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E33" w:rsidRDefault="00C42E33" w:rsidP="00C42E33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C42E33" w:rsidRDefault="00C42E33" w:rsidP="00C42E33">
      <w:pPr>
        <w:pStyle w:val="Cabealh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C42E33" w:rsidRDefault="00C42E33" w:rsidP="00C42E33">
      <w:pPr>
        <w:ind w:left="4536"/>
        <w:rPr>
          <w:rFonts w:ascii="Arial" w:hAnsi="Arial" w:cs="Arial"/>
          <w:b/>
          <w:sz w:val="20"/>
          <w:szCs w:val="20"/>
        </w:rPr>
      </w:pPr>
    </w:p>
    <w:p w:rsidR="00C42E33" w:rsidRDefault="00C42E33" w:rsidP="00C42E33">
      <w:pPr>
        <w:pStyle w:val="Ttulo1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PARECER Nº </w:t>
      </w:r>
      <w:r w:rsidR="00E24692">
        <w:rPr>
          <w:rFonts w:cs="Arial"/>
          <w:b/>
          <w:sz w:val="20"/>
        </w:rPr>
        <w:t>675</w:t>
      </w:r>
      <w:bookmarkStart w:id="0" w:name="_GoBack"/>
      <w:bookmarkEnd w:id="0"/>
      <w:r>
        <w:rPr>
          <w:rFonts w:cs="Arial"/>
          <w:b/>
          <w:sz w:val="20"/>
        </w:rPr>
        <w:t>/17.</w:t>
      </w:r>
    </w:p>
    <w:p w:rsidR="00C42E33" w:rsidRDefault="00C42E33" w:rsidP="00C42E33">
      <w:pPr>
        <w:ind w:left="4536"/>
        <w:rPr>
          <w:rFonts w:ascii="Arial" w:hAnsi="Arial" w:cs="Arial"/>
          <w:b/>
          <w:sz w:val="20"/>
          <w:szCs w:val="20"/>
        </w:rPr>
      </w:pPr>
    </w:p>
    <w:p w:rsidR="00C42E33" w:rsidRDefault="00C42E33" w:rsidP="00C42E33">
      <w:pPr>
        <w:ind w:left="581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PROCESSO </w:t>
      </w:r>
      <w:r w:rsidR="00E24692">
        <w:rPr>
          <w:rFonts w:ascii="Arial" w:hAnsi="Arial" w:cs="Arial"/>
          <w:b/>
          <w:sz w:val="20"/>
          <w:szCs w:val="20"/>
        </w:rPr>
        <w:t>Nº 1868</w:t>
      </w:r>
      <w:r>
        <w:rPr>
          <w:rFonts w:ascii="Arial" w:hAnsi="Arial" w:cs="Arial"/>
          <w:b/>
          <w:sz w:val="20"/>
          <w:szCs w:val="20"/>
        </w:rPr>
        <w:t>/17.</w:t>
      </w:r>
    </w:p>
    <w:p w:rsidR="00C42E33" w:rsidRDefault="00C42E33" w:rsidP="00C42E33">
      <w:pPr>
        <w:ind w:left="581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PLL Nº 215/17.</w:t>
      </w:r>
    </w:p>
    <w:p w:rsidR="00C42E33" w:rsidRDefault="00C42E33" w:rsidP="00C42E33">
      <w:pPr>
        <w:pStyle w:val="Cabealho"/>
        <w:jc w:val="center"/>
        <w:rPr>
          <w:rFonts w:ascii="Arial" w:hAnsi="Arial" w:cs="Arial"/>
          <w:b/>
          <w:sz w:val="20"/>
        </w:rPr>
      </w:pPr>
    </w:p>
    <w:p w:rsidR="00C42E33" w:rsidRDefault="00C42E33" w:rsidP="00C42E33">
      <w:pPr>
        <w:rPr>
          <w:rFonts w:ascii="Arial" w:hAnsi="Arial" w:cs="Arial"/>
          <w:b/>
        </w:rPr>
      </w:pPr>
    </w:p>
    <w:p w:rsidR="00C42E33" w:rsidRDefault="00C42E33" w:rsidP="00C42E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sz w:val="20"/>
          <w:szCs w:val="20"/>
        </w:rPr>
        <w:t>É submetido a exame desta Procuradoria, para parecer prévio, o Projeto de Lei do Legislativo em referência, que estabelece o atendimento prioritário</w:t>
      </w:r>
      <w:r w:rsidR="001F5345">
        <w:rPr>
          <w:rFonts w:ascii="Arial" w:hAnsi="Arial" w:cs="Arial"/>
          <w:sz w:val="20"/>
          <w:szCs w:val="20"/>
        </w:rPr>
        <w:t xml:space="preserve"> às </w:t>
      </w:r>
      <w:r>
        <w:rPr>
          <w:rFonts w:ascii="Arial" w:hAnsi="Arial" w:cs="Arial"/>
          <w:sz w:val="20"/>
          <w:szCs w:val="20"/>
        </w:rPr>
        <w:t xml:space="preserve">pessoas </w:t>
      </w:r>
      <w:r w:rsidR="00E24692">
        <w:rPr>
          <w:rFonts w:ascii="Arial" w:hAnsi="Arial" w:cs="Arial"/>
          <w:sz w:val="20"/>
          <w:szCs w:val="20"/>
        </w:rPr>
        <w:t>idosas e</w:t>
      </w:r>
      <w:r w:rsidR="001F5345">
        <w:rPr>
          <w:rFonts w:ascii="Arial" w:hAnsi="Arial" w:cs="Arial"/>
          <w:sz w:val="20"/>
          <w:szCs w:val="20"/>
        </w:rPr>
        <w:t xml:space="preserve"> com </w:t>
      </w:r>
      <w:r>
        <w:rPr>
          <w:rFonts w:ascii="Arial" w:hAnsi="Arial" w:cs="Arial"/>
          <w:sz w:val="20"/>
          <w:szCs w:val="20"/>
        </w:rPr>
        <w:t xml:space="preserve">deficiência </w:t>
      </w:r>
      <w:r w:rsidR="001F5345">
        <w:rPr>
          <w:rFonts w:ascii="Arial" w:hAnsi="Arial" w:cs="Arial"/>
          <w:sz w:val="20"/>
          <w:szCs w:val="20"/>
        </w:rPr>
        <w:t>na apreciação, na resolução ou análise de processos administrativos</w:t>
      </w:r>
      <w:r>
        <w:rPr>
          <w:rFonts w:ascii="Arial" w:hAnsi="Arial" w:cs="Arial"/>
          <w:sz w:val="20"/>
          <w:szCs w:val="20"/>
        </w:rPr>
        <w:t>.</w:t>
      </w:r>
    </w:p>
    <w:p w:rsidR="00F62732" w:rsidRDefault="00C42E33" w:rsidP="00F627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62732">
        <w:rPr>
          <w:rFonts w:ascii="Arial" w:hAnsi="Arial" w:cs="Arial"/>
          <w:sz w:val="20"/>
          <w:szCs w:val="20"/>
        </w:rPr>
        <w:t>A Constituição da República dispõe que compete aos Municípios</w:t>
      </w:r>
      <w:r w:rsidR="00F62732">
        <w:rPr>
          <w:rFonts w:ascii="Arial" w:hAnsi="Arial" w:cs="Arial"/>
          <w:i/>
          <w:sz w:val="20"/>
          <w:szCs w:val="20"/>
        </w:rPr>
        <w:t xml:space="preserve"> </w:t>
      </w:r>
      <w:r w:rsidR="00F62732">
        <w:rPr>
          <w:rFonts w:ascii="Arial" w:hAnsi="Arial" w:cs="Arial"/>
          <w:sz w:val="20"/>
          <w:szCs w:val="20"/>
        </w:rPr>
        <w:t xml:space="preserve">legislar sobre assuntos de interesse local e assegura o direito à proteção de gestantes, idosos e deficientes físicos (artigos 6º, 30, inciso I, 201, inciso II e 203, inciso I). </w:t>
      </w:r>
    </w:p>
    <w:p w:rsidR="001F5345" w:rsidRDefault="001F5345" w:rsidP="001F5345">
      <w:pPr>
        <w:pStyle w:val="Recuodecorpodetexto"/>
        <w:ind w:firstLine="708"/>
        <w:rPr>
          <w:rFonts w:cs="Arial"/>
          <w:sz w:val="20"/>
          <w:szCs w:val="20"/>
        </w:rPr>
      </w:pPr>
      <w:r w:rsidRPr="007C49A9">
        <w:rPr>
          <w:rFonts w:cs="Arial"/>
          <w:sz w:val="20"/>
          <w:szCs w:val="20"/>
        </w:rPr>
        <w:t>A</w:t>
      </w:r>
      <w:r w:rsidR="00653EF8">
        <w:rPr>
          <w:rFonts w:cs="Arial"/>
          <w:sz w:val="20"/>
          <w:szCs w:val="20"/>
        </w:rPr>
        <w:t>s</w:t>
      </w:r>
      <w:r w:rsidRPr="007C49A9">
        <w:rPr>
          <w:rFonts w:cs="Arial"/>
          <w:sz w:val="20"/>
          <w:szCs w:val="20"/>
        </w:rPr>
        <w:t xml:space="preserve"> Lei</w:t>
      </w:r>
      <w:r w:rsidR="00653EF8">
        <w:rPr>
          <w:rFonts w:cs="Arial"/>
          <w:sz w:val="20"/>
          <w:szCs w:val="20"/>
        </w:rPr>
        <w:t>s</w:t>
      </w:r>
      <w:r w:rsidRPr="007C49A9">
        <w:rPr>
          <w:rFonts w:cs="Arial"/>
          <w:sz w:val="20"/>
          <w:szCs w:val="20"/>
        </w:rPr>
        <w:t xml:space="preserve"> nº</w:t>
      </w:r>
      <w:r w:rsidR="00653EF8">
        <w:rPr>
          <w:rFonts w:cs="Arial"/>
          <w:sz w:val="20"/>
          <w:szCs w:val="20"/>
        </w:rPr>
        <w:t xml:space="preserve">s 10.048/2000 </w:t>
      </w:r>
      <w:r w:rsidR="00E24692">
        <w:rPr>
          <w:rFonts w:cs="Arial"/>
          <w:sz w:val="20"/>
          <w:szCs w:val="20"/>
        </w:rPr>
        <w:t>e 10.741</w:t>
      </w:r>
      <w:r w:rsidR="00653EF8">
        <w:rPr>
          <w:rFonts w:cs="Arial"/>
          <w:sz w:val="20"/>
          <w:szCs w:val="20"/>
        </w:rPr>
        <w:t>/03 (Estatuto do Idoso)</w:t>
      </w:r>
      <w:r w:rsidRPr="007C49A9">
        <w:rPr>
          <w:rFonts w:cs="Arial"/>
          <w:sz w:val="20"/>
          <w:szCs w:val="20"/>
        </w:rPr>
        <w:t xml:space="preserve"> assegura</w:t>
      </w:r>
      <w:r w:rsidR="00653EF8">
        <w:rPr>
          <w:rFonts w:cs="Arial"/>
          <w:sz w:val="20"/>
          <w:szCs w:val="20"/>
        </w:rPr>
        <w:t>m</w:t>
      </w:r>
      <w:r w:rsidRPr="007C49A9">
        <w:rPr>
          <w:rFonts w:cs="Arial"/>
          <w:sz w:val="20"/>
          <w:szCs w:val="20"/>
        </w:rPr>
        <w:t xml:space="preserve"> prioridade </w:t>
      </w:r>
      <w:r w:rsidR="00653EF8">
        <w:rPr>
          <w:rFonts w:cs="Arial"/>
          <w:sz w:val="20"/>
          <w:szCs w:val="20"/>
        </w:rPr>
        <w:t xml:space="preserve">de atendimento e tratamento diferenciado a pessoas </w:t>
      </w:r>
      <w:r w:rsidRPr="007C49A9">
        <w:rPr>
          <w:rFonts w:cs="Arial"/>
          <w:sz w:val="20"/>
          <w:szCs w:val="20"/>
        </w:rPr>
        <w:t>idos</w:t>
      </w:r>
      <w:r w:rsidR="00653EF8">
        <w:rPr>
          <w:rFonts w:cs="Arial"/>
          <w:sz w:val="20"/>
          <w:szCs w:val="20"/>
        </w:rPr>
        <w:t>as</w:t>
      </w:r>
      <w:r w:rsidRPr="007C49A9">
        <w:rPr>
          <w:rFonts w:cs="Arial"/>
          <w:sz w:val="20"/>
          <w:szCs w:val="20"/>
        </w:rPr>
        <w:t xml:space="preserve"> </w:t>
      </w:r>
      <w:r w:rsidR="00E24692">
        <w:rPr>
          <w:rFonts w:cs="Arial"/>
          <w:sz w:val="20"/>
          <w:szCs w:val="20"/>
        </w:rPr>
        <w:t>e portadoras</w:t>
      </w:r>
      <w:r w:rsidR="00653EF8">
        <w:rPr>
          <w:rFonts w:cs="Arial"/>
          <w:sz w:val="20"/>
          <w:szCs w:val="20"/>
        </w:rPr>
        <w:t xml:space="preserve"> de deficiência</w:t>
      </w:r>
      <w:r w:rsidRPr="007C49A9">
        <w:rPr>
          <w:rFonts w:cs="Arial"/>
          <w:sz w:val="20"/>
          <w:szCs w:val="20"/>
        </w:rPr>
        <w:t>.</w:t>
      </w:r>
    </w:p>
    <w:p w:rsidR="00D54BD1" w:rsidRDefault="00D54BD1" w:rsidP="00D54BD1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Lei Orgânica do Município de Porto Alegre declara, </w:t>
      </w:r>
      <w:r>
        <w:rPr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 artigo 9º, a competência deste para prover tudo quanto concerne ao interesse local, visando o pleno desenvolvimento de suas funções sociais, e legislar e estabelecer normas de natureza financeira, política e programática da área de assistência social (arts. 9º, inciso II e 171, inciso III).</w:t>
      </w:r>
    </w:p>
    <w:p w:rsidR="001F5345" w:rsidRDefault="001F5345" w:rsidP="001F5345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7C49A9">
        <w:rPr>
          <w:rFonts w:ascii="Arial" w:hAnsi="Arial" w:cs="Arial"/>
          <w:sz w:val="20"/>
          <w:szCs w:val="20"/>
        </w:rPr>
        <w:t xml:space="preserve"> matéria objeto da proposição está inserida no âmbito de competência municipal, inexistindo </w:t>
      </w:r>
      <w:r>
        <w:rPr>
          <w:rFonts w:ascii="Arial" w:hAnsi="Arial" w:cs="Arial"/>
          <w:sz w:val="20"/>
          <w:szCs w:val="20"/>
        </w:rPr>
        <w:t>jurídico à tramitação.</w:t>
      </w:r>
    </w:p>
    <w:p w:rsidR="001F5345" w:rsidRDefault="001F5345" w:rsidP="001F5345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1F5345" w:rsidRDefault="001F5345" w:rsidP="001F5345">
      <w:pPr>
        <w:jc w:val="both"/>
        <w:rPr>
          <w:rFonts w:ascii="Arial" w:hAnsi="Arial" w:cs="Arial"/>
          <w:sz w:val="20"/>
          <w:szCs w:val="20"/>
        </w:rPr>
      </w:pPr>
    </w:p>
    <w:p w:rsidR="001F5345" w:rsidRDefault="001F5345" w:rsidP="001F5345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Diretoria Legislativa para os devidos fins.</w:t>
      </w:r>
    </w:p>
    <w:p w:rsidR="001F5345" w:rsidRDefault="001F5345" w:rsidP="001F5345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 </w:t>
      </w:r>
      <w:r w:rsidR="00653EF8">
        <w:rPr>
          <w:rFonts w:ascii="Arial" w:hAnsi="Arial" w:cs="Arial"/>
          <w:sz w:val="20"/>
          <w:szCs w:val="20"/>
        </w:rPr>
        <w:t>23</w:t>
      </w:r>
      <w:r>
        <w:rPr>
          <w:rFonts w:ascii="Arial" w:hAnsi="Arial" w:cs="Arial"/>
          <w:sz w:val="20"/>
          <w:szCs w:val="20"/>
        </w:rPr>
        <w:t xml:space="preserve"> de </w:t>
      </w:r>
      <w:r w:rsidR="006463E4">
        <w:rPr>
          <w:rFonts w:ascii="Arial" w:hAnsi="Arial" w:cs="Arial"/>
          <w:sz w:val="20"/>
          <w:szCs w:val="20"/>
        </w:rPr>
        <w:t>outubro</w:t>
      </w:r>
      <w:r>
        <w:rPr>
          <w:rFonts w:ascii="Arial" w:hAnsi="Arial" w:cs="Arial"/>
          <w:sz w:val="20"/>
          <w:szCs w:val="20"/>
        </w:rPr>
        <w:t xml:space="preserve"> de 2.017.</w:t>
      </w:r>
    </w:p>
    <w:p w:rsidR="001F5345" w:rsidRDefault="001F5345" w:rsidP="001F5345">
      <w:pPr>
        <w:pStyle w:val="Corpodetexto"/>
        <w:ind w:firstLine="1418"/>
        <w:rPr>
          <w:rFonts w:cs="Arial"/>
          <w:i/>
          <w:sz w:val="20"/>
        </w:rPr>
      </w:pPr>
    </w:p>
    <w:p w:rsidR="001F5345" w:rsidRDefault="001F5345" w:rsidP="001F5345">
      <w:pPr>
        <w:pStyle w:val="Corpodetexto"/>
        <w:ind w:firstLine="1418"/>
        <w:rPr>
          <w:rFonts w:cs="Arial"/>
          <w:i/>
          <w:sz w:val="20"/>
        </w:rPr>
      </w:pPr>
    </w:p>
    <w:p w:rsidR="001F5345" w:rsidRDefault="001F5345" w:rsidP="001F5345">
      <w:pPr>
        <w:pStyle w:val="Corpodetexto"/>
        <w:ind w:firstLine="1418"/>
        <w:rPr>
          <w:rFonts w:cs="Arial"/>
          <w:i/>
          <w:sz w:val="20"/>
        </w:rPr>
      </w:pPr>
    </w:p>
    <w:p w:rsidR="001F5345" w:rsidRDefault="001F5345" w:rsidP="001F5345">
      <w:pPr>
        <w:pStyle w:val="Corpodetexto"/>
        <w:ind w:firstLine="1418"/>
        <w:rPr>
          <w:rFonts w:cs="Arial"/>
          <w:i/>
          <w:sz w:val="20"/>
        </w:rPr>
      </w:pPr>
    </w:p>
    <w:p w:rsidR="001F5345" w:rsidRDefault="001F5345" w:rsidP="001F5345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Claudio Roberto Velasquez</w:t>
      </w:r>
    </w:p>
    <w:p w:rsidR="001F5345" w:rsidRDefault="001F5345" w:rsidP="001F5345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1F5345" w:rsidRDefault="001F5345" w:rsidP="001F5345">
      <w:pPr>
        <w:pStyle w:val="NormalWeb"/>
      </w:pPr>
      <w:r>
        <w:rPr>
          <w:rFonts w:ascii="Arial" w:hAnsi="Arial" w:cs="Arial"/>
          <w:sz w:val="20"/>
          <w:szCs w:val="20"/>
        </w:rPr>
        <w:t>      </w:t>
      </w:r>
    </w:p>
    <w:sectPr w:rsidR="001F5345" w:rsidSect="00AD37E5">
      <w:pgSz w:w="11906" w:h="16838"/>
      <w:pgMar w:top="141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E33"/>
    <w:rsid w:val="00134B5B"/>
    <w:rsid w:val="001F5345"/>
    <w:rsid w:val="0049790A"/>
    <w:rsid w:val="005A31E7"/>
    <w:rsid w:val="006438AB"/>
    <w:rsid w:val="006463E4"/>
    <w:rsid w:val="00653EF8"/>
    <w:rsid w:val="00AD37E5"/>
    <w:rsid w:val="00C42E33"/>
    <w:rsid w:val="00D54BD1"/>
    <w:rsid w:val="00E24692"/>
    <w:rsid w:val="00F06EF0"/>
    <w:rsid w:val="00F6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51666-04E6-4BF0-ADB6-D664B51E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42E33"/>
    <w:pPr>
      <w:keepNext/>
      <w:outlineLvl w:val="0"/>
    </w:pPr>
    <w:rPr>
      <w:rFonts w:ascii="Arial" w:hAnsi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42E33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C42E33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C42E3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C42E33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C42E3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42E33"/>
    <w:pPr>
      <w:ind w:firstLine="1416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C42E33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42E33"/>
    <w:pPr>
      <w:spacing w:after="120" w:line="480" w:lineRule="auto"/>
      <w:ind w:left="283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42E33"/>
    <w:rPr>
      <w:rFonts w:ascii="Arial" w:eastAsia="Times New Roman" w:hAnsi="Arial" w:cs="Times New Roman"/>
      <w:sz w:val="24"/>
      <w:szCs w:val="24"/>
      <w:lang w:eastAsia="pt-BR"/>
    </w:rPr>
  </w:style>
  <w:style w:type="paragraph" w:styleId="NormalWeb">
    <w:name w:val="Normal (Web)"/>
    <w:basedOn w:val="Normal"/>
    <w:semiHidden/>
    <w:unhideWhenUsed/>
    <w:rsid w:val="001F53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219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7</cp:revision>
  <dcterms:created xsi:type="dcterms:W3CDTF">2017-10-19T17:47:00Z</dcterms:created>
  <dcterms:modified xsi:type="dcterms:W3CDTF">2017-10-23T12:53:00Z</dcterms:modified>
</cp:coreProperties>
</file>