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33" w:rsidRDefault="00887433" w:rsidP="00887433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87433" w:rsidRDefault="00887433" w:rsidP="00887433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887433" w:rsidRDefault="00887433" w:rsidP="00887433">
      <w:pPr>
        <w:ind w:left="4536"/>
        <w:rPr>
          <w:rFonts w:ascii="Arial" w:hAnsi="Arial" w:cs="Arial"/>
          <w:b/>
          <w:sz w:val="20"/>
          <w:szCs w:val="20"/>
        </w:rPr>
      </w:pPr>
    </w:p>
    <w:p w:rsidR="00887433" w:rsidRDefault="00887433" w:rsidP="00887433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B503FF">
        <w:rPr>
          <w:rFonts w:ascii="Arial" w:hAnsi="Arial" w:cs="Arial"/>
          <w:sz w:val="20"/>
        </w:rPr>
        <w:t>644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887433" w:rsidRDefault="00887433" w:rsidP="00887433">
      <w:pPr>
        <w:ind w:left="4536"/>
        <w:rPr>
          <w:rFonts w:ascii="Arial" w:hAnsi="Arial" w:cs="Arial"/>
          <w:b/>
          <w:sz w:val="20"/>
          <w:szCs w:val="20"/>
        </w:rPr>
      </w:pPr>
    </w:p>
    <w:p w:rsidR="00887433" w:rsidRDefault="00887433" w:rsidP="00887433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1900/17.</w:t>
      </w:r>
    </w:p>
    <w:p w:rsidR="00887433" w:rsidRDefault="00887433" w:rsidP="00887433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</w:t>
      </w:r>
      <w:r w:rsidR="00906A9A">
        <w:rPr>
          <w:rFonts w:ascii="Arial" w:hAnsi="Arial" w:cs="Arial"/>
          <w:b/>
          <w:sz w:val="20"/>
          <w:szCs w:val="20"/>
        </w:rPr>
        <w:t>Nº 220</w:t>
      </w:r>
      <w:r>
        <w:rPr>
          <w:rFonts w:ascii="Arial" w:hAnsi="Arial" w:cs="Arial"/>
          <w:b/>
          <w:sz w:val="20"/>
          <w:szCs w:val="20"/>
        </w:rPr>
        <w:t>/17.</w:t>
      </w:r>
    </w:p>
    <w:p w:rsidR="00887433" w:rsidRDefault="00887433" w:rsidP="00887433">
      <w:pPr>
        <w:jc w:val="both"/>
      </w:pPr>
    </w:p>
    <w:p w:rsidR="00906A9A" w:rsidRDefault="00906A9A" w:rsidP="00887433">
      <w:pPr>
        <w:jc w:val="both"/>
      </w:pPr>
    </w:p>
    <w:p w:rsidR="00906A9A" w:rsidRDefault="00906A9A" w:rsidP="00887433">
      <w:pPr>
        <w:jc w:val="both"/>
      </w:pPr>
    </w:p>
    <w:p w:rsidR="00887433" w:rsidRDefault="00887433" w:rsidP="00887433">
      <w:pPr>
        <w:pStyle w:val="Corpodetexto"/>
        <w:rPr>
          <w:rFonts w:cs="Arial"/>
          <w:sz w:val="20"/>
        </w:rPr>
      </w:pPr>
      <w:r>
        <w:tab/>
      </w:r>
      <w:r>
        <w:rPr>
          <w:rFonts w:cs="Arial"/>
          <w:sz w:val="20"/>
        </w:rPr>
        <w:t xml:space="preserve">É submetido a exame desta Procuradoria, para parecer prévio, o Projeto de Lei do Legislativo em epígrafe, que estabelece a divulgação de informações </w:t>
      </w:r>
      <w:r w:rsidR="00906A9A">
        <w:rPr>
          <w:rFonts w:cs="Arial"/>
          <w:sz w:val="20"/>
        </w:rPr>
        <w:t>relativas</w:t>
      </w:r>
      <w:r>
        <w:rPr>
          <w:rFonts w:cs="Arial"/>
          <w:sz w:val="20"/>
        </w:rPr>
        <w:t xml:space="preserve"> aos veículos recolhidos pela Empresa Pública de Transporte e Circulação (EPTC) a depósitos do Município de Porto Alegre ou do Departamento Estadual de Trânsito do RGS (DETRAN/RS</w:t>
      </w:r>
      <w:r w:rsidR="00906A9A">
        <w:rPr>
          <w:rFonts w:cs="Arial"/>
          <w:sz w:val="20"/>
        </w:rPr>
        <w:t>0.</w:t>
      </w:r>
    </w:p>
    <w:p w:rsidR="00887433" w:rsidRDefault="00887433" w:rsidP="00887433">
      <w:pPr>
        <w:pStyle w:val="Recuodecorpodetexto2"/>
        <w:spacing w:after="0" w:line="240" w:lineRule="auto"/>
        <w:ind w:firstLine="4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 forma do que dispõe o artigo 30, da Constituição Federal, compete aos Municípios legislar sobre assuntos de interesse local.</w:t>
      </w:r>
    </w:p>
    <w:p w:rsidR="00887433" w:rsidRDefault="00887433" w:rsidP="008874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Carta Estadual, no artigo 13, inciso I, por sua vez, declara a competência do Município para exercer o poder de polícia administrativa nas matérias de interesse local.</w:t>
      </w:r>
    </w:p>
    <w:p w:rsidR="00887433" w:rsidRDefault="00887433" w:rsidP="00887433">
      <w:pPr>
        <w:pStyle w:val="Recuodecorpodetexto3"/>
        <w:spacing w:after="0"/>
        <w:ind w:left="0"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Lei Orgânica determina, também, a competência do Município para prover tudo que concerne ao interesse local, visando a promoção do bem-estar de seus habitantes, para licenciar para funcionamento os estabelecimentos comerciais, industriais, de serviços e similares, e para ordenar as atividades urbanas (arts. 8º, inciso IV, e 9º, incisos II e XII).</w:t>
      </w:r>
    </w:p>
    <w:p w:rsidR="00887433" w:rsidRDefault="00887433" w:rsidP="00887433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8.078/90, ao dispor sobre a proteção do consumidor, autoriza os Municípios a exercerem fiscalização e controle da produção, industrialização, distribuição e publicidade de produtos e serviços no interesse da preservação da saúde, da informação e do bem-estar do consumidor, baixando as normas que se fizerem necessárias (art. 55, e § 1º).</w:t>
      </w:r>
    </w:p>
    <w:p w:rsidR="00887433" w:rsidRDefault="00887433" w:rsidP="008874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regulada pelo projeto de lei se insere no âmbito de competência do Município, inexistindo óbice jurídico à tramitação sob tal enfoque.</w:t>
      </w:r>
    </w:p>
    <w:p w:rsidR="00C04697" w:rsidRDefault="00C04697" w:rsidP="00C0469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Ressalvo, c</w:t>
      </w:r>
      <w:r>
        <w:rPr>
          <w:rFonts w:ascii="Arial" w:hAnsi="Arial" w:cs="Arial"/>
          <w:sz w:val="20"/>
          <w:szCs w:val="20"/>
        </w:rPr>
        <w:t xml:space="preserve">ontudo, </w:t>
      </w:r>
      <w:r>
        <w:rPr>
          <w:rFonts w:ascii="Arial" w:hAnsi="Arial" w:cs="Arial"/>
          <w:sz w:val="20"/>
          <w:szCs w:val="20"/>
        </w:rPr>
        <w:t xml:space="preserve">que </w:t>
      </w:r>
      <w:r>
        <w:rPr>
          <w:rFonts w:ascii="Arial" w:hAnsi="Arial" w:cs="Arial"/>
          <w:sz w:val="20"/>
          <w:szCs w:val="20"/>
        </w:rPr>
        <w:t>a Empresa Pública de Transporte e Circulação (EPTC) é empresa pública constituída por força da Lei nº 8133/88, com personalidade jurídica de Direito Privado e dotada de autonomia administrativa e financeira.</w:t>
      </w:r>
    </w:p>
    <w:p w:rsidR="00C04697" w:rsidRDefault="00C04697" w:rsidP="00C0469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181C15">
        <w:rPr>
          <w:rFonts w:ascii="Arial" w:hAnsi="Arial" w:cs="Arial"/>
          <w:sz w:val="20"/>
          <w:szCs w:val="20"/>
        </w:rPr>
        <w:t xml:space="preserve"> conteúdo normativo do </w:t>
      </w:r>
      <w:r w:rsidRPr="00181C15">
        <w:rPr>
          <w:rFonts w:ascii="Arial" w:hAnsi="Arial" w:cs="Arial"/>
          <w:i/>
          <w:sz w:val="20"/>
          <w:szCs w:val="20"/>
        </w:rPr>
        <w:t xml:space="preserve">caput </w:t>
      </w:r>
      <w:r w:rsidRPr="00181C15">
        <w:rPr>
          <w:rFonts w:ascii="Arial" w:hAnsi="Arial" w:cs="Arial"/>
          <w:sz w:val="20"/>
          <w:szCs w:val="20"/>
        </w:rPr>
        <w:t>de seu artigo 2º,</w:t>
      </w:r>
      <w:r>
        <w:rPr>
          <w:rFonts w:ascii="Arial" w:hAnsi="Arial" w:cs="Arial"/>
          <w:sz w:val="20"/>
          <w:szCs w:val="20"/>
        </w:rPr>
        <w:t xml:space="preserve"> porque</w:t>
      </w:r>
      <w:r w:rsidRPr="00181C15">
        <w:rPr>
          <w:rFonts w:ascii="Arial" w:hAnsi="Arial" w:cs="Arial"/>
          <w:sz w:val="20"/>
          <w:szCs w:val="20"/>
        </w:rPr>
        <w:t xml:space="preserve"> defin</w:t>
      </w:r>
      <w:r>
        <w:rPr>
          <w:rFonts w:ascii="Arial" w:hAnsi="Arial" w:cs="Arial"/>
          <w:sz w:val="20"/>
          <w:szCs w:val="20"/>
        </w:rPr>
        <w:t>e</w:t>
      </w:r>
      <w:r w:rsidRPr="00181C15">
        <w:rPr>
          <w:rFonts w:ascii="Arial" w:hAnsi="Arial" w:cs="Arial"/>
          <w:sz w:val="20"/>
          <w:szCs w:val="20"/>
        </w:rPr>
        <w:t xml:space="preserve"> formas de atuação </w:t>
      </w:r>
      <w:r>
        <w:rPr>
          <w:rFonts w:ascii="Arial" w:hAnsi="Arial" w:cs="Arial"/>
          <w:sz w:val="20"/>
          <w:szCs w:val="20"/>
        </w:rPr>
        <w:t>administrativa, implica</w:t>
      </w:r>
      <w:r>
        <w:rPr>
          <w:rFonts w:ascii="Arial" w:hAnsi="Arial" w:cs="Arial"/>
          <w:sz w:val="20"/>
          <w:szCs w:val="20"/>
        </w:rPr>
        <w:t xml:space="preserve"> interferência no exercício de suas atividades e em sua administração, incidindo em violação aos preceitos constitucionais que resguardam a livre iniciativa e o livre exercício da atividade econômica (CF, artigos 170 e 173).</w:t>
      </w:r>
    </w:p>
    <w:p w:rsidR="00887433" w:rsidRDefault="00887433" w:rsidP="0088743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87433" w:rsidRDefault="00887433" w:rsidP="00887433">
      <w:pPr>
        <w:jc w:val="both"/>
        <w:rPr>
          <w:rFonts w:ascii="Arial" w:hAnsi="Arial" w:cs="Arial"/>
          <w:sz w:val="20"/>
          <w:szCs w:val="20"/>
        </w:rPr>
      </w:pPr>
    </w:p>
    <w:p w:rsidR="00887433" w:rsidRDefault="00887433" w:rsidP="00887433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887433" w:rsidRDefault="00887433" w:rsidP="00887433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C04697">
        <w:rPr>
          <w:rFonts w:cs="Arial"/>
          <w:sz w:val="20"/>
        </w:rPr>
        <w:t>09</w:t>
      </w:r>
      <w:r>
        <w:rPr>
          <w:rFonts w:cs="Arial"/>
          <w:sz w:val="20"/>
        </w:rPr>
        <w:t xml:space="preserve"> de </w:t>
      </w:r>
      <w:r w:rsidR="00C04697">
        <w:rPr>
          <w:rFonts w:cs="Arial"/>
          <w:sz w:val="20"/>
        </w:rPr>
        <w:t>outubro</w:t>
      </w:r>
      <w:r>
        <w:rPr>
          <w:rFonts w:cs="Arial"/>
          <w:sz w:val="20"/>
        </w:rPr>
        <w:t xml:space="preserve"> de 2.017.</w:t>
      </w:r>
    </w:p>
    <w:p w:rsidR="00887433" w:rsidRDefault="00887433" w:rsidP="00887433">
      <w:pPr>
        <w:pStyle w:val="Corpodetexto"/>
        <w:ind w:firstLine="1418"/>
        <w:rPr>
          <w:rFonts w:cs="Arial"/>
          <w:i/>
          <w:sz w:val="20"/>
        </w:rPr>
      </w:pPr>
    </w:p>
    <w:p w:rsidR="00887433" w:rsidRDefault="00887433" w:rsidP="00887433">
      <w:pPr>
        <w:pStyle w:val="Corpodetexto"/>
        <w:ind w:firstLine="1418"/>
        <w:rPr>
          <w:rFonts w:cs="Arial"/>
          <w:i/>
          <w:sz w:val="20"/>
        </w:rPr>
      </w:pPr>
    </w:p>
    <w:p w:rsidR="00887433" w:rsidRDefault="00887433" w:rsidP="00887433">
      <w:pPr>
        <w:pStyle w:val="Corpodetexto"/>
        <w:ind w:firstLine="1418"/>
        <w:rPr>
          <w:rFonts w:cs="Arial"/>
          <w:i/>
          <w:sz w:val="20"/>
        </w:rPr>
      </w:pPr>
    </w:p>
    <w:p w:rsidR="00887433" w:rsidRDefault="00887433" w:rsidP="00887433">
      <w:pPr>
        <w:pStyle w:val="Corpodetexto"/>
        <w:ind w:firstLine="1418"/>
        <w:rPr>
          <w:rFonts w:cs="Arial"/>
          <w:i/>
          <w:sz w:val="18"/>
          <w:szCs w:val="18"/>
        </w:rPr>
      </w:pPr>
    </w:p>
    <w:p w:rsidR="00887433" w:rsidRDefault="00887433" w:rsidP="00C04697">
      <w:pPr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Claudio Roberto Velasquez</w:t>
      </w:r>
    </w:p>
    <w:p w:rsidR="00887433" w:rsidRDefault="00C04697" w:rsidP="00C04697">
      <w:pPr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887433">
        <w:rPr>
          <w:rFonts w:ascii="Arial" w:hAnsi="Arial" w:cs="Arial"/>
          <w:sz w:val="16"/>
          <w:szCs w:val="16"/>
        </w:rPr>
        <w:t xml:space="preserve">   Procurador-Geral–OAB/RS 18.594</w:t>
      </w:r>
      <w:r w:rsidR="00887433">
        <w:rPr>
          <w:rFonts w:ascii="Arial" w:hAnsi="Arial" w:cs="Arial"/>
          <w:sz w:val="16"/>
          <w:szCs w:val="16"/>
        </w:rPr>
        <w:tab/>
      </w:r>
    </w:p>
    <w:p w:rsidR="00887433" w:rsidRDefault="00887433" w:rsidP="00C04697">
      <w:pPr>
        <w:pStyle w:val="NormalWeb"/>
        <w:ind w:firstLine="709"/>
      </w:pPr>
      <w:r>
        <w:rPr>
          <w:rFonts w:ascii="Arial" w:hAnsi="Arial" w:cs="Arial"/>
          <w:sz w:val="20"/>
          <w:szCs w:val="20"/>
        </w:rPr>
        <w:t>      </w:t>
      </w:r>
    </w:p>
    <w:p w:rsidR="00887433" w:rsidRDefault="00887433" w:rsidP="00C04697">
      <w:pPr>
        <w:tabs>
          <w:tab w:val="left" w:pos="4962"/>
        </w:tabs>
        <w:ind w:firstLine="709"/>
      </w:pPr>
    </w:p>
    <w:p w:rsidR="00083805" w:rsidRDefault="00B503FF" w:rsidP="00C04697">
      <w:pPr>
        <w:ind w:firstLine="709"/>
      </w:pPr>
    </w:p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433"/>
    <w:rsid w:val="00134B5B"/>
    <w:rsid w:val="00181C15"/>
    <w:rsid w:val="005A31E7"/>
    <w:rsid w:val="006438AB"/>
    <w:rsid w:val="00887433"/>
    <w:rsid w:val="00906A9A"/>
    <w:rsid w:val="00AD37E5"/>
    <w:rsid w:val="00B503FF"/>
    <w:rsid w:val="00C04697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80B1E-4689-493A-B9B8-EA0D8951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87433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8743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NormalWeb">
    <w:name w:val="Normal (Web)"/>
    <w:basedOn w:val="Normal"/>
    <w:semiHidden/>
    <w:unhideWhenUsed/>
    <w:rsid w:val="00887433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semiHidden/>
    <w:unhideWhenUsed/>
    <w:rsid w:val="0088743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8743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87433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87433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8743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874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88743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887433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363</Words>
  <Characters>1965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2017-10-09T16:47:00Z</dcterms:created>
  <dcterms:modified xsi:type="dcterms:W3CDTF">2017-10-09T17:02:00Z</dcterms:modified>
</cp:coreProperties>
</file>