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2F" w:rsidRDefault="00C72B2F" w:rsidP="00C72B2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72B2F" w:rsidRDefault="00C72B2F" w:rsidP="00C72B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72B2F" w:rsidRDefault="00C72B2F" w:rsidP="00C72B2F">
      <w:pPr>
        <w:rPr>
          <w:rFonts w:ascii="Arial" w:hAnsi="Arial" w:cs="Arial"/>
          <w:b/>
          <w:sz w:val="20"/>
          <w:szCs w:val="20"/>
        </w:rPr>
      </w:pPr>
    </w:p>
    <w:p w:rsidR="00C72B2F" w:rsidRDefault="00C72B2F" w:rsidP="00C72B2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50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/17.</w:t>
      </w:r>
    </w:p>
    <w:p w:rsidR="00C72B2F" w:rsidRDefault="00C72B2F" w:rsidP="00C72B2F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C72B2F" w:rsidRDefault="00C72B2F" w:rsidP="00C72B2F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C72B2F" w:rsidRDefault="00C72B2F" w:rsidP="00C72B2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2034</w:t>
      </w:r>
      <w:r>
        <w:rPr>
          <w:rFonts w:ascii="Arial" w:hAnsi="Arial" w:cs="Arial"/>
          <w:b/>
          <w:sz w:val="20"/>
          <w:szCs w:val="20"/>
        </w:rPr>
        <w:t>/17.</w:t>
      </w:r>
    </w:p>
    <w:p w:rsidR="00C72B2F" w:rsidRDefault="00C72B2F" w:rsidP="00C72B2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/17.</w:t>
      </w:r>
    </w:p>
    <w:p w:rsidR="00C72B2F" w:rsidRDefault="00C72B2F" w:rsidP="00C72B2F">
      <w:pPr>
        <w:pStyle w:val="Cabealho"/>
        <w:jc w:val="center"/>
        <w:rPr>
          <w:rFonts w:ascii="Arial" w:hAnsi="Arial" w:cs="Arial"/>
          <w:b/>
          <w:sz w:val="20"/>
        </w:rPr>
      </w:pPr>
    </w:p>
    <w:p w:rsidR="00C72B2F" w:rsidRDefault="00C72B2F" w:rsidP="00C72B2F">
      <w:pPr>
        <w:jc w:val="both"/>
        <w:rPr>
          <w:rFonts w:ascii="Arial" w:hAnsi="Arial" w:cs="Arial"/>
          <w:b/>
        </w:rPr>
      </w:pPr>
    </w:p>
    <w:p w:rsidR="00C72B2F" w:rsidRDefault="00C72B2F" w:rsidP="00C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Executivo em referência, que </w:t>
      </w:r>
      <w:r>
        <w:rPr>
          <w:rFonts w:ascii="Arial" w:hAnsi="Arial" w:cs="Arial"/>
          <w:sz w:val="20"/>
          <w:szCs w:val="20"/>
        </w:rPr>
        <w:t xml:space="preserve">altera a Lei nº 11.768/15, </w:t>
      </w:r>
      <w:r w:rsidR="00E0247E">
        <w:rPr>
          <w:rFonts w:ascii="Arial" w:hAnsi="Arial" w:cs="Arial"/>
          <w:sz w:val="20"/>
          <w:szCs w:val="20"/>
        </w:rPr>
        <w:t>que dispõe</w:t>
      </w:r>
      <w:r>
        <w:rPr>
          <w:rFonts w:ascii="Arial" w:hAnsi="Arial" w:cs="Arial"/>
          <w:sz w:val="20"/>
          <w:szCs w:val="20"/>
        </w:rPr>
        <w:t xml:space="preserve"> sobre a</w:t>
      </w:r>
      <w:r>
        <w:rPr>
          <w:rFonts w:ascii="Arial" w:hAnsi="Arial" w:cs="Arial"/>
          <w:sz w:val="20"/>
          <w:szCs w:val="20"/>
        </w:rPr>
        <w:t xml:space="preserve"> isenção do pagamento da tarifa do transporte coletivo por ônibus aos soldados da Brigada </w:t>
      </w:r>
      <w:r w:rsidR="00E0247E">
        <w:rPr>
          <w:rFonts w:ascii="Arial" w:hAnsi="Arial" w:cs="Arial"/>
          <w:sz w:val="20"/>
          <w:szCs w:val="20"/>
        </w:rPr>
        <w:t>Militar do Estado do RGS e aos G</w:t>
      </w:r>
      <w:r>
        <w:rPr>
          <w:rFonts w:ascii="Arial" w:hAnsi="Arial" w:cs="Arial"/>
          <w:sz w:val="20"/>
          <w:szCs w:val="20"/>
        </w:rPr>
        <w:t>u</w:t>
      </w:r>
      <w:r w:rsidR="00E0247E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rdas Municipais de Porto Alegre, condicionando a concessão à apresentação de Cartão de Isenção emitido pela EPTC e à transposição da roleta do veículo</w:t>
      </w:r>
      <w:r>
        <w:rPr>
          <w:rFonts w:ascii="Arial" w:hAnsi="Arial" w:cs="Arial"/>
          <w:sz w:val="20"/>
          <w:szCs w:val="20"/>
        </w:rPr>
        <w:t>.</w:t>
      </w:r>
    </w:p>
    <w:p w:rsidR="00C72B2F" w:rsidRDefault="00C72B2F" w:rsidP="00C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C72B2F" w:rsidRDefault="00C72B2F" w:rsidP="00C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para organizar e dispor sobre serviços públicos de interesse local e para fixar e cobrar tarifas e preços públicos (artigos 8º, incisos II e III, e 9º, inciso II).</w:t>
      </w:r>
    </w:p>
    <w:p w:rsidR="00C72B2F" w:rsidRDefault="00C72B2F" w:rsidP="00C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matéria objeto do projeto de lei em exame se insere no âmbito de competência municipal, inexistindo óbice jurídico à tramitação.</w:t>
      </w:r>
    </w:p>
    <w:p w:rsidR="00C72B2F" w:rsidRDefault="00C72B2F" w:rsidP="00C72B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É o parecer,</w:t>
      </w:r>
      <w:r>
        <w:rPr>
          <w:rFonts w:ascii="Arial" w:hAnsi="Arial" w:cs="Arial"/>
          <w:i/>
          <w:sz w:val="20"/>
        </w:rPr>
        <w:t xml:space="preserve"> sub censura</w:t>
      </w:r>
      <w:r>
        <w:rPr>
          <w:rFonts w:ascii="Arial" w:hAnsi="Arial" w:cs="Arial"/>
          <w:sz w:val="20"/>
        </w:rPr>
        <w:t>.</w:t>
      </w:r>
    </w:p>
    <w:p w:rsidR="00C72B2F" w:rsidRDefault="00C72B2F" w:rsidP="00C72B2F">
      <w:pPr>
        <w:pStyle w:val="Corpodetexto"/>
        <w:ind w:firstLine="708"/>
        <w:rPr>
          <w:rFonts w:cs="Arial"/>
          <w:i/>
          <w:sz w:val="20"/>
        </w:rPr>
      </w:pPr>
    </w:p>
    <w:p w:rsidR="00C72B2F" w:rsidRDefault="00C72B2F" w:rsidP="00C72B2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72B2F" w:rsidRDefault="00C72B2F" w:rsidP="00C72B2F">
      <w:pPr>
        <w:pStyle w:val="Corpodetexto"/>
        <w:ind w:right="-288" w:firstLine="708"/>
        <w:rPr>
          <w:sz w:val="20"/>
        </w:rPr>
      </w:pPr>
      <w:r>
        <w:rPr>
          <w:sz w:val="20"/>
        </w:rPr>
        <w:t>Em 04 de agosto de 2.017.</w:t>
      </w:r>
    </w:p>
    <w:p w:rsidR="00C72B2F" w:rsidRDefault="00C72B2F" w:rsidP="00C72B2F">
      <w:pPr>
        <w:pStyle w:val="Corpodetexto"/>
        <w:ind w:firstLine="1418"/>
        <w:rPr>
          <w:sz w:val="20"/>
        </w:rPr>
      </w:pPr>
    </w:p>
    <w:p w:rsidR="00C72B2F" w:rsidRDefault="00C72B2F" w:rsidP="00C72B2F">
      <w:pPr>
        <w:pStyle w:val="Corpodetexto"/>
        <w:ind w:firstLine="1418"/>
        <w:rPr>
          <w:i/>
          <w:sz w:val="20"/>
        </w:rPr>
      </w:pPr>
    </w:p>
    <w:p w:rsidR="00C72B2F" w:rsidRDefault="00C72B2F" w:rsidP="00C72B2F">
      <w:pPr>
        <w:pStyle w:val="Corpodetexto"/>
        <w:ind w:firstLine="1418"/>
        <w:rPr>
          <w:i/>
          <w:sz w:val="20"/>
        </w:rPr>
      </w:pPr>
    </w:p>
    <w:p w:rsidR="00C72B2F" w:rsidRDefault="00C72B2F" w:rsidP="00C72B2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72B2F" w:rsidRDefault="00C72B2F" w:rsidP="00C72B2F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72B2F" w:rsidRDefault="00C72B2F" w:rsidP="00C72B2F">
      <w:pPr>
        <w:pStyle w:val="Corpodetexto"/>
        <w:ind w:firstLine="709"/>
        <w:rPr>
          <w:sz w:val="20"/>
        </w:rPr>
      </w:pPr>
    </w:p>
    <w:p w:rsidR="00F4209E" w:rsidRDefault="00E0247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F"/>
    <w:rsid w:val="001C2727"/>
    <w:rsid w:val="002B34DD"/>
    <w:rsid w:val="00753A44"/>
    <w:rsid w:val="00C72B2F"/>
    <w:rsid w:val="00E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55BA3-35CB-4210-A14E-BEE17E2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72B2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72B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72B2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72B2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2017-08-04T14:08:00Z</dcterms:created>
  <dcterms:modified xsi:type="dcterms:W3CDTF">2017-08-04T14:14:00Z</dcterms:modified>
</cp:coreProperties>
</file>