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0747" w:rsidRDefault="001C0747" w:rsidP="001C0747">
      <w:pPr>
        <w:pStyle w:val="Cabealho"/>
        <w:jc w:val="center"/>
        <w:rPr>
          <w:rFonts w:ascii="Arial" w:hAnsi="Arial" w:cs="Arial"/>
          <w:b/>
          <w:sz w:val="20"/>
        </w:rPr>
      </w:pPr>
      <w:r>
        <w:rPr>
          <w:rFonts w:ascii="Arial" w:hAnsi="Arial"/>
          <w:b/>
          <w:sz w:val="20"/>
        </w:rPr>
        <w:t>C</w:t>
      </w:r>
      <w:r>
        <w:rPr>
          <w:rFonts w:ascii="Arial" w:hAnsi="Arial" w:cs="Arial"/>
          <w:b/>
          <w:sz w:val="20"/>
        </w:rPr>
        <w:t>ÂMARA MUNICIPAL DE PORTO ALEGRE</w:t>
      </w:r>
    </w:p>
    <w:p w:rsidR="001C0747" w:rsidRDefault="001C0747" w:rsidP="001C0747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PROCURADORIA</w:t>
      </w:r>
    </w:p>
    <w:p w:rsidR="001C0747" w:rsidRDefault="001C0747" w:rsidP="001C0747">
      <w:pPr>
        <w:rPr>
          <w:rFonts w:ascii="Arial" w:hAnsi="Arial" w:cs="Arial"/>
          <w:b/>
          <w:sz w:val="20"/>
          <w:szCs w:val="20"/>
        </w:rPr>
      </w:pPr>
    </w:p>
    <w:p w:rsidR="001C0747" w:rsidRDefault="001C0747" w:rsidP="001C0747">
      <w:pPr>
        <w:rPr>
          <w:rFonts w:ascii="Arial" w:hAnsi="Arial" w:cs="Arial"/>
          <w:b/>
          <w:sz w:val="20"/>
          <w:szCs w:val="20"/>
        </w:rPr>
      </w:pPr>
    </w:p>
    <w:p w:rsidR="001C0747" w:rsidRDefault="001C0747" w:rsidP="001C0747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PARECER Nº 50</w:t>
      </w:r>
      <w:r>
        <w:rPr>
          <w:rFonts w:ascii="Arial" w:hAnsi="Arial" w:cs="Arial"/>
          <w:b/>
          <w:sz w:val="20"/>
          <w:szCs w:val="20"/>
        </w:rPr>
        <w:t>4</w:t>
      </w:r>
      <w:r>
        <w:rPr>
          <w:rFonts w:ascii="Arial" w:hAnsi="Arial" w:cs="Arial"/>
          <w:b/>
          <w:sz w:val="20"/>
          <w:szCs w:val="20"/>
        </w:rPr>
        <w:t>/17.</w:t>
      </w:r>
    </w:p>
    <w:p w:rsidR="001C0747" w:rsidRDefault="001C0747" w:rsidP="001C0747">
      <w:pPr>
        <w:ind w:left="4536"/>
        <w:rPr>
          <w:rFonts w:ascii="Arial" w:hAnsi="Arial" w:cs="Arial"/>
          <w:b/>
          <w:sz w:val="20"/>
          <w:szCs w:val="20"/>
        </w:rPr>
      </w:pPr>
    </w:p>
    <w:p w:rsidR="001C0747" w:rsidRDefault="001C0747" w:rsidP="001C0747">
      <w:pPr>
        <w:ind w:left="424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PROCESSO Nº 203</w:t>
      </w:r>
      <w:r>
        <w:rPr>
          <w:rFonts w:ascii="Arial" w:hAnsi="Arial" w:cs="Arial"/>
          <w:b/>
          <w:sz w:val="20"/>
          <w:szCs w:val="20"/>
        </w:rPr>
        <w:t>5</w:t>
      </w:r>
      <w:r>
        <w:rPr>
          <w:rFonts w:ascii="Arial" w:hAnsi="Arial" w:cs="Arial"/>
          <w:b/>
          <w:sz w:val="20"/>
          <w:szCs w:val="20"/>
        </w:rPr>
        <w:t>/17.</w:t>
      </w:r>
    </w:p>
    <w:p w:rsidR="001C0747" w:rsidRDefault="001C0747" w:rsidP="001C0747">
      <w:pPr>
        <w:ind w:left="3540" w:firstLine="7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PLE Nº 1</w:t>
      </w:r>
      <w:r>
        <w:rPr>
          <w:rFonts w:ascii="Arial" w:hAnsi="Arial" w:cs="Arial"/>
          <w:b/>
          <w:sz w:val="20"/>
          <w:szCs w:val="20"/>
        </w:rPr>
        <w:t>5</w:t>
      </w:r>
      <w:r>
        <w:rPr>
          <w:rFonts w:ascii="Arial" w:hAnsi="Arial" w:cs="Arial"/>
          <w:b/>
          <w:sz w:val="20"/>
          <w:szCs w:val="20"/>
        </w:rPr>
        <w:t>/17.</w:t>
      </w:r>
    </w:p>
    <w:p w:rsidR="001C0747" w:rsidRDefault="001C0747" w:rsidP="001C0747">
      <w:pPr>
        <w:pStyle w:val="Cabealho"/>
        <w:jc w:val="center"/>
        <w:rPr>
          <w:rFonts w:ascii="Arial" w:hAnsi="Arial"/>
          <w:b/>
          <w:sz w:val="20"/>
        </w:rPr>
      </w:pPr>
    </w:p>
    <w:p w:rsidR="001C0747" w:rsidRDefault="001C0747" w:rsidP="001C0747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b/>
        </w:rPr>
        <w:tab/>
      </w:r>
      <w:r>
        <w:rPr>
          <w:rFonts w:ascii="Arial" w:hAnsi="Arial"/>
          <w:sz w:val="20"/>
          <w:szCs w:val="20"/>
        </w:rPr>
        <w:t>É submetido</w:t>
      </w:r>
      <w:r>
        <w:rPr>
          <w:rFonts w:ascii="Arial" w:hAnsi="Arial"/>
          <w:b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 xml:space="preserve">a exame desta Procuradoria, para parecer prévio, o Projeto de Lei do </w:t>
      </w:r>
      <w:r>
        <w:rPr>
          <w:rFonts w:ascii="Arial" w:hAnsi="Arial"/>
          <w:sz w:val="20"/>
          <w:szCs w:val="20"/>
        </w:rPr>
        <w:t>Execu</w:t>
      </w:r>
      <w:r>
        <w:rPr>
          <w:rFonts w:ascii="Arial" w:hAnsi="Arial"/>
          <w:sz w:val="20"/>
          <w:szCs w:val="20"/>
        </w:rPr>
        <w:t xml:space="preserve">tivo em epígrafe, que </w:t>
      </w:r>
      <w:r>
        <w:rPr>
          <w:rFonts w:ascii="Arial" w:hAnsi="Arial"/>
          <w:sz w:val="20"/>
          <w:szCs w:val="20"/>
        </w:rPr>
        <w:t>autoriza a alteração de tripulação do sistema de transporte coletivo, disciplina o pagamento da tarifa e dá outras providências</w:t>
      </w:r>
      <w:bookmarkStart w:id="0" w:name="_GoBack"/>
      <w:bookmarkEnd w:id="0"/>
      <w:r>
        <w:rPr>
          <w:rFonts w:ascii="Arial" w:hAnsi="Arial"/>
          <w:sz w:val="20"/>
          <w:szCs w:val="20"/>
        </w:rPr>
        <w:t>.</w:t>
      </w:r>
    </w:p>
    <w:p w:rsidR="001C0747" w:rsidRDefault="001C0747" w:rsidP="001C074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Na forma do que dispõe a Constituição da República, compete aos Municípios legislar sobre assuntos de interesse local, e organizar e prestar, diretamente ou sob regime de concessão ou permissão, os serviços públicos de interesse local (art. 30, incisos I e III).</w:t>
      </w:r>
    </w:p>
    <w:p w:rsidR="001C0747" w:rsidRDefault="001C0747" w:rsidP="001C074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A Lei Orgânica do Município de Porto Alegre declara ser de sua competência prover tudo quanto concerne ao interesse local, bem como organizar e dispor sobre serviços públicos de interesse local (artigos 8º, inciso III e 9º, inciso II).</w:t>
      </w:r>
    </w:p>
    <w:p w:rsidR="001C0747" w:rsidRDefault="001C0747" w:rsidP="001C074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  <w:t>Estatui, ainda, que o transporte remunerado de passageiros é serviço público sujeito ao controle e fiscalização dos órgãos próprios do Município (art. 143).</w:t>
      </w:r>
    </w:p>
    <w:p w:rsidR="001C0747" w:rsidRDefault="001C0747" w:rsidP="001C0747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Lei nº 8.133/98, que dispõe sobre o Sistema de Transporte e Circulação no Município de Porto Alegre, declara ser atribuição do Poder Público regulamentar a prestação dos serviços de transporte de passageiros e o trânsito de veículos (artigo 1º).</w:t>
      </w:r>
    </w:p>
    <w:p w:rsidR="001C0747" w:rsidRDefault="001C0747" w:rsidP="001C074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A matéria objeto da proposição insere-se no âmbito de competência municipal, inexistindo óbice jurídico à tramitação.</w:t>
      </w:r>
    </w:p>
    <w:p w:rsidR="001C0747" w:rsidRDefault="001C0747" w:rsidP="001C074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É o parecer, </w:t>
      </w:r>
      <w:r>
        <w:rPr>
          <w:rFonts w:ascii="Arial" w:hAnsi="Arial" w:cs="Arial"/>
          <w:i/>
          <w:sz w:val="20"/>
          <w:szCs w:val="20"/>
        </w:rPr>
        <w:t>sub censura</w:t>
      </w:r>
      <w:r>
        <w:rPr>
          <w:rFonts w:ascii="Arial" w:hAnsi="Arial" w:cs="Arial"/>
          <w:sz w:val="20"/>
          <w:szCs w:val="20"/>
        </w:rPr>
        <w:t>.</w:t>
      </w:r>
    </w:p>
    <w:p w:rsidR="001C0747" w:rsidRDefault="001C0747" w:rsidP="001C0747">
      <w:pPr>
        <w:jc w:val="both"/>
        <w:rPr>
          <w:rFonts w:ascii="Arial" w:hAnsi="Arial" w:cs="Arial"/>
          <w:sz w:val="20"/>
          <w:szCs w:val="20"/>
        </w:rPr>
      </w:pPr>
    </w:p>
    <w:p w:rsidR="001C0747" w:rsidRDefault="001C0747" w:rsidP="001C0747">
      <w:pPr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À Diretoria Legislativa para os devidos fins.</w:t>
      </w:r>
    </w:p>
    <w:p w:rsidR="001C0747" w:rsidRDefault="001C0747" w:rsidP="001C0747">
      <w:pPr>
        <w:pStyle w:val="Corpodetexto"/>
        <w:ind w:firstLine="708"/>
        <w:rPr>
          <w:rFonts w:cs="Arial"/>
          <w:sz w:val="20"/>
        </w:rPr>
      </w:pPr>
      <w:r>
        <w:rPr>
          <w:rFonts w:cs="Arial"/>
          <w:sz w:val="20"/>
        </w:rPr>
        <w:t>Em 04 de agosto de 2.017.</w:t>
      </w:r>
    </w:p>
    <w:p w:rsidR="001C0747" w:rsidRDefault="001C0747" w:rsidP="001C0747">
      <w:pPr>
        <w:pStyle w:val="Corpodetexto"/>
        <w:ind w:firstLine="1418"/>
        <w:rPr>
          <w:rFonts w:cs="Arial"/>
          <w:i/>
          <w:sz w:val="20"/>
        </w:rPr>
      </w:pPr>
    </w:p>
    <w:p w:rsidR="001C0747" w:rsidRDefault="001C0747" w:rsidP="001C0747">
      <w:pPr>
        <w:pStyle w:val="Corpodetexto"/>
        <w:ind w:firstLine="1418"/>
        <w:rPr>
          <w:rFonts w:cs="Arial"/>
          <w:i/>
          <w:sz w:val="20"/>
        </w:rPr>
      </w:pPr>
    </w:p>
    <w:p w:rsidR="001C0747" w:rsidRDefault="001C0747" w:rsidP="001C0747">
      <w:pPr>
        <w:pStyle w:val="Corpodetexto"/>
        <w:ind w:firstLine="1418"/>
        <w:rPr>
          <w:rFonts w:cs="Arial"/>
          <w:i/>
          <w:sz w:val="20"/>
        </w:rPr>
      </w:pPr>
    </w:p>
    <w:p w:rsidR="001C0747" w:rsidRDefault="001C0747" w:rsidP="001C0747">
      <w:pPr>
        <w:pStyle w:val="Corpodetexto"/>
        <w:ind w:firstLine="1418"/>
        <w:rPr>
          <w:rFonts w:cs="Arial"/>
          <w:i/>
          <w:sz w:val="18"/>
          <w:szCs w:val="18"/>
        </w:rPr>
      </w:pPr>
    </w:p>
    <w:p w:rsidR="001C0747" w:rsidRDefault="001C0747" w:rsidP="001C0747">
      <w:pPr>
        <w:ind w:firstLine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Claudio Roberto Velasquez</w:t>
      </w:r>
    </w:p>
    <w:p w:rsidR="001C0747" w:rsidRDefault="001C0747" w:rsidP="001C0747">
      <w:pPr>
        <w:ind w:firstLine="70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Procurador-Geral–OAB/RS 18.594</w:t>
      </w:r>
      <w:r>
        <w:rPr>
          <w:rFonts w:ascii="Arial" w:hAnsi="Arial" w:cs="Arial"/>
          <w:sz w:val="16"/>
          <w:szCs w:val="16"/>
        </w:rPr>
        <w:tab/>
      </w:r>
    </w:p>
    <w:p w:rsidR="001C0747" w:rsidRDefault="001C0747" w:rsidP="001C0747">
      <w:pPr>
        <w:ind w:firstLine="709"/>
        <w:jc w:val="both"/>
        <w:rPr>
          <w:rFonts w:ascii="Arial" w:hAnsi="Arial" w:cs="Arial"/>
          <w:sz w:val="16"/>
          <w:szCs w:val="16"/>
        </w:rPr>
      </w:pPr>
    </w:p>
    <w:p w:rsidR="001C0747" w:rsidRDefault="001C0747" w:rsidP="001C0747">
      <w:pPr>
        <w:jc w:val="both"/>
        <w:rPr>
          <w:rFonts w:ascii="Arial" w:hAnsi="Arial"/>
          <w:sz w:val="20"/>
          <w:szCs w:val="20"/>
        </w:rPr>
      </w:pPr>
    </w:p>
    <w:p w:rsidR="001C0747" w:rsidRDefault="001C0747" w:rsidP="001C0747">
      <w:pPr>
        <w:jc w:val="both"/>
        <w:rPr>
          <w:rFonts w:ascii="Arial" w:hAnsi="Arial"/>
          <w:sz w:val="20"/>
          <w:szCs w:val="20"/>
        </w:rPr>
      </w:pPr>
    </w:p>
    <w:p w:rsidR="001C0747" w:rsidRDefault="001C0747" w:rsidP="001C0747">
      <w:pPr>
        <w:jc w:val="both"/>
        <w:rPr>
          <w:rFonts w:ascii="Arial" w:hAnsi="Arial"/>
          <w:sz w:val="20"/>
          <w:szCs w:val="20"/>
        </w:rPr>
      </w:pPr>
    </w:p>
    <w:p w:rsidR="00F4209E" w:rsidRDefault="00604B49"/>
    <w:sectPr w:rsidR="00F4209E" w:rsidSect="001C272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747"/>
    <w:rsid w:val="001C0747"/>
    <w:rsid w:val="001C2727"/>
    <w:rsid w:val="002B34DD"/>
    <w:rsid w:val="00604B49"/>
    <w:rsid w:val="00753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89A57D-9ACE-4C64-89BA-7E2A07A32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07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1C0747"/>
    <w:pPr>
      <w:tabs>
        <w:tab w:val="center" w:pos="4153"/>
        <w:tab w:val="right" w:pos="8306"/>
      </w:tabs>
    </w:pPr>
    <w:rPr>
      <w:szCs w:val="20"/>
    </w:rPr>
  </w:style>
  <w:style w:type="character" w:customStyle="1" w:styleId="CabealhoChar">
    <w:name w:val="Cabeçalho Char"/>
    <w:basedOn w:val="Fontepargpadro"/>
    <w:link w:val="Cabealho"/>
    <w:semiHidden/>
    <w:rsid w:val="001C074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1C0747"/>
    <w:pPr>
      <w:jc w:val="both"/>
    </w:pPr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1C0747"/>
    <w:rPr>
      <w:rFonts w:ascii="Arial" w:eastAsia="Times New Roman" w:hAnsi="Arial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3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240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Cláudio Roberto Velasquez</cp:lastModifiedBy>
  <cp:revision>4</cp:revision>
  <cp:lastPrinted>2017-08-04T13:52:00Z</cp:lastPrinted>
  <dcterms:created xsi:type="dcterms:W3CDTF">2017-08-04T13:47:00Z</dcterms:created>
  <dcterms:modified xsi:type="dcterms:W3CDTF">2017-08-04T13:52:00Z</dcterms:modified>
</cp:coreProperties>
</file>