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42" w:rsidRDefault="003F7742" w:rsidP="003F7742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3F7742" w:rsidRDefault="003F7742" w:rsidP="003F7742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3F7742" w:rsidRDefault="003F7742" w:rsidP="003F7742">
      <w:pPr>
        <w:rPr>
          <w:rFonts w:ascii="Arial" w:hAnsi="Arial" w:cs="Arial"/>
          <w:b/>
          <w:sz w:val="20"/>
          <w:szCs w:val="20"/>
        </w:rPr>
      </w:pPr>
    </w:p>
    <w:p w:rsidR="003F7742" w:rsidRDefault="003F7742" w:rsidP="003F77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</w:t>
      </w:r>
      <w:r w:rsidR="001D36E5">
        <w:rPr>
          <w:rFonts w:ascii="Arial" w:hAnsi="Arial" w:cs="Arial"/>
          <w:b/>
          <w:sz w:val="20"/>
          <w:szCs w:val="20"/>
        </w:rPr>
        <w:t>98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3F7742" w:rsidRDefault="003F7742" w:rsidP="003F7742">
      <w:pPr>
        <w:rPr>
          <w:rFonts w:ascii="Arial" w:hAnsi="Arial" w:cs="Arial"/>
          <w:b/>
          <w:sz w:val="20"/>
          <w:szCs w:val="20"/>
        </w:rPr>
      </w:pPr>
    </w:p>
    <w:p w:rsidR="003F7742" w:rsidRDefault="003F7742" w:rsidP="003F7742">
      <w:pPr>
        <w:ind w:left="2832"/>
        <w:rPr>
          <w:rFonts w:ascii="Arial" w:hAnsi="Arial" w:cs="Arial"/>
          <w:b/>
          <w:sz w:val="20"/>
          <w:szCs w:val="20"/>
        </w:rPr>
      </w:pPr>
    </w:p>
    <w:p w:rsidR="003F7742" w:rsidRDefault="003F7742" w:rsidP="003F7742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2066/17.</w:t>
      </w:r>
    </w:p>
    <w:p w:rsidR="003F7742" w:rsidRDefault="003F7742" w:rsidP="003F7742">
      <w:pPr>
        <w:ind w:left="43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PLCE Nº 11/17.</w:t>
      </w:r>
    </w:p>
    <w:p w:rsidR="003F7742" w:rsidRDefault="003F7742" w:rsidP="003F7742">
      <w:pPr>
        <w:ind w:left="4395"/>
        <w:rPr>
          <w:rFonts w:ascii="Arial" w:hAnsi="Arial" w:cs="Arial"/>
          <w:b/>
          <w:sz w:val="20"/>
          <w:szCs w:val="20"/>
        </w:rPr>
      </w:pPr>
    </w:p>
    <w:p w:rsidR="003F7742" w:rsidRDefault="003F7742" w:rsidP="003F7742">
      <w:pPr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3F7742" w:rsidRDefault="003F7742" w:rsidP="003F7742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prévio desta Procuradoria o Projeto de Lei Complementar do Executivo em epígrafe, que altera a Lei Complementar nº 133/85, que estabelece o Estatuto dos Funcionários Públicos do Município de Porto Alegre, dispondo </w:t>
      </w:r>
      <w:r w:rsidR="00C16798">
        <w:rPr>
          <w:rFonts w:cs="Arial"/>
          <w:sz w:val="20"/>
        </w:rPr>
        <w:t>sobre a</w:t>
      </w:r>
      <w:r>
        <w:rPr>
          <w:rFonts w:cs="Arial"/>
          <w:sz w:val="20"/>
        </w:rPr>
        <w:t xml:space="preserve"> convocação de servidores para regime especial de trabalho, avanços, gratificações adicionais por tempo de serviço e gratificações de função.</w:t>
      </w:r>
    </w:p>
    <w:p w:rsidR="003F7742" w:rsidRDefault="003F7742" w:rsidP="003F7742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>auto - organizar e prestar seus serviços</w:t>
      </w:r>
      <w:r>
        <w:rPr>
          <w:rFonts w:cs="Arial"/>
          <w:sz w:val="20"/>
        </w:rPr>
        <w:t xml:space="preserve"> (art. 30, inciso I e V).</w:t>
      </w:r>
    </w:p>
    <w:p w:rsidR="003F7742" w:rsidRDefault="003F7742" w:rsidP="003F774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3F7742" w:rsidRDefault="003F7742" w:rsidP="003F774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 fixa a competência do mesmo para organizar-se administrativamente e estabelecer o regime jurídico de seus servidores (arts. 8º, inciso VI, e 9º, inciso I).</w:t>
      </w:r>
    </w:p>
    <w:p w:rsidR="003F7742" w:rsidRDefault="00C64E11" w:rsidP="00C64E1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64E11"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</w:t>
      </w:r>
      <w:r>
        <w:rPr>
          <w:rFonts w:ascii="Arial" w:hAnsi="Arial" w:cs="Arial"/>
          <w:sz w:val="20"/>
          <w:szCs w:val="20"/>
        </w:rPr>
        <w:t>, sob tal enfoque</w:t>
      </w:r>
      <w:r w:rsidRPr="00C64E11">
        <w:rPr>
          <w:rFonts w:ascii="Arial" w:hAnsi="Arial" w:cs="Arial"/>
          <w:sz w:val="20"/>
          <w:szCs w:val="20"/>
        </w:rPr>
        <w:t>.</w:t>
      </w:r>
    </w:p>
    <w:p w:rsidR="00A61742" w:rsidRDefault="00C64E11" w:rsidP="00C64E1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Ressalvo, contudo, que o conteúdo normativo do artigo 37-A, na redação dada pela mesma, permitindo modificação n</w:t>
      </w:r>
      <w:r w:rsidR="00A61742">
        <w:rPr>
          <w:rFonts w:ascii="Arial" w:hAnsi="Arial" w:cs="Arial"/>
          <w:sz w:val="20"/>
          <w:szCs w:val="20"/>
        </w:rPr>
        <w:t>o patamar</w:t>
      </w:r>
      <w:r>
        <w:rPr>
          <w:rFonts w:ascii="Arial" w:hAnsi="Arial" w:cs="Arial"/>
          <w:sz w:val="20"/>
          <w:szCs w:val="20"/>
        </w:rPr>
        <w:t xml:space="preserve"> remunera</w:t>
      </w:r>
      <w:r w:rsidR="00A61742">
        <w:rPr>
          <w:rFonts w:ascii="Arial" w:hAnsi="Arial" w:cs="Arial"/>
          <w:sz w:val="20"/>
          <w:szCs w:val="20"/>
        </w:rPr>
        <w:t>tório já alcançado e percebido por</w:t>
      </w:r>
      <w:r>
        <w:rPr>
          <w:rFonts w:ascii="Arial" w:hAnsi="Arial" w:cs="Arial"/>
          <w:sz w:val="20"/>
          <w:szCs w:val="20"/>
        </w:rPr>
        <w:t xml:space="preserve"> servidores</w:t>
      </w:r>
      <w:r w:rsidR="00C16798">
        <w:rPr>
          <w:rFonts w:ascii="Arial" w:hAnsi="Arial" w:cs="Arial"/>
          <w:sz w:val="20"/>
          <w:szCs w:val="20"/>
        </w:rPr>
        <w:t xml:space="preserve"> por lapso temporal definido em lei</w:t>
      </w:r>
      <w:r w:rsidR="00A61742">
        <w:rPr>
          <w:rFonts w:ascii="Arial" w:hAnsi="Arial" w:cs="Arial"/>
          <w:sz w:val="20"/>
          <w:szCs w:val="20"/>
        </w:rPr>
        <w:t>, vênia concedida, incide em violação ao princípio da estabilidade financeira, constitucionalmente assegurado</w:t>
      </w:r>
      <w:r w:rsidR="00217E00">
        <w:rPr>
          <w:rFonts w:ascii="Arial" w:hAnsi="Arial" w:cs="Arial"/>
          <w:sz w:val="20"/>
          <w:szCs w:val="20"/>
        </w:rPr>
        <w:t xml:space="preserve"> a estes</w:t>
      </w:r>
      <w:r w:rsidR="00A61742">
        <w:rPr>
          <w:rFonts w:ascii="Arial" w:hAnsi="Arial" w:cs="Arial"/>
          <w:sz w:val="20"/>
          <w:szCs w:val="20"/>
        </w:rPr>
        <w:t xml:space="preserve">. </w:t>
      </w:r>
    </w:p>
    <w:p w:rsidR="00A61742" w:rsidRDefault="00A61742" w:rsidP="00C64E1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Esse é o entendimento já </w:t>
      </w:r>
      <w:r w:rsidR="001C31CF">
        <w:rPr>
          <w:rFonts w:ascii="Arial" w:hAnsi="Arial" w:cs="Arial"/>
          <w:sz w:val="20"/>
          <w:szCs w:val="20"/>
        </w:rPr>
        <w:t xml:space="preserve">definido pela </w:t>
      </w:r>
      <w:r w:rsidR="00C16798">
        <w:rPr>
          <w:rFonts w:ascii="Arial" w:hAnsi="Arial" w:cs="Arial"/>
          <w:sz w:val="20"/>
          <w:szCs w:val="20"/>
        </w:rPr>
        <w:t>jurisprudência, inclusive</w:t>
      </w:r>
      <w:r>
        <w:rPr>
          <w:rFonts w:ascii="Arial" w:hAnsi="Arial" w:cs="Arial"/>
          <w:sz w:val="20"/>
          <w:szCs w:val="20"/>
        </w:rPr>
        <w:t xml:space="preserve"> </w:t>
      </w:r>
      <w:r w:rsidR="001C31CF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Corte Superior do País, consoante evidencia</w:t>
      </w:r>
      <w:r w:rsidR="001C31C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o</w:t>
      </w:r>
      <w:r w:rsidR="001C31C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aresto</w:t>
      </w:r>
      <w:r w:rsidR="001C31C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 seguir transcrito</w:t>
      </w:r>
      <w:r w:rsidR="001C31C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por ementa:</w:t>
      </w:r>
    </w:p>
    <w:p w:rsidR="00A61742" w:rsidRDefault="00A61742" w:rsidP="00C64E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E75B1" w:rsidRPr="00CE75B1" w:rsidRDefault="001D7D6A" w:rsidP="00CE75B1">
      <w:pPr>
        <w:pStyle w:val="STF-EmentaMonocrtica"/>
        <w:spacing w:line="240" w:lineRule="auto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“</w:t>
      </w:r>
      <w:r w:rsidR="00CE75B1" w:rsidRPr="00CE75B1">
        <w:rPr>
          <w:rFonts w:ascii="Arial" w:hAnsi="Arial" w:cs="Arial"/>
          <w:sz w:val="16"/>
          <w:szCs w:val="16"/>
        </w:rPr>
        <w:t xml:space="preserve">ADMINISTRATIVO.  SERVIDOR PÚBLICO ESTADUAL. GRATIFICAÇÃO DE ATIVIDADE TÉCNICA – GATA. DIREITO ADQUIRIDO. ESTABILIDADE FINANCEIRA. CÁLCULO DESVINCULADO. </w:t>
      </w:r>
    </w:p>
    <w:p w:rsidR="00CE75B1" w:rsidRPr="00CE75B1" w:rsidRDefault="00CE75B1" w:rsidP="00CE75B1">
      <w:pPr>
        <w:pStyle w:val="STF-EmentaMonocrtica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CE75B1">
        <w:rPr>
          <w:rFonts w:ascii="Arial" w:hAnsi="Arial" w:cs="Arial"/>
          <w:sz w:val="16"/>
          <w:szCs w:val="16"/>
        </w:rPr>
        <w:t xml:space="preserve">1. A estabilidade </w:t>
      </w:r>
      <w:r w:rsidR="00C16798" w:rsidRPr="00CE75B1">
        <w:rPr>
          <w:rFonts w:ascii="Arial" w:hAnsi="Arial" w:cs="Arial"/>
          <w:sz w:val="16"/>
          <w:szCs w:val="16"/>
        </w:rPr>
        <w:t>financeira garante</w:t>
      </w:r>
      <w:r w:rsidRPr="00CE75B1">
        <w:rPr>
          <w:rFonts w:ascii="Arial" w:hAnsi="Arial" w:cs="Arial"/>
          <w:sz w:val="16"/>
          <w:szCs w:val="16"/>
        </w:rPr>
        <w:t xml:space="preserve"> ao servidor efetivo, após certo tempo de exercício de cargo em comissão ou assemelhado, a continuidade da percepção da diferença entre os vencimentos desse cargo e o do seu cargo efetivo.</w:t>
      </w:r>
    </w:p>
    <w:p w:rsidR="00CE75B1" w:rsidRPr="00CE75B1" w:rsidRDefault="00CE75B1" w:rsidP="00CE75B1">
      <w:pPr>
        <w:pStyle w:val="STF-EmentaMonocrtica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CE75B1">
        <w:rPr>
          <w:rFonts w:ascii="Arial" w:hAnsi="Arial" w:cs="Arial"/>
          <w:sz w:val="16"/>
          <w:szCs w:val="16"/>
        </w:rPr>
        <w:t xml:space="preserve">2. O reajuste futuro desse benefício, uma vez desvinculado dos vencimentos do cargo em comissão que ensejou a </w:t>
      </w:r>
      <w:r w:rsidR="00C16798" w:rsidRPr="00CE75B1">
        <w:rPr>
          <w:rFonts w:ascii="Arial" w:hAnsi="Arial" w:cs="Arial"/>
          <w:sz w:val="16"/>
          <w:szCs w:val="16"/>
        </w:rPr>
        <w:t>sua incorporação</w:t>
      </w:r>
      <w:r w:rsidRPr="00CE75B1">
        <w:rPr>
          <w:rFonts w:ascii="Arial" w:hAnsi="Arial" w:cs="Arial"/>
          <w:sz w:val="16"/>
          <w:szCs w:val="16"/>
        </w:rPr>
        <w:t>, obedece os critérios das revisões gerais de remuneração do funcionalismo. (Precedentes: RE 526.212-AgR, Rel. Ministro Sepúlveda Pertence, Primeira Turma, DJ de 14/09/</w:t>
      </w:r>
      <w:r w:rsidR="00C16798" w:rsidRPr="00CE75B1">
        <w:rPr>
          <w:rFonts w:ascii="Arial" w:hAnsi="Arial" w:cs="Arial"/>
          <w:sz w:val="16"/>
          <w:szCs w:val="16"/>
        </w:rPr>
        <w:t>2007; RE</w:t>
      </w:r>
      <w:r w:rsidRPr="00CE75B1">
        <w:rPr>
          <w:rFonts w:ascii="Arial" w:hAnsi="Arial" w:cs="Arial"/>
          <w:sz w:val="16"/>
          <w:szCs w:val="16"/>
        </w:rPr>
        <w:t xml:space="preserve"> 626.480-AgR, Rel. Ministra Cármen Lúcia, Primeira Turma, DJe de 01/12/</w:t>
      </w:r>
      <w:r w:rsidR="00C16798" w:rsidRPr="00CE75B1">
        <w:rPr>
          <w:rFonts w:ascii="Arial" w:hAnsi="Arial" w:cs="Arial"/>
          <w:sz w:val="16"/>
          <w:szCs w:val="16"/>
        </w:rPr>
        <w:t>2010; RE</w:t>
      </w:r>
      <w:r w:rsidRPr="00CE75B1">
        <w:rPr>
          <w:rFonts w:ascii="Arial" w:hAnsi="Arial" w:cs="Arial"/>
          <w:sz w:val="16"/>
          <w:szCs w:val="16"/>
        </w:rPr>
        <w:t xml:space="preserve"> 559.356-AgR, Rel Ministro Ayres Britto, Segunda Turma, DJe de 13/12/2010; AI 424.338-AgR, Rel. Ministro Joaquim Barbosa, Segunda Turma, DJ de 28/04/2006.</w:t>
      </w:r>
    </w:p>
    <w:p w:rsidR="001D7D6A" w:rsidRDefault="00CE75B1" w:rsidP="001D7D6A">
      <w:pPr>
        <w:pStyle w:val="STF-EmentaMonocrtica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CE75B1">
        <w:rPr>
          <w:rFonts w:ascii="Arial" w:hAnsi="Arial" w:cs="Arial"/>
          <w:sz w:val="16"/>
          <w:szCs w:val="16"/>
        </w:rPr>
        <w:t>3.  O direito adquirido a regime jurídico de fixação e reajuste de vencimentos, conforme assente na jurisprudência do Supremo Tribunal Federal, opera-se da seguinte forma:</w:t>
      </w:r>
      <w:r w:rsidR="001D7D6A">
        <w:rPr>
          <w:rFonts w:ascii="Arial" w:hAnsi="Arial" w:cs="Arial"/>
          <w:sz w:val="16"/>
          <w:szCs w:val="16"/>
        </w:rPr>
        <w:t xml:space="preserve"> </w:t>
      </w:r>
      <w:r w:rsidRPr="00CE75B1">
        <w:rPr>
          <w:rFonts w:ascii="Arial" w:hAnsi="Arial" w:cs="Arial"/>
          <w:sz w:val="16"/>
          <w:szCs w:val="16"/>
        </w:rPr>
        <w:t>“Pacífico no STF a inexistência de conflito entre a chamada '</w:t>
      </w:r>
      <w:r w:rsidRPr="00CE75B1">
        <w:rPr>
          <w:rFonts w:ascii="Arial" w:hAnsi="Arial" w:cs="Arial"/>
          <w:i/>
          <w:sz w:val="16"/>
          <w:szCs w:val="16"/>
        </w:rPr>
        <w:t>estabilidade financeira'</w:t>
      </w:r>
      <w:r w:rsidRPr="00CE75B1">
        <w:rPr>
          <w:rFonts w:ascii="Arial" w:hAnsi="Arial" w:cs="Arial"/>
          <w:sz w:val="16"/>
          <w:szCs w:val="16"/>
        </w:rPr>
        <w:t xml:space="preserve"> e o art. 37, XIII, CF, que proíbe vinculação entre vencimentos (cf. precedentes citados), daí não se segue, contudo, o direito adquirido do servidor beneficiário da vantagem à preservação do regime legal de atrelamento do valor dela ao vencimento do respectivo cargo em comissão: donde a legitimidade e a aplicabilidade imediata da lei que desvincule o reajuste futuro da vantagem àqueles vencimentos do cargo em comissão, submetendo-a aos critérios das revisões gerais dos vencimentos do funcionalismo”.  (RE 226.462, Rel. Ministro Sepúlveda Pertence, Tribunal Pleno, DJ de 25/05/2001). </w:t>
      </w:r>
    </w:p>
    <w:p w:rsidR="001D7D6A" w:rsidRPr="001D7D6A" w:rsidRDefault="00CE75B1" w:rsidP="001D7D6A">
      <w:pPr>
        <w:pStyle w:val="STF-EmentaMonocrtica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CE75B1">
        <w:rPr>
          <w:rFonts w:ascii="Arial" w:hAnsi="Arial" w:cs="Arial"/>
          <w:sz w:val="16"/>
          <w:szCs w:val="16"/>
        </w:rPr>
        <w:t>4. Recurso extraordinário provido.</w:t>
      </w:r>
      <w:r w:rsidR="001D7D6A">
        <w:rPr>
          <w:rFonts w:ascii="Arial" w:hAnsi="Arial" w:cs="Arial"/>
          <w:sz w:val="16"/>
          <w:szCs w:val="16"/>
        </w:rPr>
        <w:t xml:space="preserve"> </w:t>
      </w:r>
      <w:r w:rsidR="001D7D6A">
        <w:rPr>
          <w:rFonts w:ascii="Times New Roman"/>
          <w:sz w:val="24"/>
          <w:szCs w:val="24"/>
        </w:rPr>
        <w:t>(</w:t>
      </w:r>
      <w:r w:rsidR="001D7D6A" w:rsidRPr="001D7D6A">
        <w:rPr>
          <w:rFonts w:ascii="Arial" w:hAnsi="Arial" w:cs="Arial"/>
          <w:sz w:val="16"/>
          <w:szCs w:val="16"/>
        </w:rPr>
        <w:t xml:space="preserve">RE 594958 AgR, </w:t>
      </w:r>
      <w:r w:rsidR="00C16798" w:rsidRPr="001D7D6A">
        <w:rPr>
          <w:rFonts w:ascii="Arial" w:hAnsi="Arial" w:cs="Arial"/>
          <w:sz w:val="16"/>
          <w:szCs w:val="16"/>
        </w:rPr>
        <w:t>Relator (</w:t>
      </w:r>
      <w:r w:rsidR="001D7D6A" w:rsidRPr="001D7D6A">
        <w:rPr>
          <w:rFonts w:ascii="Arial" w:hAnsi="Arial" w:cs="Arial"/>
          <w:sz w:val="16"/>
          <w:szCs w:val="16"/>
        </w:rPr>
        <w:t xml:space="preserve">a) Min. </w:t>
      </w:r>
      <w:r w:rsidR="001D7D6A">
        <w:rPr>
          <w:rFonts w:ascii="Arial" w:hAnsi="Arial" w:cs="Arial"/>
          <w:sz w:val="16"/>
          <w:szCs w:val="16"/>
        </w:rPr>
        <w:t>LUIZ FUX, julgado em 29/09/2011)</w:t>
      </w:r>
      <w:r w:rsidR="001D7D6A" w:rsidRPr="001D7D6A">
        <w:rPr>
          <w:rFonts w:ascii="Arial" w:hAnsi="Arial" w:cs="Arial"/>
          <w:sz w:val="16"/>
          <w:szCs w:val="16"/>
        </w:rPr>
        <w:t xml:space="preserve"> </w:t>
      </w:r>
    </w:p>
    <w:p w:rsidR="007C1188" w:rsidRDefault="007C1188" w:rsidP="00CE75B1">
      <w:pPr>
        <w:pStyle w:val="STF-EmentaMonocrtica"/>
        <w:spacing w:line="240" w:lineRule="auto"/>
        <w:ind w:left="709"/>
        <w:rPr>
          <w:rFonts w:ascii="Arial" w:hAnsi="Arial" w:cs="Arial"/>
          <w:sz w:val="16"/>
          <w:szCs w:val="16"/>
        </w:rPr>
      </w:pPr>
    </w:p>
    <w:p w:rsidR="00B44915" w:rsidRDefault="00B44915" w:rsidP="00C64E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17E00" w:rsidRDefault="00B44915" w:rsidP="005B7B91">
      <w:pPr>
        <w:ind w:left="709"/>
        <w:jc w:val="both"/>
        <w:textAlignment w:val="top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B44915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AGRAVO REGIMENTAL NO RECURSO EXTRAORDINÁRIO. REPERCUSSÃO GERAL PRESUMIDA. ARTIGO 323, § 1º, DO RISTF. SERVIDOR PÚBLICO ESTADUAL. GRATIFICAÇÃO DE ATIVIDADE TÉCNICA – GATA. ESTABILIDADE FINANCEIRA. LEI ESTADUAL N. 2.531/99 E DECRETO N. 23.219/03. DIREITO À PERMANÊNCIA DO REGIME LEGAL DE REAJUSTE DE VANTAGEM. INEXISTÊNCIA. </w:t>
      </w:r>
    </w:p>
    <w:p w:rsidR="001D7D6A" w:rsidRDefault="00B44915" w:rsidP="005B7B91">
      <w:pPr>
        <w:ind w:left="709"/>
        <w:jc w:val="both"/>
        <w:textAlignment w:val="top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B44915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1. A repercussão geral é presumida quando o recurso versar questão cuja repercussão já houver sido reconhecida pelo Tribunal, ou quando impugnar decisão contrária a súmula ou a jurisprudência dominante desta Corte (artigo 323, § 1º, do </w:t>
      </w:r>
      <w:r w:rsidR="00FB3715" w:rsidRPr="00B44915">
        <w:rPr>
          <w:rFonts w:ascii="Arial" w:hAnsi="Arial" w:cs="Arial"/>
          <w:bCs/>
          <w:sz w:val="16"/>
          <w:szCs w:val="16"/>
          <w:shd w:val="clear" w:color="auto" w:fill="FFFFFF"/>
        </w:rPr>
        <w:t>RISTF)</w:t>
      </w:r>
      <w:r w:rsidRPr="00B44915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. </w:t>
      </w:r>
    </w:p>
    <w:p w:rsidR="001D7D6A" w:rsidRDefault="00B44915" w:rsidP="005B7B91">
      <w:pPr>
        <w:ind w:left="709"/>
        <w:jc w:val="both"/>
        <w:textAlignment w:val="top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B44915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2. A estabilidade financeira garante ao servidor efetivo, após certo tempo de exercício de cargo em comissão ou assemelhado, a continuidade da percepção da diferença entre os vencimentos desse cargo e o do seu cargo efetivo. </w:t>
      </w:r>
    </w:p>
    <w:p w:rsidR="001D7D6A" w:rsidRDefault="00B44915" w:rsidP="005B7B91">
      <w:pPr>
        <w:ind w:left="709"/>
        <w:jc w:val="both"/>
        <w:textAlignment w:val="top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B44915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3. O reajuste futuro desse benefício, uma vez desvinculado dos vencimentos do cargo em comissão que ensejou a sua incorporação, obedece aos critérios das revisões gerais de remuneração do funcionalismo. (Precedentes: RE n. 226.462, Relator o Ministro Sepúlveda Pertence, Plenário, DJ de 25.5.01; RE n. 563.965, Relatora a Ministra Cármen Lúcia, Plenário, DJ de 20.3.09; RE n. 600.856, Relatora a Ministra Cármen Lúcia, DJe de 14.12.10; RE n. 603.890, Relator o Ministro Dias Tofolli, DJe de 01.08.11; RE n. 594.958-AgR, Relator o Ministro Luiz Fux, DJe de 07.10.11, entre outros). </w:t>
      </w:r>
    </w:p>
    <w:p w:rsidR="00B44915" w:rsidRPr="00B44915" w:rsidRDefault="00B44915" w:rsidP="005B7B91">
      <w:pPr>
        <w:ind w:left="709"/>
        <w:jc w:val="both"/>
        <w:textAlignment w:val="top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B44915">
        <w:rPr>
          <w:rFonts w:ascii="Arial" w:hAnsi="Arial" w:cs="Arial"/>
          <w:bCs/>
          <w:sz w:val="16"/>
          <w:szCs w:val="16"/>
          <w:shd w:val="clear" w:color="auto" w:fill="FFFFFF"/>
        </w:rPr>
        <w:lastRenderedPageBreak/>
        <w:t xml:space="preserve">4. In casu, o acórdão originariamente recorrido assentou: “EMENTA: DIREITO CONSTITUCIONAL E ADMINISTRATIVO. MANDADO DE SEGURANÇA INDIVIDUAL. SERVIDORA PÚBLICA. PRELIMINARES REJEITADAS. DIREITO ADQUIRIDO. -Preliminares de impossibilidade jurídica do pedido e decadência do direto à impetração. Rejeitadas. -Eventuais mudanças legislativas não podem descaracterizar à incorporação de direitos legalmente conferidos ao servidor público, em homenagem ao direito adquirido. -Mandado de Segurança </w:t>
      </w:r>
      <w:r w:rsidR="00C16798" w:rsidRPr="00B44915">
        <w:rPr>
          <w:rFonts w:ascii="Arial" w:hAnsi="Arial" w:cs="Arial"/>
          <w:bCs/>
          <w:sz w:val="16"/>
          <w:szCs w:val="16"/>
          <w:shd w:val="clear" w:color="auto" w:fill="FFFFFF"/>
        </w:rPr>
        <w:t>concedido. ”</w:t>
      </w:r>
      <w:r w:rsidRPr="00B44915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 5. Agravo regimental a que se nega provimento.</w:t>
      </w:r>
    </w:p>
    <w:p w:rsidR="00B44915" w:rsidRPr="00B44915" w:rsidRDefault="00C16798" w:rsidP="001D7D6A">
      <w:pPr>
        <w:shd w:val="clear" w:color="auto" w:fill="FFFFFF"/>
        <w:ind w:left="709"/>
        <w:jc w:val="both"/>
        <w:textAlignment w:val="top"/>
        <w:rPr>
          <w:rFonts w:ascii="Arial" w:hAnsi="Arial" w:cs="Arial"/>
          <w:sz w:val="16"/>
          <w:szCs w:val="16"/>
        </w:rPr>
      </w:pPr>
      <w:r w:rsidRPr="00B44915">
        <w:rPr>
          <w:rFonts w:ascii="Arial" w:hAnsi="Arial" w:cs="Arial"/>
          <w:bCs/>
          <w:sz w:val="16"/>
          <w:szCs w:val="16"/>
        </w:rPr>
        <w:t>Decisão</w:t>
      </w:r>
      <w:r>
        <w:rPr>
          <w:rFonts w:ascii="Arial" w:hAnsi="Arial" w:cs="Arial"/>
          <w:bCs/>
          <w:sz w:val="16"/>
          <w:szCs w:val="16"/>
        </w:rPr>
        <w:t>:</w:t>
      </w:r>
      <w:r w:rsidRPr="00B44915">
        <w:rPr>
          <w:rFonts w:ascii="Arial" w:hAnsi="Arial" w:cs="Arial"/>
          <w:sz w:val="16"/>
          <w:szCs w:val="16"/>
        </w:rPr>
        <w:t xml:space="preserve"> Por</w:t>
      </w:r>
      <w:r w:rsidR="00B44915" w:rsidRPr="00B44915">
        <w:rPr>
          <w:rFonts w:ascii="Arial" w:hAnsi="Arial" w:cs="Arial"/>
          <w:sz w:val="16"/>
          <w:szCs w:val="16"/>
        </w:rPr>
        <w:t xml:space="preserve"> maioria de votos, a Turma negou provimento ao agravo regimental, nos termos do voto do Relator, vencido o Senhor Ministro Marco Aurélio. Ausente, justificadamente, a Senhora Ministra Cármen Lúcia. Presidência do Senhor Ministro Dias Toffoli. 1ª Turma, 10.4.2012.</w:t>
      </w:r>
    </w:p>
    <w:p w:rsidR="001D7D6A" w:rsidRPr="00B44915" w:rsidRDefault="001D7D6A" w:rsidP="001D7D6A">
      <w:pPr>
        <w:shd w:val="clear" w:color="auto" w:fill="FFFFFF"/>
        <w:ind w:left="709"/>
        <w:jc w:val="both"/>
        <w:textAlignment w:val="to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</w:t>
      </w:r>
      <w:hyperlink r:id="rId4" w:history="1">
        <w:r w:rsidRPr="00B44915">
          <w:rPr>
            <w:rFonts w:ascii="Arial" w:hAnsi="Arial" w:cs="Arial"/>
            <w:bCs/>
            <w:sz w:val="16"/>
            <w:szCs w:val="16"/>
          </w:rPr>
          <w:t>RE 666838 AgR</w:t>
        </w:r>
      </w:hyperlink>
      <w:r w:rsidRPr="00B44915">
        <w:rPr>
          <w:rFonts w:ascii="Arial" w:hAnsi="Arial" w:cs="Arial"/>
          <w:bCs/>
          <w:sz w:val="16"/>
          <w:szCs w:val="16"/>
        </w:rPr>
        <w:t> / AM - AMAZONAS AG.REG. NO RECURSO EXTRAORDINÁRIO</w:t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="00C16798">
        <w:rPr>
          <w:rFonts w:ascii="Arial" w:hAnsi="Arial" w:cs="Arial"/>
          <w:bCs/>
          <w:sz w:val="16"/>
          <w:szCs w:val="16"/>
        </w:rPr>
        <w:t>R</w:t>
      </w:r>
      <w:r w:rsidR="00C16798" w:rsidRPr="00B44915">
        <w:rPr>
          <w:rFonts w:ascii="Arial" w:hAnsi="Arial" w:cs="Arial"/>
          <w:bCs/>
          <w:sz w:val="16"/>
          <w:szCs w:val="16"/>
        </w:rPr>
        <w:t>elator (</w:t>
      </w:r>
      <w:r w:rsidRPr="00B44915">
        <w:rPr>
          <w:rFonts w:ascii="Arial" w:hAnsi="Arial" w:cs="Arial"/>
          <w:bCs/>
          <w:sz w:val="16"/>
          <w:szCs w:val="16"/>
        </w:rPr>
        <w:t>a):  Min. LUIZ FUX</w:t>
      </w:r>
      <w:r>
        <w:rPr>
          <w:rFonts w:ascii="Arial" w:hAnsi="Arial" w:cs="Arial"/>
          <w:bCs/>
          <w:sz w:val="16"/>
          <w:szCs w:val="16"/>
        </w:rPr>
        <w:t>, j.</w:t>
      </w:r>
      <w:r w:rsidRPr="00B44915">
        <w:rPr>
          <w:rFonts w:ascii="Arial" w:hAnsi="Arial" w:cs="Arial"/>
          <w:bCs/>
          <w:sz w:val="16"/>
          <w:szCs w:val="16"/>
        </w:rPr>
        <w:t>  10/04/2012</w:t>
      </w:r>
      <w:r>
        <w:rPr>
          <w:rFonts w:ascii="Arial" w:hAnsi="Arial" w:cs="Arial"/>
          <w:bCs/>
          <w:sz w:val="16"/>
          <w:szCs w:val="16"/>
        </w:rPr>
        <w:t>)</w:t>
      </w:r>
    </w:p>
    <w:p w:rsidR="00B44915" w:rsidRDefault="00B44915" w:rsidP="00C64E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16798" w:rsidRPr="00C16798" w:rsidRDefault="00C16798" w:rsidP="00C16798">
      <w:pPr>
        <w:pStyle w:val="Ttulo2"/>
        <w:ind w:left="709"/>
        <w:jc w:val="both"/>
        <w:rPr>
          <w:b w:val="0"/>
          <w:sz w:val="16"/>
          <w:szCs w:val="16"/>
        </w:rPr>
      </w:pPr>
      <w:r w:rsidRPr="00C16798">
        <w:rPr>
          <w:b w:val="0"/>
          <w:sz w:val="16"/>
          <w:szCs w:val="16"/>
        </w:rPr>
        <w:t>"</w:t>
      </w:r>
      <w:r w:rsidRPr="00C16798">
        <w:rPr>
          <w:rFonts w:cs="Arial"/>
          <w:b w:val="0"/>
          <w:sz w:val="16"/>
          <w:szCs w:val="16"/>
        </w:rPr>
        <w:t xml:space="preserve">APELAÇÃO CÍVEL - FUNCIONÁRIO PÚBLICO EM CARGO DE CHEFIA - SUPRESSÃO DE ADICIONAL INCORPORADO AO VENCIMENTO - </w:t>
      </w:r>
      <w:r w:rsidRPr="00C16798">
        <w:rPr>
          <w:rFonts w:cs="Arial"/>
          <w:b w:val="0"/>
          <w:bCs/>
          <w:sz w:val="16"/>
          <w:szCs w:val="16"/>
        </w:rPr>
        <w:t>GARANTIA</w:t>
      </w:r>
      <w:r w:rsidRPr="00C16798">
        <w:rPr>
          <w:rFonts w:cs="Arial"/>
          <w:b w:val="0"/>
          <w:sz w:val="16"/>
          <w:szCs w:val="16"/>
        </w:rPr>
        <w:t xml:space="preserve"> </w:t>
      </w:r>
      <w:r w:rsidRPr="00C16798">
        <w:rPr>
          <w:rFonts w:cs="Arial"/>
          <w:b w:val="0"/>
          <w:bCs/>
          <w:sz w:val="16"/>
          <w:szCs w:val="16"/>
        </w:rPr>
        <w:t>CONSTITUCIONAL</w:t>
      </w:r>
      <w:r w:rsidRPr="00C16798">
        <w:rPr>
          <w:rFonts w:cs="Arial"/>
          <w:b w:val="0"/>
          <w:sz w:val="16"/>
          <w:szCs w:val="16"/>
        </w:rPr>
        <w:t xml:space="preserve"> DE </w:t>
      </w:r>
      <w:r w:rsidRPr="00C16798">
        <w:rPr>
          <w:rFonts w:cs="Arial"/>
          <w:b w:val="0"/>
          <w:bCs/>
          <w:sz w:val="16"/>
          <w:szCs w:val="16"/>
        </w:rPr>
        <w:t>ESTABILIDADE</w:t>
      </w:r>
      <w:r w:rsidRPr="00C16798">
        <w:rPr>
          <w:rFonts w:cs="Arial"/>
          <w:b w:val="0"/>
          <w:sz w:val="16"/>
          <w:szCs w:val="16"/>
        </w:rPr>
        <w:t xml:space="preserve"> </w:t>
      </w:r>
      <w:r w:rsidRPr="00C16798">
        <w:rPr>
          <w:rFonts w:cs="Arial"/>
          <w:b w:val="0"/>
          <w:bCs/>
          <w:sz w:val="16"/>
          <w:szCs w:val="16"/>
        </w:rPr>
        <w:t>FINANCEIRA</w:t>
      </w:r>
      <w:r w:rsidRPr="00C16798">
        <w:rPr>
          <w:rFonts w:cs="Arial"/>
          <w:b w:val="0"/>
          <w:sz w:val="16"/>
          <w:szCs w:val="16"/>
        </w:rPr>
        <w:t xml:space="preserve"> - INTELIGÊNCIA DO ART. 5º, XXXVI, DA CF - RECURSO E REMESSA DESPROVIDOS. "O instituto da agregação ou </w:t>
      </w:r>
      <w:r w:rsidRPr="00C16798">
        <w:rPr>
          <w:rFonts w:cs="Arial"/>
          <w:b w:val="0"/>
          <w:bCs/>
          <w:sz w:val="16"/>
          <w:szCs w:val="16"/>
        </w:rPr>
        <w:t>estabilidade</w:t>
      </w:r>
      <w:r w:rsidRPr="00C16798">
        <w:rPr>
          <w:rFonts w:cs="Arial"/>
          <w:b w:val="0"/>
          <w:sz w:val="16"/>
          <w:szCs w:val="16"/>
        </w:rPr>
        <w:t xml:space="preserve"> </w:t>
      </w:r>
      <w:r w:rsidRPr="00C16798">
        <w:rPr>
          <w:rFonts w:cs="Arial"/>
          <w:b w:val="0"/>
          <w:bCs/>
          <w:sz w:val="16"/>
          <w:szCs w:val="16"/>
        </w:rPr>
        <w:t>financeira</w:t>
      </w:r>
      <w:r w:rsidRPr="00C16798">
        <w:rPr>
          <w:rFonts w:cs="Arial"/>
          <w:b w:val="0"/>
          <w:sz w:val="16"/>
          <w:szCs w:val="16"/>
        </w:rPr>
        <w:t xml:space="preserve"> que garante ao funcionário destituído de cargo ou função de comissão a continuar percebendo os valores destes cargos ou funções depois de um determinado tempo, incorporando-se à remuneração, teve a sua constitucionalidade reconhecida, através de iterativa jurisprudência do STF e deste Tribunal" (STJ - REsp. ns. 164.432, DJU de 3.9.94; 164.572, DJU de 13.9.94; 162.331-4, DJU de 4.11.94; 163.000-1, DJU de 1.9.94. TJSC - MS ns. 8.848; 8.943; 9.167; 9.114; 9.014 e 9.045). (AC n., de Timbó. Rel. Des. Anselmo Cerello, j. 24 de junho de </w:t>
      </w:r>
      <w:r w:rsidR="00FB3715">
        <w:rPr>
          <w:rFonts w:cs="Arial"/>
          <w:b w:val="0"/>
          <w:sz w:val="16"/>
          <w:szCs w:val="16"/>
        </w:rPr>
        <w:t xml:space="preserve">1999). </w:t>
      </w:r>
      <w:hyperlink r:id="rId5" w:history="1">
        <w:r w:rsidR="00217E00">
          <w:rPr>
            <w:rStyle w:val="Hyperlink"/>
            <w:b w:val="0"/>
            <w:color w:val="auto"/>
            <w:sz w:val="16"/>
            <w:szCs w:val="16"/>
            <w:u w:val="none"/>
          </w:rPr>
          <w:t xml:space="preserve"> (</w:t>
        </w:r>
        <w:r w:rsidRPr="00C16798">
          <w:rPr>
            <w:rStyle w:val="Hyperlink"/>
            <w:b w:val="0"/>
            <w:color w:val="auto"/>
            <w:sz w:val="16"/>
            <w:szCs w:val="16"/>
            <w:u w:val="none"/>
          </w:rPr>
          <w:t xml:space="preserve">Apelação Cível AC 324892 SC 2004.032489-2) </w:t>
        </w:r>
      </w:hyperlink>
      <w:r>
        <w:rPr>
          <w:rStyle w:val="Hyperlink"/>
          <w:b w:val="0"/>
          <w:color w:val="auto"/>
          <w:sz w:val="16"/>
          <w:szCs w:val="16"/>
          <w:u w:val="none"/>
        </w:rPr>
        <w:t>“</w:t>
      </w:r>
    </w:p>
    <w:p w:rsidR="005B7B91" w:rsidRDefault="005B7B91" w:rsidP="00C64E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B7B91" w:rsidRPr="00C64E11" w:rsidRDefault="005B7B91" w:rsidP="00C64E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F7742" w:rsidRDefault="003F7742" w:rsidP="003F7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F7742" w:rsidRDefault="003F7742" w:rsidP="003F7742">
      <w:pPr>
        <w:pStyle w:val="Corpodetexto"/>
        <w:ind w:firstLine="708"/>
        <w:rPr>
          <w:sz w:val="20"/>
        </w:rPr>
      </w:pPr>
    </w:p>
    <w:p w:rsidR="003F7742" w:rsidRDefault="003F7742" w:rsidP="003F774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F7742" w:rsidRDefault="003F7742" w:rsidP="003F774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16798">
        <w:rPr>
          <w:rFonts w:cs="Arial"/>
          <w:sz w:val="20"/>
        </w:rPr>
        <w:t>18</w:t>
      </w:r>
      <w:r>
        <w:rPr>
          <w:rFonts w:cs="Arial"/>
          <w:sz w:val="20"/>
        </w:rPr>
        <w:t xml:space="preserve"> de </w:t>
      </w:r>
      <w:r w:rsidR="00C16798">
        <w:rPr>
          <w:rFonts w:cs="Arial"/>
          <w:sz w:val="20"/>
        </w:rPr>
        <w:t xml:space="preserve">setembro </w:t>
      </w:r>
      <w:r>
        <w:rPr>
          <w:rFonts w:cs="Arial"/>
          <w:sz w:val="20"/>
        </w:rPr>
        <w:t>de 2.017.</w:t>
      </w:r>
    </w:p>
    <w:p w:rsidR="003F7742" w:rsidRDefault="003F7742" w:rsidP="003F7742">
      <w:pPr>
        <w:pStyle w:val="Corpodetexto"/>
        <w:ind w:firstLine="1418"/>
        <w:rPr>
          <w:rFonts w:cs="Arial"/>
          <w:sz w:val="20"/>
        </w:rPr>
      </w:pPr>
    </w:p>
    <w:p w:rsidR="003F7742" w:rsidRDefault="003F7742" w:rsidP="003F7742">
      <w:pPr>
        <w:pStyle w:val="Corpodetexto"/>
        <w:ind w:firstLine="1418"/>
        <w:rPr>
          <w:rFonts w:cs="Arial"/>
          <w:sz w:val="20"/>
        </w:rPr>
      </w:pPr>
    </w:p>
    <w:p w:rsidR="003F7742" w:rsidRDefault="003F7742" w:rsidP="003F7742">
      <w:pPr>
        <w:pStyle w:val="Corpodetexto"/>
        <w:ind w:firstLine="1418"/>
        <w:rPr>
          <w:rFonts w:cs="Arial"/>
          <w:sz w:val="20"/>
        </w:rPr>
      </w:pPr>
    </w:p>
    <w:p w:rsidR="003F7742" w:rsidRDefault="003F7742" w:rsidP="003F774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F7742" w:rsidRDefault="003F7742" w:rsidP="003F774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F7742" w:rsidRDefault="003F7742" w:rsidP="003F7742">
      <w:pPr>
        <w:pStyle w:val="Corpodetexto"/>
        <w:ind w:firstLine="1418"/>
        <w:rPr>
          <w:rFonts w:cs="Arial"/>
          <w:sz w:val="20"/>
        </w:rPr>
      </w:pPr>
    </w:p>
    <w:p w:rsidR="003F7742" w:rsidRDefault="003F7742" w:rsidP="003F7742">
      <w:pPr>
        <w:jc w:val="both"/>
      </w:pPr>
    </w:p>
    <w:p w:rsidR="003F7742" w:rsidRDefault="003F7742" w:rsidP="003F7742">
      <w:pPr>
        <w:jc w:val="both"/>
        <w:rPr>
          <w:rFonts w:ascii="Arial" w:hAnsi="Arial"/>
        </w:rPr>
      </w:pPr>
    </w:p>
    <w:p w:rsidR="003F7742" w:rsidRDefault="003F7742" w:rsidP="003F7742">
      <w:pPr>
        <w:rPr>
          <w:rFonts w:ascii="Arial" w:hAnsi="Arial" w:cs="Arial"/>
        </w:rPr>
      </w:pPr>
    </w:p>
    <w:p w:rsidR="003F7742" w:rsidRDefault="003F7742" w:rsidP="003F7742">
      <w:pPr>
        <w:rPr>
          <w:rFonts w:ascii="Arial" w:hAnsi="Arial" w:cs="Arial"/>
        </w:rPr>
      </w:pPr>
    </w:p>
    <w:p w:rsidR="003F7742" w:rsidRDefault="003F7742" w:rsidP="003F7742">
      <w:pPr>
        <w:rPr>
          <w:rFonts w:ascii="Arial" w:hAnsi="Arial" w:cs="Arial"/>
        </w:rPr>
      </w:pPr>
    </w:p>
    <w:p w:rsidR="003F7742" w:rsidRDefault="003F7742" w:rsidP="003F7742"/>
    <w:p w:rsidR="003F7742" w:rsidRDefault="003F7742" w:rsidP="003F7742"/>
    <w:p w:rsidR="003F7742" w:rsidRDefault="003F7742" w:rsidP="003F7742"/>
    <w:p w:rsidR="00083805" w:rsidRDefault="001D36E5"/>
    <w:sectPr w:rsidR="00083805" w:rsidSect="001D7D6A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42"/>
    <w:rsid w:val="00134B5B"/>
    <w:rsid w:val="001C31CF"/>
    <w:rsid w:val="001D36E5"/>
    <w:rsid w:val="001D7D6A"/>
    <w:rsid w:val="00217E00"/>
    <w:rsid w:val="003F7742"/>
    <w:rsid w:val="005B7B91"/>
    <w:rsid w:val="007C1188"/>
    <w:rsid w:val="009D4350"/>
    <w:rsid w:val="00A61742"/>
    <w:rsid w:val="00B44915"/>
    <w:rsid w:val="00C16798"/>
    <w:rsid w:val="00C64E11"/>
    <w:rsid w:val="00CE75B1"/>
    <w:rsid w:val="00F06EF0"/>
    <w:rsid w:val="00F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0AF8B-0145-4988-B4B1-5C28497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7742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F7742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774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F774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3F7742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3F7742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F774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742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F7742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3F7742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Default">
    <w:name w:val="Default"/>
    <w:rsid w:val="00C64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F-Padro">
    <w:name w:val="STF-Padrão"/>
    <w:basedOn w:val="Normal"/>
    <w:uiPriority w:val="99"/>
    <w:rsid w:val="00CE75B1"/>
    <w:pPr>
      <w:widowControl w:val="0"/>
      <w:tabs>
        <w:tab w:val="left" w:pos="1701"/>
      </w:tabs>
      <w:autoSpaceDE w:val="0"/>
      <w:autoSpaceDN w:val="0"/>
      <w:adjustRightInd w:val="0"/>
      <w:spacing w:line="264" w:lineRule="auto"/>
      <w:ind w:firstLine="567"/>
      <w:jc w:val="both"/>
    </w:pPr>
    <w:rPr>
      <w:rFonts w:ascii="Palatino Linotype" w:eastAsiaTheme="minorEastAsia" w:cs="Palatino Linotype"/>
      <w:sz w:val="26"/>
      <w:szCs w:val="26"/>
    </w:rPr>
  </w:style>
  <w:style w:type="paragraph" w:customStyle="1" w:styleId="STF-EmentaMonocrtica">
    <w:name w:val="STF-EmentaMonocrática"/>
    <w:basedOn w:val="Normal"/>
    <w:uiPriority w:val="99"/>
    <w:rsid w:val="00CE75B1"/>
    <w:pPr>
      <w:widowControl w:val="0"/>
      <w:autoSpaceDE w:val="0"/>
      <w:autoSpaceDN w:val="0"/>
      <w:adjustRightInd w:val="0"/>
      <w:spacing w:line="264" w:lineRule="auto"/>
      <w:ind w:left="3402"/>
      <w:jc w:val="both"/>
    </w:pPr>
    <w:rPr>
      <w:rFonts w:ascii="Palatino Linotype" w:eastAsiaTheme="minorEastAsia" w:cs="Palatino Linotype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4491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491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44915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44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4491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info">
    <w:name w:val="info"/>
    <w:basedOn w:val="Normal"/>
    <w:rsid w:val="00C16798"/>
    <w:pPr>
      <w:spacing w:before="100" w:beforeAutospacing="1" w:after="100" w:afterAutospacing="1"/>
    </w:pPr>
  </w:style>
  <w:style w:type="paragraph" w:customStyle="1" w:styleId="snippet">
    <w:name w:val="snippet"/>
    <w:basedOn w:val="Normal"/>
    <w:rsid w:val="00C167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j-sc.jusbrasil.com.br/jurisprudencia/5300757/apelacao-civel-ac-324892-sc-2004032489-2" TargetMode="External"/><Relationship Id="rId4" Type="http://schemas.openxmlformats.org/officeDocument/2006/relationships/hyperlink" Target="http://www.stf.jus.br/portal/processo/verProcessoAndamento.asp?numero=666838&amp;classe=RE-AgR&amp;codigoClasse=0&amp;origem=JUR&amp;recurso=0&amp;tipoJulgamento=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1116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14</cp:revision>
  <dcterms:created xsi:type="dcterms:W3CDTF">2017-09-18T12:46:00Z</dcterms:created>
  <dcterms:modified xsi:type="dcterms:W3CDTF">2017-09-18T15:46:00Z</dcterms:modified>
</cp:coreProperties>
</file>