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41C" w:rsidRDefault="0088741C" w:rsidP="0088741C">
      <w:pPr>
        <w:jc w:val="center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CÂMARA MUNICIPAL DE PORTO ALEGRE</w:t>
      </w:r>
    </w:p>
    <w:p w:rsidR="0088741C" w:rsidRDefault="0088741C" w:rsidP="0088741C">
      <w:pPr>
        <w:pStyle w:val="Ttulo3"/>
        <w:rPr>
          <w:rFonts w:ascii="Arial" w:hAnsi="Arial" w:cs="Arial"/>
          <w:i w:val="0"/>
          <w:iCs/>
          <w:sz w:val="20"/>
        </w:rPr>
      </w:pPr>
      <w:r>
        <w:rPr>
          <w:rFonts w:ascii="Arial" w:hAnsi="Arial" w:cs="Arial"/>
          <w:i w:val="0"/>
          <w:iCs/>
          <w:sz w:val="20"/>
        </w:rPr>
        <w:t>PROCURADORIA</w:t>
      </w:r>
    </w:p>
    <w:p w:rsidR="0088741C" w:rsidRDefault="0088741C" w:rsidP="0088741C">
      <w:pPr>
        <w:pStyle w:val="Ttulo3"/>
        <w:jc w:val="left"/>
        <w:rPr>
          <w:rFonts w:ascii="Arial" w:hAnsi="Arial" w:cs="Arial"/>
          <w:i w:val="0"/>
          <w:iCs/>
          <w:sz w:val="20"/>
        </w:rPr>
      </w:pPr>
    </w:p>
    <w:p w:rsidR="0088741C" w:rsidRDefault="0088741C" w:rsidP="0088741C">
      <w:pPr>
        <w:pStyle w:val="Ttulo3"/>
        <w:jc w:val="left"/>
        <w:rPr>
          <w:rFonts w:ascii="Arial" w:hAnsi="Arial" w:cs="Arial"/>
          <w:i w:val="0"/>
          <w:iCs/>
          <w:sz w:val="20"/>
        </w:rPr>
      </w:pPr>
    </w:p>
    <w:p w:rsidR="0088741C" w:rsidRDefault="0088741C" w:rsidP="0088741C">
      <w:pPr>
        <w:pStyle w:val="Ttulo3"/>
        <w:jc w:val="left"/>
        <w:rPr>
          <w:rFonts w:ascii="Arial" w:hAnsi="Arial" w:cs="Arial"/>
          <w:i w:val="0"/>
          <w:iCs/>
          <w:sz w:val="20"/>
        </w:rPr>
      </w:pPr>
      <w:r>
        <w:rPr>
          <w:rFonts w:ascii="Arial" w:hAnsi="Arial" w:cs="Arial"/>
          <w:i w:val="0"/>
          <w:sz w:val="20"/>
        </w:rPr>
        <w:t xml:space="preserve">PARECER Nº </w:t>
      </w:r>
      <w:r>
        <w:rPr>
          <w:rFonts w:ascii="Arial" w:hAnsi="Arial" w:cs="Arial"/>
          <w:i w:val="0"/>
          <w:sz w:val="20"/>
        </w:rPr>
        <w:t>572</w:t>
      </w:r>
      <w:r w:rsidR="00265CB3">
        <w:rPr>
          <w:rFonts w:ascii="Arial" w:hAnsi="Arial" w:cs="Arial"/>
          <w:i w:val="0"/>
          <w:sz w:val="20"/>
        </w:rPr>
        <w:t>/</w:t>
      </w:r>
      <w:bookmarkStart w:id="0" w:name="_GoBack"/>
      <w:bookmarkEnd w:id="0"/>
      <w:r>
        <w:rPr>
          <w:rFonts w:ascii="Arial" w:hAnsi="Arial" w:cs="Arial"/>
          <w:i w:val="0"/>
          <w:sz w:val="20"/>
        </w:rPr>
        <w:t>17.</w:t>
      </w:r>
    </w:p>
    <w:p w:rsidR="0088741C" w:rsidRDefault="0088741C" w:rsidP="0088741C">
      <w:pPr>
        <w:rPr>
          <w:sz w:val="20"/>
          <w:szCs w:val="20"/>
        </w:rPr>
      </w:pPr>
    </w:p>
    <w:p w:rsidR="0088741C" w:rsidRDefault="0088741C" w:rsidP="0088741C">
      <w:pPr>
        <w:rPr>
          <w:rFonts w:ascii="Arial" w:hAnsi="Arial" w:cs="Arial"/>
          <w:iCs/>
          <w:sz w:val="20"/>
          <w:szCs w:val="20"/>
        </w:rPr>
      </w:pPr>
    </w:p>
    <w:p w:rsidR="0088741C" w:rsidRDefault="0088741C" w:rsidP="0088741C">
      <w:pPr>
        <w:pStyle w:val="Ttulo1"/>
        <w:ind w:left="5664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PROCESSO Nº 2119/17</w:t>
      </w:r>
    </w:p>
    <w:p w:rsidR="0088741C" w:rsidRDefault="0088741C" w:rsidP="0088741C">
      <w:pPr>
        <w:pStyle w:val="Ttulo1"/>
        <w:ind w:left="4956" w:firstLine="708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PLL              Nº    232/17.</w:t>
      </w:r>
    </w:p>
    <w:p w:rsidR="0088741C" w:rsidRDefault="0088741C" w:rsidP="0088741C">
      <w:pPr>
        <w:rPr>
          <w:sz w:val="20"/>
          <w:szCs w:val="20"/>
        </w:rPr>
      </w:pPr>
    </w:p>
    <w:p w:rsidR="0088741C" w:rsidRDefault="0088741C" w:rsidP="0088741C">
      <w:pPr>
        <w:ind w:firstLine="1134"/>
        <w:rPr>
          <w:sz w:val="20"/>
          <w:szCs w:val="20"/>
        </w:rPr>
      </w:pPr>
    </w:p>
    <w:p w:rsidR="0088741C" w:rsidRDefault="0088741C" w:rsidP="0088741C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É submetido a exame desta Procuradoria, para parecer prévio, o Projeto de Lei do Legislativo em epígrafe, que denomina Rua Gerôncio Monteiro de Souza o logradouro público não cadastrado conhecido como Rua Oito mil, oitocentos e sete, localizado no Bairro Chapéu do Sol. </w:t>
      </w:r>
    </w:p>
    <w:p w:rsidR="0088741C" w:rsidRDefault="0088741C" w:rsidP="0088741C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forma do que dispõe a Carta Magna, compete aos Municípios legislar sobre assuntos de interesse local (artigo 30, inciso I).</w:t>
      </w:r>
    </w:p>
    <w:p w:rsidR="0088741C" w:rsidRDefault="0088741C" w:rsidP="0088741C">
      <w:pPr>
        <w:pStyle w:val="Corpodetexto"/>
        <w:ind w:firstLine="708"/>
        <w:rPr>
          <w:rFonts w:cs="Arial"/>
          <w:sz w:val="20"/>
        </w:rPr>
      </w:pPr>
      <w:r>
        <w:rPr>
          <w:rFonts w:cs="Arial"/>
          <w:sz w:val="20"/>
        </w:rPr>
        <w:t>A Lei Orgânica, de forma ajustada aos princípios constitucionais, determina a competência do Município para prover tudo quanto concerne a este assunto.</w:t>
      </w:r>
    </w:p>
    <w:p w:rsidR="0088741C" w:rsidRDefault="0088741C" w:rsidP="0088741C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Lei Complementar nº 320/94, sucessivamente alterada, normatiza o procedimento para denominação de logradouros e equipamentos públicos, estabelecendo que possam receber denominação de pessoas, datas, fatos históricos e geográficos ou outros reconhecidos pela comunidade, e defere iniciativa legislativa aos titulares de mandato eletivo municipal no que tange à matéria (arts. 2º e 9º).</w:t>
      </w:r>
    </w:p>
    <w:p w:rsidR="0088741C" w:rsidRDefault="0088741C" w:rsidP="0088741C">
      <w:pPr>
        <w:pStyle w:val="Recuodecorpodetexto"/>
        <w:ind w:firstLine="708"/>
        <w:rPr>
          <w:rFonts w:cs="Arial"/>
          <w:sz w:val="20"/>
        </w:rPr>
      </w:pPr>
      <w:r>
        <w:rPr>
          <w:rFonts w:cs="Arial"/>
          <w:sz w:val="20"/>
        </w:rPr>
        <w:t>A matéria o objeto da proposição insere-se no âmbito de competência municipal, inexistindo óbice jurídico à tramitação.</w:t>
      </w:r>
    </w:p>
    <w:p w:rsidR="0088741C" w:rsidRDefault="0088741C" w:rsidP="0088741C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É o parecer, </w:t>
      </w:r>
      <w:r>
        <w:rPr>
          <w:rFonts w:ascii="Arial" w:hAnsi="Arial" w:cs="Arial"/>
          <w:i/>
          <w:sz w:val="20"/>
          <w:szCs w:val="20"/>
        </w:rPr>
        <w:t>sub censura</w:t>
      </w:r>
      <w:r>
        <w:rPr>
          <w:rFonts w:ascii="Arial" w:hAnsi="Arial" w:cs="Arial"/>
          <w:sz w:val="20"/>
          <w:szCs w:val="20"/>
        </w:rPr>
        <w:t>.</w:t>
      </w:r>
    </w:p>
    <w:p w:rsidR="0088741C" w:rsidRDefault="0088741C" w:rsidP="0088741C">
      <w:pPr>
        <w:rPr>
          <w:rFonts w:ascii="Arial" w:hAnsi="Arial" w:cs="Arial"/>
          <w:sz w:val="20"/>
          <w:szCs w:val="20"/>
        </w:rPr>
      </w:pPr>
    </w:p>
    <w:p w:rsidR="0088741C" w:rsidRDefault="0088741C" w:rsidP="0088741C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Á Diretoria Legislativa para processamento na forma regimental.</w:t>
      </w:r>
    </w:p>
    <w:p w:rsidR="0088741C" w:rsidRDefault="0088741C" w:rsidP="0088741C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 31 de agosto de 2017.</w:t>
      </w:r>
    </w:p>
    <w:p w:rsidR="0088741C" w:rsidRDefault="0088741C" w:rsidP="0088741C">
      <w:pPr>
        <w:rPr>
          <w:rFonts w:ascii="Arial" w:hAnsi="Arial" w:cs="Arial"/>
          <w:sz w:val="20"/>
          <w:szCs w:val="20"/>
        </w:rPr>
      </w:pPr>
    </w:p>
    <w:p w:rsidR="0088741C" w:rsidRDefault="0088741C" w:rsidP="0088741C">
      <w:pPr>
        <w:rPr>
          <w:rFonts w:ascii="Arial" w:hAnsi="Arial" w:cs="Arial"/>
          <w:sz w:val="20"/>
          <w:szCs w:val="20"/>
        </w:rPr>
      </w:pPr>
    </w:p>
    <w:p w:rsidR="0088741C" w:rsidRDefault="0088741C" w:rsidP="0088741C">
      <w:pPr>
        <w:rPr>
          <w:rFonts w:ascii="Arial" w:hAnsi="Arial" w:cs="Arial"/>
          <w:sz w:val="20"/>
          <w:szCs w:val="20"/>
        </w:rPr>
      </w:pPr>
    </w:p>
    <w:p w:rsidR="0088741C" w:rsidRDefault="0088741C" w:rsidP="0088741C">
      <w:pPr>
        <w:rPr>
          <w:rFonts w:ascii="Arial" w:hAnsi="Arial" w:cs="Arial"/>
          <w:sz w:val="20"/>
          <w:szCs w:val="20"/>
        </w:rPr>
      </w:pPr>
    </w:p>
    <w:p w:rsidR="0088741C" w:rsidRDefault="0088741C" w:rsidP="0088741C">
      <w:pPr>
        <w:ind w:left="4956"/>
        <w:rPr>
          <w:rFonts w:ascii="Arial" w:hAnsi="Arial" w:cs="Arial"/>
          <w:b/>
          <w:sz w:val="20"/>
          <w:szCs w:val="20"/>
        </w:rPr>
      </w:pPr>
    </w:p>
    <w:p w:rsidR="0088741C" w:rsidRDefault="0088741C" w:rsidP="0088741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Claudio Roberto Velasquez</w:t>
      </w:r>
    </w:p>
    <w:p w:rsidR="0088741C" w:rsidRDefault="0088741C" w:rsidP="0088741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88741C" w:rsidRDefault="0088741C" w:rsidP="0088741C">
      <w:pPr>
        <w:rPr>
          <w:rFonts w:ascii="Arial" w:hAnsi="Arial" w:cs="Arial"/>
          <w:sz w:val="20"/>
          <w:szCs w:val="20"/>
        </w:rPr>
      </w:pPr>
    </w:p>
    <w:p w:rsidR="0088741C" w:rsidRDefault="0088741C" w:rsidP="0088741C">
      <w:pPr>
        <w:rPr>
          <w:rFonts w:ascii="Arial" w:hAnsi="Arial" w:cs="Arial"/>
          <w:b/>
          <w:sz w:val="20"/>
          <w:szCs w:val="20"/>
        </w:rPr>
      </w:pPr>
    </w:p>
    <w:p w:rsidR="0088741C" w:rsidRDefault="0088741C" w:rsidP="0088741C">
      <w:pPr>
        <w:rPr>
          <w:rFonts w:ascii="Arial" w:hAnsi="Arial" w:cs="Arial"/>
          <w:b/>
          <w:sz w:val="20"/>
          <w:szCs w:val="20"/>
        </w:rPr>
      </w:pPr>
    </w:p>
    <w:p w:rsidR="0088741C" w:rsidRDefault="0088741C" w:rsidP="0088741C">
      <w:pPr>
        <w:rPr>
          <w:sz w:val="20"/>
          <w:szCs w:val="20"/>
        </w:rPr>
      </w:pPr>
    </w:p>
    <w:p w:rsidR="0088741C" w:rsidRDefault="0088741C" w:rsidP="0088741C"/>
    <w:p w:rsidR="00BF4810" w:rsidRDefault="00BF4810"/>
    <w:sectPr w:rsidR="00BF4810" w:rsidSect="00FF4C8E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41C"/>
    <w:rsid w:val="00265CB3"/>
    <w:rsid w:val="0088741C"/>
    <w:rsid w:val="00BF4810"/>
    <w:rsid w:val="00FF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FC705A-BAF6-429C-BF4F-97BFF3821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7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8741C"/>
    <w:pPr>
      <w:keepNext/>
      <w:outlineLvl w:val="0"/>
    </w:pPr>
    <w:rPr>
      <w:sz w:val="40"/>
      <w:szCs w:val="2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88741C"/>
    <w:pPr>
      <w:keepNext/>
      <w:jc w:val="center"/>
      <w:outlineLvl w:val="2"/>
    </w:pPr>
    <w:rPr>
      <w:b/>
      <w:i/>
      <w:sz w:val="4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8741C"/>
    <w:rPr>
      <w:rFonts w:ascii="Times New Roman" w:eastAsia="Times New Roman" w:hAnsi="Times New Roman" w:cs="Times New Roman"/>
      <w:sz w:val="40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88741C"/>
    <w:rPr>
      <w:rFonts w:ascii="Times New Roman" w:eastAsia="Times New Roman" w:hAnsi="Times New Roman" w:cs="Times New Roman"/>
      <w:b/>
      <w:i/>
      <w:sz w:val="40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88741C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88741C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88741C"/>
    <w:pPr>
      <w:ind w:firstLine="1416"/>
      <w:jc w:val="both"/>
    </w:pPr>
    <w:rPr>
      <w:rFonts w:ascii="Arial" w:hAnsi="Arial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88741C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9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1192</Characters>
  <Application>Microsoft Office Word</Application>
  <DocSecurity>0</DocSecurity>
  <Lines>9</Lines>
  <Paragraphs>2</Paragraphs>
  <ScaleCrop>false</ScaleCrop>
  <Company/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3</cp:revision>
  <dcterms:created xsi:type="dcterms:W3CDTF">2017-08-31T18:07:00Z</dcterms:created>
  <dcterms:modified xsi:type="dcterms:W3CDTF">2017-08-31T18:08:00Z</dcterms:modified>
</cp:coreProperties>
</file>