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CE3F0" w14:textId="72151FFA" w:rsidR="00DC7308" w:rsidRDefault="00DC7308" w:rsidP="00E00B88">
      <w:pPr>
        <w:pStyle w:val="Normal1"/>
        <w:jc w:val="center"/>
        <w:rPr>
          <w:rFonts w:ascii="Times New Roman" w:hAnsi="Times New Roman"/>
          <w:szCs w:val="24"/>
        </w:rPr>
      </w:pPr>
      <w:r>
        <w:rPr>
          <w:rFonts w:ascii="Times New Roman" w:hAnsi="Times New Roman"/>
          <w:szCs w:val="24"/>
        </w:rPr>
        <w:t>EXPOSIÇÃO DE MOTIVOS</w:t>
      </w:r>
    </w:p>
    <w:p w14:paraId="58B1415B" w14:textId="77777777" w:rsidR="00DC7308" w:rsidRDefault="00DC7308" w:rsidP="00DC7308">
      <w:pPr>
        <w:pStyle w:val="Normal1"/>
        <w:widowControl w:val="0"/>
        <w:rPr>
          <w:rFonts w:ascii="Times New Roman" w:hAnsi="Times New Roman"/>
          <w:szCs w:val="24"/>
        </w:rPr>
      </w:pPr>
    </w:p>
    <w:p w14:paraId="2012C94A" w14:textId="0527CFAF" w:rsidR="00DC7308" w:rsidRPr="007655A2" w:rsidRDefault="00DC7308" w:rsidP="00DC7308">
      <w:pPr>
        <w:pStyle w:val="Normal1"/>
        <w:widowControl w:val="0"/>
        <w:spacing w:before="0"/>
        <w:ind w:firstLine="1418"/>
        <w:rPr>
          <w:rFonts w:ascii="Times New Roman" w:hAnsi="Times New Roman"/>
          <w:szCs w:val="24"/>
        </w:rPr>
      </w:pPr>
      <w:r w:rsidRPr="007655A2">
        <w:rPr>
          <w:rFonts w:ascii="Times New Roman" w:hAnsi="Times New Roman"/>
          <w:szCs w:val="24"/>
        </w:rPr>
        <w:t>Submeto aos nobres pares o presente Projeto de Lei Complementar</w:t>
      </w:r>
      <w:r w:rsidR="007A03C9">
        <w:rPr>
          <w:rFonts w:ascii="Times New Roman" w:hAnsi="Times New Roman"/>
          <w:szCs w:val="24"/>
        </w:rPr>
        <w:t>,</w:t>
      </w:r>
      <w:r w:rsidRPr="007655A2">
        <w:rPr>
          <w:rFonts w:ascii="Times New Roman" w:hAnsi="Times New Roman"/>
          <w:szCs w:val="24"/>
        </w:rPr>
        <w:t xml:space="preserve"> que tem como objetivo instituir o Código Ambiental</w:t>
      </w:r>
      <w:r w:rsidR="00E0456B">
        <w:rPr>
          <w:rFonts w:ascii="Times New Roman" w:hAnsi="Times New Roman"/>
          <w:szCs w:val="24"/>
        </w:rPr>
        <w:t xml:space="preserve"> do Município de Porto Alegre</w:t>
      </w:r>
      <w:r w:rsidR="002036A9">
        <w:rPr>
          <w:rFonts w:ascii="Times New Roman" w:hAnsi="Times New Roman"/>
          <w:szCs w:val="24"/>
        </w:rPr>
        <w:t xml:space="preserve"> (CAM)</w:t>
      </w:r>
      <w:r w:rsidRPr="007655A2">
        <w:rPr>
          <w:rFonts w:ascii="Times New Roman" w:hAnsi="Times New Roman"/>
          <w:szCs w:val="24"/>
        </w:rPr>
        <w:t xml:space="preserve">, pelo qual </w:t>
      </w:r>
      <w:r w:rsidR="007A03C9">
        <w:rPr>
          <w:rFonts w:ascii="Times New Roman" w:hAnsi="Times New Roman"/>
          <w:szCs w:val="24"/>
        </w:rPr>
        <w:t xml:space="preserve">se faz </w:t>
      </w:r>
      <w:r w:rsidRPr="007655A2">
        <w:rPr>
          <w:rFonts w:ascii="Times New Roman" w:hAnsi="Times New Roman"/>
          <w:szCs w:val="24"/>
        </w:rPr>
        <w:t xml:space="preserve">necessário expor importantes considerações. </w:t>
      </w:r>
    </w:p>
    <w:p w14:paraId="0BC0D834" w14:textId="541CD543" w:rsidR="00DC7308" w:rsidRPr="007655A2" w:rsidRDefault="00DC7308" w:rsidP="00DC7308">
      <w:pPr>
        <w:pStyle w:val="Normal1"/>
        <w:widowControl w:val="0"/>
        <w:spacing w:before="0"/>
        <w:ind w:firstLine="1418"/>
        <w:rPr>
          <w:rFonts w:ascii="Times New Roman" w:hAnsi="Times New Roman"/>
          <w:szCs w:val="24"/>
        </w:rPr>
      </w:pPr>
      <w:r w:rsidRPr="007655A2">
        <w:rPr>
          <w:rFonts w:ascii="Times New Roman" w:hAnsi="Times New Roman"/>
          <w:szCs w:val="24"/>
        </w:rPr>
        <w:t>A Legislação Ambiental Federal ganhou importantes contornos preservacionistas no ano de 1981, com a publicação da Lei Federal</w:t>
      </w:r>
      <w:r w:rsidR="005715F8">
        <w:rPr>
          <w:rFonts w:ascii="Times New Roman" w:hAnsi="Times New Roman"/>
          <w:szCs w:val="24"/>
        </w:rPr>
        <w:t xml:space="preserve"> nº</w:t>
      </w:r>
      <w:r w:rsidRPr="007655A2">
        <w:rPr>
          <w:rFonts w:ascii="Times New Roman" w:hAnsi="Times New Roman"/>
          <w:szCs w:val="24"/>
        </w:rPr>
        <w:t xml:space="preserve"> 6</w:t>
      </w:r>
      <w:r w:rsidR="005715F8">
        <w:rPr>
          <w:rFonts w:ascii="Times New Roman" w:hAnsi="Times New Roman"/>
          <w:szCs w:val="24"/>
        </w:rPr>
        <w:t>.</w:t>
      </w:r>
      <w:r w:rsidRPr="007655A2">
        <w:rPr>
          <w:rFonts w:ascii="Times New Roman" w:hAnsi="Times New Roman"/>
          <w:szCs w:val="24"/>
        </w:rPr>
        <w:t>938</w:t>
      </w:r>
      <w:r w:rsidR="006D02B7">
        <w:rPr>
          <w:rFonts w:ascii="Times New Roman" w:hAnsi="Times New Roman"/>
          <w:szCs w:val="24"/>
        </w:rPr>
        <w:t>, de 31 de agosto de 19</w:t>
      </w:r>
      <w:r w:rsidRPr="007655A2">
        <w:rPr>
          <w:rFonts w:ascii="Times New Roman" w:hAnsi="Times New Roman"/>
          <w:szCs w:val="24"/>
        </w:rPr>
        <w:t xml:space="preserve">81 (Lei da Política </w:t>
      </w:r>
      <w:r w:rsidR="00533F08">
        <w:rPr>
          <w:rFonts w:ascii="Times New Roman" w:hAnsi="Times New Roman"/>
          <w:szCs w:val="24"/>
        </w:rPr>
        <w:t xml:space="preserve">             </w:t>
      </w:r>
      <w:r w:rsidRPr="007655A2">
        <w:rPr>
          <w:rFonts w:ascii="Times New Roman" w:hAnsi="Times New Roman"/>
          <w:szCs w:val="24"/>
        </w:rPr>
        <w:t>Nacional do Meio Ambiente). No pioneirismo das questões ambientais, no ano de 1976</w:t>
      </w:r>
      <w:r w:rsidR="00AB5277">
        <w:rPr>
          <w:rFonts w:ascii="Times New Roman" w:hAnsi="Times New Roman"/>
          <w:szCs w:val="24"/>
        </w:rPr>
        <w:t>,</w:t>
      </w:r>
      <w:r w:rsidRPr="007655A2">
        <w:rPr>
          <w:rFonts w:ascii="Times New Roman" w:hAnsi="Times New Roman"/>
          <w:szCs w:val="24"/>
        </w:rPr>
        <w:t xml:space="preserve"> foi criada no Município de Porto Alegre a Secretaria Municipal do Meio Ambiente, </w:t>
      </w:r>
      <w:r w:rsidR="00B77E0C">
        <w:rPr>
          <w:rFonts w:ascii="Times New Roman" w:hAnsi="Times New Roman"/>
          <w:szCs w:val="24"/>
        </w:rPr>
        <w:t>por meio</w:t>
      </w:r>
      <w:r w:rsidR="00B77E0C" w:rsidRPr="007655A2">
        <w:rPr>
          <w:rFonts w:ascii="Times New Roman" w:hAnsi="Times New Roman"/>
          <w:szCs w:val="24"/>
        </w:rPr>
        <w:t xml:space="preserve"> </w:t>
      </w:r>
      <w:r w:rsidRPr="007655A2">
        <w:rPr>
          <w:rFonts w:ascii="Times New Roman" w:hAnsi="Times New Roman"/>
          <w:szCs w:val="24"/>
        </w:rPr>
        <w:t xml:space="preserve">da Lei </w:t>
      </w:r>
      <w:r w:rsidR="005715F8">
        <w:rPr>
          <w:rFonts w:ascii="Times New Roman" w:hAnsi="Times New Roman"/>
          <w:szCs w:val="24"/>
        </w:rPr>
        <w:t xml:space="preserve">nº </w:t>
      </w:r>
      <w:r w:rsidRPr="007655A2">
        <w:rPr>
          <w:rFonts w:ascii="Times New Roman" w:hAnsi="Times New Roman"/>
          <w:szCs w:val="24"/>
        </w:rPr>
        <w:t>4.325</w:t>
      </w:r>
      <w:r w:rsidR="00B56398">
        <w:rPr>
          <w:rFonts w:ascii="Times New Roman" w:hAnsi="Times New Roman"/>
          <w:szCs w:val="24"/>
        </w:rPr>
        <w:t>, de 21 de dezembro de 19</w:t>
      </w:r>
      <w:r w:rsidRPr="007655A2">
        <w:rPr>
          <w:rFonts w:ascii="Times New Roman" w:hAnsi="Times New Roman"/>
          <w:szCs w:val="24"/>
        </w:rPr>
        <w:t xml:space="preserve">76, com a finalidade de zelar pela proteção ambiental local. Com a criação da Secretaria, o Município passou a contar com um órgão ambiental especializado que, em síntese, responde pela manutenção da qualidade dos recursos naturais em busca da sadia qualidade de vida da população. </w:t>
      </w:r>
    </w:p>
    <w:p w14:paraId="0032FED6" w14:textId="37956645" w:rsidR="00DC7308" w:rsidRPr="007655A2" w:rsidRDefault="00FC2E31" w:rsidP="00DC7308">
      <w:pPr>
        <w:pStyle w:val="Normal1"/>
        <w:widowControl w:val="0"/>
        <w:spacing w:before="0"/>
        <w:ind w:firstLine="1418"/>
        <w:rPr>
          <w:rFonts w:ascii="Times New Roman" w:hAnsi="Times New Roman"/>
          <w:szCs w:val="24"/>
        </w:rPr>
      </w:pPr>
      <w:r>
        <w:rPr>
          <w:rFonts w:ascii="Times New Roman" w:hAnsi="Times New Roman"/>
          <w:szCs w:val="24"/>
        </w:rPr>
        <w:t>Ó</w:t>
      </w:r>
      <w:r w:rsidR="00DC7308" w:rsidRPr="007655A2">
        <w:rPr>
          <w:rFonts w:ascii="Times New Roman" w:hAnsi="Times New Roman"/>
          <w:szCs w:val="24"/>
        </w:rPr>
        <w:t xml:space="preserve">rgão de </w:t>
      </w:r>
      <w:r>
        <w:rPr>
          <w:rFonts w:ascii="Times New Roman" w:hAnsi="Times New Roman"/>
          <w:szCs w:val="24"/>
        </w:rPr>
        <w:t>m</w:t>
      </w:r>
      <w:r w:rsidRPr="007655A2">
        <w:rPr>
          <w:rFonts w:ascii="Times New Roman" w:hAnsi="Times New Roman"/>
          <w:szCs w:val="24"/>
        </w:rPr>
        <w:t xml:space="preserve">eio </w:t>
      </w:r>
      <w:r>
        <w:rPr>
          <w:rFonts w:ascii="Times New Roman" w:hAnsi="Times New Roman"/>
          <w:szCs w:val="24"/>
        </w:rPr>
        <w:t>a</w:t>
      </w:r>
      <w:r w:rsidRPr="007655A2">
        <w:rPr>
          <w:rFonts w:ascii="Times New Roman" w:hAnsi="Times New Roman"/>
          <w:szCs w:val="24"/>
        </w:rPr>
        <w:t xml:space="preserve">mbiente </w:t>
      </w:r>
      <w:r>
        <w:rPr>
          <w:rFonts w:ascii="Times New Roman" w:hAnsi="Times New Roman"/>
          <w:szCs w:val="24"/>
        </w:rPr>
        <w:t>l</w:t>
      </w:r>
      <w:r w:rsidRPr="007655A2">
        <w:rPr>
          <w:rFonts w:ascii="Times New Roman" w:hAnsi="Times New Roman"/>
          <w:szCs w:val="24"/>
        </w:rPr>
        <w:t>ocal</w:t>
      </w:r>
      <w:r w:rsidR="00DC7308" w:rsidRPr="007655A2">
        <w:rPr>
          <w:rFonts w:ascii="Times New Roman" w:hAnsi="Times New Roman"/>
          <w:szCs w:val="24"/>
        </w:rPr>
        <w:t xml:space="preserve">, </w:t>
      </w:r>
      <w:r>
        <w:rPr>
          <w:rFonts w:ascii="Times New Roman" w:hAnsi="Times New Roman"/>
          <w:szCs w:val="24"/>
        </w:rPr>
        <w:t xml:space="preserve">a </w:t>
      </w:r>
      <w:r w:rsidR="00DC7308" w:rsidRPr="007655A2">
        <w:rPr>
          <w:rFonts w:ascii="Times New Roman" w:hAnsi="Times New Roman"/>
          <w:szCs w:val="24"/>
        </w:rPr>
        <w:t>Secretaria Ambiental, independente de siglas e denominações atuais e futuras, é protagonista do Sistema Nacional do Meio Ambiente</w:t>
      </w:r>
      <w:r w:rsidR="00DC7308" w:rsidRPr="007655A2">
        <w:rPr>
          <w:rStyle w:val="Refdenotaderodap"/>
          <w:rFonts w:ascii="Times New Roman" w:hAnsi="Times New Roman"/>
          <w:szCs w:val="24"/>
        </w:rPr>
        <w:footnoteReference w:id="1"/>
      </w:r>
      <w:r w:rsidR="00DC7308" w:rsidRPr="007655A2">
        <w:rPr>
          <w:rFonts w:ascii="Times New Roman" w:hAnsi="Times New Roman"/>
          <w:szCs w:val="24"/>
        </w:rPr>
        <w:t xml:space="preserve"> e</w:t>
      </w:r>
      <w:r w:rsidR="00C969BF">
        <w:rPr>
          <w:rFonts w:ascii="Times New Roman" w:hAnsi="Times New Roman"/>
          <w:szCs w:val="24"/>
        </w:rPr>
        <w:t>,</w:t>
      </w:r>
      <w:r w:rsidR="00DC7308" w:rsidRPr="007655A2">
        <w:rPr>
          <w:rFonts w:ascii="Times New Roman" w:hAnsi="Times New Roman"/>
          <w:szCs w:val="24"/>
        </w:rPr>
        <w:t xml:space="preserve"> sendo assim</w:t>
      </w:r>
      <w:r w:rsidR="00C969BF">
        <w:rPr>
          <w:rFonts w:ascii="Times New Roman" w:hAnsi="Times New Roman"/>
          <w:szCs w:val="24"/>
        </w:rPr>
        <w:t>,</w:t>
      </w:r>
      <w:r w:rsidR="00DC7308" w:rsidRPr="007655A2">
        <w:rPr>
          <w:rFonts w:ascii="Times New Roman" w:hAnsi="Times New Roman"/>
          <w:szCs w:val="24"/>
        </w:rPr>
        <w:t xml:space="preserve"> atua utilizando-se de normas das diferentes esferas (</w:t>
      </w:r>
      <w:r w:rsidR="00C969BF">
        <w:rPr>
          <w:rFonts w:ascii="Times New Roman" w:hAnsi="Times New Roman"/>
          <w:szCs w:val="24"/>
        </w:rPr>
        <w:t>m</w:t>
      </w:r>
      <w:r w:rsidR="00C969BF" w:rsidRPr="007655A2">
        <w:rPr>
          <w:rFonts w:ascii="Times New Roman" w:hAnsi="Times New Roman"/>
          <w:szCs w:val="24"/>
        </w:rPr>
        <w:t>unicipal</w:t>
      </w:r>
      <w:r w:rsidR="00DC7308" w:rsidRPr="007655A2">
        <w:rPr>
          <w:rFonts w:ascii="Times New Roman" w:hAnsi="Times New Roman"/>
          <w:szCs w:val="24"/>
        </w:rPr>
        <w:t xml:space="preserve">, </w:t>
      </w:r>
      <w:r w:rsidR="00C969BF">
        <w:rPr>
          <w:rFonts w:ascii="Times New Roman" w:hAnsi="Times New Roman"/>
          <w:szCs w:val="24"/>
        </w:rPr>
        <w:t>e</w:t>
      </w:r>
      <w:r w:rsidR="00C969BF" w:rsidRPr="007655A2">
        <w:rPr>
          <w:rFonts w:ascii="Times New Roman" w:hAnsi="Times New Roman"/>
          <w:szCs w:val="24"/>
        </w:rPr>
        <w:t xml:space="preserve">stadual </w:t>
      </w:r>
      <w:r w:rsidR="00DC7308" w:rsidRPr="007655A2">
        <w:rPr>
          <w:rFonts w:ascii="Times New Roman" w:hAnsi="Times New Roman"/>
          <w:szCs w:val="24"/>
        </w:rPr>
        <w:t xml:space="preserve">e </w:t>
      </w:r>
      <w:r w:rsidR="00C969BF">
        <w:rPr>
          <w:rFonts w:ascii="Times New Roman" w:hAnsi="Times New Roman"/>
          <w:szCs w:val="24"/>
        </w:rPr>
        <w:t>f</w:t>
      </w:r>
      <w:r w:rsidR="00C969BF" w:rsidRPr="007655A2">
        <w:rPr>
          <w:rFonts w:ascii="Times New Roman" w:hAnsi="Times New Roman"/>
          <w:szCs w:val="24"/>
        </w:rPr>
        <w:t>ederal</w:t>
      </w:r>
      <w:r w:rsidR="00DC7308" w:rsidRPr="007655A2">
        <w:rPr>
          <w:rFonts w:ascii="Times New Roman" w:hAnsi="Times New Roman"/>
          <w:szCs w:val="24"/>
        </w:rPr>
        <w:t xml:space="preserve">) para consecução dos seus objetivos. </w:t>
      </w:r>
    </w:p>
    <w:p w14:paraId="3F671735" w14:textId="7E07F414" w:rsidR="00DC7308" w:rsidRPr="007655A2" w:rsidRDefault="00DC7308" w:rsidP="00DC7308">
      <w:pPr>
        <w:pStyle w:val="Normal1"/>
        <w:widowControl w:val="0"/>
        <w:spacing w:before="0"/>
        <w:ind w:firstLine="1418"/>
        <w:rPr>
          <w:rFonts w:ascii="Times New Roman" w:hAnsi="Times New Roman"/>
          <w:szCs w:val="24"/>
        </w:rPr>
      </w:pPr>
      <w:r w:rsidRPr="007655A2">
        <w:rPr>
          <w:rFonts w:ascii="Times New Roman" w:hAnsi="Times New Roman"/>
          <w:szCs w:val="24"/>
        </w:rPr>
        <w:t xml:space="preserve">As normas ambientais </w:t>
      </w:r>
      <w:r w:rsidR="00FC2E31">
        <w:rPr>
          <w:rFonts w:ascii="Times New Roman" w:hAnsi="Times New Roman"/>
          <w:szCs w:val="24"/>
        </w:rPr>
        <w:t>m</w:t>
      </w:r>
      <w:r w:rsidR="00FC2E31" w:rsidRPr="007655A2">
        <w:rPr>
          <w:rFonts w:ascii="Times New Roman" w:hAnsi="Times New Roman"/>
          <w:szCs w:val="24"/>
        </w:rPr>
        <w:t xml:space="preserve">unicipais </w:t>
      </w:r>
      <w:r w:rsidRPr="007655A2">
        <w:rPr>
          <w:rFonts w:ascii="Times New Roman" w:hAnsi="Times New Roman"/>
          <w:szCs w:val="24"/>
        </w:rPr>
        <w:t xml:space="preserve">devem consonância com as </w:t>
      </w:r>
      <w:r w:rsidR="0088177D">
        <w:rPr>
          <w:rFonts w:ascii="Times New Roman" w:hAnsi="Times New Roman"/>
          <w:szCs w:val="24"/>
        </w:rPr>
        <w:t>e</w:t>
      </w:r>
      <w:r w:rsidR="0088177D" w:rsidRPr="007655A2">
        <w:rPr>
          <w:rFonts w:ascii="Times New Roman" w:hAnsi="Times New Roman"/>
          <w:szCs w:val="24"/>
        </w:rPr>
        <w:t xml:space="preserve">staduais </w:t>
      </w:r>
      <w:r w:rsidRPr="007655A2">
        <w:rPr>
          <w:rFonts w:ascii="Times New Roman" w:hAnsi="Times New Roman"/>
          <w:szCs w:val="24"/>
        </w:rPr>
        <w:t xml:space="preserve">e </w:t>
      </w:r>
      <w:r w:rsidR="0088177D">
        <w:rPr>
          <w:rFonts w:ascii="Times New Roman" w:hAnsi="Times New Roman"/>
          <w:szCs w:val="24"/>
        </w:rPr>
        <w:t>f</w:t>
      </w:r>
      <w:r w:rsidR="0088177D" w:rsidRPr="007655A2">
        <w:rPr>
          <w:rFonts w:ascii="Times New Roman" w:hAnsi="Times New Roman"/>
          <w:szCs w:val="24"/>
        </w:rPr>
        <w:t>ederais</w:t>
      </w:r>
      <w:r w:rsidRPr="007655A2">
        <w:rPr>
          <w:rFonts w:ascii="Times New Roman" w:hAnsi="Times New Roman"/>
          <w:szCs w:val="24"/>
        </w:rPr>
        <w:t>. Mas não há como deixarmos de compreender que as regras gerais (</w:t>
      </w:r>
      <w:r w:rsidR="0088177D">
        <w:rPr>
          <w:rFonts w:ascii="Times New Roman" w:hAnsi="Times New Roman"/>
          <w:szCs w:val="24"/>
        </w:rPr>
        <w:t>e</w:t>
      </w:r>
      <w:r w:rsidR="0088177D" w:rsidRPr="007655A2">
        <w:rPr>
          <w:rFonts w:ascii="Times New Roman" w:hAnsi="Times New Roman"/>
          <w:szCs w:val="24"/>
        </w:rPr>
        <w:t xml:space="preserve">staduais </w:t>
      </w:r>
      <w:r w:rsidRPr="007655A2">
        <w:rPr>
          <w:rFonts w:ascii="Times New Roman" w:hAnsi="Times New Roman"/>
          <w:szCs w:val="24"/>
        </w:rPr>
        <w:t xml:space="preserve">e </w:t>
      </w:r>
      <w:r w:rsidR="0088177D">
        <w:rPr>
          <w:rFonts w:ascii="Times New Roman" w:hAnsi="Times New Roman"/>
          <w:szCs w:val="24"/>
        </w:rPr>
        <w:t>f</w:t>
      </w:r>
      <w:r w:rsidR="0088177D" w:rsidRPr="007655A2">
        <w:rPr>
          <w:rFonts w:ascii="Times New Roman" w:hAnsi="Times New Roman"/>
          <w:szCs w:val="24"/>
        </w:rPr>
        <w:t>ederais</w:t>
      </w:r>
      <w:r w:rsidRPr="007655A2">
        <w:rPr>
          <w:rFonts w:ascii="Times New Roman" w:hAnsi="Times New Roman"/>
          <w:szCs w:val="24"/>
        </w:rPr>
        <w:t xml:space="preserve">) não trazem e nem poderiam trazer as peculiaridades de cada localidade. É função dos </w:t>
      </w:r>
      <w:r w:rsidR="00842837">
        <w:rPr>
          <w:rFonts w:ascii="Times New Roman" w:hAnsi="Times New Roman"/>
          <w:szCs w:val="24"/>
        </w:rPr>
        <w:t>m</w:t>
      </w:r>
      <w:r w:rsidRPr="007655A2">
        <w:rPr>
          <w:rFonts w:ascii="Times New Roman" w:hAnsi="Times New Roman"/>
          <w:szCs w:val="24"/>
        </w:rPr>
        <w:t>unicípios, delegada pelo texto constitucional</w:t>
      </w:r>
      <w:r w:rsidRPr="007655A2">
        <w:rPr>
          <w:rStyle w:val="Refdenotaderodap"/>
          <w:rFonts w:ascii="Times New Roman" w:hAnsi="Times New Roman"/>
          <w:szCs w:val="24"/>
        </w:rPr>
        <w:footnoteReference w:id="2"/>
      </w:r>
      <w:r w:rsidRPr="007655A2">
        <w:rPr>
          <w:rFonts w:ascii="Times New Roman" w:hAnsi="Times New Roman"/>
          <w:szCs w:val="24"/>
        </w:rPr>
        <w:t>, legislar sobre matérias de interesse local, estando, dentre es</w:t>
      </w:r>
      <w:r w:rsidR="00842837">
        <w:rPr>
          <w:rFonts w:ascii="Times New Roman" w:hAnsi="Times New Roman"/>
          <w:szCs w:val="24"/>
        </w:rPr>
        <w:t>s</w:t>
      </w:r>
      <w:r w:rsidRPr="007655A2">
        <w:rPr>
          <w:rFonts w:ascii="Times New Roman" w:hAnsi="Times New Roman"/>
          <w:szCs w:val="24"/>
        </w:rPr>
        <w:t xml:space="preserve">as, o meio ambiente.  </w:t>
      </w:r>
    </w:p>
    <w:p w14:paraId="70F22052" w14:textId="45A51EBF" w:rsidR="00DC7308" w:rsidRPr="007655A2" w:rsidRDefault="00DC7308" w:rsidP="00DC7308">
      <w:pPr>
        <w:pStyle w:val="Normal1"/>
        <w:widowControl w:val="0"/>
        <w:spacing w:before="0"/>
        <w:ind w:firstLine="1418"/>
        <w:rPr>
          <w:rFonts w:ascii="Times New Roman" w:hAnsi="Times New Roman"/>
          <w:szCs w:val="24"/>
        </w:rPr>
      </w:pPr>
      <w:r w:rsidRPr="007655A2">
        <w:rPr>
          <w:rFonts w:ascii="Times New Roman" w:hAnsi="Times New Roman"/>
          <w:szCs w:val="24"/>
        </w:rPr>
        <w:t xml:space="preserve">A data de criação de órgão com vocação ambiental já foi citada antes e precede não só a Lei </w:t>
      </w:r>
      <w:r w:rsidR="005715F8">
        <w:rPr>
          <w:rFonts w:ascii="Times New Roman" w:hAnsi="Times New Roman"/>
          <w:szCs w:val="24"/>
        </w:rPr>
        <w:t xml:space="preserve">nº </w:t>
      </w:r>
      <w:r w:rsidRPr="007655A2">
        <w:rPr>
          <w:rFonts w:ascii="Times New Roman" w:hAnsi="Times New Roman"/>
          <w:szCs w:val="24"/>
        </w:rPr>
        <w:t>6.938</w:t>
      </w:r>
      <w:r w:rsidR="000753AB">
        <w:rPr>
          <w:rFonts w:ascii="Times New Roman" w:hAnsi="Times New Roman"/>
          <w:szCs w:val="24"/>
        </w:rPr>
        <w:t>, de 19</w:t>
      </w:r>
      <w:r w:rsidRPr="007655A2">
        <w:rPr>
          <w:rFonts w:ascii="Times New Roman" w:hAnsi="Times New Roman"/>
          <w:szCs w:val="24"/>
        </w:rPr>
        <w:t xml:space="preserve">81, mas </w:t>
      </w:r>
      <w:r w:rsidR="000753AB">
        <w:rPr>
          <w:rFonts w:ascii="Times New Roman" w:hAnsi="Times New Roman"/>
          <w:szCs w:val="24"/>
        </w:rPr>
        <w:t>também</w:t>
      </w:r>
      <w:r w:rsidR="000753AB" w:rsidRPr="007655A2">
        <w:rPr>
          <w:rFonts w:ascii="Times New Roman" w:hAnsi="Times New Roman"/>
          <w:szCs w:val="24"/>
        </w:rPr>
        <w:t xml:space="preserve"> </w:t>
      </w:r>
      <w:r w:rsidRPr="007655A2">
        <w:rPr>
          <w:rFonts w:ascii="Times New Roman" w:hAnsi="Times New Roman"/>
          <w:szCs w:val="24"/>
        </w:rPr>
        <w:t>a C</w:t>
      </w:r>
      <w:r w:rsidR="00F448C1">
        <w:rPr>
          <w:rFonts w:ascii="Times New Roman" w:hAnsi="Times New Roman"/>
          <w:szCs w:val="24"/>
        </w:rPr>
        <w:t>onstituição Federal de 19</w:t>
      </w:r>
      <w:r w:rsidRPr="007655A2">
        <w:rPr>
          <w:rFonts w:ascii="Times New Roman" w:hAnsi="Times New Roman"/>
          <w:szCs w:val="24"/>
        </w:rPr>
        <w:t>88, o que somente reforça argumento de preocupação antiga d</w:t>
      </w:r>
      <w:r w:rsidR="00247719">
        <w:rPr>
          <w:rFonts w:ascii="Times New Roman" w:hAnsi="Times New Roman"/>
          <w:szCs w:val="24"/>
        </w:rPr>
        <w:t>o</w:t>
      </w:r>
      <w:r w:rsidRPr="007655A2">
        <w:rPr>
          <w:rFonts w:ascii="Times New Roman" w:hAnsi="Times New Roman"/>
          <w:szCs w:val="24"/>
        </w:rPr>
        <w:t xml:space="preserve"> </w:t>
      </w:r>
      <w:r w:rsidR="00247719">
        <w:rPr>
          <w:rFonts w:ascii="Times New Roman" w:hAnsi="Times New Roman"/>
          <w:szCs w:val="24"/>
        </w:rPr>
        <w:t>Município</w:t>
      </w:r>
      <w:r w:rsidRPr="007655A2">
        <w:rPr>
          <w:rFonts w:ascii="Times New Roman" w:hAnsi="Times New Roman"/>
          <w:szCs w:val="24"/>
        </w:rPr>
        <w:t xml:space="preserve"> com seus recursos ambientais</w:t>
      </w:r>
      <w:r w:rsidR="000753AB">
        <w:rPr>
          <w:rFonts w:ascii="Times New Roman" w:hAnsi="Times New Roman"/>
          <w:szCs w:val="24"/>
        </w:rPr>
        <w:t xml:space="preserve">, uma vez que </w:t>
      </w:r>
      <w:r w:rsidRPr="007655A2">
        <w:rPr>
          <w:rFonts w:ascii="Times New Roman" w:hAnsi="Times New Roman"/>
          <w:szCs w:val="24"/>
        </w:rPr>
        <w:t xml:space="preserve">Porto Alegre foi </w:t>
      </w:r>
      <w:r w:rsidR="000753AB">
        <w:rPr>
          <w:rFonts w:ascii="Times New Roman" w:hAnsi="Times New Roman"/>
          <w:szCs w:val="24"/>
        </w:rPr>
        <w:t>a</w:t>
      </w:r>
      <w:r w:rsidR="000753AB" w:rsidRPr="007655A2">
        <w:rPr>
          <w:rFonts w:ascii="Times New Roman" w:hAnsi="Times New Roman"/>
          <w:szCs w:val="24"/>
        </w:rPr>
        <w:t xml:space="preserve"> primeir</w:t>
      </w:r>
      <w:r w:rsidR="000753AB">
        <w:rPr>
          <w:rFonts w:ascii="Times New Roman" w:hAnsi="Times New Roman"/>
          <w:szCs w:val="24"/>
        </w:rPr>
        <w:t>a</w:t>
      </w:r>
      <w:r w:rsidR="000753AB" w:rsidRPr="007655A2">
        <w:rPr>
          <w:rFonts w:ascii="Times New Roman" w:hAnsi="Times New Roman"/>
          <w:szCs w:val="24"/>
        </w:rPr>
        <w:t xml:space="preserve"> </w:t>
      </w:r>
      <w:r w:rsidRPr="007655A2">
        <w:rPr>
          <w:rFonts w:ascii="Times New Roman" w:hAnsi="Times New Roman"/>
          <w:szCs w:val="24"/>
        </w:rPr>
        <w:t xml:space="preserve">do País a criar uma secretaria ambiental específica. </w:t>
      </w:r>
    </w:p>
    <w:p w14:paraId="13CEF0BD" w14:textId="04496D11" w:rsidR="00DC7308" w:rsidRPr="007655A2" w:rsidRDefault="00DC7308" w:rsidP="00DC7308">
      <w:pPr>
        <w:pStyle w:val="Normal1"/>
        <w:widowControl w:val="0"/>
        <w:spacing w:before="0"/>
        <w:ind w:firstLine="1418"/>
        <w:rPr>
          <w:rFonts w:ascii="Times New Roman" w:hAnsi="Times New Roman"/>
          <w:szCs w:val="24"/>
        </w:rPr>
      </w:pPr>
      <w:r w:rsidRPr="007655A2">
        <w:rPr>
          <w:rFonts w:ascii="Times New Roman" w:hAnsi="Times New Roman"/>
          <w:szCs w:val="24"/>
        </w:rPr>
        <w:t>Questão faltante na operação das questões ambientais d</w:t>
      </w:r>
      <w:r w:rsidR="00CA721C">
        <w:rPr>
          <w:rFonts w:ascii="Times New Roman" w:hAnsi="Times New Roman"/>
          <w:szCs w:val="24"/>
        </w:rPr>
        <w:t>o</w:t>
      </w:r>
      <w:r w:rsidRPr="007655A2">
        <w:rPr>
          <w:rFonts w:ascii="Times New Roman" w:hAnsi="Times New Roman"/>
          <w:szCs w:val="24"/>
        </w:rPr>
        <w:t xml:space="preserve"> </w:t>
      </w:r>
      <w:r w:rsidR="00CA721C">
        <w:rPr>
          <w:rFonts w:ascii="Times New Roman" w:hAnsi="Times New Roman"/>
          <w:szCs w:val="24"/>
        </w:rPr>
        <w:t>Município</w:t>
      </w:r>
      <w:r w:rsidRPr="007655A2">
        <w:rPr>
          <w:rFonts w:ascii="Times New Roman" w:hAnsi="Times New Roman"/>
          <w:szCs w:val="24"/>
        </w:rPr>
        <w:t xml:space="preserve"> é uma regra </w:t>
      </w:r>
      <w:r w:rsidRPr="007655A2">
        <w:rPr>
          <w:rFonts w:ascii="Times New Roman" w:hAnsi="Times New Roman"/>
          <w:szCs w:val="24"/>
        </w:rPr>
        <w:lastRenderedPageBreak/>
        <w:t xml:space="preserve">abrangente sobre o tema, facilitando a compreensão da aplicação dos mandamentos legais. Atualmente, o regramento das questões ambientais neste Município se dá </w:t>
      </w:r>
      <w:r w:rsidR="00AE4B14">
        <w:rPr>
          <w:rFonts w:ascii="Times New Roman" w:hAnsi="Times New Roman"/>
          <w:szCs w:val="24"/>
        </w:rPr>
        <w:t>por meio</w:t>
      </w:r>
      <w:r w:rsidR="00AE4B14" w:rsidRPr="007655A2">
        <w:rPr>
          <w:rFonts w:ascii="Times New Roman" w:hAnsi="Times New Roman"/>
          <w:szCs w:val="24"/>
        </w:rPr>
        <w:t xml:space="preserve"> </w:t>
      </w:r>
      <w:r w:rsidRPr="007655A2">
        <w:rPr>
          <w:rFonts w:ascii="Times New Roman" w:hAnsi="Times New Roman"/>
          <w:szCs w:val="24"/>
        </w:rPr>
        <w:t xml:space="preserve">da observância de diferentes Leis e Decretos. </w:t>
      </w:r>
      <w:r w:rsidR="00AE4B14" w:rsidRPr="007655A2">
        <w:rPr>
          <w:rFonts w:ascii="Times New Roman" w:hAnsi="Times New Roman"/>
          <w:szCs w:val="24"/>
        </w:rPr>
        <w:t>Es</w:t>
      </w:r>
      <w:r w:rsidR="00AE4B14">
        <w:rPr>
          <w:rFonts w:ascii="Times New Roman" w:hAnsi="Times New Roman"/>
          <w:szCs w:val="24"/>
        </w:rPr>
        <w:t>s</w:t>
      </w:r>
      <w:r w:rsidR="00AE4B14" w:rsidRPr="007655A2">
        <w:rPr>
          <w:rFonts w:ascii="Times New Roman" w:hAnsi="Times New Roman"/>
          <w:szCs w:val="24"/>
        </w:rPr>
        <w:t xml:space="preserve">a </w:t>
      </w:r>
      <w:r w:rsidRPr="007655A2">
        <w:rPr>
          <w:rFonts w:ascii="Times New Roman" w:hAnsi="Times New Roman"/>
          <w:szCs w:val="24"/>
        </w:rPr>
        <w:t xml:space="preserve">situação, em que pese o esforço dos administradores e administrados para o cumprimento das normas, dificulta a compreensão do que efetivamente é exigível. </w:t>
      </w:r>
      <w:r w:rsidR="00AE4B14" w:rsidRPr="007655A2">
        <w:rPr>
          <w:rFonts w:ascii="Times New Roman" w:hAnsi="Times New Roman"/>
          <w:szCs w:val="24"/>
        </w:rPr>
        <w:t>Is</w:t>
      </w:r>
      <w:r w:rsidR="00AE4B14">
        <w:rPr>
          <w:rFonts w:ascii="Times New Roman" w:hAnsi="Times New Roman"/>
          <w:szCs w:val="24"/>
        </w:rPr>
        <w:t>s</w:t>
      </w:r>
      <w:r w:rsidR="00AE4B14" w:rsidRPr="007655A2">
        <w:rPr>
          <w:rFonts w:ascii="Times New Roman" w:hAnsi="Times New Roman"/>
          <w:szCs w:val="24"/>
        </w:rPr>
        <w:t xml:space="preserve">o </w:t>
      </w:r>
      <w:r w:rsidR="003B7AE5">
        <w:rPr>
          <w:rFonts w:ascii="Times New Roman" w:hAnsi="Times New Roman"/>
          <w:szCs w:val="24"/>
        </w:rPr>
        <w:t>porque</w:t>
      </w:r>
      <w:r w:rsidRPr="007655A2">
        <w:rPr>
          <w:rFonts w:ascii="Times New Roman" w:hAnsi="Times New Roman"/>
          <w:szCs w:val="24"/>
        </w:rPr>
        <w:t xml:space="preserve"> tanto o </w:t>
      </w:r>
      <w:r w:rsidR="00AE4B14">
        <w:rPr>
          <w:rFonts w:ascii="Times New Roman" w:hAnsi="Times New Roman"/>
          <w:szCs w:val="24"/>
        </w:rPr>
        <w:t>ó</w:t>
      </w:r>
      <w:r w:rsidR="00AE4B14" w:rsidRPr="007655A2">
        <w:rPr>
          <w:rFonts w:ascii="Times New Roman" w:hAnsi="Times New Roman"/>
          <w:szCs w:val="24"/>
        </w:rPr>
        <w:t xml:space="preserve">rgão </w:t>
      </w:r>
      <w:r w:rsidR="00AE4B14">
        <w:rPr>
          <w:rFonts w:ascii="Times New Roman" w:hAnsi="Times New Roman"/>
          <w:szCs w:val="24"/>
        </w:rPr>
        <w:t>a</w:t>
      </w:r>
      <w:r w:rsidR="00AE4B14" w:rsidRPr="007655A2">
        <w:rPr>
          <w:rFonts w:ascii="Times New Roman" w:hAnsi="Times New Roman"/>
          <w:szCs w:val="24"/>
        </w:rPr>
        <w:t>mbiental</w:t>
      </w:r>
      <w:r w:rsidRPr="007655A2">
        <w:rPr>
          <w:rFonts w:ascii="Times New Roman" w:hAnsi="Times New Roman"/>
          <w:szCs w:val="24"/>
        </w:rPr>
        <w:t xml:space="preserve"> quanto aquele que depende de sua atuação precisam considerar diversas regras esparsas para orientação. </w:t>
      </w:r>
    </w:p>
    <w:p w14:paraId="04F63B63" w14:textId="162B89B6" w:rsidR="00DC7308" w:rsidRDefault="00DC7308" w:rsidP="00DC7308">
      <w:pPr>
        <w:pStyle w:val="Normal1"/>
        <w:widowControl w:val="0"/>
        <w:spacing w:before="0"/>
        <w:ind w:firstLine="1418"/>
        <w:rPr>
          <w:rFonts w:ascii="Times New Roman" w:hAnsi="Times New Roman"/>
          <w:szCs w:val="24"/>
        </w:rPr>
      </w:pPr>
      <w:r w:rsidRPr="007655A2">
        <w:rPr>
          <w:rFonts w:ascii="Times New Roman" w:hAnsi="Times New Roman"/>
          <w:szCs w:val="24"/>
        </w:rPr>
        <w:t>Assim sendo, conclui-se como adequado ao atendimento do interesse comum a instituição do Código Ambiental</w:t>
      </w:r>
      <w:r w:rsidR="00291F13">
        <w:rPr>
          <w:rFonts w:ascii="Times New Roman" w:hAnsi="Times New Roman"/>
          <w:szCs w:val="24"/>
        </w:rPr>
        <w:t xml:space="preserve"> do Município</w:t>
      </w:r>
      <w:r w:rsidRPr="007655A2">
        <w:rPr>
          <w:rFonts w:ascii="Times New Roman" w:hAnsi="Times New Roman"/>
          <w:szCs w:val="24"/>
        </w:rPr>
        <w:t xml:space="preserve"> de Porto Alegre</w:t>
      </w:r>
      <w:r w:rsidR="00291F13">
        <w:rPr>
          <w:rFonts w:ascii="Times New Roman" w:hAnsi="Times New Roman"/>
          <w:szCs w:val="24"/>
        </w:rPr>
        <w:t xml:space="preserve"> (CAM)</w:t>
      </w:r>
      <w:r w:rsidRPr="007655A2">
        <w:rPr>
          <w:rFonts w:ascii="Times New Roman" w:hAnsi="Times New Roman"/>
          <w:szCs w:val="24"/>
        </w:rPr>
        <w:t xml:space="preserve">, pois </w:t>
      </w:r>
      <w:r w:rsidR="00DB0312" w:rsidRPr="007655A2">
        <w:rPr>
          <w:rFonts w:ascii="Times New Roman" w:hAnsi="Times New Roman"/>
          <w:szCs w:val="24"/>
        </w:rPr>
        <w:t>es</w:t>
      </w:r>
      <w:r w:rsidR="00DB0312">
        <w:rPr>
          <w:rFonts w:ascii="Times New Roman" w:hAnsi="Times New Roman"/>
          <w:szCs w:val="24"/>
        </w:rPr>
        <w:t>s</w:t>
      </w:r>
      <w:r w:rsidR="00DB0312" w:rsidRPr="007655A2">
        <w:rPr>
          <w:rFonts w:ascii="Times New Roman" w:hAnsi="Times New Roman"/>
          <w:szCs w:val="24"/>
        </w:rPr>
        <w:t>e</w:t>
      </w:r>
      <w:r w:rsidRPr="007655A2">
        <w:rPr>
          <w:rFonts w:ascii="Times New Roman" w:hAnsi="Times New Roman"/>
          <w:szCs w:val="24"/>
        </w:rPr>
        <w:t>, em primeira análise, traz a consolidação, em um só instrumento, da proteção ambiental que as normas existentes conquistaram ao longo do tempo. Ain</w:t>
      </w:r>
      <w:r w:rsidR="00117168">
        <w:rPr>
          <w:rFonts w:ascii="Times New Roman" w:hAnsi="Times New Roman"/>
          <w:szCs w:val="24"/>
        </w:rPr>
        <w:t>da, não é demais salientar que este</w:t>
      </w:r>
      <w:r w:rsidRPr="007655A2">
        <w:rPr>
          <w:rFonts w:ascii="Times New Roman" w:hAnsi="Times New Roman"/>
          <w:szCs w:val="24"/>
        </w:rPr>
        <w:t xml:space="preserve"> Código traduz a inovação necessária no trato das questões ambientais da Capital,</w:t>
      </w:r>
      <w:r w:rsidR="00DB0312">
        <w:rPr>
          <w:rFonts w:ascii="Times New Roman" w:hAnsi="Times New Roman"/>
          <w:szCs w:val="24"/>
        </w:rPr>
        <w:t xml:space="preserve"> uma</w:t>
      </w:r>
      <w:r w:rsidRPr="007655A2">
        <w:rPr>
          <w:rFonts w:ascii="Times New Roman" w:hAnsi="Times New Roman"/>
          <w:szCs w:val="24"/>
        </w:rPr>
        <w:t xml:space="preserve"> vez que dispõe amplamente sobre todas as matérias </w:t>
      </w:r>
      <w:r w:rsidR="00772DA7">
        <w:rPr>
          <w:rFonts w:ascii="Times New Roman" w:hAnsi="Times New Roman"/>
          <w:szCs w:val="24"/>
        </w:rPr>
        <w:t>pertinentes ao tema. Ao instituí-lo</w:t>
      </w:r>
      <w:r w:rsidRPr="007655A2">
        <w:rPr>
          <w:rFonts w:ascii="Times New Roman" w:hAnsi="Times New Roman"/>
          <w:szCs w:val="24"/>
        </w:rPr>
        <w:t>, restará possibilitado à população</w:t>
      </w:r>
      <w:r w:rsidR="00D271A5">
        <w:rPr>
          <w:rFonts w:ascii="Times New Roman" w:hAnsi="Times New Roman"/>
          <w:szCs w:val="24"/>
        </w:rPr>
        <w:t xml:space="preserve"> uma</w:t>
      </w:r>
      <w:r w:rsidRPr="007655A2">
        <w:rPr>
          <w:rFonts w:ascii="Times New Roman" w:hAnsi="Times New Roman"/>
          <w:szCs w:val="24"/>
        </w:rPr>
        <w:t xml:space="preserve"> maior objetividade na compreensão das regras a que está submetida.</w:t>
      </w:r>
    </w:p>
    <w:p w14:paraId="47AD809A" w14:textId="04C6C05E" w:rsidR="00180957" w:rsidRDefault="00180957" w:rsidP="00DC7308">
      <w:pPr>
        <w:pStyle w:val="Normal1"/>
        <w:widowControl w:val="0"/>
        <w:spacing w:before="0"/>
        <w:ind w:firstLine="1418"/>
        <w:rPr>
          <w:rFonts w:ascii="Times New Roman" w:hAnsi="Times New Roman"/>
          <w:szCs w:val="24"/>
        </w:rPr>
      </w:pPr>
      <w:r>
        <w:rPr>
          <w:rFonts w:ascii="Times New Roman" w:hAnsi="Times New Roman"/>
          <w:szCs w:val="24"/>
        </w:rPr>
        <w:t xml:space="preserve">Sala das Sessões, </w:t>
      </w:r>
      <w:r w:rsidR="00800AED">
        <w:rPr>
          <w:rFonts w:ascii="Times New Roman" w:hAnsi="Times New Roman"/>
          <w:szCs w:val="24"/>
        </w:rPr>
        <w:t>4 de agosto de 2017.</w:t>
      </w:r>
    </w:p>
    <w:p w14:paraId="73DE73E6" w14:textId="77777777" w:rsidR="007A03C9" w:rsidRPr="007655A2" w:rsidRDefault="007A03C9" w:rsidP="00DC7308">
      <w:pPr>
        <w:pStyle w:val="Normal1"/>
        <w:widowControl w:val="0"/>
        <w:spacing w:before="0"/>
        <w:ind w:firstLine="1418"/>
        <w:rPr>
          <w:rFonts w:ascii="Times New Roman" w:hAnsi="Times New Roman"/>
          <w:szCs w:val="24"/>
        </w:rPr>
      </w:pPr>
    </w:p>
    <w:p w14:paraId="7550E555" w14:textId="77777777" w:rsidR="00DC7308" w:rsidRPr="007655A2" w:rsidRDefault="00DC7308" w:rsidP="00DC7308">
      <w:pPr>
        <w:pStyle w:val="Normal1"/>
        <w:widowControl w:val="0"/>
        <w:spacing w:before="0"/>
        <w:ind w:firstLine="1418"/>
        <w:rPr>
          <w:rFonts w:ascii="Times New Roman" w:hAnsi="Times New Roman"/>
          <w:szCs w:val="24"/>
        </w:rPr>
      </w:pPr>
    </w:p>
    <w:p w14:paraId="3B7AD9B4" w14:textId="77777777" w:rsidR="00DC7308" w:rsidRPr="007655A2" w:rsidRDefault="00DC7308" w:rsidP="00DC7308">
      <w:pPr>
        <w:pStyle w:val="Normal1"/>
        <w:widowControl w:val="0"/>
        <w:spacing w:before="0"/>
        <w:ind w:firstLine="1418"/>
        <w:rPr>
          <w:rFonts w:ascii="Times New Roman" w:hAnsi="Times New Roman"/>
          <w:szCs w:val="24"/>
        </w:rPr>
      </w:pPr>
    </w:p>
    <w:p w14:paraId="2AFC59F9" w14:textId="2DA8CCA6" w:rsidR="00DC7308" w:rsidRDefault="00DC7308" w:rsidP="00180957">
      <w:pPr>
        <w:pStyle w:val="Normal1"/>
        <w:widowControl w:val="0"/>
        <w:ind w:firstLine="0"/>
        <w:jc w:val="center"/>
        <w:rPr>
          <w:rFonts w:ascii="Times New Roman" w:hAnsi="Times New Roman"/>
          <w:sz w:val="28"/>
        </w:rPr>
      </w:pPr>
      <w:r>
        <w:rPr>
          <w:rFonts w:ascii="Times New Roman" w:hAnsi="Times New Roman"/>
          <w:szCs w:val="24"/>
        </w:rPr>
        <w:t>VEREADORA M</w:t>
      </w:r>
      <w:r w:rsidR="00850DEB">
        <w:rPr>
          <w:rFonts w:ascii="Times New Roman" w:hAnsi="Times New Roman"/>
          <w:szCs w:val="24"/>
        </w:rPr>
        <w:t>Ô</w:t>
      </w:r>
      <w:r>
        <w:rPr>
          <w:rFonts w:ascii="Times New Roman" w:hAnsi="Times New Roman"/>
          <w:szCs w:val="24"/>
        </w:rPr>
        <w:t>NICA LEAL</w:t>
      </w:r>
    </w:p>
    <w:p w14:paraId="791AE090" w14:textId="52CE5F0B" w:rsidR="00DC7308" w:rsidRDefault="00DC7308">
      <w:pPr>
        <w:rPr>
          <w:rFonts w:ascii="Verdana" w:hAnsi="Verdana"/>
          <w:b/>
          <w:bCs/>
          <w:color w:val="003300"/>
        </w:rPr>
      </w:pPr>
      <w:r>
        <w:br w:type="page"/>
      </w:r>
    </w:p>
    <w:p w14:paraId="7C0F3EA1" w14:textId="77777777" w:rsidR="00A52AF3" w:rsidRDefault="00A52AF3" w:rsidP="00AF024C">
      <w:pPr>
        <w:pStyle w:val="titulos"/>
        <w:spacing w:before="0" w:beforeAutospacing="0" w:after="0" w:afterAutospacing="0" w:line="240" w:lineRule="auto"/>
        <w:jc w:val="center"/>
        <w:rPr>
          <w:rFonts w:ascii="Times New Roman" w:hAnsi="Times New Roman"/>
          <w:color w:val="auto"/>
          <w:sz w:val="24"/>
          <w:szCs w:val="24"/>
        </w:rPr>
      </w:pPr>
      <w:r w:rsidRPr="00AF024C">
        <w:rPr>
          <w:rFonts w:ascii="Times New Roman" w:hAnsi="Times New Roman"/>
          <w:color w:val="auto"/>
          <w:sz w:val="24"/>
          <w:szCs w:val="24"/>
        </w:rPr>
        <w:lastRenderedPageBreak/>
        <w:t xml:space="preserve">PROJETO DE LEI COMPLENTAR </w:t>
      </w:r>
    </w:p>
    <w:p w14:paraId="67CF9399" w14:textId="77777777" w:rsidR="008D64F2" w:rsidRDefault="008D64F2" w:rsidP="00AF024C">
      <w:pPr>
        <w:pStyle w:val="titulos"/>
        <w:spacing w:before="0" w:beforeAutospacing="0" w:after="0" w:afterAutospacing="0" w:line="240" w:lineRule="auto"/>
        <w:jc w:val="center"/>
        <w:rPr>
          <w:rFonts w:ascii="Times New Roman" w:hAnsi="Times New Roman"/>
          <w:color w:val="auto"/>
          <w:sz w:val="24"/>
          <w:szCs w:val="24"/>
        </w:rPr>
      </w:pPr>
    </w:p>
    <w:p w14:paraId="215E517D" w14:textId="77777777" w:rsidR="008D64F2" w:rsidRDefault="008D64F2" w:rsidP="00AF024C">
      <w:pPr>
        <w:pStyle w:val="titulos"/>
        <w:spacing w:before="0" w:beforeAutospacing="0" w:after="0" w:afterAutospacing="0" w:line="240" w:lineRule="auto"/>
        <w:jc w:val="center"/>
        <w:rPr>
          <w:rFonts w:ascii="Times New Roman" w:hAnsi="Times New Roman"/>
          <w:color w:val="auto"/>
          <w:sz w:val="24"/>
          <w:szCs w:val="24"/>
        </w:rPr>
      </w:pPr>
    </w:p>
    <w:p w14:paraId="3A68FA62" w14:textId="77777777" w:rsidR="008D64F2" w:rsidRPr="00AF024C" w:rsidRDefault="008D64F2" w:rsidP="00AF024C">
      <w:pPr>
        <w:pStyle w:val="titulos"/>
        <w:spacing w:before="0" w:beforeAutospacing="0" w:after="0" w:afterAutospacing="0" w:line="240" w:lineRule="auto"/>
        <w:jc w:val="center"/>
        <w:rPr>
          <w:rFonts w:ascii="Times New Roman" w:hAnsi="Times New Roman"/>
          <w:color w:val="auto"/>
          <w:sz w:val="24"/>
          <w:szCs w:val="24"/>
        </w:rPr>
      </w:pPr>
    </w:p>
    <w:p w14:paraId="3EE11DDC" w14:textId="7A69C98C" w:rsidR="00A000DD" w:rsidRPr="00A000DD" w:rsidRDefault="00A52AF3" w:rsidP="00AF024C">
      <w:pPr>
        <w:pStyle w:val="NormalWeb"/>
        <w:ind w:left="4253"/>
        <w:jc w:val="both"/>
        <w:rPr>
          <w:b/>
          <w:color w:val="000000"/>
        </w:rPr>
      </w:pPr>
      <w:r w:rsidRPr="00AF024C">
        <w:rPr>
          <w:b/>
          <w:color w:val="000000"/>
        </w:rPr>
        <w:t>Institui o Código Ambiental d</w:t>
      </w:r>
      <w:r w:rsidR="008D64F2">
        <w:rPr>
          <w:b/>
          <w:color w:val="000000"/>
        </w:rPr>
        <w:t>o Município de</w:t>
      </w:r>
      <w:r w:rsidRPr="00AF024C">
        <w:rPr>
          <w:b/>
          <w:color w:val="000000"/>
        </w:rPr>
        <w:t xml:space="preserve"> Porto Alegre</w:t>
      </w:r>
      <w:r w:rsidR="00CB71A4">
        <w:rPr>
          <w:b/>
          <w:color w:val="000000"/>
        </w:rPr>
        <w:t xml:space="preserve"> (CAM)</w:t>
      </w:r>
      <w:r w:rsidR="006E0605">
        <w:rPr>
          <w:b/>
          <w:color w:val="000000"/>
        </w:rPr>
        <w:t xml:space="preserve"> e revoga as Leis n</w:t>
      </w:r>
      <w:r w:rsidR="006E0605" w:rsidRPr="00AF024C">
        <w:rPr>
          <w:b/>
          <w:color w:val="000000"/>
          <w:vertAlign w:val="superscript"/>
        </w:rPr>
        <w:t>os</w:t>
      </w:r>
      <w:r w:rsidR="006E0605">
        <w:rPr>
          <w:b/>
          <w:color w:val="000000"/>
        </w:rPr>
        <w:t xml:space="preserve"> </w:t>
      </w:r>
      <w:r w:rsidR="00A000DD" w:rsidRPr="00A000DD">
        <w:rPr>
          <w:b/>
          <w:color w:val="000000"/>
        </w:rPr>
        <w:t xml:space="preserve">8.267, de 29 de dezembro de </w:t>
      </w:r>
      <w:r w:rsidR="00D945E0">
        <w:rPr>
          <w:b/>
          <w:color w:val="000000"/>
        </w:rPr>
        <w:t>1998,</w:t>
      </w:r>
      <w:r w:rsidR="00870154">
        <w:rPr>
          <w:b/>
          <w:color w:val="000000"/>
        </w:rPr>
        <w:t xml:space="preserve"> </w:t>
      </w:r>
      <w:r w:rsidR="00870154" w:rsidRPr="00A000DD">
        <w:rPr>
          <w:b/>
          <w:color w:val="000000"/>
        </w:rPr>
        <w:t>8.279</w:t>
      </w:r>
      <w:r w:rsidR="00A000DD" w:rsidRPr="00A000DD">
        <w:rPr>
          <w:b/>
          <w:color w:val="000000"/>
        </w:rPr>
        <w:t>, de 20 de janeiro de 1999</w:t>
      </w:r>
      <w:r w:rsidR="00D945E0">
        <w:rPr>
          <w:b/>
          <w:color w:val="000000"/>
        </w:rPr>
        <w:t>,</w:t>
      </w:r>
      <w:r w:rsidR="00A000DD">
        <w:rPr>
          <w:b/>
          <w:color w:val="000000"/>
        </w:rPr>
        <w:t xml:space="preserve"> </w:t>
      </w:r>
      <w:r w:rsidR="00A000DD" w:rsidRPr="00A000DD">
        <w:rPr>
          <w:b/>
          <w:color w:val="000000"/>
        </w:rPr>
        <w:t>8.896, de 26 de abril de 2002</w:t>
      </w:r>
      <w:r w:rsidR="00D945E0">
        <w:rPr>
          <w:b/>
          <w:color w:val="000000"/>
        </w:rPr>
        <w:t>,</w:t>
      </w:r>
      <w:r w:rsidR="00A000DD" w:rsidRPr="00A000DD">
        <w:rPr>
          <w:b/>
          <w:color w:val="000000"/>
        </w:rPr>
        <w:t xml:space="preserve"> </w:t>
      </w:r>
      <w:r w:rsidR="00A000DD">
        <w:rPr>
          <w:b/>
          <w:color w:val="000000"/>
        </w:rPr>
        <w:t xml:space="preserve">e as </w:t>
      </w:r>
      <w:r w:rsidR="00A000DD" w:rsidRPr="00A000DD">
        <w:rPr>
          <w:b/>
          <w:color w:val="000000"/>
        </w:rPr>
        <w:t>Lei</w:t>
      </w:r>
      <w:r w:rsidR="00A000DD">
        <w:rPr>
          <w:b/>
          <w:color w:val="000000"/>
        </w:rPr>
        <w:t>s</w:t>
      </w:r>
      <w:r w:rsidR="00A000DD" w:rsidRPr="00A000DD">
        <w:rPr>
          <w:b/>
          <w:color w:val="000000"/>
        </w:rPr>
        <w:t xml:space="preserve"> Complementar</w:t>
      </w:r>
      <w:r w:rsidR="00A000DD">
        <w:rPr>
          <w:b/>
          <w:color w:val="000000"/>
        </w:rPr>
        <w:t>es</w:t>
      </w:r>
      <w:r w:rsidR="00A000DD" w:rsidRPr="00A000DD">
        <w:rPr>
          <w:b/>
          <w:color w:val="000000"/>
        </w:rPr>
        <w:t xml:space="preserve"> n</w:t>
      </w:r>
      <w:r w:rsidR="007E6E1D" w:rsidRPr="00AF024C">
        <w:rPr>
          <w:b/>
          <w:color w:val="000000"/>
          <w:vertAlign w:val="superscript"/>
        </w:rPr>
        <w:t>os</w:t>
      </w:r>
      <w:r w:rsidR="00A000DD" w:rsidRPr="00A000DD">
        <w:rPr>
          <w:b/>
          <w:color w:val="000000"/>
        </w:rPr>
        <w:t xml:space="preserve"> 369, de 29 de janeiro de 1996</w:t>
      </w:r>
      <w:r w:rsidR="00D945E0">
        <w:rPr>
          <w:b/>
          <w:color w:val="000000"/>
        </w:rPr>
        <w:t>,</w:t>
      </w:r>
      <w:r w:rsidR="00A000DD" w:rsidRPr="00A000DD">
        <w:rPr>
          <w:b/>
          <w:color w:val="000000"/>
        </w:rPr>
        <w:t xml:space="preserve"> 755, de 30 de dezembro de 2014</w:t>
      </w:r>
      <w:r w:rsidR="00D945E0">
        <w:rPr>
          <w:b/>
          <w:color w:val="000000"/>
        </w:rPr>
        <w:t>, 757, de 14 de janeiro de 2015,</w:t>
      </w:r>
      <w:r w:rsidR="00A000DD" w:rsidRPr="00A000DD">
        <w:rPr>
          <w:b/>
          <w:color w:val="000000"/>
        </w:rPr>
        <w:t xml:space="preserve"> e 760, de 30 de março de 2015.</w:t>
      </w:r>
    </w:p>
    <w:p w14:paraId="7ADB6992" w14:textId="77777777" w:rsidR="00A000DD" w:rsidRPr="00A000DD" w:rsidRDefault="00A000DD" w:rsidP="00A000DD">
      <w:pPr>
        <w:pStyle w:val="NormalWeb"/>
        <w:ind w:left="4253"/>
        <w:rPr>
          <w:b/>
          <w:color w:val="000000"/>
        </w:rPr>
      </w:pPr>
    </w:p>
    <w:p w14:paraId="51F03471" w14:textId="77777777" w:rsidR="00266B2A" w:rsidRPr="00AF024C" w:rsidRDefault="00266B2A" w:rsidP="00AF024C">
      <w:pPr>
        <w:pStyle w:val="NormalWeb"/>
        <w:spacing w:before="0" w:beforeAutospacing="0" w:after="0" w:afterAutospacing="0"/>
        <w:ind w:left="4253"/>
        <w:jc w:val="both"/>
        <w:rPr>
          <w:color w:val="000000"/>
        </w:rPr>
      </w:pPr>
    </w:p>
    <w:p w14:paraId="19559291" w14:textId="6302F096" w:rsidR="002729BE" w:rsidRPr="002729BE" w:rsidRDefault="00B62772" w:rsidP="002729BE">
      <w:pPr>
        <w:pStyle w:val="NormalWeb"/>
        <w:spacing w:before="0" w:beforeAutospacing="0" w:after="0" w:afterAutospacing="0"/>
        <w:jc w:val="center"/>
        <w:rPr>
          <w:color w:val="000000"/>
        </w:rPr>
      </w:pPr>
      <w:r w:rsidRPr="00AF024C">
        <w:rPr>
          <w:color w:val="000000"/>
        </w:rPr>
        <w:t>C</w:t>
      </w:r>
      <w:r w:rsidR="00C7291A">
        <w:rPr>
          <w:color w:val="000000"/>
        </w:rPr>
        <w:t>APÍTULO</w:t>
      </w:r>
      <w:r w:rsidR="00A52AF3" w:rsidRPr="00AF024C">
        <w:rPr>
          <w:color w:val="000000"/>
        </w:rPr>
        <w:t xml:space="preserve"> I</w:t>
      </w:r>
      <w:r w:rsidR="00A52AF3" w:rsidRPr="00AF024C">
        <w:rPr>
          <w:color w:val="000000"/>
          <w:highlight w:val="yellow"/>
        </w:rPr>
        <w:t xml:space="preserve"> </w:t>
      </w:r>
    </w:p>
    <w:p w14:paraId="7A9D6139" w14:textId="28E487DC" w:rsidR="00A52AF3" w:rsidRPr="00AF024C" w:rsidRDefault="00A52AF3" w:rsidP="002729BE">
      <w:pPr>
        <w:pStyle w:val="NormalWeb"/>
        <w:spacing w:before="0" w:beforeAutospacing="0" w:after="0" w:afterAutospacing="0"/>
        <w:jc w:val="center"/>
        <w:rPr>
          <w:color w:val="000000"/>
        </w:rPr>
      </w:pPr>
      <w:r w:rsidRPr="00AF024C">
        <w:rPr>
          <w:color w:val="000000"/>
        </w:rPr>
        <w:t xml:space="preserve">DISPOSIÇÕES </w:t>
      </w:r>
      <w:r w:rsidR="00FD001C" w:rsidRPr="002729BE">
        <w:rPr>
          <w:color w:val="000000"/>
        </w:rPr>
        <w:t xml:space="preserve">PRELIMINARES </w:t>
      </w:r>
    </w:p>
    <w:p w14:paraId="02A7B40F" w14:textId="77777777" w:rsidR="00A52AF3" w:rsidRPr="00AF024C" w:rsidRDefault="00A52AF3" w:rsidP="002729BE">
      <w:pPr>
        <w:pStyle w:val="NormalWeb"/>
        <w:spacing w:before="0" w:beforeAutospacing="0" w:after="0" w:afterAutospacing="0"/>
        <w:jc w:val="center"/>
        <w:rPr>
          <w:color w:val="000000"/>
        </w:rPr>
      </w:pPr>
    </w:p>
    <w:p w14:paraId="76B349BC" w14:textId="56EA5328" w:rsidR="00A52AF3" w:rsidRDefault="00A52AF3" w:rsidP="00AF024C">
      <w:pPr>
        <w:pStyle w:val="NormalWeb"/>
        <w:spacing w:before="0" w:beforeAutospacing="0" w:after="0" w:afterAutospacing="0"/>
        <w:ind w:firstLine="1418"/>
        <w:jc w:val="both"/>
        <w:rPr>
          <w:color w:val="000000"/>
        </w:rPr>
      </w:pPr>
      <w:r w:rsidRPr="00AF024C">
        <w:rPr>
          <w:b/>
          <w:color w:val="000000"/>
        </w:rPr>
        <w:t>Art. 1</w:t>
      </w:r>
      <w:r w:rsidR="00FD001C" w:rsidRPr="002729BE">
        <w:rPr>
          <w:b/>
          <w:color w:val="000000"/>
        </w:rPr>
        <w:t>º</w:t>
      </w:r>
      <w:r w:rsidRPr="00AF024C">
        <w:rPr>
          <w:color w:val="000000"/>
        </w:rPr>
        <w:t xml:space="preserve">  </w:t>
      </w:r>
      <w:r w:rsidR="00FD001C">
        <w:rPr>
          <w:color w:val="000000"/>
        </w:rPr>
        <w:t>Fica instituído, nos termos de</w:t>
      </w:r>
      <w:r w:rsidRPr="00AF024C">
        <w:rPr>
          <w:color w:val="000000"/>
        </w:rPr>
        <w:t>sta Lei Complementar</w:t>
      </w:r>
      <w:r w:rsidR="00FD001C">
        <w:rPr>
          <w:color w:val="000000"/>
        </w:rPr>
        <w:t>,</w:t>
      </w:r>
      <w:r w:rsidRPr="00AF024C">
        <w:rPr>
          <w:color w:val="000000"/>
        </w:rPr>
        <w:t xml:space="preserve"> o Código Ambiental </w:t>
      </w:r>
      <w:r w:rsidR="001E4C3C">
        <w:rPr>
          <w:color w:val="000000"/>
        </w:rPr>
        <w:t xml:space="preserve">do </w:t>
      </w:r>
      <w:r w:rsidRPr="00AF024C">
        <w:rPr>
          <w:color w:val="000000"/>
        </w:rPr>
        <w:t>Munic</w:t>
      </w:r>
      <w:r w:rsidR="001E4C3C">
        <w:rPr>
          <w:color w:val="000000"/>
        </w:rPr>
        <w:t>ípio de Porto Alegre</w:t>
      </w:r>
      <w:r w:rsidRPr="00AF024C">
        <w:rPr>
          <w:color w:val="000000"/>
        </w:rPr>
        <w:t xml:space="preserve"> (CAM), elencando princípios e determinações em vista do interesse público local e da relação d</w:t>
      </w:r>
      <w:r w:rsidR="00FD001C">
        <w:rPr>
          <w:color w:val="000000"/>
        </w:rPr>
        <w:t>o Município de Porto Alegre</w:t>
      </w:r>
      <w:r w:rsidRPr="00AF024C">
        <w:rPr>
          <w:color w:val="000000"/>
        </w:rPr>
        <w:t xml:space="preserve"> com as demais regiões</w:t>
      </w:r>
      <w:r w:rsidR="009D5F9E">
        <w:rPr>
          <w:color w:val="000000"/>
        </w:rPr>
        <w:t>, bem como</w:t>
      </w:r>
      <w:r w:rsidRPr="00AF024C">
        <w:rPr>
          <w:color w:val="000000"/>
        </w:rPr>
        <w:t xml:space="preserve"> regula</w:t>
      </w:r>
      <w:r w:rsidR="00FD001C">
        <w:rPr>
          <w:color w:val="000000"/>
        </w:rPr>
        <w:t>ndo</w:t>
      </w:r>
      <w:r w:rsidRPr="00AF024C">
        <w:rPr>
          <w:color w:val="000000"/>
        </w:rPr>
        <w:t xml:space="preserve"> a ação e</w:t>
      </w:r>
      <w:r w:rsidR="009D5F9E">
        <w:rPr>
          <w:color w:val="000000"/>
        </w:rPr>
        <w:t xml:space="preserve"> a</w:t>
      </w:r>
      <w:r w:rsidRPr="00AF024C">
        <w:rPr>
          <w:color w:val="000000"/>
        </w:rPr>
        <w:t xml:space="preserve"> relação do Poder Público Municipal com cidadãos e instituições públicas e privadas na busca pela consecução de princípios de preservação, conservação, defesa, melhoria, recuperação e controle do </w:t>
      </w:r>
      <w:r w:rsidR="00FD001C">
        <w:rPr>
          <w:color w:val="000000"/>
        </w:rPr>
        <w:t>m</w:t>
      </w:r>
      <w:r w:rsidRPr="00AF024C">
        <w:rPr>
          <w:color w:val="000000"/>
        </w:rPr>
        <w:t xml:space="preserve">eio </w:t>
      </w:r>
      <w:r w:rsidR="00FD001C">
        <w:rPr>
          <w:color w:val="000000"/>
        </w:rPr>
        <w:t>a</w:t>
      </w:r>
      <w:r w:rsidRPr="00AF024C">
        <w:rPr>
          <w:color w:val="000000"/>
        </w:rPr>
        <w:t>mbiente.</w:t>
      </w:r>
    </w:p>
    <w:p w14:paraId="4181EFC3" w14:textId="77777777" w:rsidR="006324FD" w:rsidRDefault="006324FD" w:rsidP="00AF024C">
      <w:pPr>
        <w:pStyle w:val="NormalWeb"/>
        <w:spacing w:before="0" w:beforeAutospacing="0" w:after="0" w:afterAutospacing="0"/>
        <w:ind w:firstLine="1418"/>
        <w:jc w:val="both"/>
        <w:rPr>
          <w:color w:val="000000"/>
        </w:rPr>
      </w:pPr>
    </w:p>
    <w:p w14:paraId="5720AA88" w14:textId="78EF3178" w:rsidR="00A52AF3" w:rsidRDefault="00A52AF3" w:rsidP="008D64F2">
      <w:pPr>
        <w:pStyle w:val="NormalWeb"/>
        <w:spacing w:before="0" w:beforeAutospacing="0" w:after="0" w:afterAutospacing="0"/>
        <w:ind w:firstLine="1418"/>
        <w:jc w:val="both"/>
        <w:rPr>
          <w:color w:val="000000"/>
        </w:rPr>
      </w:pPr>
      <w:r w:rsidRPr="00AF024C">
        <w:rPr>
          <w:b/>
          <w:color w:val="000000"/>
        </w:rPr>
        <w:t>Art. 2</w:t>
      </w:r>
      <w:r w:rsidR="00FD001C" w:rsidRPr="002729BE">
        <w:rPr>
          <w:b/>
          <w:color w:val="000000"/>
        </w:rPr>
        <w:t>º</w:t>
      </w:r>
      <w:r w:rsidRPr="00AF024C">
        <w:rPr>
          <w:color w:val="000000"/>
        </w:rPr>
        <w:t xml:space="preserve">  Para fins de aplicação desta Lei Complementar, devem ser considerados os seguintes </w:t>
      </w:r>
      <w:r w:rsidR="00FD001C">
        <w:rPr>
          <w:color w:val="000000"/>
        </w:rPr>
        <w:t>p</w:t>
      </w:r>
      <w:r w:rsidRPr="00AF024C">
        <w:rPr>
          <w:color w:val="000000"/>
        </w:rPr>
        <w:t>rincípios:</w:t>
      </w:r>
    </w:p>
    <w:p w14:paraId="0B49C67A" w14:textId="77777777" w:rsidR="00FD001C" w:rsidRPr="00AF024C" w:rsidRDefault="00FD001C" w:rsidP="008D64F2">
      <w:pPr>
        <w:pStyle w:val="NormalWeb"/>
        <w:spacing w:before="0" w:beforeAutospacing="0" w:after="0" w:afterAutospacing="0"/>
        <w:ind w:firstLine="1418"/>
        <w:jc w:val="both"/>
        <w:rPr>
          <w:color w:val="000000"/>
        </w:rPr>
      </w:pPr>
    </w:p>
    <w:p w14:paraId="1B3B1048" w14:textId="1F69AA85" w:rsidR="00A52AF3" w:rsidRDefault="00A52AF3" w:rsidP="008D64F2">
      <w:pPr>
        <w:pStyle w:val="NormalWeb"/>
        <w:spacing w:before="0" w:beforeAutospacing="0" w:after="0" w:afterAutospacing="0"/>
        <w:ind w:firstLine="1418"/>
        <w:jc w:val="both"/>
        <w:rPr>
          <w:color w:val="000000"/>
        </w:rPr>
      </w:pPr>
      <w:r w:rsidRPr="00AF024C">
        <w:rPr>
          <w:color w:val="000000"/>
        </w:rPr>
        <w:t>I – o direito de todos ao meio ambiente ecologicamente equilibrado e a obrigação de defendê-lo e preservá-lo para as presentes e futuras gerações;</w:t>
      </w:r>
    </w:p>
    <w:p w14:paraId="2173F135" w14:textId="77777777" w:rsidR="002729BE" w:rsidRPr="00AF024C" w:rsidRDefault="002729BE" w:rsidP="008D64F2">
      <w:pPr>
        <w:pStyle w:val="NormalWeb"/>
        <w:spacing w:before="0" w:beforeAutospacing="0" w:after="0" w:afterAutospacing="0"/>
        <w:ind w:firstLine="1418"/>
        <w:jc w:val="both"/>
        <w:rPr>
          <w:color w:val="000000"/>
        </w:rPr>
      </w:pPr>
    </w:p>
    <w:p w14:paraId="43EC4AB6" w14:textId="7C3A97AD" w:rsidR="00A52AF3" w:rsidRPr="00AF024C" w:rsidRDefault="00A52AF3" w:rsidP="008D64F2">
      <w:pPr>
        <w:pStyle w:val="NormalWeb"/>
        <w:spacing w:before="0" w:beforeAutospacing="0" w:after="0" w:afterAutospacing="0"/>
        <w:ind w:firstLine="1418"/>
        <w:jc w:val="both"/>
        <w:rPr>
          <w:color w:val="000000"/>
        </w:rPr>
      </w:pPr>
      <w:r w:rsidRPr="00AF024C">
        <w:rPr>
          <w:color w:val="000000"/>
        </w:rPr>
        <w:t xml:space="preserve">II – a proteção ambiental incluída nas </w:t>
      </w:r>
      <w:r w:rsidR="002729BE">
        <w:rPr>
          <w:color w:val="000000"/>
        </w:rPr>
        <w:t>p</w:t>
      </w:r>
      <w:r w:rsidRPr="00AF024C">
        <w:rPr>
          <w:color w:val="000000"/>
        </w:rPr>
        <w:t xml:space="preserve">olíticas </w:t>
      </w:r>
      <w:r w:rsidR="002729BE">
        <w:rPr>
          <w:color w:val="000000"/>
        </w:rPr>
        <w:t>p</w:t>
      </w:r>
      <w:r w:rsidRPr="00AF024C">
        <w:rPr>
          <w:color w:val="000000"/>
        </w:rPr>
        <w:t>úblicas como parte integrante do processo de desenvolvimento do Município</w:t>
      </w:r>
      <w:r w:rsidR="002729BE">
        <w:rPr>
          <w:color w:val="000000"/>
        </w:rPr>
        <w:t xml:space="preserve"> de Porto Alegre</w:t>
      </w:r>
      <w:r w:rsidRPr="00AF024C">
        <w:rPr>
          <w:color w:val="000000"/>
        </w:rPr>
        <w:t>;</w:t>
      </w:r>
    </w:p>
    <w:p w14:paraId="2AD8896F" w14:textId="77777777" w:rsidR="002729BE" w:rsidRDefault="002729BE" w:rsidP="008D64F2">
      <w:pPr>
        <w:pStyle w:val="NormalWeb"/>
        <w:spacing w:before="0" w:beforeAutospacing="0" w:after="0" w:afterAutospacing="0"/>
        <w:ind w:firstLine="1418"/>
        <w:jc w:val="both"/>
        <w:rPr>
          <w:color w:val="000000"/>
        </w:rPr>
      </w:pPr>
    </w:p>
    <w:p w14:paraId="5AFAF691" w14:textId="501D2D9B" w:rsidR="00A52AF3" w:rsidRPr="00AF024C" w:rsidRDefault="00A52AF3" w:rsidP="008D64F2">
      <w:pPr>
        <w:pStyle w:val="NormalWeb"/>
        <w:spacing w:before="0" w:beforeAutospacing="0" w:after="0" w:afterAutospacing="0"/>
        <w:ind w:firstLine="1418"/>
        <w:jc w:val="both"/>
        <w:rPr>
          <w:color w:val="000000"/>
        </w:rPr>
      </w:pPr>
      <w:r w:rsidRPr="00AF024C">
        <w:rPr>
          <w:color w:val="000000"/>
        </w:rPr>
        <w:t xml:space="preserve">III </w:t>
      </w:r>
      <w:r w:rsidR="002729BE">
        <w:rPr>
          <w:color w:val="000000"/>
        </w:rPr>
        <w:t>–</w:t>
      </w:r>
      <w:r w:rsidRPr="00AF024C">
        <w:rPr>
          <w:color w:val="000000"/>
        </w:rPr>
        <w:t xml:space="preserve"> </w:t>
      </w:r>
      <w:r w:rsidR="002729BE">
        <w:rPr>
          <w:color w:val="000000"/>
        </w:rPr>
        <w:t xml:space="preserve">o </w:t>
      </w:r>
      <w:r w:rsidRPr="00AF024C">
        <w:rPr>
          <w:color w:val="000000"/>
        </w:rPr>
        <w:t>acesso à educação ambiental em todos os níveis da sociedade;</w:t>
      </w:r>
    </w:p>
    <w:p w14:paraId="0A6B7BB0" w14:textId="77777777" w:rsidR="002729BE" w:rsidRDefault="002729BE" w:rsidP="008D64F2">
      <w:pPr>
        <w:pStyle w:val="NormalWeb"/>
        <w:spacing w:before="0" w:beforeAutospacing="0" w:after="0" w:afterAutospacing="0"/>
        <w:ind w:firstLine="1418"/>
        <w:jc w:val="both"/>
        <w:rPr>
          <w:color w:val="000000"/>
        </w:rPr>
      </w:pPr>
    </w:p>
    <w:p w14:paraId="68D1F955" w14:textId="5874C363" w:rsidR="00A52AF3" w:rsidRDefault="00A52AF3" w:rsidP="008D64F2">
      <w:pPr>
        <w:pStyle w:val="NormalWeb"/>
        <w:spacing w:before="0" w:beforeAutospacing="0" w:after="0" w:afterAutospacing="0"/>
        <w:ind w:firstLine="1418"/>
        <w:jc w:val="both"/>
        <w:rPr>
          <w:color w:val="000000"/>
        </w:rPr>
      </w:pPr>
      <w:r w:rsidRPr="00AF024C">
        <w:rPr>
          <w:color w:val="000000"/>
        </w:rPr>
        <w:t xml:space="preserve">IV – </w:t>
      </w:r>
      <w:r w:rsidR="002729BE">
        <w:rPr>
          <w:color w:val="000000"/>
        </w:rPr>
        <w:t xml:space="preserve">a </w:t>
      </w:r>
      <w:r w:rsidRPr="00AF024C">
        <w:rPr>
          <w:color w:val="000000"/>
        </w:rPr>
        <w:t>especial proteção a ambientes de relevante interesse ecológico e áreas legalmente protegidas;</w:t>
      </w:r>
    </w:p>
    <w:p w14:paraId="12788C80" w14:textId="77777777" w:rsidR="002729BE" w:rsidRPr="00AF024C" w:rsidRDefault="002729BE" w:rsidP="008D64F2">
      <w:pPr>
        <w:pStyle w:val="NormalWeb"/>
        <w:spacing w:before="0" w:beforeAutospacing="0" w:after="0" w:afterAutospacing="0"/>
        <w:ind w:firstLine="1418"/>
        <w:jc w:val="both"/>
        <w:rPr>
          <w:color w:val="000000"/>
        </w:rPr>
      </w:pPr>
    </w:p>
    <w:p w14:paraId="5A5717DB" w14:textId="35B2D4AE" w:rsidR="00A52AF3" w:rsidRPr="00AF024C" w:rsidRDefault="00A52AF3" w:rsidP="008D64F2">
      <w:pPr>
        <w:pStyle w:val="NormalWeb"/>
        <w:spacing w:before="0" w:beforeAutospacing="0" w:after="0" w:afterAutospacing="0"/>
        <w:ind w:firstLine="1418"/>
        <w:jc w:val="both"/>
        <w:rPr>
          <w:color w:val="000000"/>
        </w:rPr>
      </w:pPr>
      <w:r w:rsidRPr="00AF024C">
        <w:rPr>
          <w:color w:val="000000"/>
        </w:rPr>
        <w:t xml:space="preserve">V – </w:t>
      </w:r>
      <w:r w:rsidR="002729BE">
        <w:rPr>
          <w:color w:val="000000"/>
        </w:rPr>
        <w:t xml:space="preserve">a </w:t>
      </w:r>
      <w:r w:rsidRPr="00AF024C">
        <w:rPr>
          <w:color w:val="000000"/>
        </w:rPr>
        <w:t>participação da sociedade na gestão ambiental municipal;</w:t>
      </w:r>
    </w:p>
    <w:p w14:paraId="2895EA4F" w14:textId="77777777" w:rsidR="002729BE" w:rsidRDefault="002729BE" w:rsidP="008D64F2">
      <w:pPr>
        <w:pStyle w:val="NormalWeb"/>
        <w:spacing w:before="0" w:beforeAutospacing="0" w:after="0" w:afterAutospacing="0"/>
        <w:ind w:firstLine="1418"/>
        <w:jc w:val="both"/>
        <w:rPr>
          <w:color w:val="000000"/>
        </w:rPr>
      </w:pPr>
    </w:p>
    <w:p w14:paraId="5A3B0E90" w14:textId="77777777" w:rsidR="00A52AF3" w:rsidRDefault="00A52AF3" w:rsidP="008D64F2">
      <w:pPr>
        <w:pStyle w:val="NormalWeb"/>
        <w:spacing w:before="0" w:beforeAutospacing="0" w:after="0" w:afterAutospacing="0"/>
        <w:ind w:firstLine="1418"/>
        <w:jc w:val="both"/>
        <w:rPr>
          <w:color w:val="000000"/>
        </w:rPr>
      </w:pPr>
      <w:r w:rsidRPr="00AF024C">
        <w:rPr>
          <w:color w:val="000000"/>
        </w:rPr>
        <w:t>VI – a função social e ambiental da propriedade;</w:t>
      </w:r>
    </w:p>
    <w:p w14:paraId="1A4A9D09" w14:textId="77777777" w:rsidR="002729BE" w:rsidRPr="00AF024C" w:rsidRDefault="002729BE" w:rsidP="008D64F2">
      <w:pPr>
        <w:pStyle w:val="NormalWeb"/>
        <w:spacing w:before="0" w:beforeAutospacing="0" w:after="0" w:afterAutospacing="0"/>
        <w:ind w:firstLine="1418"/>
        <w:jc w:val="both"/>
        <w:rPr>
          <w:color w:val="000000"/>
        </w:rPr>
      </w:pPr>
    </w:p>
    <w:p w14:paraId="26AA9AA2" w14:textId="77777777" w:rsidR="00A52AF3" w:rsidRDefault="00A52AF3" w:rsidP="008D64F2">
      <w:pPr>
        <w:pStyle w:val="NormalWeb"/>
        <w:spacing w:before="0" w:beforeAutospacing="0" w:after="0" w:afterAutospacing="0"/>
        <w:ind w:firstLine="1418"/>
        <w:jc w:val="both"/>
        <w:rPr>
          <w:color w:val="000000"/>
        </w:rPr>
      </w:pPr>
      <w:r w:rsidRPr="00AF024C">
        <w:rPr>
          <w:color w:val="000000"/>
        </w:rPr>
        <w:lastRenderedPageBreak/>
        <w:t>VII – a racionalização do uso do solo, do subsolo, da água e do ar;</w:t>
      </w:r>
    </w:p>
    <w:p w14:paraId="3B772EEC" w14:textId="77777777" w:rsidR="002729BE" w:rsidRPr="00AF024C" w:rsidRDefault="002729BE" w:rsidP="008D64F2">
      <w:pPr>
        <w:pStyle w:val="NormalWeb"/>
        <w:spacing w:before="0" w:beforeAutospacing="0" w:after="0" w:afterAutospacing="0"/>
        <w:ind w:firstLine="1418"/>
        <w:jc w:val="both"/>
        <w:rPr>
          <w:color w:val="000000"/>
        </w:rPr>
      </w:pPr>
    </w:p>
    <w:p w14:paraId="79FAF70A" w14:textId="77777777" w:rsidR="00A52AF3" w:rsidRDefault="00A52AF3" w:rsidP="008D64F2">
      <w:pPr>
        <w:pStyle w:val="NormalWeb"/>
        <w:spacing w:before="0" w:beforeAutospacing="0" w:after="0" w:afterAutospacing="0"/>
        <w:ind w:firstLine="1418"/>
        <w:jc w:val="both"/>
        <w:rPr>
          <w:color w:val="000000"/>
        </w:rPr>
      </w:pPr>
      <w:r w:rsidRPr="00AF024C">
        <w:rPr>
          <w:color w:val="000000"/>
        </w:rPr>
        <w:t>VIII – a recuperação das áreas degradas;</w:t>
      </w:r>
    </w:p>
    <w:p w14:paraId="664FE69A" w14:textId="77777777" w:rsidR="002729BE" w:rsidRPr="00AF024C" w:rsidRDefault="002729BE" w:rsidP="008D64F2">
      <w:pPr>
        <w:pStyle w:val="NormalWeb"/>
        <w:spacing w:before="0" w:beforeAutospacing="0" w:after="0" w:afterAutospacing="0"/>
        <w:ind w:firstLine="1418"/>
        <w:jc w:val="both"/>
        <w:rPr>
          <w:color w:val="000000"/>
        </w:rPr>
      </w:pPr>
    </w:p>
    <w:p w14:paraId="2BE431B2" w14:textId="2261AA9C" w:rsidR="00A52AF3" w:rsidRDefault="00A52AF3" w:rsidP="008D64F2">
      <w:pPr>
        <w:pStyle w:val="NormalWeb"/>
        <w:spacing w:before="0" w:beforeAutospacing="0" w:after="0" w:afterAutospacing="0"/>
        <w:ind w:firstLine="1418"/>
        <w:jc w:val="both"/>
        <w:rPr>
          <w:color w:val="000000"/>
        </w:rPr>
      </w:pPr>
      <w:r w:rsidRPr="00AF024C">
        <w:rPr>
          <w:color w:val="000000"/>
        </w:rPr>
        <w:t>IX – o direito à informação ambiental;</w:t>
      </w:r>
      <w:r w:rsidR="0012128A">
        <w:rPr>
          <w:color w:val="000000"/>
        </w:rPr>
        <w:t xml:space="preserve"> e</w:t>
      </w:r>
    </w:p>
    <w:p w14:paraId="224E9E1B" w14:textId="77777777" w:rsidR="002729BE" w:rsidRPr="00AF024C" w:rsidRDefault="002729BE" w:rsidP="008D64F2">
      <w:pPr>
        <w:pStyle w:val="NormalWeb"/>
        <w:spacing w:before="0" w:beforeAutospacing="0" w:after="0" w:afterAutospacing="0"/>
        <w:ind w:firstLine="1418"/>
        <w:jc w:val="both"/>
        <w:rPr>
          <w:color w:val="000000"/>
        </w:rPr>
      </w:pPr>
    </w:p>
    <w:p w14:paraId="6C534544" w14:textId="1D95C156" w:rsidR="00A52AF3" w:rsidRDefault="00A52AF3" w:rsidP="008D64F2">
      <w:pPr>
        <w:pStyle w:val="NormalWeb"/>
        <w:spacing w:before="0" w:beforeAutospacing="0" w:after="0" w:afterAutospacing="0"/>
        <w:ind w:firstLine="1418"/>
        <w:jc w:val="both"/>
        <w:rPr>
          <w:color w:val="000000"/>
        </w:rPr>
      </w:pPr>
      <w:r w:rsidRPr="00AF024C">
        <w:rPr>
          <w:color w:val="000000"/>
        </w:rPr>
        <w:t xml:space="preserve">X – </w:t>
      </w:r>
      <w:r w:rsidR="002729BE">
        <w:rPr>
          <w:color w:val="000000"/>
        </w:rPr>
        <w:t xml:space="preserve">a </w:t>
      </w:r>
      <w:r w:rsidRPr="00AF024C">
        <w:rPr>
          <w:color w:val="000000"/>
        </w:rPr>
        <w:t xml:space="preserve">harmonia e </w:t>
      </w:r>
      <w:r w:rsidR="002729BE">
        <w:rPr>
          <w:color w:val="000000"/>
        </w:rPr>
        <w:t xml:space="preserve">a </w:t>
      </w:r>
      <w:r w:rsidRPr="00AF024C">
        <w:rPr>
          <w:color w:val="000000"/>
        </w:rPr>
        <w:t xml:space="preserve">cooperação entre </w:t>
      </w:r>
      <w:r w:rsidR="002729BE">
        <w:rPr>
          <w:color w:val="000000"/>
        </w:rPr>
        <w:t xml:space="preserve">o </w:t>
      </w:r>
      <w:r w:rsidRPr="00AF024C">
        <w:rPr>
          <w:color w:val="000000"/>
        </w:rPr>
        <w:t xml:space="preserve">Poder Público </w:t>
      </w:r>
      <w:r w:rsidR="002729BE">
        <w:rPr>
          <w:color w:val="000000"/>
        </w:rPr>
        <w:t xml:space="preserve">Municipal </w:t>
      </w:r>
      <w:r w:rsidRPr="00AF024C">
        <w:rPr>
          <w:color w:val="000000"/>
        </w:rPr>
        <w:t>e a sociedade na preservação e</w:t>
      </w:r>
      <w:r w:rsidR="002729BE">
        <w:rPr>
          <w:color w:val="000000"/>
        </w:rPr>
        <w:t xml:space="preserve"> na</w:t>
      </w:r>
      <w:r w:rsidRPr="00AF024C">
        <w:rPr>
          <w:color w:val="000000"/>
        </w:rPr>
        <w:t xml:space="preserve"> defesa do meio ambiente para as gerações presentes e futuras</w:t>
      </w:r>
      <w:r w:rsidR="0012128A">
        <w:rPr>
          <w:color w:val="000000"/>
        </w:rPr>
        <w:t>.</w:t>
      </w:r>
    </w:p>
    <w:p w14:paraId="68BA1523" w14:textId="77777777" w:rsidR="00130507" w:rsidRPr="00AF024C" w:rsidRDefault="00130507" w:rsidP="008D64F2">
      <w:pPr>
        <w:pStyle w:val="NormalWeb"/>
        <w:spacing w:before="0" w:beforeAutospacing="0" w:after="0" w:afterAutospacing="0"/>
        <w:ind w:firstLine="1418"/>
        <w:jc w:val="both"/>
        <w:rPr>
          <w:color w:val="000000"/>
        </w:rPr>
      </w:pPr>
    </w:p>
    <w:p w14:paraId="5195261B" w14:textId="1526B478" w:rsidR="00A52AF3" w:rsidRPr="00AF024C" w:rsidRDefault="00685DEB" w:rsidP="008D64F2">
      <w:pPr>
        <w:ind w:firstLine="1418"/>
        <w:jc w:val="both"/>
      </w:pPr>
      <w:r>
        <w:rPr>
          <w:b/>
        </w:rPr>
        <w:t>Art. 3º</w:t>
      </w:r>
      <w:r w:rsidR="00A52AF3" w:rsidRPr="00AF024C">
        <w:t xml:space="preserve"> </w:t>
      </w:r>
      <w:r w:rsidR="002729BE">
        <w:t xml:space="preserve"> </w:t>
      </w:r>
      <w:r w:rsidR="00A52AF3" w:rsidRPr="00AF024C">
        <w:t xml:space="preserve">Ao Município </w:t>
      </w:r>
      <w:r w:rsidR="002729BE">
        <w:t xml:space="preserve">de Porto Alegre </w:t>
      </w:r>
      <w:r w:rsidR="00A52AF3" w:rsidRPr="00AF024C">
        <w:t>compete buscar a compatibilização do desenvolvimento econômico-social com a preservação da qualidade do meio ambiente e do equilíbrio ecológico, visando ao desenvolvimento sustentável.</w:t>
      </w:r>
    </w:p>
    <w:p w14:paraId="157864D0" w14:textId="77777777" w:rsidR="006F7FF0" w:rsidRDefault="006F7FF0" w:rsidP="008D64F2">
      <w:pPr>
        <w:ind w:firstLine="1418"/>
        <w:jc w:val="both"/>
        <w:rPr>
          <w:bCs/>
        </w:rPr>
      </w:pPr>
    </w:p>
    <w:p w14:paraId="743489E7" w14:textId="1454C092" w:rsidR="00A52AF3" w:rsidRDefault="00A52AF3" w:rsidP="008D64F2">
      <w:pPr>
        <w:pStyle w:val="NormalWeb"/>
        <w:spacing w:before="0" w:beforeAutospacing="0" w:after="0" w:afterAutospacing="0"/>
        <w:ind w:firstLine="1418"/>
        <w:jc w:val="both"/>
        <w:rPr>
          <w:color w:val="000000"/>
        </w:rPr>
      </w:pPr>
      <w:r w:rsidRPr="00AF024C">
        <w:rPr>
          <w:b/>
          <w:color w:val="000000"/>
        </w:rPr>
        <w:t xml:space="preserve">Art. </w:t>
      </w:r>
      <w:r w:rsidR="00685DEB">
        <w:rPr>
          <w:b/>
          <w:color w:val="000000"/>
        </w:rPr>
        <w:t>4</w:t>
      </w:r>
      <w:r w:rsidR="002729BE" w:rsidRPr="002729BE">
        <w:rPr>
          <w:b/>
          <w:color w:val="000000"/>
        </w:rPr>
        <w:t>º</w:t>
      </w:r>
      <w:r w:rsidRPr="00AF024C">
        <w:rPr>
          <w:color w:val="000000"/>
        </w:rPr>
        <w:t xml:space="preserve">  É dever de todos, pessoas físicas e jurídicas, promover medidas que garantam a sadia qualidade do ambiente, da vida e da diversidade biológica, assim como corrigir ou fazer corrigir, às suas expensas, os efeitos da atividade degradadora ou poluidora </w:t>
      </w:r>
      <w:r w:rsidR="00685DEB">
        <w:rPr>
          <w:color w:val="000000"/>
        </w:rPr>
        <w:t>que desenvolverem</w:t>
      </w:r>
      <w:r w:rsidRPr="00AF024C">
        <w:rPr>
          <w:color w:val="000000"/>
        </w:rPr>
        <w:t>.</w:t>
      </w:r>
    </w:p>
    <w:p w14:paraId="6417EDAF" w14:textId="77777777" w:rsidR="002729BE" w:rsidRPr="00AF024C" w:rsidRDefault="002729BE" w:rsidP="008D64F2">
      <w:pPr>
        <w:pStyle w:val="NormalWeb"/>
        <w:spacing w:before="0" w:beforeAutospacing="0" w:after="0" w:afterAutospacing="0"/>
        <w:ind w:firstLine="1418"/>
        <w:jc w:val="both"/>
        <w:rPr>
          <w:color w:val="000000"/>
        </w:rPr>
      </w:pPr>
    </w:p>
    <w:p w14:paraId="1E9B5749" w14:textId="78EB4223" w:rsidR="00A52AF3" w:rsidRPr="00AF024C" w:rsidRDefault="00685DEB" w:rsidP="008D64F2">
      <w:pPr>
        <w:pStyle w:val="NormalWeb"/>
        <w:spacing w:before="0" w:beforeAutospacing="0" w:after="0" w:afterAutospacing="0"/>
        <w:ind w:firstLine="1418"/>
        <w:jc w:val="both"/>
      </w:pPr>
      <w:r>
        <w:rPr>
          <w:b/>
          <w:color w:val="000000"/>
        </w:rPr>
        <w:t>Art. 5º</w:t>
      </w:r>
      <w:r w:rsidR="00A52AF3" w:rsidRPr="00AF024C">
        <w:rPr>
          <w:color w:val="000000"/>
        </w:rPr>
        <w:t xml:space="preserve">  É dever de todo cidadão informar ao Poder Público </w:t>
      </w:r>
      <w:r w:rsidR="002729BE">
        <w:rPr>
          <w:color w:val="000000"/>
        </w:rPr>
        <w:t xml:space="preserve">Municipal </w:t>
      </w:r>
      <w:r w:rsidR="00A52AF3" w:rsidRPr="00AF024C">
        <w:rPr>
          <w:color w:val="000000"/>
        </w:rPr>
        <w:t>sobre atividades poluidoras ou degradadoras de que tiver conhecimento, sendo-lhe garantido o sigilo de sua identidade, quando assim o desejar, recaindo ao</w:t>
      </w:r>
      <w:r w:rsidR="00A52AF3" w:rsidRPr="00AF024C">
        <w:t xml:space="preserve"> Poder Público </w:t>
      </w:r>
      <w:r w:rsidR="000006CC">
        <w:t xml:space="preserve">Municipal </w:t>
      </w:r>
      <w:r w:rsidR="00A52AF3" w:rsidRPr="00AF024C">
        <w:t>as respostas às denúncias em prazo razoável, considerando as peculiaridades de cada caso</w:t>
      </w:r>
      <w:r w:rsidR="002729BE">
        <w:t>.</w:t>
      </w:r>
    </w:p>
    <w:p w14:paraId="4E19A737" w14:textId="77777777" w:rsidR="002729BE" w:rsidRDefault="002729BE" w:rsidP="008D64F2">
      <w:pPr>
        <w:pStyle w:val="NormalWeb"/>
        <w:spacing w:before="0" w:beforeAutospacing="0" w:after="0" w:afterAutospacing="0"/>
        <w:ind w:firstLine="1418"/>
        <w:jc w:val="both"/>
        <w:rPr>
          <w:color w:val="000000"/>
        </w:rPr>
      </w:pPr>
    </w:p>
    <w:p w14:paraId="48704271" w14:textId="665EF208" w:rsidR="00A52AF3" w:rsidRPr="00AF024C" w:rsidRDefault="00685DEB" w:rsidP="008D64F2">
      <w:pPr>
        <w:pStyle w:val="NormalWeb"/>
        <w:spacing w:before="0" w:beforeAutospacing="0" w:after="0" w:afterAutospacing="0"/>
        <w:ind w:firstLine="1418"/>
        <w:jc w:val="both"/>
        <w:rPr>
          <w:color w:val="000000"/>
        </w:rPr>
      </w:pPr>
      <w:r>
        <w:rPr>
          <w:b/>
          <w:color w:val="000000"/>
        </w:rPr>
        <w:t>Art. 6º</w:t>
      </w:r>
      <w:r w:rsidR="00A52AF3" w:rsidRPr="00AF024C">
        <w:rPr>
          <w:b/>
          <w:color w:val="000000"/>
        </w:rPr>
        <w:t xml:space="preserve"> </w:t>
      </w:r>
      <w:r w:rsidR="00A52AF3" w:rsidRPr="00AF024C">
        <w:rPr>
          <w:color w:val="000000"/>
        </w:rPr>
        <w:t xml:space="preserve"> O Poder Público </w:t>
      </w:r>
      <w:r w:rsidR="002729BE">
        <w:rPr>
          <w:color w:val="000000"/>
        </w:rPr>
        <w:t xml:space="preserve">Municipal </w:t>
      </w:r>
      <w:r w:rsidR="00CB745A">
        <w:rPr>
          <w:color w:val="000000"/>
        </w:rPr>
        <w:t xml:space="preserve">garantirá a todo </w:t>
      </w:r>
      <w:r w:rsidR="00A52AF3" w:rsidRPr="00AF024C">
        <w:rPr>
          <w:color w:val="000000"/>
        </w:rPr>
        <w:t>cidadão</w:t>
      </w:r>
      <w:r w:rsidR="00E92119">
        <w:rPr>
          <w:color w:val="000000"/>
        </w:rPr>
        <w:t xml:space="preserve"> as</w:t>
      </w:r>
      <w:r w:rsidR="00A52AF3" w:rsidRPr="00AF024C">
        <w:rPr>
          <w:color w:val="000000"/>
        </w:rPr>
        <w:t xml:space="preserve"> informações a respeito da situação e </w:t>
      </w:r>
      <w:r w:rsidR="002729BE">
        <w:rPr>
          <w:color w:val="000000"/>
        </w:rPr>
        <w:t xml:space="preserve">da </w:t>
      </w:r>
      <w:r w:rsidR="00A52AF3" w:rsidRPr="00AF024C">
        <w:rPr>
          <w:color w:val="000000"/>
        </w:rPr>
        <w:t>disponibilidade dos recursos ambientais, sendo que a divulgação dos níveis de qualidade dos recursos ambientais deverá ser acompanhada da indicação qualitativa e quantitativa das principais causas de poluição ou degradação.</w:t>
      </w:r>
    </w:p>
    <w:p w14:paraId="371E47D3" w14:textId="77777777" w:rsidR="002729BE" w:rsidRDefault="002729BE" w:rsidP="008D64F2">
      <w:pPr>
        <w:pStyle w:val="NormalWeb"/>
        <w:spacing w:before="0" w:beforeAutospacing="0" w:after="0" w:afterAutospacing="0"/>
        <w:ind w:firstLine="1418"/>
        <w:jc w:val="both"/>
        <w:rPr>
          <w:color w:val="000000"/>
        </w:rPr>
      </w:pPr>
    </w:p>
    <w:p w14:paraId="15B1C85D" w14:textId="76380541" w:rsidR="00A52AF3" w:rsidRPr="00AF024C" w:rsidRDefault="00685DEB" w:rsidP="008D64F2">
      <w:pPr>
        <w:pStyle w:val="NormalWeb"/>
        <w:spacing w:before="0" w:beforeAutospacing="0" w:after="0" w:afterAutospacing="0"/>
        <w:ind w:firstLine="1418"/>
        <w:jc w:val="both"/>
        <w:rPr>
          <w:color w:val="000000"/>
        </w:rPr>
      </w:pPr>
      <w:r>
        <w:rPr>
          <w:b/>
          <w:color w:val="000000"/>
        </w:rPr>
        <w:t>Art. 7º</w:t>
      </w:r>
      <w:r w:rsidR="00A52AF3" w:rsidRPr="00AF024C">
        <w:rPr>
          <w:color w:val="000000"/>
        </w:rPr>
        <w:t xml:space="preserve">  Os efeitos da atividade degradadora ou poluidora serão corrigidos às expensas de quem lhes der causa.</w:t>
      </w:r>
    </w:p>
    <w:p w14:paraId="2B3FED5D" w14:textId="77777777" w:rsidR="002729BE" w:rsidRDefault="002729BE" w:rsidP="008D64F2">
      <w:pPr>
        <w:pStyle w:val="NormalWeb"/>
        <w:spacing w:before="0" w:beforeAutospacing="0" w:after="0" w:afterAutospacing="0"/>
        <w:ind w:firstLine="1418"/>
        <w:jc w:val="both"/>
        <w:rPr>
          <w:color w:val="000000"/>
        </w:rPr>
      </w:pPr>
    </w:p>
    <w:p w14:paraId="60604D0F" w14:textId="149A0C81" w:rsidR="00A52AF3" w:rsidRDefault="00A52AF3" w:rsidP="008D64F2">
      <w:pPr>
        <w:pStyle w:val="NormalWeb"/>
        <w:spacing w:before="0" w:beforeAutospacing="0" w:after="0" w:afterAutospacing="0"/>
        <w:ind w:firstLine="1418"/>
        <w:jc w:val="both"/>
        <w:rPr>
          <w:color w:val="000000"/>
        </w:rPr>
      </w:pPr>
      <w:r w:rsidRPr="00AF024C">
        <w:rPr>
          <w:b/>
          <w:color w:val="000000"/>
        </w:rPr>
        <w:t xml:space="preserve">Art. </w:t>
      </w:r>
      <w:r w:rsidR="00685DEB">
        <w:rPr>
          <w:b/>
          <w:color w:val="000000"/>
        </w:rPr>
        <w:t>8</w:t>
      </w:r>
      <w:r w:rsidR="002729BE">
        <w:rPr>
          <w:b/>
          <w:color w:val="000000"/>
        </w:rPr>
        <w:t>º</w:t>
      </w:r>
      <w:r w:rsidRPr="00AF024C">
        <w:rPr>
          <w:color w:val="000000"/>
        </w:rPr>
        <w:t xml:space="preserve">  Sempre que solicitado e respeitado o sigilo industrial, que deverá ser requerido pelo interessado, constitui obrigação do Poder Público </w:t>
      </w:r>
      <w:r w:rsidR="002729BE">
        <w:rPr>
          <w:color w:val="000000"/>
        </w:rPr>
        <w:t xml:space="preserve">Municipal </w:t>
      </w:r>
      <w:r w:rsidRPr="00AF024C">
        <w:rPr>
          <w:color w:val="000000"/>
        </w:rPr>
        <w:t xml:space="preserve">divulgar informações referentes </w:t>
      </w:r>
      <w:r w:rsidR="002729BE">
        <w:rPr>
          <w:color w:val="000000"/>
        </w:rPr>
        <w:t>a</w:t>
      </w:r>
      <w:r w:rsidRPr="00AF024C">
        <w:rPr>
          <w:color w:val="000000"/>
        </w:rPr>
        <w:t xml:space="preserve"> processos e</w:t>
      </w:r>
      <w:r w:rsidR="003170CF">
        <w:rPr>
          <w:color w:val="000000"/>
        </w:rPr>
        <w:t xml:space="preserve"> a</w:t>
      </w:r>
      <w:r w:rsidRPr="00AF024C">
        <w:rPr>
          <w:color w:val="000000"/>
        </w:rPr>
        <w:t xml:space="preserve"> equipamentos vinculados à geração e ao lançamento de poluentes para o meio ambiente, bem como os seus riscos ambientais decorrentes de empreendimentos públicos ou privados.</w:t>
      </w:r>
    </w:p>
    <w:p w14:paraId="2F712941" w14:textId="77777777" w:rsidR="002729BE" w:rsidRPr="00AF024C" w:rsidRDefault="002729BE" w:rsidP="008D64F2">
      <w:pPr>
        <w:pStyle w:val="NormalWeb"/>
        <w:spacing w:before="0" w:beforeAutospacing="0" w:after="0" w:afterAutospacing="0"/>
        <w:ind w:firstLine="1418"/>
        <w:jc w:val="both"/>
        <w:rPr>
          <w:color w:val="000000"/>
        </w:rPr>
      </w:pPr>
    </w:p>
    <w:p w14:paraId="697917E8" w14:textId="72D8C7B8" w:rsidR="00A52AF3" w:rsidRPr="00AF024C" w:rsidRDefault="00A52AF3" w:rsidP="008D64F2">
      <w:pPr>
        <w:pStyle w:val="NormalWeb"/>
        <w:spacing w:before="0" w:beforeAutospacing="0" w:after="0" w:afterAutospacing="0"/>
        <w:ind w:firstLine="1418"/>
        <w:jc w:val="both"/>
        <w:rPr>
          <w:color w:val="000000"/>
        </w:rPr>
      </w:pPr>
      <w:r w:rsidRPr="00AF024C">
        <w:rPr>
          <w:b/>
          <w:color w:val="000000"/>
        </w:rPr>
        <w:t xml:space="preserve">Art. </w:t>
      </w:r>
      <w:r w:rsidR="00685DEB">
        <w:rPr>
          <w:b/>
          <w:color w:val="000000"/>
        </w:rPr>
        <w:t>9</w:t>
      </w:r>
      <w:r w:rsidR="002729BE">
        <w:rPr>
          <w:b/>
          <w:color w:val="000000"/>
        </w:rPr>
        <w:t>º</w:t>
      </w:r>
      <w:r w:rsidRPr="00AF024C">
        <w:rPr>
          <w:color w:val="000000"/>
        </w:rPr>
        <w:t xml:space="preserve">  O Poder Público Municipal, por </w:t>
      </w:r>
      <w:r w:rsidR="002729BE">
        <w:rPr>
          <w:color w:val="000000"/>
        </w:rPr>
        <w:t xml:space="preserve">meio de </w:t>
      </w:r>
      <w:r w:rsidRPr="00AF024C">
        <w:rPr>
          <w:color w:val="000000"/>
        </w:rPr>
        <w:t xml:space="preserve">sua </w:t>
      </w:r>
      <w:r w:rsidR="002729BE">
        <w:rPr>
          <w:color w:val="000000"/>
        </w:rPr>
        <w:t>s</w:t>
      </w:r>
      <w:r w:rsidRPr="00AF024C">
        <w:rPr>
          <w:color w:val="000000"/>
        </w:rPr>
        <w:t xml:space="preserve">ecretaria </w:t>
      </w:r>
      <w:r w:rsidR="002729BE">
        <w:rPr>
          <w:color w:val="000000"/>
        </w:rPr>
        <w:t>competente</w:t>
      </w:r>
      <w:r w:rsidRPr="00AF024C">
        <w:rPr>
          <w:color w:val="000000"/>
        </w:rPr>
        <w:t xml:space="preserve">, publicará relatório anual sobre a qualidade dos recursos </w:t>
      </w:r>
      <w:r w:rsidR="009730EE">
        <w:rPr>
          <w:color w:val="000000"/>
        </w:rPr>
        <w:t>a</w:t>
      </w:r>
      <w:r w:rsidRPr="00AF024C">
        <w:rPr>
          <w:color w:val="000000"/>
        </w:rPr>
        <w:t xml:space="preserve">mbientais </w:t>
      </w:r>
      <w:r w:rsidR="009730EE">
        <w:rPr>
          <w:color w:val="000000"/>
        </w:rPr>
        <w:t>m</w:t>
      </w:r>
      <w:r w:rsidRPr="00AF024C">
        <w:rPr>
          <w:color w:val="000000"/>
        </w:rPr>
        <w:t>unicipais, indicando metas para ano seguinte.</w:t>
      </w:r>
    </w:p>
    <w:p w14:paraId="04E09AE8" w14:textId="77777777" w:rsidR="002729BE" w:rsidRDefault="002729BE" w:rsidP="008D64F2">
      <w:pPr>
        <w:pStyle w:val="NormalWeb"/>
        <w:spacing w:before="0" w:beforeAutospacing="0" w:after="0" w:afterAutospacing="0"/>
        <w:ind w:firstLine="1418"/>
        <w:jc w:val="both"/>
        <w:rPr>
          <w:color w:val="000000"/>
        </w:rPr>
      </w:pPr>
    </w:p>
    <w:p w14:paraId="659708DA" w14:textId="3B79B458" w:rsidR="00A52AF3" w:rsidRDefault="00A52AF3" w:rsidP="008D64F2">
      <w:pPr>
        <w:pStyle w:val="NormalWeb"/>
        <w:spacing w:before="0" w:beforeAutospacing="0" w:after="0" w:afterAutospacing="0"/>
        <w:ind w:firstLine="1418"/>
        <w:jc w:val="both"/>
        <w:rPr>
          <w:color w:val="000000"/>
        </w:rPr>
      </w:pPr>
      <w:r w:rsidRPr="00AF024C">
        <w:rPr>
          <w:b/>
          <w:color w:val="000000"/>
        </w:rPr>
        <w:t xml:space="preserve">Art. </w:t>
      </w:r>
      <w:r w:rsidR="00685DEB">
        <w:rPr>
          <w:b/>
          <w:color w:val="000000"/>
        </w:rPr>
        <w:t>10.</w:t>
      </w:r>
      <w:r w:rsidRPr="00AF024C">
        <w:rPr>
          <w:color w:val="000000"/>
        </w:rPr>
        <w:t xml:space="preserve">  O Poder Público </w:t>
      </w:r>
      <w:r w:rsidR="002729BE">
        <w:rPr>
          <w:color w:val="000000"/>
        </w:rPr>
        <w:t xml:space="preserve">Municipal </w:t>
      </w:r>
      <w:r w:rsidRPr="00AF024C">
        <w:rPr>
          <w:color w:val="000000"/>
        </w:rPr>
        <w:t xml:space="preserve">compatibilizará as políticas de crescimento econômico e social às </w:t>
      </w:r>
      <w:r w:rsidR="00C73A4C">
        <w:rPr>
          <w:color w:val="000000"/>
        </w:rPr>
        <w:t xml:space="preserve">políticas </w:t>
      </w:r>
      <w:r w:rsidRPr="00AF024C">
        <w:rPr>
          <w:color w:val="000000"/>
        </w:rPr>
        <w:t>de proteção do meio ambiente, tendo como finalidade o desenvolvimento integrado e sustentável.</w:t>
      </w:r>
    </w:p>
    <w:p w14:paraId="0F3AAE76" w14:textId="77777777" w:rsidR="002729BE" w:rsidRPr="00AF024C" w:rsidRDefault="002729BE" w:rsidP="008D64F2">
      <w:pPr>
        <w:pStyle w:val="NormalWeb"/>
        <w:spacing w:before="0" w:beforeAutospacing="0" w:after="0" w:afterAutospacing="0"/>
        <w:ind w:firstLine="1418"/>
        <w:jc w:val="both"/>
        <w:rPr>
          <w:color w:val="000000"/>
        </w:rPr>
      </w:pPr>
    </w:p>
    <w:p w14:paraId="6E3B90C6" w14:textId="31C12939" w:rsidR="00A52AF3" w:rsidRDefault="00A52AF3" w:rsidP="008D64F2">
      <w:pPr>
        <w:pStyle w:val="NormalWeb"/>
        <w:spacing w:before="0" w:beforeAutospacing="0" w:after="0" w:afterAutospacing="0"/>
        <w:ind w:firstLine="1418"/>
        <w:jc w:val="both"/>
        <w:rPr>
          <w:color w:val="000000"/>
        </w:rPr>
      </w:pPr>
      <w:r w:rsidRPr="00AF024C">
        <w:rPr>
          <w:b/>
          <w:color w:val="000000"/>
        </w:rPr>
        <w:t xml:space="preserve">§ 1º </w:t>
      </w:r>
      <w:r w:rsidRPr="00AF024C">
        <w:rPr>
          <w:color w:val="000000"/>
        </w:rPr>
        <w:t xml:space="preserve"> </w:t>
      </w:r>
      <w:r w:rsidR="00D652C8">
        <w:rPr>
          <w:color w:val="000000"/>
        </w:rPr>
        <w:t>As a</w:t>
      </w:r>
      <w:r w:rsidRPr="00AF024C">
        <w:rPr>
          <w:color w:val="000000"/>
        </w:rPr>
        <w:t xml:space="preserve">tividades potencial ou efetivamente poluidoras deverão ser precedidas de licenciamento ambiental, procedimento cuja responsabilidade recai ao </w:t>
      </w:r>
      <w:r w:rsidR="00D652C8">
        <w:rPr>
          <w:color w:val="000000"/>
        </w:rPr>
        <w:t>ó</w:t>
      </w:r>
      <w:r w:rsidRPr="00AF024C">
        <w:rPr>
          <w:color w:val="000000"/>
        </w:rPr>
        <w:t xml:space="preserve">rgão </w:t>
      </w:r>
      <w:r w:rsidR="00D652C8">
        <w:rPr>
          <w:color w:val="000000"/>
        </w:rPr>
        <w:t>a</w:t>
      </w:r>
      <w:r w:rsidRPr="00AF024C">
        <w:rPr>
          <w:color w:val="000000"/>
        </w:rPr>
        <w:t xml:space="preserve">mbiental </w:t>
      </w:r>
      <w:r w:rsidR="00D652C8">
        <w:rPr>
          <w:color w:val="000000"/>
        </w:rPr>
        <w:t>l</w:t>
      </w:r>
      <w:r w:rsidRPr="00AF024C">
        <w:rPr>
          <w:color w:val="000000"/>
        </w:rPr>
        <w:t>ocal competente.</w:t>
      </w:r>
    </w:p>
    <w:p w14:paraId="5A573FE1" w14:textId="77777777" w:rsidR="00D652C8" w:rsidRPr="00AF024C" w:rsidRDefault="00D652C8" w:rsidP="008D64F2">
      <w:pPr>
        <w:pStyle w:val="NormalWeb"/>
        <w:spacing w:before="0" w:beforeAutospacing="0" w:after="0" w:afterAutospacing="0"/>
        <w:ind w:firstLine="1418"/>
        <w:jc w:val="both"/>
        <w:rPr>
          <w:color w:val="000000"/>
        </w:rPr>
      </w:pPr>
    </w:p>
    <w:p w14:paraId="7E2DE640" w14:textId="603A8236" w:rsidR="00A52AF3" w:rsidRPr="00AF024C" w:rsidRDefault="00A52AF3" w:rsidP="008D64F2">
      <w:pPr>
        <w:pStyle w:val="NormalWeb"/>
        <w:spacing w:before="0" w:beforeAutospacing="0" w:after="0" w:afterAutospacing="0"/>
        <w:ind w:firstLine="1418"/>
        <w:jc w:val="both"/>
        <w:rPr>
          <w:color w:val="000000"/>
        </w:rPr>
      </w:pPr>
      <w:r w:rsidRPr="00AF024C">
        <w:rPr>
          <w:b/>
          <w:color w:val="000000"/>
        </w:rPr>
        <w:t xml:space="preserve">§ 2º </w:t>
      </w:r>
      <w:r w:rsidRPr="00AF024C">
        <w:rPr>
          <w:color w:val="000000"/>
        </w:rPr>
        <w:t xml:space="preserve"> Ficarão a cargo do empreendedor os custos necessários à recuperação e à manutenção dos padrões de qualidade ambiental.</w:t>
      </w:r>
    </w:p>
    <w:p w14:paraId="66888C18" w14:textId="77777777" w:rsidR="00266B2A" w:rsidRDefault="00266B2A" w:rsidP="008D64F2">
      <w:pPr>
        <w:pStyle w:val="NormalWeb"/>
        <w:spacing w:before="0" w:beforeAutospacing="0" w:after="0" w:afterAutospacing="0"/>
        <w:ind w:firstLine="1418"/>
        <w:jc w:val="both"/>
        <w:rPr>
          <w:b/>
          <w:color w:val="000000"/>
        </w:rPr>
      </w:pPr>
    </w:p>
    <w:p w14:paraId="41E71BDD" w14:textId="4242E91D" w:rsidR="00A52AF3" w:rsidRPr="00AF024C" w:rsidRDefault="00A52AF3" w:rsidP="008D64F2">
      <w:pPr>
        <w:pStyle w:val="NormalWeb"/>
        <w:spacing w:before="0" w:beforeAutospacing="0" w:after="0" w:afterAutospacing="0"/>
        <w:ind w:firstLine="1418"/>
        <w:jc w:val="both"/>
        <w:rPr>
          <w:color w:val="000000"/>
        </w:rPr>
      </w:pPr>
      <w:r w:rsidRPr="00AF024C">
        <w:rPr>
          <w:b/>
          <w:color w:val="000000"/>
        </w:rPr>
        <w:t xml:space="preserve">Art. </w:t>
      </w:r>
      <w:r w:rsidR="00685DEB">
        <w:rPr>
          <w:b/>
          <w:color w:val="000000"/>
        </w:rPr>
        <w:t>11.</w:t>
      </w:r>
      <w:r w:rsidRPr="00AF024C">
        <w:rPr>
          <w:b/>
          <w:color w:val="000000"/>
        </w:rPr>
        <w:t xml:space="preserve"> </w:t>
      </w:r>
      <w:r w:rsidRPr="00AF024C">
        <w:rPr>
          <w:color w:val="000000"/>
        </w:rPr>
        <w:t xml:space="preserve"> Toda atividade deve ser dotada de meios e sistemas de segurança contra acidentes que possam </w:t>
      </w:r>
      <w:r w:rsidR="00D652C8" w:rsidRPr="00AF024C">
        <w:rPr>
          <w:color w:val="000000"/>
        </w:rPr>
        <w:t>pôr</w:t>
      </w:r>
      <w:r w:rsidRPr="00AF024C">
        <w:rPr>
          <w:color w:val="000000"/>
        </w:rPr>
        <w:t xml:space="preserve"> em risco a saúde pública ou o meio ambiente, assegurada </w:t>
      </w:r>
      <w:r w:rsidR="009A36CF" w:rsidRPr="003361BE">
        <w:rPr>
          <w:color w:val="000000"/>
        </w:rPr>
        <w:t>a</w:t>
      </w:r>
      <w:r w:rsidR="009A36CF" w:rsidRPr="00AF024C">
        <w:rPr>
          <w:color w:val="000000"/>
        </w:rPr>
        <w:t xml:space="preserve"> </w:t>
      </w:r>
      <w:r w:rsidRPr="00AF024C">
        <w:rPr>
          <w:color w:val="000000"/>
        </w:rPr>
        <w:t xml:space="preserve">aplicação dos </w:t>
      </w:r>
      <w:r w:rsidR="00D652C8">
        <w:rPr>
          <w:color w:val="000000"/>
        </w:rPr>
        <w:t>p</w:t>
      </w:r>
      <w:r w:rsidRPr="00AF024C">
        <w:rPr>
          <w:color w:val="000000"/>
        </w:rPr>
        <w:t xml:space="preserve">rincípios </w:t>
      </w:r>
      <w:r w:rsidR="00D652C8">
        <w:rPr>
          <w:color w:val="000000"/>
        </w:rPr>
        <w:t>referidos</w:t>
      </w:r>
      <w:r w:rsidRPr="00AF024C">
        <w:rPr>
          <w:color w:val="000000"/>
        </w:rPr>
        <w:t xml:space="preserve"> no art</w:t>
      </w:r>
      <w:r w:rsidR="00D652C8">
        <w:rPr>
          <w:color w:val="000000"/>
        </w:rPr>
        <w:t>.</w:t>
      </w:r>
      <w:r w:rsidRPr="00AF024C">
        <w:rPr>
          <w:color w:val="000000"/>
        </w:rPr>
        <w:t xml:space="preserve"> 2º</w:t>
      </w:r>
      <w:r w:rsidR="00D652C8">
        <w:rPr>
          <w:color w:val="000000"/>
        </w:rPr>
        <w:t xml:space="preserve"> desta Lei Complementar</w:t>
      </w:r>
      <w:r w:rsidRPr="00AF024C">
        <w:rPr>
          <w:color w:val="000000"/>
        </w:rPr>
        <w:t>.</w:t>
      </w:r>
    </w:p>
    <w:p w14:paraId="53780804" w14:textId="77777777" w:rsidR="00D652C8" w:rsidRDefault="00D652C8" w:rsidP="008D64F2">
      <w:pPr>
        <w:pStyle w:val="NormalWeb"/>
        <w:spacing w:before="0" w:beforeAutospacing="0" w:after="0" w:afterAutospacing="0"/>
        <w:ind w:firstLine="1418"/>
        <w:jc w:val="both"/>
        <w:rPr>
          <w:b/>
          <w:color w:val="000000"/>
        </w:rPr>
      </w:pPr>
    </w:p>
    <w:p w14:paraId="5A24B571" w14:textId="3EA0FEB0" w:rsidR="00A52AF3" w:rsidRPr="00AF024C" w:rsidRDefault="00A52AF3" w:rsidP="008D64F2">
      <w:pPr>
        <w:pStyle w:val="NormalWeb"/>
        <w:spacing w:before="0" w:beforeAutospacing="0" w:after="0" w:afterAutospacing="0"/>
        <w:ind w:firstLine="1418"/>
        <w:jc w:val="both"/>
        <w:rPr>
          <w:color w:val="000000"/>
        </w:rPr>
      </w:pPr>
      <w:r w:rsidRPr="00AF024C">
        <w:rPr>
          <w:b/>
          <w:color w:val="000000"/>
        </w:rPr>
        <w:t xml:space="preserve">Art. </w:t>
      </w:r>
      <w:r w:rsidR="00685DEB">
        <w:rPr>
          <w:b/>
          <w:color w:val="000000"/>
        </w:rPr>
        <w:t>12.</w:t>
      </w:r>
      <w:r w:rsidRPr="00AF024C">
        <w:rPr>
          <w:b/>
          <w:color w:val="000000"/>
        </w:rPr>
        <w:t xml:space="preserve"> </w:t>
      </w:r>
      <w:r w:rsidRPr="00AF024C">
        <w:rPr>
          <w:color w:val="000000"/>
        </w:rPr>
        <w:t xml:space="preserve"> O interesse comum e a preservação ambiental terão prevalência sobre </w:t>
      </w:r>
      <w:r w:rsidR="00D652C8">
        <w:rPr>
          <w:color w:val="000000"/>
        </w:rPr>
        <w:t xml:space="preserve">o </w:t>
      </w:r>
      <w:r w:rsidRPr="00AF024C">
        <w:rPr>
          <w:color w:val="000000"/>
        </w:rPr>
        <w:t xml:space="preserve">interesse privado no uso, na exploração, na preservação e na conservação dos recursos ambientais com vistas à sadia qualidade de vida, resguardados os termos legais. </w:t>
      </w:r>
    </w:p>
    <w:p w14:paraId="5708CECD" w14:textId="77777777" w:rsidR="00D652C8" w:rsidRDefault="00D652C8" w:rsidP="008D64F2">
      <w:pPr>
        <w:pStyle w:val="NormalWeb"/>
        <w:spacing w:before="0" w:beforeAutospacing="0" w:after="0" w:afterAutospacing="0"/>
        <w:ind w:firstLine="1418"/>
        <w:jc w:val="both"/>
        <w:rPr>
          <w:color w:val="000000"/>
        </w:rPr>
      </w:pPr>
    </w:p>
    <w:p w14:paraId="4D5186D1" w14:textId="544F4CA7" w:rsidR="00A52AF3" w:rsidRDefault="00A52AF3" w:rsidP="008D64F2">
      <w:pPr>
        <w:pStyle w:val="NormalWeb"/>
        <w:spacing w:before="0" w:beforeAutospacing="0" w:after="0" w:afterAutospacing="0"/>
        <w:ind w:firstLine="1418"/>
        <w:jc w:val="both"/>
        <w:rPr>
          <w:color w:val="000000"/>
        </w:rPr>
      </w:pPr>
      <w:r w:rsidRPr="00AF024C">
        <w:rPr>
          <w:b/>
          <w:color w:val="000000"/>
        </w:rPr>
        <w:t xml:space="preserve">Art. </w:t>
      </w:r>
      <w:r w:rsidR="00685DEB">
        <w:rPr>
          <w:b/>
          <w:color w:val="000000"/>
        </w:rPr>
        <w:t>13.</w:t>
      </w:r>
      <w:r w:rsidRPr="00AF024C">
        <w:rPr>
          <w:b/>
          <w:color w:val="000000"/>
        </w:rPr>
        <w:t xml:space="preserve">  </w:t>
      </w:r>
      <w:r w:rsidRPr="00AF024C">
        <w:rPr>
          <w:color w:val="000000"/>
        </w:rPr>
        <w:t xml:space="preserve">Para que se garanta a consecução e </w:t>
      </w:r>
      <w:r w:rsidR="00D652C8">
        <w:rPr>
          <w:color w:val="000000"/>
        </w:rPr>
        <w:t xml:space="preserve">a </w:t>
      </w:r>
      <w:r w:rsidRPr="00AF024C">
        <w:rPr>
          <w:color w:val="000000"/>
        </w:rPr>
        <w:t xml:space="preserve">plena aplicação dos </w:t>
      </w:r>
      <w:r w:rsidR="00D652C8">
        <w:rPr>
          <w:color w:val="000000"/>
        </w:rPr>
        <w:t>p</w:t>
      </w:r>
      <w:r w:rsidRPr="00AF024C">
        <w:rPr>
          <w:color w:val="000000"/>
        </w:rPr>
        <w:t xml:space="preserve">rincípios </w:t>
      </w:r>
      <w:r w:rsidR="00D652C8">
        <w:rPr>
          <w:color w:val="000000"/>
        </w:rPr>
        <w:t>referidos no art. 2º</w:t>
      </w:r>
      <w:r w:rsidRPr="00AF024C">
        <w:rPr>
          <w:color w:val="000000"/>
        </w:rPr>
        <w:t xml:space="preserve"> </w:t>
      </w:r>
      <w:r w:rsidR="00D652C8">
        <w:rPr>
          <w:color w:val="000000"/>
        </w:rPr>
        <w:t>d</w:t>
      </w:r>
      <w:r w:rsidRPr="00AF024C">
        <w:rPr>
          <w:color w:val="000000"/>
        </w:rPr>
        <w:t xml:space="preserve">esta Lei </w:t>
      </w:r>
      <w:r w:rsidR="00D652C8">
        <w:rPr>
          <w:color w:val="000000"/>
        </w:rPr>
        <w:t xml:space="preserve">Complementar, </w:t>
      </w:r>
      <w:r w:rsidRPr="00AF024C">
        <w:rPr>
          <w:color w:val="000000"/>
        </w:rPr>
        <w:t xml:space="preserve">os órgãos integrantes da </w:t>
      </w:r>
      <w:r w:rsidR="00D652C8">
        <w:rPr>
          <w:color w:val="000000"/>
        </w:rPr>
        <w:t>A</w:t>
      </w:r>
      <w:r w:rsidRPr="00AF024C">
        <w:rPr>
          <w:color w:val="000000"/>
        </w:rPr>
        <w:t xml:space="preserve">dministração </w:t>
      </w:r>
      <w:r w:rsidR="00D652C8">
        <w:rPr>
          <w:color w:val="000000"/>
        </w:rPr>
        <w:t>Municipal, D</w:t>
      </w:r>
      <w:r w:rsidRPr="00AF024C">
        <w:rPr>
          <w:color w:val="000000"/>
        </w:rPr>
        <w:t xml:space="preserve">ireta e </w:t>
      </w:r>
      <w:r w:rsidR="00D652C8">
        <w:rPr>
          <w:color w:val="000000"/>
        </w:rPr>
        <w:t>I</w:t>
      </w:r>
      <w:r w:rsidRPr="00AF024C">
        <w:rPr>
          <w:color w:val="000000"/>
        </w:rPr>
        <w:t>ndireta</w:t>
      </w:r>
      <w:r w:rsidR="00D652C8">
        <w:rPr>
          <w:color w:val="000000"/>
        </w:rPr>
        <w:t>,</w:t>
      </w:r>
      <w:r w:rsidRPr="00AF024C">
        <w:rPr>
          <w:color w:val="000000"/>
        </w:rPr>
        <w:t xml:space="preserve"> deverão colaborar com o </w:t>
      </w:r>
      <w:r w:rsidR="00D652C8">
        <w:rPr>
          <w:color w:val="000000"/>
        </w:rPr>
        <w:t>ó</w:t>
      </w:r>
      <w:r w:rsidRPr="00AF024C">
        <w:rPr>
          <w:color w:val="000000"/>
        </w:rPr>
        <w:t xml:space="preserve">rgão </w:t>
      </w:r>
      <w:r w:rsidR="00D652C8">
        <w:rPr>
          <w:color w:val="000000"/>
        </w:rPr>
        <w:t>a</w:t>
      </w:r>
      <w:r w:rsidRPr="00AF024C">
        <w:rPr>
          <w:color w:val="000000"/>
        </w:rPr>
        <w:t>mbiental quando da solicitação de recursos humanos, técnicos, materiais e logísticos.</w:t>
      </w:r>
    </w:p>
    <w:p w14:paraId="47C695A6" w14:textId="77777777" w:rsidR="00D652C8" w:rsidRPr="00AF024C" w:rsidRDefault="00D652C8" w:rsidP="008D64F2">
      <w:pPr>
        <w:pStyle w:val="NormalWeb"/>
        <w:spacing w:before="0" w:beforeAutospacing="0" w:after="0" w:afterAutospacing="0"/>
        <w:ind w:firstLine="1418"/>
        <w:jc w:val="both"/>
        <w:rPr>
          <w:color w:val="000000"/>
        </w:rPr>
      </w:pPr>
    </w:p>
    <w:p w14:paraId="4BADE6CD" w14:textId="013C97EF" w:rsidR="00A52AF3" w:rsidRPr="00AF024C" w:rsidRDefault="00A52AF3" w:rsidP="008D64F2">
      <w:pPr>
        <w:pStyle w:val="NormalWeb"/>
        <w:spacing w:before="0" w:beforeAutospacing="0" w:after="0" w:afterAutospacing="0"/>
        <w:ind w:firstLine="1418"/>
        <w:jc w:val="both"/>
        <w:rPr>
          <w:color w:val="000000"/>
        </w:rPr>
      </w:pPr>
      <w:r w:rsidRPr="00AF024C">
        <w:rPr>
          <w:b/>
          <w:color w:val="000000"/>
        </w:rPr>
        <w:t>Art. 1</w:t>
      </w:r>
      <w:r w:rsidR="00685DEB">
        <w:rPr>
          <w:b/>
          <w:color w:val="000000"/>
        </w:rPr>
        <w:t>4</w:t>
      </w:r>
      <w:r w:rsidR="00D652C8">
        <w:rPr>
          <w:b/>
          <w:color w:val="000000"/>
        </w:rPr>
        <w:t>.</w:t>
      </w:r>
      <w:r w:rsidRPr="00AF024C">
        <w:rPr>
          <w:b/>
          <w:color w:val="000000"/>
        </w:rPr>
        <w:t xml:space="preserve">  </w:t>
      </w:r>
      <w:r w:rsidRPr="00AF024C">
        <w:rPr>
          <w:color w:val="000000"/>
        </w:rPr>
        <w:t xml:space="preserve">É dever do Município </w:t>
      </w:r>
      <w:r w:rsidR="00D652C8">
        <w:rPr>
          <w:color w:val="000000"/>
        </w:rPr>
        <w:t xml:space="preserve">de Porto Alegre </w:t>
      </w:r>
      <w:r w:rsidRPr="00AF024C">
        <w:rPr>
          <w:color w:val="000000"/>
        </w:rPr>
        <w:t xml:space="preserve">elaborar </w:t>
      </w:r>
      <w:r w:rsidR="00D652C8">
        <w:rPr>
          <w:color w:val="000000"/>
        </w:rPr>
        <w:t>p</w:t>
      </w:r>
      <w:r w:rsidRPr="00AF024C">
        <w:rPr>
          <w:color w:val="000000"/>
        </w:rPr>
        <w:t xml:space="preserve">olítica </w:t>
      </w:r>
      <w:r w:rsidR="00D652C8">
        <w:rPr>
          <w:color w:val="000000"/>
        </w:rPr>
        <w:t>p</w:t>
      </w:r>
      <w:r w:rsidRPr="00AF024C">
        <w:rPr>
          <w:color w:val="000000"/>
        </w:rPr>
        <w:t>ública visando à proteção e à recuperação dos processos ecológicos para manutenção da vida sadia.</w:t>
      </w:r>
    </w:p>
    <w:p w14:paraId="697C2F5F" w14:textId="77777777" w:rsidR="00A52AF3" w:rsidRPr="00AF024C" w:rsidRDefault="00A52AF3" w:rsidP="008D64F2">
      <w:pPr>
        <w:pStyle w:val="NormalWeb"/>
        <w:spacing w:before="0" w:beforeAutospacing="0" w:after="0" w:afterAutospacing="0"/>
        <w:ind w:firstLine="1418"/>
        <w:jc w:val="both"/>
        <w:rPr>
          <w:color w:val="000000"/>
        </w:rPr>
      </w:pPr>
    </w:p>
    <w:p w14:paraId="019A287E" w14:textId="3F3F23DD" w:rsidR="00A52AF3" w:rsidRPr="00AF024C" w:rsidRDefault="00A52AF3" w:rsidP="008D64F2">
      <w:pPr>
        <w:ind w:firstLine="1418"/>
        <w:jc w:val="both"/>
      </w:pPr>
      <w:r w:rsidRPr="00AF024C">
        <w:rPr>
          <w:b/>
        </w:rPr>
        <w:t>Art. 1</w:t>
      </w:r>
      <w:r w:rsidR="002965B7">
        <w:rPr>
          <w:b/>
        </w:rPr>
        <w:t>5</w:t>
      </w:r>
      <w:r w:rsidR="00D652C8" w:rsidRPr="00AF024C">
        <w:rPr>
          <w:b/>
        </w:rPr>
        <w:t>.</w:t>
      </w:r>
      <w:r w:rsidRPr="00AF024C">
        <w:t xml:space="preserve">  Para os fins </w:t>
      </w:r>
      <w:r w:rsidR="00685DEB">
        <w:t>desta Lei Complementar</w:t>
      </w:r>
      <w:r w:rsidR="001A61B1">
        <w:t xml:space="preserve">, </w:t>
      </w:r>
      <w:r w:rsidRPr="00AF024C">
        <w:t>entende-se por:</w:t>
      </w:r>
    </w:p>
    <w:p w14:paraId="7185B782" w14:textId="77777777" w:rsidR="00685DEB" w:rsidRDefault="00685DEB" w:rsidP="00685DEB">
      <w:pPr>
        <w:ind w:firstLine="1418"/>
        <w:jc w:val="both"/>
        <w:rPr>
          <w:b/>
          <w:bCs/>
        </w:rPr>
      </w:pPr>
    </w:p>
    <w:p w14:paraId="4F7E3681" w14:textId="70907A6E" w:rsidR="00685DEB" w:rsidRDefault="00685DEB" w:rsidP="00685DEB">
      <w:pPr>
        <w:ind w:firstLine="1418"/>
        <w:jc w:val="both"/>
      </w:pPr>
      <w:r w:rsidRPr="00AF024C">
        <w:rPr>
          <w:bCs/>
        </w:rPr>
        <w:t>I –</w:t>
      </w:r>
      <w:r w:rsidRPr="00173C86">
        <w:rPr>
          <w:bCs/>
        </w:rPr>
        <w:t xml:space="preserve"> </w:t>
      </w:r>
      <w:r w:rsidRPr="00173C86">
        <w:t>meio ambiente o conjunto de condições, leis, influências e interações de ordem física, química, biológica, urbanística, social e econômica que permite, abriga, rege, regula e orienta a vida e a interação com o ambiente urbano, em todas as suas formas</w:t>
      </w:r>
      <w:r>
        <w:t>;</w:t>
      </w:r>
    </w:p>
    <w:p w14:paraId="2F759D04" w14:textId="71B5BF06" w:rsidR="00685DEB" w:rsidRPr="00173C86" w:rsidRDefault="00685DEB" w:rsidP="00685DEB">
      <w:pPr>
        <w:ind w:firstLine="1418"/>
        <w:jc w:val="both"/>
      </w:pPr>
    </w:p>
    <w:p w14:paraId="2F9F84D7" w14:textId="6CE8228F" w:rsidR="00685DEB" w:rsidRPr="00173C86" w:rsidRDefault="00685DEB" w:rsidP="00685DEB">
      <w:pPr>
        <w:pStyle w:val="NormalWeb"/>
        <w:spacing w:before="0" w:beforeAutospacing="0" w:after="0" w:afterAutospacing="0"/>
        <w:ind w:firstLine="1418"/>
        <w:jc w:val="both"/>
        <w:rPr>
          <w:color w:val="000000"/>
        </w:rPr>
      </w:pPr>
      <w:r w:rsidRPr="00AF024C">
        <w:rPr>
          <w:color w:val="000000"/>
        </w:rPr>
        <w:t>II –</w:t>
      </w:r>
      <w:r>
        <w:rPr>
          <w:b/>
          <w:color w:val="000000"/>
        </w:rPr>
        <w:t xml:space="preserve"> </w:t>
      </w:r>
      <w:r w:rsidRPr="00173C86">
        <w:rPr>
          <w:color w:val="000000"/>
        </w:rPr>
        <w:t>poluição ambiental qualquer alteração negativa das condições físicas</w:t>
      </w:r>
      <w:r w:rsidR="00667AAF">
        <w:rPr>
          <w:color w:val="000000"/>
        </w:rPr>
        <w:t>,</w:t>
      </w:r>
      <w:r w:rsidRPr="00173C86">
        <w:rPr>
          <w:color w:val="000000"/>
        </w:rPr>
        <w:t xml:space="preserve"> químicas</w:t>
      </w:r>
      <w:r>
        <w:rPr>
          <w:color w:val="000000"/>
        </w:rPr>
        <w:t xml:space="preserve"> ou biológicas do meio ambiente</w:t>
      </w:r>
      <w:r w:rsidRPr="00173C86">
        <w:rPr>
          <w:color w:val="000000"/>
        </w:rPr>
        <w:t xml:space="preserve"> causada por qualquer forma de atividade humana que seja considerada: </w:t>
      </w:r>
    </w:p>
    <w:p w14:paraId="15B7EE92" w14:textId="77777777" w:rsidR="00685DEB" w:rsidRDefault="00685DEB" w:rsidP="00685DEB">
      <w:pPr>
        <w:pStyle w:val="NormalWeb"/>
        <w:spacing w:before="0" w:beforeAutospacing="0" w:after="0" w:afterAutospacing="0"/>
        <w:ind w:left="1418"/>
        <w:jc w:val="both"/>
        <w:rPr>
          <w:color w:val="000000"/>
        </w:rPr>
      </w:pPr>
    </w:p>
    <w:p w14:paraId="4C480EEF" w14:textId="50EF4729" w:rsidR="00685DEB" w:rsidRDefault="00685DEB" w:rsidP="00685DEB">
      <w:pPr>
        <w:pStyle w:val="NormalWeb"/>
        <w:spacing w:before="0" w:beforeAutospacing="0" w:after="0" w:afterAutospacing="0"/>
        <w:ind w:left="1418"/>
        <w:jc w:val="both"/>
        <w:rPr>
          <w:color w:val="000000"/>
        </w:rPr>
      </w:pPr>
      <w:r>
        <w:rPr>
          <w:color w:val="000000"/>
        </w:rPr>
        <w:t>a) i</w:t>
      </w:r>
      <w:r w:rsidRPr="00173C86">
        <w:rPr>
          <w:color w:val="000000"/>
        </w:rPr>
        <w:t>mprópria, nociva ou ofensiva à saúde, à segurança e ao bem-estar da população;</w:t>
      </w:r>
    </w:p>
    <w:p w14:paraId="0371D400" w14:textId="77777777" w:rsidR="00685DEB" w:rsidRPr="008D64F2" w:rsidRDefault="00685DEB" w:rsidP="00685DEB">
      <w:pPr>
        <w:pStyle w:val="NormalWeb"/>
        <w:spacing w:before="0" w:beforeAutospacing="0" w:after="0" w:afterAutospacing="0"/>
        <w:ind w:left="1418"/>
        <w:jc w:val="both"/>
        <w:rPr>
          <w:color w:val="000000"/>
        </w:rPr>
      </w:pPr>
    </w:p>
    <w:p w14:paraId="40DEAA10" w14:textId="6D9D2322" w:rsidR="00685DEB" w:rsidRPr="008D64F2" w:rsidRDefault="00685DEB" w:rsidP="00685DEB">
      <w:pPr>
        <w:pStyle w:val="NormalWeb"/>
        <w:spacing w:before="0" w:beforeAutospacing="0" w:after="0" w:afterAutospacing="0"/>
        <w:ind w:left="1418"/>
        <w:jc w:val="both"/>
        <w:rPr>
          <w:color w:val="000000"/>
        </w:rPr>
      </w:pPr>
      <w:r>
        <w:rPr>
          <w:color w:val="000000"/>
        </w:rPr>
        <w:t>b) adversa à</w:t>
      </w:r>
      <w:r w:rsidRPr="00173C86">
        <w:rPr>
          <w:color w:val="000000"/>
        </w:rPr>
        <w:t>s atividades sociais e econômicas;</w:t>
      </w:r>
      <w:r>
        <w:rPr>
          <w:color w:val="000000"/>
        </w:rPr>
        <w:t xml:space="preserve"> e</w:t>
      </w:r>
    </w:p>
    <w:p w14:paraId="392F0C24" w14:textId="77777777" w:rsidR="00685DEB" w:rsidRDefault="00685DEB" w:rsidP="00685DEB">
      <w:pPr>
        <w:pStyle w:val="NormalWeb"/>
        <w:spacing w:before="0" w:beforeAutospacing="0" w:after="0" w:afterAutospacing="0"/>
        <w:ind w:left="1418"/>
        <w:jc w:val="both"/>
        <w:rPr>
          <w:color w:val="000000"/>
        </w:rPr>
      </w:pPr>
    </w:p>
    <w:p w14:paraId="5CF1A33C" w14:textId="4CB8817B" w:rsidR="00685DEB" w:rsidRPr="008D64F2" w:rsidRDefault="00685DEB" w:rsidP="00AF024C">
      <w:pPr>
        <w:pStyle w:val="NormalWeb"/>
        <w:spacing w:before="0" w:beforeAutospacing="0" w:after="0" w:afterAutospacing="0"/>
        <w:ind w:firstLine="1418"/>
        <w:jc w:val="both"/>
      </w:pPr>
      <w:r>
        <w:rPr>
          <w:color w:val="000000"/>
        </w:rPr>
        <w:t>c) i</w:t>
      </w:r>
      <w:r w:rsidRPr="00173C86">
        <w:rPr>
          <w:color w:val="000000"/>
        </w:rPr>
        <w:t>mprópr</w:t>
      </w:r>
      <w:r w:rsidR="008C5125">
        <w:rPr>
          <w:color w:val="000000"/>
        </w:rPr>
        <w:t>ia, nociva ou ofensiva à flora,</w:t>
      </w:r>
      <w:r w:rsidRPr="00173C86">
        <w:rPr>
          <w:color w:val="000000"/>
        </w:rPr>
        <w:t xml:space="preserve"> </w:t>
      </w:r>
      <w:r>
        <w:rPr>
          <w:color w:val="000000"/>
        </w:rPr>
        <w:t xml:space="preserve">à </w:t>
      </w:r>
      <w:r w:rsidRPr="00173C86">
        <w:rPr>
          <w:color w:val="000000"/>
        </w:rPr>
        <w:t xml:space="preserve">fauna e </w:t>
      </w:r>
      <w:r>
        <w:rPr>
          <w:color w:val="000000"/>
        </w:rPr>
        <w:t xml:space="preserve">aos </w:t>
      </w:r>
      <w:r w:rsidRPr="00173C86">
        <w:rPr>
          <w:color w:val="000000"/>
        </w:rPr>
        <w:t xml:space="preserve">demais recursos ambientais </w:t>
      </w:r>
      <w:r>
        <w:rPr>
          <w:color w:val="000000"/>
        </w:rPr>
        <w:t>que compõem o território local;</w:t>
      </w:r>
    </w:p>
    <w:p w14:paraId="12100E6B" w14:textId="77777777" w:rsidR="00A52AF3" w:rsidRPr="00AF024C" w:rsidRDefault="00A52AF3" w:rsidP="008D64F2">
      <w:pPr>
        <w:ind w:firstLine="1418"/>
        <w:jc w:val="both"/>
      </w:pPr>
    </w:p>
    <w:p w14:paraId="0D05CB88" w14:textId="6FA44C9F" w:rsidR="00A52AF3" w:rsidRDefault="00685DEB" w:rsidP="008D64F2">
      <w:pPr>
        <w:ind w:firstLine="1418"/>
        <w:jc w:val="both"/>
      </w:pPr>
      <w:r>
        <w:t>II</w:t>
      </w:r>
      <w:r w:rsidR="00A52AF3" w:rsidRPr="00AF024C">
        <w:t xml:space="preserve">I – águas </w:t>
      </w:r>
      <w:r w:rsidR="001A61B1" w:rsidRPr="008D64F2">
        <w:t>residuais</w:t>
      </w:r>
      <w:r w:rsidR="00A52AF3" w:rsidRPr="00AF024C">
        <w:t xml:space="preserve"> qualquer despejo ou resíduo líquido com potencialidade de causar poluição;</w:t>
      </w:r>
    </w:p>
    <w:p w14:paraId="104D9C5E" w14:textId="77777777" w:rsidR="001A61B1" w:rsidRPr="00AF024C" w:rsidRDefault="001A61B1" w:rsidP="008D64F2">
      <w:pPr>
        <w:ind w:firstLine="1418"/>
        <w:jc w:val="both"/>
      </w:pPr>
    </w:p>
    <w:p w14:paraId="325DE946" w14:textId="646E4D20" w:rsidR="00A52AF3" w:rsidRDefault="00A52AF3" w:rsidP="008D64F2">
      <w:pPr>
        <w:ind w:firstLine="1418"/>
        <w:jc w:val="both"/>
      </w:pPr>
      <w:r w:rsidRPr="00AF024C">
        <w:lastRenderedPageBreak/>
        <w:t>I</w:t>
      </w:r>
      <w:r w:rsidR="00685DEB">
        <w:t>V</w:t>
      </w:r>
      <w:r w:rsidRPr="00AF024C">
        <w:t xml:space="preserve"> – animais autóctones aqueles representativos da fauna nativa de determinada região;</w:t>
      </w:r>
    </w:p>
    <w:p w14:paraId="69B79978" w14:textId="77777777" w:rsidR="001A61B1" w:rsidRPr="00AF024C" w:rsidRDefault="001A61B1" w:rsidP="008D64F2">
      <w:pPr>
        <w:ind w:firstLine="1418"/>
        <w:jc w:val="both"/>
      </w:pPr>
    </w:p>
    <w:p w14:paraId="57CB01DA" w14:textId="7691BFE1" w:rsidR="00A52AF3" w:rsidRDefault="00685DEB" w:rsidP="008D64F2">
      <w:pPr>
        <w:ind w:firstLine="1418"/>
        <w:jc w:val="both"/>
      </w:pPr>
      <w:r>
        <w:t>V</w:t>
      </w:r>
      <w:r w:rsidR="00A52AF3" w:rsidRPr="00AF024C">
        <w:t xml:space="preserve"> – animais silvestres todas as espécies, terrestres ou aquáticas, representantes da fauna autóctone e migratória de uma região ou país;</w:t>
      </w:r>
    </w:p>
    <w:p w14:paraId="4001D3DB" w14:textId="77777777" w:rsidR="001A61B1" w:rsidRPr="00AF024C" w:rsidRDefault="001A61B1" w:rsidP="008D64F2">
      <w:pPr>
        <w:ind w:firstLine="1418"/>
        <w:jc w:val="both"/>
      </w:pPr>
    </w:p>
    <w:p w14:paraId="2212DB1B" w14:textId="507B1339" w:rsidR="00A52AF3" w:rsidRPr="00AF024C" w:rsidRDefault="00A52AF3" w:rsidP="008D64F2">
      <w:pPr>
        <w:ind w:firstLine="1418"/>
        <w:jc w:val="both"/>
      </w:pPr>
      <w:r w:rsidRPr="00AF024C">
        <w:t>V</w:t>
      </w:r>
      <w:r w:rsidR="00685DEB">
        <w:t>I</w:t>
      </w:r>
      <w:r w:rsidRPr="00AF024C">
        <w:t xml:space="preserve"> – área em vias de saturação a porção de uma Região de Controle ou de uma Área Especial de Controle da Qualidade do Ar cuja tendência </w:t>
      </w:r>
      <w:r w:rsidR="001A61B1">
        <w:t>seja</w:t>
      </w:r>
      <w:r w:rsidRPr="00AF024C">
        <w:t xml:space="preserve"> de atingimento de </w:t>
      </w:r>
      <w:r w:rsidR="001A61B1">
        <w:t>1 (</w:t>
      </w:r>
      <w:r w:rsidRPr="00AF024C">
        <w:t>um</w:t>
      </w:r>
      <w:r w:rsidR="001A61B1">
        <w:t>)</w:t>
      </w:r>
      <w:r w:rsidRPr="00AF024C">
        <w:t xml:space="preserve"> ou mais padrões de qualidade do ar, primário ou secundário;</w:t>
      </w:r>
    </w:p>
    <w:p w14:paraId="1F7356CD" w14:textId="77777777" w:rsidR="00266B2A" w:rsidRDefault="00266B2A" w:rsidP="008D64F2">
      <w:pPr>
        <w:ind w:firstLine="1418"/>
        <w:jc w:val="both"/>
      </w:pPr>
    </w:p>
    <w:p w14:paraId="486C60F1" w14:textId="77F81C3A" w:rsidR="00A52AF3" w:rsidRDefault="00A52AF3" w:rsidP="008D64F2">
      <w:pPr>
        <w:ind w:firstLine="1418"/>
        <w:jc w:val="both"/>
      </w:pPr>
      <w:r w:rsidRPr="00AF024C">
        <w:t>V</w:t>
      </w:r>
      <w:r w:rsidR="00685DEB">
        <w:t>II</w:t>
      </w:r>
      <w:r w:rsidRPr="00AF024C">
        <w:t xml:space="preserve"> – área saturada a porção de uma Região do Controle ou de uma Área Especial de Controle da Qualidade do Ar em que </w:t>
      </w:r>
      <w:r w:rsidR="001A61B1">
        <w:t>1 (</w:t>
      </w:r>
      <w:r w:rsidRPr="00AF024C">
        <w:t>um</w:t>
      </w:r>
      <w:r w:rsidR="001A61B1">
        <w:t>)</w:t>
      </w:r>
      <w:r w:rsidRPr="00AF024C">
        <w:t xml:space="preserve"> ou mais padrões de qualidade do ar</w:t>
      </w:r>
      <w:r w:rsidR="001A61B1">
        <w:t>,</w:t>
      </w:r>
      <w:r w:rsidRPr="00AF024C">
        <w:t xml:space="preserve"> primário ou secundário</w:t>
      </w:r>
      <w:r w:rsidR="001A61B1">
        <w:t>,</w:t>
      </w:r>
      <w:r w:rsidRPr="00AF024C">
        <w:t xml:space="preserve"> estiver ultrapassado;</w:t>
      </w:r>
    </w:p>
    <w:p w14:paraId="5BB03200" w14:textId="77777777" w:rsidR="001A61B1" w:rsidRPr="00AF024C" w:rsidRDefault="001A61B1" w:rsidP="008D64F2">
      <w:pPr>
        <w:ind w:firstLine="1418"/>
        <w:jc w:val="both"/>
      </w:pPr>
    </w:p>
    <w:p w14:paraId="00CFD7FE" w14:textId="01A1BCFB" w:rsidR="00A52AF3" w:rsidRDefault="00A52AF3" w:rsidP="008D64F2">
      <w:pPr>
        <w:ind w:firstLine="1418"/>
        <w:jc w:val="both"/>
      </w:pPr>
      <w:r w:rsidRPr="00AF024C">
        <w:t>VI</w:t>
      </w:r>
      <w:r w:rsidR="00685DEB">
        <w:t>II</w:t>
      </w:r>
      <w:r w:rsidRPr="00AF024C">
        <w:t xml:space="preserve"> – áreas alagadiças</w:t>
      </w:r>
      <w:r w:rsidR="001A61B1">
        <w:t xml:space="preserve"> as</w:t>
      </w:r>
      <w:r w:rsidRPr="00AF024C">
        <w:t xml:space="preserve"> áreas ou </w:t>
      </w:r>
      <w:r w:rsidR="001A61B1">
        <w:t xml:space="preserve">os </w:t>
      </w:r>
      <w:r w:rsidRPr="00AF024C">
        <w:t xml:space="preserve">terrenos que </w:t>
      </w:r>
      <w:r w:rsidR="001A61B1">
        <w:t xml:space="preserve">se </w:t>
      </w:r>
      <w:r w:rsidRPr="00AF024C">
        <w:t>encontram</w:t>
      </w:r>
      <w:r w:rsidR="000055DA">
        <w:t>,</w:t>
      </w:r>
      <w:r w:rsidRPr="00AF024C">
        <w:t xml:space="preserve"> temporariamente</w:t>
      </w:r>
      <w:r w:rsidR="000055DA">
        <w:t>,</w:t>
      </w:r>
      <w:r w:rsidRPr="00AF024C">
        <w:t xml:space="preserve"> saturados de água decorrente das chuvas, devido à má drenagem;</w:t>
      </w:r>
    </w:p>
    <w:p w14:paraId="4D1CDC73" w14:textId="77777777" w:rsidR="001A61B1" w:rsidRPr="00AF024C" w:rsidRDefault="001A61B1" w:rsidP="008D64F2">
      <w:pPr>
        <w:ind w:firstLine="1418"/>
        <w:jc w:val="both"/>
      </w:pPr>
    </w:p>
    <w:p w14:paraId="409DE7F7" w14:textId="1C9D4E8C" w:rsidR="00A52AF3" w:rsidRDefault="00A52AF3" w:rsidP="008D64F2">
      <w:pPr>
        <w:ind w:firstLine="1418"/>
        <w:jc w:val="both"/>
      </w:pPr>
      <w:r w:rsidRPr="00AF024C">
        <w:t>I</w:t>
      </w:r>
      <w:r w:rsidR="00685DEB">
        <w:t>X</w:t>
      </w:r>
      <w:r w:rsidRPr="00AF024C">
        <w:t xml:space="preserve"> – áreas de conservação</w:t>
      </w:r>
      <w:r w:rsidR="001A61B1">
        <w:t xml:space="preserve"> as</w:t>
      </w:r>
      <w:r w:rsidRPr="00AF024C">
        <w:t xml:space="preserve"> áreas delimitadas segundo legislação pertinente, que restringem determinados regimes de utilização segundo atributos e </w:t>
      </w:r>
      <w:r w:rsidRPr="0038791A">
        <w:t xml:space="preserve">capacidade </w:t>
      </w:r>
      <w:r w:rsidR="008253E8" w:rsidRPr="0038791A">
        <w:t xml:space="preserve">de </w:t>
      </w:r>
      <w:r w:rsidRPr="0038791A">
        <w:t>suporte</w:t>
      </w:r>
      <w:r w:rsidRPr="00AF024C">
        <w:t xml:space="preserve"> do ambiente;</w:t>
      </w:r>
    </w:p>
    <w:p w14:paraId="2FA07B53" w14:textId="77777777" w:rsidR="00685DEB" w:rsidRDefault="00685DEB" w:rsidP="008D64F2">
      <w:pPr>
        <w:ind w:firstLine="1418"/>
        <w:jc w:val="both"/>
      </w:pPr>
    </w:p>
    <w:p w14:paraId="04D8CD85" w14:textId="428FC56C" w:rsidR="00A52AF3" w:rsidRPr="00AF024C" w:rsidRDefault="00685DEB" w:rsidP="008D64F2">
      <w:pPr>
        <w:ind w:firstLine="1418"/>
        <w:jc w:val="both"/>
      </w:pPr>
      <w:r>
        <w:t>X</w:t>
      </w:r>
      <w:r w:rsidR="00A52AF3" w:rsidRPr="00AF024C">
        <w:t xml:space="preserve"> – áreas degradadas</w:t>
      </w:r>
      <w:r w:rsidR="001A61B1">
        <w:t xml:space="preserve"> as</w:t>
      </w:r>
      <w:r w:rsidR="00A52AF3" w:rsidRPr="00AF024C">
        <w:t xml:space="preserve"> áreas que sofreram processo de degradação;</w:t>
      </w:r>
    </w:p>
    <w:p w14:paraId="08F09E35" w14:textId="77777777" w:rsidR="001A61B1" w:rsidRDefault="001A61B1" w:rsidP="008D64F2">
      <w:pPr>
        <w:ind w:firstLine="1418"/>
        <w:jc w:val="both"/>
      </w:pPr>
    </w:p>
    <w:p w14:paraId="0C511DA5" w14:textId="2321C092" w:rsidR="00A52AF3" w:rsidRDefault="00A52AF3" w:rsidP="008D64F2">
      <w:pPr>
        <w:ind w:firstLine="1418"/>
        <w:jc w:val="both"/>
      </w:pPr>
      <w:r w:rsidRPr="00AF024C">
        <w:t>X</w:t>
      </w:r>
      <w:r w:rsidR="00685DEB">
        <w:t>I</w:t>
      </w:r>
      <w:r w:rsidR="000055DA">
        <w:t xml:space="preserve"> – Á</w:t>
      </w:r>
      <w:r w:rsidRPr="00AF024C">
        <w:t xml:space="preserve">reas de </w:t>
      </w:r>
      <w:r w:rsidR="000055DA">
        <w:t>P</w:t>
      </w:r>
      <w:r w:rsidRPr="00AF024C">
        <w:t xml:space="preserve">reservação </w:t>
      </w:r>
      <w:r w:rsidR="000055DA">
        <w:t>P</w:t>
      </w:r>
      <w:r w:rsidRPr="00AF024C">
        <w:t>ermanente (APPs)</w:t>
      </w:r>
      <w:r w:rsidR="001A61B1">
        <w:t xml:space="preserve"> as</w:t>
      </w:r>
      <w:r w:rsidRPr="00AF024C">
        <w:t xml:space="preserve"> áreas de expressiva significação ecológica amparadas por legislação ambiental vigente, considerando-se totalmente privadas a qualquer regime de exploração direta ou indireta dos </w:t>
      </w:r>
      <w:r w:rsidR="001A61B1">
        <w:t>r</w:t>
      </w:r>
      <w:r w:rsidRPr="00AF024C">
        <w:t xml:space="preserve">ecursos </w:t>
      </w:r>
      <w:r w:rsidR="001A61B1">
        <w:t>n</w:t>
      </w:r>
      <w:r w:rsidRPr="00AF024C">
        <w:t>aturais, sendo sua utilização apenas admitida com prévia autorização do órgão ambiental competente quando for necessária a execução de obras, planos, atividades, ou projetos de utilidade pública ou interesse social, após a realização de Estudo de Impacto Ambiental (EIA) e Relatório do Estudo de Impacto Ambiental (RIMA);</w:t>
      </w:r>
    </w:p>
    <w:p w14:paraId="2F68AB34" w14:textId="77777777" w:rsidR="001A61B1" w:rsidRPr="00AF024C" w:rsidRDefault="001A61B1" w:rsidP="008D64F2">
      <w:pPr>
        <w:ind w:firstLine="1418"/>
        <w:jc w:val="both"/>
      </w:pPr>
    </w:p>
    <w:p w14:paraId="1EEAEA82" w14:textId="4BE3C75C" w:rsidR="00A52AF3" w:rsidRPr="00AF024C" w:rsidRDefault="00A52AF3" w:rsidP="008D64F2">
      <w:pPr>
        <w:ind w:firstLine="1418"/>
        <w:jc w:val="both"/>
      </w:pPr>
      <w:r w:rsidRPr="00AF024C">
        <w:t>X</w:t>
      </w:r>
      <w:r w:rsidR="00685DEB">
        <w:t>II</w:t>
      </w:r>
      <w:r w:rsidRPr="00AF024C">
        <w:t xml:space="preserve"> – áreas de uso especial</w:t>
      </w:r>
      <w:r w:rsidR="001A61B1">
        <w:t xml:space="preserve"> as</w:t>
      </w:r>
      <w:r w:rsidRPr="00AF024C">
        <w:t xml:space="preserve"> áreas com atributos especiais de valor ambiental e cultural, protegidas por instrumentos legais ou não, nas quais o Poder Público poderá estabelecer normas específicas de utilização, para garantir sua conservação;</w:t>
      </w:r>
    </w:p>
    <w:p w14:paraId="5D7CC3F4" w14:textId="77777777" w:rsidR="001A61B1" w:rsidRDefault="001A61B1" w:rsidP="008D64F2">
      <w:pPr>
        <w:ind w:firstLine="1418"/>
        <w:jc w:val="both"/>
      </w:pPr>
    </w:p>
    <w:p w14:paraId="35332D1B" w14:textId="139829E0" w:rsidR="00A52AF3" w:rsidRDefault="00A52AF3" w:rsidP="008D64F2">
      <w:pPr>
        <w:ind w:firstLine="1418"/>
        <w:jc w:val="both"/>
      </w:pPr>
      <w:r w:rsidRPr="00AF024C">
        <w:t>XI</w:t>
      </w:r>
      <w:r w:rsidR="00685DEB">
        <w:t>II</w:t>
      </w:r>
      <w:r w:rsidRPr="00AF024C">
        <w:t xml:space="preserve"> – áreas sujeitas à inundação</w:t>
      </w:r>
      <w:r w:rsidR="00021F59">
        <w:t xml:space="preserve"> as</w:t>
      </w:r>
      <w:r w:rsidRPr="00AF024C">
        <w:t xml:space="preserve"> áreas que equivalem </w:t>
      </w:r>
      <w:r w:rsidR="003E7008">
        <w:t>à</w:t>
      </w:r>
      <w:r w:rsidR="003E7008" w:rsidRPr="00AF024C">
        <w:t xml:space="preserve">s </w:t>
      </w:r>
      <w:r w:rsidRPr="00AF024C">
        <w:t>várzeas</w:t>
      </w:r>
      <w:r w:rsidR="007A6A17">
        <w:t xml:space="preserve"> e</w:t>
      </w:r>
      <w:r w:rsidRPr="00AF024C">
        <w:t xml:space="preserve"> vão até a cota máxima de extravasamento de um corpo d’água em ocorrência de máxima vazão</w:t>
      </w:r>
      <w:r w:rsidR="00021F59">
        <w:t>,</w:t>
      </w:r>
      <w:r w:rsidRPr="00AF024C">
        <w:t xml:space="preserve"> em virtude de grande pluviosidade;</w:t>
      </w:r>
    </w:p>
    <w:p w14:paraId="05FA5CDB" w14:textId="77777777" w:rsidR="008A3A3D" w:rsidRPr="00AF024C" w:rsidRDefault="008A3A3D" w:rsidP="008D64F2">
      <w:pPr>
        <w:ind w:firstLine="1418"/>
        <w:jc w:val="both"/>
      </w:pPr>
    </w:p>
    <w:p w14:paraId="07564146" w14:textId="2F8E2AE8" w:rsidR="00A52AF3" w:rsidRDefault="00A52AF3" w:rsidP="008D64F2">
      <w:pPr>
        <w:ind w:firstLine="1418"/>
        <w:jc w:val="both"/>
      </w:pPr>
      <w:r w:rsidRPr="00AF024C">
        <w:t>XI</w:t>
      </w:r>
      <w:r w:rsidR="006D0D0B">
        <w:t>V</w:t>
      </w:r>
      <w:r w:rsidRPr="00AF024C">
        <w:t xml:space="preserve"> </w:t>
      </w:r>
      <w:r w:rsidR="008A3A3D">
        <w:t>–</w:t>
      </w:r>
      <w:r w:rsidRPr="00AF024C">
        <w:t xml:space="preserve"> audiência pública</w:t>
      </w:r>
      <w:r w:rsidR="008A3A3D">
        <w:t xml:space="preserve"> o</w:t>
      </w:r>
      <w:r w:rsidRPr="00AF024C">
        <w:t xml:space="preserve"> ato de expor aos interessados o conteúdo do EIA e </w:t>
      </w:r>
      <w:r w:rsidR="008A3A3D">
        <w:t xml:space="preserve">do </w:t>
      </w:r>
      <w:r w:rsidRPr="00AF024C">
        <w:t>RIMA, ou do Relatório de Impacto Ambiental (RIA), dirimindo dúvidas e recolhendo as respectivas críticas e sugestões;</w:t>
      </w:r>
    </w:p>
    <w:p w14:paraId="63E94C1D" w14:textId="77777777" w:rsidR="008A3A3D" w:rsidRPr="00AF024C" w:rsidRDefault="008A3A3D" w:rsidP="008D64F2">
      <w:pPr>
        <w:ind w:firstLine="1418"/>
        <w:jc w:val="both"/>
      </w:pPr>
    </w:p>
    <w:p w14:paraId="1312D374" w14:textId="7CEBB9AD" w:rsidR="00A52AF3" w:rsidRPr="00AF024C" w:rsidRDefault="00A52AF3" w:rsidP="008D64F2">
      <w:pPr>
        <w:ind w:firstLine="1418"/>
        <w:jc w:val="both"/>
      </w:pPr>
      <w:r w:rsidRPr="00AF024C">
        <w:t>X</w:t>
      </w:r>
      <w:r w:rsidR="006D0D0B">
        <w:t>V</w:t>
      </w:r>
      <w:r w:rsidRPr="00AF024C">
        <w:t xml:space="preserve"> – auditorias ambientais</w:t>
      </w:r>
      <w:r w:rsidR="008A3A3D">
        <w:t xml:space="preserve"> os</w:t>
      </w:r>
      <w:r w:rsidRPr="00AF024C">
        <w:t xml:space="preserve"> instrumentos de gerenciamento que compreendem uma avaliação objetiva, sistemática, documentada e periódica da performance de atividades e </w:t>
      </w:r>
      <w:r w:rsidRPr="00AF024C">
        <w:lastRenderedPageBreak/>
        <w:t xml:space="preserve">processos destinados à proteção ambiental, visando </w:t>
      </w:r>
      <w:r w:rsidR="008A3A3D">
        <w:t>a</w:t>
      </w:r>
      <w:r w:rsidRPr="00AF024C">
        <w:t xml:space="preserve"> otimizar as práticas de controle e verificar a adequação da política ambiental executada pela atividade auditada;</w:t>
      </w:r>
    </w:p>
    <w:p w14:paraId="1752468B" w14:textId="77777777" w:rsidR="008A3A3D" w:rsidRDefault="008A3A3D" w:rsidP="008D64F2">
      <w:pPr>
        <w:ind w:firstLine="1418"/>
        <w:jc w:val="both"/>
      </w:pPr>
    </w:p>
    <w:p w14:paraId="5446C562" w14:textId="762F4733" w:rsidR="00A52AF3" w:rsidRDefault="00A52AF3" w:rsidP="008D64F2">
      <w:pPr>
        <w:ind w:firstLine="1418"/>
        <w:jc w:val="both"/>
      </w:pPr>
      <w:r w:rsidRPr="00AF024C">
        <w:t>XV</w:t>
      </w:r>
      <w:r w:rsidR="006D0D0B">
        <w:t>I</w:t>
      </w:r>
      <w:r w:rsidRPr="00AF024C">
        <w:t xml:space="preserve"> – banhados</w:t>
      </w:r>
      <w:r w:rsidR="008A3A3D">
        <w:t xml:space="preserve"> as</w:t>
      </w:r>
      <w:r w:rsidRPr="00AF024C">
        <w:t xml:space="preserve"> extensões de terras normalmente saturadas de água</w:t>
      </w:r>
      <w:r w:rsidR="008A3A3D">
        <w:t>, em que</w:t>
      </w:r>
      <w:r w:rsidRPr="00AF024C">
        <w:t xml:space="preserve"> se desenvolvem fauna e flora típicas, sujeitas </w:t>
      </w:r>
      <w:r w:rsidR="008A3A3D" w:rsidRPr="008D64F2">
        <w:t>a</w:t>
      </w:r>
      <w:r w:rsidRPr="00AF024C">
        <w:t xml:space="preserve"> variações sazonais;</w:t>
      </w:r>
    </w:p>
    <w:p w14:paraId="2BD4291F" w14:textId="77777777" w:rsidR="008A3A3D" w:rsidRPr="00AF024C" w:rsidRDefault="008A3A3D" w:rsidP="008D64F2">
      <w:pPr>
        <w:ind w:firstLine="1418"/>
        <w:jc w:val="both"/>
      </w:pPr>
    </w:p>
    <w:p w14:paraId="3A0F1BF1" w14:textId="0ECB6518" w:rsidR="00A52AF3" w:rsidRDefault="00A52AF3" w:rsidP="008D64F2">
      <w:pPr>
        <w:ind w:firstLine="1418"/>
        <w:jc w:val="both"/>
      </w:pPr>
      <w:r w:rsidRPr="00AF024C">
        <w:t>XV</w:t>
      </w:r>
      <w:r w:rsidR="006D0D0B">
        <w:t>II</w:t>
      </w:r>
      <w:r w:rsidRPr="00AF024C">
        <w:t xml:space="preserve"> – conservação</w:t>
      </w:r>
      <w:r w:rsidR="008A3A3D">
        <w:t xml:space="preserve"> a</w:t>
      </w:r>
      <w:r w:rsidRPr="00AF024C">
        <w:t xml:space="preserve"> utilização dos recursos naturais em conformidade com o manejo ecológico;</w:t>
      </w:r>
    </w:p>
    <w:p w14:paraId="7826A5D0" w14:textId="77777777" w:rsidR="008A3A3D" w:rsidRPr="00AF024C" w:rsidRDefault="008A3A3D" w:rsidP="008D64F2">
      <w:pPr>
        <w:ind w:firstLine="1418"/>
        <w:jc w:val="both"/>
      </w:pPr>
    </w:p>
    <w:p w14:paraId="70AFB022" w14:textId="7D857917" w:rsidR="00A52AF3" w:rsidRPr="00AF024C" w:rsidRDefault="00A52AF3" w:rsidP="008D64F2">
      <w:pPr>
        <w:ind w:firstLine="1418"/>
        <w:jc w:val="both"/>
      </w:pPr>
      <w:r w:rsidRPr="00AF024C">
        <w:t>XVI</w:t>
      </w:r>
      <w:r w:rsidR="006D0D0B">
        <w:t>II</w:t>
      </w:r>
      <w:r w:rsidRPr="00AF024C">
        <w:t xml:space="preserve"> – degradação</w:t>
      </w:r>
      <w:r w:rsidR="008A3A3D">
        <w:t xml:space="preserve"> o</w:t>
      </w:r>
      <w:r w:rsidRPr="00AF024C">
        <w:t xml:space="preserve"> processo que consiste na alteração das características originais de um ambiente, comprometendo a biodiversidade;</w:t>
      </w:r>
    </w:p>
    <w:p w14:paraId="7AA36B5A" w14:textId="77777777" w:rsidR="006D0D0B" w:rsidRDefault="006D0D0B" w:rsidP="008D64F2">
      <w:pPr>
        <w:ind w:firstLine="1418"/>
        <w:jc w:val="both"/>
      </w:pPr>
    </w:p>
    <w:p w14:paraId="1F050269" w14:textId="3FC453A7" w:rsidR="00A52AF3" w:rsidRDefault="00A52AF3" w:rsidP="008D64F2">
      <w:pPr>
        <w:ind w:firstLine="1418"/>
        <w:jc w:val="both"/>
      </w:pPr>
      <w:r w:rsidRPr="00AF024C">
        <w:t>XI</w:t>
      </w:r>
      <w:r w:rsidR="006D0D0B">
        <w:t>X</w:t>
      </w:r>
      <w:r w:rsidRPr="00AF024C">
        <w:t xml:space="preserve"> – desenvolvimento sustentável</w:t>
      </w:r>
      <w:r w:rsidR="008A3A3D">
        <w:t xml:space="preserve"> o</w:t>
      </w:r>
      <w:r w:rsidRPr="00AF024C">
        <w:t xml:space="preserve"> desenvolvimento que satisfaz as necessidades presentes, sem comprometer a capacidade das gerações futuras de suprir as suas próprias necessidades;</w:t>
      </w:r>
    </w:p>
    <w:p w14:paraId="4D81B26D" w14:textId="77777777" w:rsidR="008A3A3D" w:rsidRPr="00AF024C" w:rsidRDefault="008A3A3D" w:rsidP="008D64F2">
      <w:pPr>
        <w:ind w:firstLine="1418"/>
        <w:jc w:val="both"/>
      </w:pPr>
    </w:p>
    <w:p w14:paraId="1E3A4BF1" w14:textId="6AEBA82E" w:rsidR="00A52AF3" w:rsidRDefault="00A52AF3" w:rsidP="008D64F2">
      <w:pPr>
        <w:ind w:firstLine="1418"/>
        <w:jc w:val="both"/>
      </w:pPr>
      <w:r w:rsidRPr="00AF024C">
        <w:t>X</w:t>
      </w:r>
      <w:r w:rsidR="006D0D0B">
        <w:t>X</w:t>
      </w:r>
      <w:r w:rsidRPr="00AF024C">
        <w:t xml:space="preserve"> </w:t>
      </w:r>
      <w:r w:rsidR="008A3A3D">
        <w:t>–</w:t>
      </w:r>
      <w:r w:rsidRPr="00AF024C">
        <w:t xml:space="preserve"> diálogos nas praças</w:t>
      </w:r>
      <w:r w:rsidR="008A3A3D">
        <w:t xml:space="preserve"> as</w:t>
      </w:r>
      <w:r w:rsidRPr="00AF024C">
        <w:t xml:space="preserve"> conversas realizadas nas praças entre representante da </w:t>
      </w:r>
      <w:r w:rsidR="002B5541">
        <w:t>Secretaria Municipal do Meio Ambiente e da Sustentabilidade (Smams)</w:t>
      </w:r>
      <w:r w:rsidRPr="00AF024C">
        <w:t xml:space="preserve"> e a comunidade do entorno da praça;</w:t>
      </w:r>
    </w:p>
    <w:p w14:paraId="1DB96DF9" w14:textId="77777777" w:rsidR="008A3A3D" w:rsidRPr="00AF024C" w:rsidRDefault="008A3A3D" w:rsidP="008D64F2">
      <w:pPr>
        <w:ind w:firstLine="1418"/>
        <w:jc w:val="both"/>
      </w:pPr>
    </w:p>
    <w:p w14:paraId="1DF6D588" w14:textId="26939555" w:rsidR="00A119E9" w:rsidRDefault="00A52AF3" w:rsidP="008D64F2">
      <w:pPr>
        <w:ind w:firstLine="1418"/>
        <w:jc w:val="both"/>
      </w:pPr>
      <w:r w:rsidRPr="00AF024C">
        <w:t>XX</w:t>
      </w:r>
      <w:r w:rsidR="006D0D0B">
        <w:t>I</w:t>
      </w:r>
      <w:r w:rsidRPr="00AF024C">
        <w:t xml:space="preserve"> – espécie exótica</w:t>
      </w:r>
      <w:r w:rsidR="00A119E9">
        <w:t>, ou alóctone,</w:t>
      </w:r>
      <w:r w:rsidR="008A3A3D">
        <w:t xml:space="preserve"> a</w:t>
      </w:r>
      <w:r w:rsidRPr="00AF024C">
        <w:t xml:space="preserve"> espécie que não é nativa da região considerada;</w:t>
      </w:r>
    </w:p>
    <w:p w14:paraId="60865A12" w14:textId="77777777" w:rsidR="006D0D0B" w:rsidRDefault="006D0D0B" w:rsidP="008D64F2">
      <w:pPr>
        <w:ind w:firstLine="1418"/>
        <w:jc w:val="both"/>
      </w:pPr>
    </w:p>
    <w:p w14:paraId="0BB4F6BA" w14:textId="7EE6941C" w:rsidR="00A119E9" w:rsidRDefault="00A52AF3" w:rsidP="008D64F2">
      <w:pPr>
        <w:ind w:firstLine="1418"/>
        <w:jc w:val="both"/>
      </w:pPr>
      <w:r w:rsidRPr="00AF024C">
        <w:t>XX</w:t>
      </w:r>
      <w:r w:rsidR="006D0D0B">
        <w:t>II</w:t>
      </w:r>
      <w:r w:rsidRPr="00AF024C">
        <w:t xml:space="preserve"> – espécie nativa</w:t>
      </w:r>
      <w:r w:rsidR="00A119E9">
        <w:t>, ou autóctone, a</w:t>
      </w:r>
      <w:r w:rsidRPr="00AF024C">
        <w:t xml:space="preserve"> espécie própria de uma região</w:t>
      </w:r>
      <w:r w:rsidR="00A119E9">
        <w:t>, que</w:t>
      </w:r>
      <w:r w:rsidRPr="00AF024C">
        <w:t xml:space="preserve"> ocorre naturalmente;</w:t>
      </w:r>
    </w:p>
    <w:p w14:paraId="74D40FA2" w14:textId="6ECCFEB0" w:rsidR="00A52AF3" w:rsidRPr="00AF024C" w:rsidRDefault="00A52AF3" w:rsidP="008D64F2">
      <w:pPr>
        <w:ind w:firstLine="1418"/>
        <w:jc w:val="both"/>
      </w:pPr>
    </w:p>
    <w:p w14:paraId="0668C094" w14:textId="28D487EE" w:rsidR="00A52AF3" w:rsidRDefault="00A52AF3" w:rsidP="008D64F2">
      <w:pPr>
        <w:ind w:firstLine="1418"/>
        <w:jc w:val="both"/>
      </w:pPr>
      <w:r w:rsidRPr="00AF024C">
        <w:t>XXI</w:t>
      </w:r>
      <w:r w:rsidR="006D0D0B">
        <w:t>II</w:t>
      </w:r>
      <w:r w:rsidRPr="00AF024C">
        <w:t xml:space="preserve"> – espécies silvestres não</w:t>
      </w:r>
      <w:r w:rsidR="00A119E9">
        <w:t xml:space="preserve"> </w:t>
      </w:r>
      <w:r w:rsidRPr="00AF024C">
        <w:t>autóctones todas aquelas cujo âmbito de distribuição natural não se inclui nos limites geográficos de determinada região;</w:t>
      </w:r>
    </w:p>
    <w:p w14:paraId="27AFA436" w14:textId="77777777" w:rsidR="00A119E9" w:rsidRPr="00AF024C" w:rsidRDefault="00A119E9" w:rsidP="008D64F2">
      <w:pPr>
        <w:ind w:firstLine="1418"/>
        <w:jc w:val="both"/>
      </w:pPr>
    </w:p>
    <w:p w14:paraId="7BB091A7" w14:textId="5D667F53" w:rsidR="00A52AF3" w:rsidRDefault="00A52AF3" w:rsidP="008D64F2">
      <w:pPr>
        <w:ind w:firstLine="1418"/>
        <w:jc w:val="both"/>
      </w:pPr>
      <w:r w:rsidRPr="00AF024C">
        <w:t>XXI</w:t>
      </w:r>
      <w:r w:rsidR="006D0D0B">
        <w:t>V</w:t>
      </w:r>
      <w:r w:rsidRPr="00AF024C">
        <w:t xml:space="preserve"> – fauna o conjunto de espécies animais;</w:t>
      </w:r>
    </w:p>
    <w:p w14:paraId="08334B73" w14:textId="77777777" w:rsidR="00A119E9" w:rsidRPr="00AF024C" w:rsidRDefault="00A119E9" w:rsidP="008D64F2">
      <w:pPr>
        <w:ind w:firstLine="1418"/>
        <w:jc w:val="both"/>
      </w:pPr>
    </w:p>
    <w:p w14:paraId="3FD0B418" w14:textId="78FAC4A2" w:rsidR="00A52AF3" w:rsidRDefault="00A52AF3" w:rsidP="008D64F2">
      <w:pPr>
        <w:ind w:firstLine="1418"/>
        <w:jc w:val="both"/>
      </w:pPr>
      <w:r w:rsidRPr="00AF024C">
        <w:t>XX</w:t>
      </w:r>
      <w:r w:rsidR="006D0D0B">
        <w:t>V</w:t>
      </w:r>
      <w:r w:rsidRPr="00AF024C">
        <w:t xml:space="preserve"> </w:t>
      </w:r>
      <w:r w:rsidR="00A119E9">
        <w:t>–</w:t>
      </w:r>
      <w:r w:rsidRPr="00AF024C">
        <w:t xml:space="preserve"> flora o conjunto de espécies vegetais;</w:t>
      </w:r>
    </w:p>
    <w:p w14:paraId="32E21EF8" w14:textId="77777777" w:rsidR="00A119E9" w:rsidRPr="00AF024C" w:rsidRDefault="00A119E9" w:rsidP="008D64F2">
      <w:pPr>
        <w:ind w:firstLine="1418"/>
        <w:jc w:val="both"/>
      </w:pPr>
    </w:p>
    <w:p w14:paraId="4499E372" w14:textId="1BBC6A0D" w:rsidR="00A52AF3" w:rsidRDefault="00A52AF3" w:rsidP="008D64F2">
      <w:pPr>
        <w:ind w:firstLine="1418"/>
        <w:jc w:val="both"/>
      </w:pPr>
      <w:r w:rsidRPr="00AF024C">
        <w:t>XXV</w:t>
      </w:r>
      <w:r w:rsidR="006D0D0B">
        <w:t>I</w:t>
      </w:r>
      <w:r w:rsidRPr="00AF024C">
        <w:t xml:space="preserve"> – floresta</w:t>
      </w:r>
      <w:r w:rsidR="00A119E9">
        <w:t xml:space="preserve"> a</w:t>
      </w:r>
      <w:r w:rsidRPr="00AF024C">
        <w:t xml:space="preserve"> associação de espécies vegetais arbóreas nos diversos estágios sucessionais, </w:t>
      </w:r>
      <w:r w:rsidR="00A119E9">
        <w:t>em que</w:t>
      </w:r>
      <w:r w:rsidR="00A119E9" w:rsidRPr="00AF024C">
        <w:t xml:space="preserve"> </w:t>
      </w:r>
      <w:r w:rsidRPr="00AF024C">
        <w:t>coexistem outras espécies da flora e da fauna, que variam em função das condições climáticas e ecológicas;</w:t>
      </w:r>
    </w:p>
    <w:p w14:paraId="5027AB6D" w14:textId="77777777" w:rsidR="00A119E9" w:rsidRPr="00AF024C" w:rsidRDefault="00A119E9" w:rsidP="008D64F2">
      <w:pPr>
        <w:ind w:firstLine="1418"/>
        <w:jc w:val="both"/>
      </w:pPr>
    </w:p>
    <w:p w14:paraId="5EB76760" w14:textId="263D3A55" w:rsidR="00A52AF3" w:rsidRDefault="00A52AF3" w:rsidP="008D64F2">
      <w:pPr>
        <w:ind w:firstLine="1418"/>
        <w:jc w:val="both"/>
      </w:pPr>
      <w:r w:rsidRPr="00AF024C">
        <w:t>XXV</w:t>
      </w:r>
      <w:r w:rsidR="006D0D0B">
        <w:t>II</w:t>
      </w:r>
      <w:r w:rsidRPr="00AF024C">
        <w:t xml:space="preserve"> – fonte de poluição e fonte poluidora toda e qualquer atividade, instalação, processo, operação ou dispositivo, móvel ou não, que</w:t>
      </w:r>
      <w:r w:rsidR="0068314B">
        <w:t>,</w:t>
      </w:r>
      <w:r w:rsidRPr="00AF024C">
        <w:t xml:space="preserve"> independentemente de seu campo de aplicação</w:t>
      </w:r>
      <w:r w:rsidR="0068314B">
        <w:t>,</w:t>
      </w:r>
      <w:r w:rsidRPr="00AF024C">
        <w:t xml:space="preserve"> induzam, produzam e gerem</w:t>
      </w:r>
      <w:r w:rsidR="0068314B">
        <w:t>,</w:t>
      </w:r>
      <w:r w:rsidRPr="00AF024C">
        <w:t xml:space="preserve"> ou possam produzir e gerar</w:t>
      </w:r>
      <w:r w:rsidR="0068314B">
        <w:t>,</w:t>
      </w:r>
      <w:r w:rsidRPr="00AF024C">
        <w:t xml:space="preserve"> a poluição do meio ambiente;</w:t>
      </w:r>
    </w:p>
    <w:p w14:paraId="16B35344" w14:textId="77777777" w:rsidR="0068314B" w:rsidRPr="00AF024C" w:rsidRDefault="0068314B" w:rsidP="008D64F2">
      <w:pPr>
        <w:ind w:firstLine="1418"/>
        <w:jc w:val="both"/>
      </w:pPr>
    </w:p>
    <w:p w14:paraId="3D05BB59" w14:textId="63D4DF94" w:rsidR="00A52AF3" w:rsidRDefault="00A52AF3" w:rsidP="008D64F2">
      <w:pPr>
        <w:ind w:firstLine="1418"/>
        <w:jc w:val="both"/>
      </w:pPr>
      <w:r w:rsidRPr="00AF024C">
        <w:t>XXVI</w:t>
      </w:r>
      <w:r w:rsidR="006D0D0B">
        <w:t>II</w:t>
      </w:r>
      <w:r w:rsidRPr="00AF024C">
        <w:t xml:space="preserve"> – licença ambiental</w:t>
      </w:r>
      <w:r w:rsidR="0068314B">
        <w:t xml:space="preserve"> o</w:t>
      </w:r>
      <w:r w:rsidRPr="00AF024C">
        <w:t xml:space="preserve"> instrumento da </w:t>
      </w:r>
      <w:r w:rsidR="00304E53">
        <w:t>P</w:t>
      </w:r>
      <w:r w:rsidRPr="00AF024C">
        <w:t xml:space="preserve">olítica </w:t>
      </w:r>
      <w:r w:rsidR="00304E53">
        <w:t>M</w:t>
      </w:r>
      <w:r w:rsidRPr="00AF024C">
        <w:t xml:space="preserve">unicipal do </w:t>
      </w:r>
      <w:r w:rsidR="00304E53">
        <w:t>M</w:t>
      </w:r>
      <w:r w:rsidRPr="00AF024C">
        <w:t xml:space="preserve">eio </w:t>
      </w:r>
      <w:r w:rsidR="00304E53">
        <w:t>A</w:t>
      </w:r>
      <w:r w:rsidRPr="00AF024C">
        <w:t xml:space="preserve">mbiente decorrente do exercício do </w:t>
      </w:r>
      <w:r w:rsidR="0068314B">
        <w:t>p</w:t>
      </w:r>
      <w:r w:rsidRPr="00AF024C">
        <w:t xml:space="preserve">oder de </w:t>
      </w:r>
      <w:r w:rsidR="0068314B">
        <w:t>p</w:t>
      </w:r>
      <w:r w:rsidRPr="00AF024C">
        <w:t xml:space="preserve">olícia </w:t>
      </w:r>
      <w:r w:rsidR="0068314B">
        <w:t>a</w:t>
      </w:r>
      <w:r w:rsidRPr="00AF024C">
        <w:t>mbiental, cuja natureza jurídica é autorizatória e precária;</w:t>
      </w:r>
    </w:p>
    <w:p w14:paraId="1D6FB512" w14:textId="77777777" w:rsidR="0068314B" w:rsidRPr="00AF024C" w:rsidRDefault="0068314B" w:rsidP="008D64F2">
      <w:pPr>
        <w:ind w:firstLine="1418"/>
        <w:jc w:val="both"/>
      </w:pPr>
    </w:p>
    <w:p w14:paraId="1FF10745" w14:textId="54AA534F" w:rsidR="00A52AF3" w:rsidRDefault="00A52AF3" w:rsidP="008D64F2">
      <w:pPr>
        <w:ind w:firstLine="1418"/>
        <w:jc w:val="both"/>
      </w:pPr>
      <w:r w:rsidRPr="00AF024C">
        <w:t>XX</w:t>
      </w:r>
      <w:r w:rsidR="006D0D0B">
        <w:t>IX</w:t>
      </w:r>
      <w:r w:rsidRPr="00AF024C">
        <w:t xml:space="preserve"> – manejo ecológico</w:t>
      </w:r>
      <w:r w:rsidR="0068314B">
        <w:t xml:space="preserve"> a</w:t>
      </w:r>
      <w:r w:rsidRPr="00AF024C">
        <w:t xml:space="preserve"> utilização dos ecossistemas</w:t>
      </w:r>
      <w:r w:rsidR="002F7517">
        <w:t>,</w:t>
      </w:r>
      <w:r w:rsidRPr="00AF024C">
        <w:t xml:space="preserve"> conforme os critérios ecológicos</w:t>
      </w:r>
      <w:r w:rsidR="0068314B">
        <w:t>,</w:t>
      </w:r>
      <w:r w:rsidRPr="00AF024C">
        <w:t xml:space="preserve"> buscando a conservação e a otimização do uso dos recursos naturais e a correção dos danos verificados no meio ambiente;</w:t>
      </w:r>
    </w:p>
    <w:p w14:paraId="05F89E4F" w14:textId="77777777" w:rsidR="0068314B" w:rsidRPr="00AF024C" w:rsidRDefault="0068314B" w:rsidP="008D64F2">
      <w:pPr>
        <w:ind w:firstLine="1418"/>
        <w:jc w:val="both"/>
      </w:pPr>
    </w:p>
    <w:p w14:paraId="7CB0B5E8" w14:textId="78620A46" w:rsidR="00A52AF3" w:rsidRPr="00AF024C" w:rsidRDefault="00A52AF3" w:rsidP="008D64F2">
      <w:pPr>
        <w:ind w:firstLine="1418"/>
        <w:jc w:val="both"/>
      </w:pPr>
      <w:r w:rsidRPr="00AF024C">
        <w:t>XX</w:t>
      </w:r>
      <w:r w:rsidR="006D0D0B">
        <w:t>X</w:t>
      </w:r>
      <w:r w:rsidRPr="00AF024C">
        <w:t xml:space="preserve"> – mata atlântica</w:t>
      </w:r>
      <w:r w:rsidR="0068314B">
        <w:t xml:space="preserve"> as</w:t>
      </w:r>
      <w:r w:rsidRPr="00AF024C">
        <w:t xml:space="preserve"> formações florestais e </w:t>
      </w:r>
      <w:r w:rsidR="0068314B">
        <w:t xml:space="preserve">os </w:t>
      </w:r>
      <w:r w:rsidRPr="00AF024C">
        <w:t>ecossistemas associados inseridos no domínio</w:t>
      </w:r>
      <w:r w:rsidR="00D32393">
        <w:t xml:space="preserve"> da</w:t>
      </w:r>
      <w:r w:rsidRPr="00AF024C">
        <w:t xml:space="preserve"> Mata Atlântica: Floresta Ombrófila Densa ou Mista, Floresta Estacional Semidecidual, Floresta Decidual, Restingas e campos de altitudes;</w:t>
      </w:r>
    </w:p>
    <w:p w14:paraId="6D7E455A" w14:textId="77777777" w:rsidR="0068314B" w:rsidRDefault="0068314B" w:rsidP="008D64F2">
      <w:pPr>
        <w:ind w:firstLine="1418"/>
        <w:jc w:val="both"/>
      </w:pPr>
    </w:p>
    <w:p w14:paraId="7B6946EC" w14:textId="751D1D15" w:rsidR="00A52AF3" w:rsidRDefault="00A52AF3" w:rsidP="008D64F2">
      <w:pPr>
        <w:ind w:firstLine="1418"/>
        <w:jc w:val="both"/>
      </w:pPr>
      <w:r w:rsidRPr="00AF024C">
        <w:t>XXX</w:t>
      </w:r>
      <w:r w:rsidR="006D0D0B">
        <w:t>I</w:t>
      </w:r>
      <w:r w:rsidRPr="00AF024C">
        <w:t xml:space="preserve"> – melhoramento do solo o conjunto de ações que visam ao aumento de sua capacidade produtiva </w:t>
      </w:r>
      <w:r w:rsidR="0068314B">
        <w:t>por meio</w:t>
      </w:r>
      <w:r w:rsidR="0068314B" w:rsidRPr="00AF024C">
        <w:t xml:space="preserve"> </w:t>
      </w:r>
      <w:r w:rsidRPr="00AF024C">
        <w:t>da modificação de suas características físicas, químicas e biológicas, sem que sejam comprometidos os recursos naturais com ele relacionado;</w:t>
      </w:r>
    </w:p>
    <w:p w14:paraId="26D5C766" w14:textId="77777777" w:rsidR="00266B2A" w:rsidRPr="00AF024C" w:rsidRDefault="00266B2A" w:rsidP="008D64F2">
      <w:pPr>
        <w:ind w:firstLine="1418"/>
        <w:jc w:val="both"/>
      </w:pPr>
    </w:p>
    <w:p w14:paraId="10D2D6A8" w14:textId="6571013F" w:rsidR="00A52AF3" w:rsidRDefault="00A52AF3" w:rsidP="008D64F2">
      <w:pPr>
        <w:ind w:firstLine="1418"/>
        <w:jc w:val="both"/>
      </w:pPr>
      <w:r w:rsidRPr="00AF024C">
        <w:t>XXXI</w:t>
      </w:r>
      <w:r w:rsidR="006D0D0B">
        <w:t>I</w:t>
      </w:r>
      <w:r w:rsidRPr="00AF024C">
        <w:t xml:space="preserve"> – nascentes</w:t>
      </w:r>
      <w:r w:rsidR="00A537AB" w:rsidRPr="00AF024C">
        <w:t xml:space="preserve"> o</w:t>
      </w:r>
      <w:r w:rsidRPr="00AF024C">
        <w:t xml:space="preserve"> ponto ou </w:t>
      </w:r>
      <w:r w:rsidR="00A537AB" w:rsidRPr="00AF024C">
        <w:t xml:space="preserve">a </w:t>
      </w:r>
      <w:r w:rsidRPr="00AF024C">
        <w:t xml:space="preserve">área no solo ou </w:t>
      </w:r>
      <w:r w:rsidR="00A537AB" w:rsidRPr="00AF024C">
        <w:t xml:space="preserve">em </w:t>
      </w:r>
      <w:r w:rsidRPr="00AF024C">
        <w:t>uma rocha d</w:t>
      </w:r>
      <w:r w:rsidR="00A537AB" w:rsidRPr="00AF024C">
        <w:t>o</w:t>
      </w:r>
      <w:r w:rsidRPr="00AF024C">
        <w:t xml:space="preserve"> </w:t>
      </w:r>
      <w:r w:rsidR="00A537AB" w:rsidRPr="00AF024C">
        <w:t>qual</w:t>
      </w:r>
      <w:r w:rsidRPr="00AF024C">
        <w:t xml:space="preserve"> a água flui naturalmente para a superfície do terreno ou para uma massa de água;</w:t>
      </w:r>
    </w:p>
    <w:p w14:paraId="4A3B4FB5" w14:textId="77777777" w:rsidR="0068314B" w:rsidRPr="00AF024C" w:rsidRDefault="0068314B" w:rsidP="008D64F2">
      <w:pPr>
        <w:ind w:firstLine="1418"/>
        <w:jc w:val="both"/>
      </w:pPr>
    </w:p>
    <w:p w14:paraId="03819585" w14:textId="65D063B1" w:rsidR="00A52AF3" w:rsidRDefault="00A52AF3" w:rsidP="008D64F2">
      <w:pPr>
        <w:ind w:firstLine="1418"/>
        <w:jc w:val="both"/>
      </w:pPr>
      <w:r w:rsidRPr="00AF024C">
        <w:t>XXXI</w:t>
      </w:r>
      <w:r w:rsidR="00113D90">
        <w:t>II</w:t>
      </w:r>
      <w:r w:rsidRPr="00AF024C">
        <w:t xml:space="preserve"> – padrões de emissão ou limites de emissão as quantidades máximas de poluentes permissíveis de lançamentos;</w:t>
      </w:r>
    </w:p>
    <w:p w14:paraId="4AF74411" w14:textId="77777777" w:rsidR="00A537AB" w:rsidRPr="00AF024C" w:rsidRDefault="00A537AB" w:rsidP="008D64F2">
      <w:pPr>
        <w:ind w:firstLine="1418"/>
        <w:jc w:val="both"/>
      </w:pPr>
    </w:p>
    <w:p w14:paraId="1D51C26C" w14:textId="22F15A04" w:rsidR="00A52AF3" w:rsidRPr="00AF024C" w:rsidRDefault="00A52AF3" w:rsidP="008D64F2">
      <w:pPr>
        <w:ind w:firstLine="1418"/>
        <w:jc w:val="both"/>
      </w:pPr>
      <w:r w:rsidRPr="00AF024C">
        <w:t>XXX</w:t>
      </w:r>
      <w:r w:rsidR="00113D90">
        <w:t>I</w:t>
      </w:r>
      <w:r w:rsidR="006D0D0B">
        <w:t>V</w:t>
      </w:r>
      <w:r w:rsidRPr="00AF024C">
        <w:t xml:space="preserve"> – padrões primários de qualidade do ar as concentrações de poluentes que, ultrapassadas, poderão afetar a saúde da população;</w:t>
      </w:r>
    </w:p>
    <w:p w14:paraId="5F89217E" w14:textId="77777777" w:rsidR="00A537AB" w:rsidRDefault="00A537AB" w:rsidP="008D64F2">
      <w:pPr>
        <w:ind w:firstLine="1418"/>
        <w:jc w:val="both"/>
      </w:pPr>
    </w:p>
    <w:p w14:paraId="649C5810" w14:textId="0EE14373" w:rsidR="00A52AF3" w:rsidRDefault="00A52AF3" w:rsidP="008D64F2">
      <w:pPr>
        <w:ind w:firstLine="1418"/>
        <w:jc w:val="both"/>
      </w:pPr>
      <w:r w:rsidRPr="00AF024C">
        <w:t>XXXV – padrões secundários de qualidade do ar as concentrações de poluentes abaixo das quais se prevê o mínimo efeito adverso sobre o bem-estar da população, assim como o mínimo dano à fauna, à flora, aos materiais e ao meio ambiente em geral;</w:t>
      </w:r>
    </w:p>
    <w:p w14:paraId="2AD6CA99" w14:textId="77777777" w:rsidR="00A537AB" w:rsidRPr="00AF024C" w:rsidRDefault="00A537AB" w:rsidP="008D64F2">
      <w:pPr>
        <w:ind w:firstLine="1418"/>
        <w:jc w:val="both"/>
      </w:pPr>
    </w:p>
    <w:p w14:paraId="5CEB4BCE" w14:textId="0725FEC7" w:rsidR="00A52AF3" w:rsidRDefault="00A52AF3" w:rsidP="008D64F2">
      <w:pPr>
        <w:ind w:firstLine="1418"/>
        <w:jc w:val="both"/>
      </w:pPr>
      <w:r w:rsidRPr="00AF024C">
        <w:t>XXXV</w:t>
      </w:r>
      <w:r w:rsidR="006D0D0B">
        <w:t>I</w:t>
      </w:r>
      <w:r w:rsidRPr="00AF024C">
        <w:t xml:space="preserve"> </w:t>
      </w:r>
      <w:r w:rsidR="00A537AB">
        <w:t>–</w:t>
      </w:r>
      <w:r w:rsidRPr="00AF024C">
        <w:t xml:space="preserve"> paisagem urbana</w:t>
      </w:r>
      <w:r w:rsidR="00A537AB">
        <w:t xml:space="preserve"> a</w:t>
      </w:r>
      <w:r w:rsidRPr="00AF024C">
        <w:t xml:space="preserve"> paisagem natural já existente e a humanizada construída;</w:t>
      </w:r>
    </w:p>
    <w:p w14:paraId="39CFC4A6" w14:textId="77777777" w:rsidR="00A537AB" w:rsidRPr="00AF024C" w:rsidRDefault="00A537AB" w:rsidP="008D64F2">
      <w:pPr>
        <w:ind w:firstLine="1418"/>
        <w:jc w:val="both"/>
      </w:pPr>
    </w:p>
    <w:p w14:paraId="49C8108D" w14:textId="73818413" w:rsidR="00A52AF3" w:rsidRDefault="00A52AF3" w:rsidP="008D64F2">
      <w:pPr>
        <w:ind w:firstLine="1418"/>
        <w:jc w:val="both"/>
      </w:pPr>
      <w:r w:rsidRPr="00AF024C">
        <w:t>XXXVI</w:t>
      </w:r>
      <w:r w:rsidR="006D0D0B">
        <w:t>I</w:t>
      </w:r>
      <w:r w:rsidRPr="00AF024C">
        <w:t xml:space="preserve"> – patrimônio genético</w:t>
      </w:r>
      <w:r w:rsidR="00A537AB">
        <w:t xml:space="preserve"> o</w:t>
      </w:r>
      <w:r w:rsidRPr="00AF024C">
        <w:t xml:space="preserve"> conjunto de seres vivos que integram os diversos ecossistemas de uma região;</w:t>
      </w:r>
    </w:p>
    <w:p w14:paraId="5B99CBE8" w14:textId="77777777" w:rsidR="00A537AB" w:rsidRPr="00AF024C" w:rsidRDefault="00A537AB" w:rsidP="008D64F2">
      <w:pPr>
        <w:ind w:firstLine="1418"/>
        <w:jc w:val="both"/>
      </w:pPr>
    </w:p>
    <w:p w14:paraId="1B2FCE96" w14:textId="19799CC4" w:rsidR="00A52AF3" w:rsidRPr="00AF024C" w:rsidRDefault="00A52AF3" w:rsidP="008D64F2">
      <w:pPr>
        <w:ind w:firstLine="1418"/>
        <w:jc w:val="both"/>
      </w:pPr>
      <w:r w:rsidRPr="00AF024C">
        <w:t>XXX</w:t>
      </w:r>
      <w:r w:rsidR="00113D90">
        <w:t>VIII</w:t>
      </w:r>
      <w:r w:rsidRPr="00AF024C">
        <w:t xml:space="preserve"> </w:t>
      </w:r>
      <w:r w:rsidR="00A537AB">
        <w:t>–</w:t>
      </w:r>
      <w:r w:rsidRPr="00AF024C">
        <w:t xml:space="preserve"> platibanda</w:t>
      </w:r>
      <w:r w:rsidR="00A537AB">
        <w:t xml:space="preserve"> a</w:t>
      </w:r>
      <w:r w:rsidRPr="00AF024C">
        <w:t xml:space="preserve"> mureta ou </w:t>
      </w:r>
      <w:r w:rsidR="00A537AB">
        <w:t xml:space="preserve">a </w:t>
      </w:r>
      <w:r w:rsidRPr="00AF024C">
        <w:t>balaustrada construída no coroamento de uma fachada para seu arremate e, ao mesmo tempo, para ocultar a vista do telhado ou constituir guarda de terraço</w:t>
      </w:r>
      <w:r w:rsidR="00A537AB">
        <w:t xml:space="preserve"> –</w:t>
      </w:r>
      <w:r w:rsidRPr="00AF024C">
        <w:t xml:space="preserve"> forma falsa de atiço</w:t>
      </w:r>
      <w:r w:rsidR="00A537AB">
        <w:t xml:space="preserve"> –</w:t>
      </w:r>
      <w:r w:rsidRPr="00AF024C">
        <w:t>;</w:t>
      </w:r>
    </w:p>
    <w:p w14:paraId="1DA68829" w14:textId="77777777" w:rsidR="00A537AB" w:rsidRDefault="00A537AB" w:rsidP="008D64F2">
      <w:pPr>
        <w:ind w:firstLine="1418"/>
        <w:jc w:val="both"/>
      </w:pPr>
    </w:p>
    <w:p w14:paraId="14151069" w14:textId="1049C8BC" w:rsidR="00A52AF3" w:rsidRDefault="00A52AF3" w:rsidP="008D64F2">
      <w:pPr>
        <w:ind w:firstLine="1418"/>
        <w:jc w:val="both"/>
      </w:pPr>
      <w:r w:rsidRPr="00AF024C">
        <w:t>X</w:t>
      </w:r>
      <w:r w:rsidR="00113D90">
        <w:t>XXIX</w:t>
      </w:r>
      <w:r w:rsidRPr="00AF024C">
        <w:t xml:space="preserve"> – poluente toda e qualquer forma de matéria ou energia que, direta ou indiretamente, </w:t>
      </w:r>
      <w:r w:rsidR="00B85129">
        <w:t>cause ou possa causar poluição n</w:t>
      </w:r>
      <w:r w:rsidRPr="00AF024C">
        <w:t>o meio ambiente;</w:t>
      </w:r>
    </w:p>
    <w:p w14:paraId="70F8397D" w14:textId="77777777" w:rsidR="00A537AB" w:rsidRPr="00AF024C" w:rsidRDefault="00A537AB" w:rsidP="008D64F2">
      <w:pPr>
        <w:ind w:firstLine="1418"/>
        <w:jc w:val="both"/>
      </w:pPr>
    </w:p>
    <w:p w14:paraId="07233D4D" w14:textId="2EC08275" w:rsidR="00A52AF3" w:rsidRPr="00AF024C" w:rsidRDefault="00A52AF3" w:rsidP="00980E7D">
      <w:pPr>
        <w:ind w:firstLine="1418"/>
        <w:jc w:val="both"/>
      </w:pPr>
      <w:r w:rsidRPr="00AF024C">
        <w:t>X</w:t>
      </w:r>
      <w:r w:rsidR="006D0D0B">
        <w:t>L</w:t>
      </w:r>
      <w:r w:rsidR="00A537AB">
        <w:t xml:space="preserve"> </w:t>
      </w:r>
      <w:r w:rsidRPr="00AF024C">
        <w:t>– poluentes atmosféricos qualquer forma de matéria ou energia com intensidade e em quantidade, concentração, tempo ou características em desacordo com os níveis estabelecidos e que tornem ou possam tornar o ar:</w:t>
      </w:r>
    </w:p>
    <w:p w14:paraId="6EFE5454" w14:textId="77777777" w:rsidR="00A537AB" w:rsidRDefault="00A537AB" w:rsidP="00AF024C">
      <w:pPr>
        <w:ind w:left="1418"/>
        <w:jc w:val="both"/>
      </w:pPr>
    </w:p>
    <w:p w14:paraId="6DF36C71" w14:textId="2DF6018B" w:rsidR="00A52AF3" w:rsidRPr="00AF024C" w:rsidRDefault="00A537AB" w:rsidP="00AF024C">
      <w:pPr>
        <w:ind w:left="1418"/>
        <w:jc w:val="both"/>
      </w:pPr>
      <w:r>
        <w:t xml:space="preserve">a) </w:t>
      </w:r>
      <w:r w:rsidR="00A52AF3" w:rsidRPr="00AF024C">
        <w:t>impróprio, nocivo ou ofensivo à saúde;</w:t>
      </w:r>
    </w:p>
    <w:p w14:paraId="38847A6B" w14:textId="77777777" w:rsidR="00A537AB" w:rsidRDefault="00A537AB" w:rsidP="00AF024C">
      <w:pPr>
        <w:ind w:left="1418"/>
        <w:jc w:val="both"/>
      </w:pPr>
    </w:p>
    <w:p w14:paraId="2E94111B" w14:textId="4D591BE9" w:rsidR="00A52AF3" w:rsidRPr="00AF024C" w:rsidRDefault="00A537AB" w:rsidP="00AF024C">
      <w:pPr>
        <w:ind w:left="1418"/>
        <w:jc w:val="both"/>
      </w:pPr>
      <w:r>
        <w:t xml:space="preserve">b) </w:t>
      </w:r>
      <w:r w:rsidR="00A52AF3" w:rsidRPr="00AF024C">
        <w:t>inconveniente ao bem-estar público;</w:t>
      </w:r>
    </w:p>
    <w:p w14:paraId="2F86A8F1" w14:textId="77777777" w:rsidR="00A537AB" w:rsidRDefault="00A537AB" w:rsidP="00AF024C">
      <w:pPr>
        <w:ind w:left="1418"/>
        <w:jc w:val="both"/>
      </w:pPr>
    </w:p>
    <w:p w14:paraId="0160FB93" w14:textId="511C7DE6" w:rsidR="00A52AF3" w:rsidRPr="00AF024C" w:rsidRDefault="00A537AB" w:rsidP="00AF024C">
      <w:pPr>
        <w:ind w:left="1418"/>
        <w:jc w:val="both"/>
      </w:pPr>
      <w:r>
        <w:t xml:space="preserve">c) </w:t>
      </w:r>
      <w:r w:rsidR="00A52AF3" w:rsidRPr="00AF024C">
        <w:t xml:space="preserve">danoso aos materiais, à fauna e </w:t>
      </w:r>
      <w:r w:rsidR="00C95785" w:rsidRPr="003361BE">
        <w:t>à</w:t>
      </w:r>
      <w:r w:rsidR="00C95785" w:rsidRPr="00AF024C">
        <w:t xml:space="preserve"> </w:t>
      </w:r>
      <w:r w:rsidR="00A52AF3" w:rsidRPr="00AF024C">
        <w:t>flora;</w:t>
      </w:r>
      <w:r>
        <w:t xml:space="preserve"> e</w:t>
      </w:r>
    </w:p>
    <w:p w14:paraId="4D1B9FF6" w14:textId="77777777" w:rsidR="00A537AB" w:rsidRDefault="00A537AB" w:rsidP="00AF024C">
      <w:pPr>
        <w:ind w:left="1418"/>
        <w:jc w:val="both"/>
      </w:pPr>
    </w:p>
    <w:p w14:paraId="009FE3D0" w14:textId="37D46CDF" w:rsidR="00A52AF3" w:rsidRDefault="00A537AB" w:rsidP="00AF024C">
      <w:pPr>
        <w:ind w:firstLine="1418"/>
        <w:jc w:val="both"/>
      </w:pPr>
      <w:r>
        <w:t xml:space="preserve">d) </w:t>
      </w:r>
      <w:r w:rsidR="00A52AF3" w:rsidRPr="00AF024C">
        <w:t>prejudicial à segurança, ao uso e gozo da propriedade e às atividades normais da comunidade;</w:t>
      </w:r>
    </w:p>
    <w:p w14:paraId="683C65DF" w14:textId="77777777" w:rsidR="00A537AB" w:rsidRPr="00AF024C" w:rsidRDefault="00A537AB" w:rsidP="00AF024C">
      <w:pPr>
        <w:ind w:firstLine="1418"/>
        <w:jc w:val="both"/>
      </w:pPr>
    </w:p>
    <w:p w14:paraId="10F358E4" w14:textId="49FAF736" w:rsidR="00A52AF3" w:rsidRDefault="00A52AF3" w:rsidP="008D64F2">
      <w:pPr>
        <w:ind w:firstLine="1418"/>
        <w:jc w:val="both"/>
      </w:pPr>
      <w:r w:rsidRPr="00AF024C">
        <w:t>XL</w:t>
      </w:r>
      <w:r w:rsidR="006D0D0B">
        <w:t>I</w:t>
      </w:r>
      <w:r w:rsidRPr="00AF024C">
        <w:t xml:space="preserve"> – poluição toda e qualquer alteração dos padrões de qualidade e da disponibilidade dos recursos ambientais e naturais, resultantes de atividades ou de qualquer forma de matéria ou energia que, direta ou indiretamente, mediata ou imediatamente:</w:t>
      </w:r>
    </w:p>
    <w:p w14:paraId="7F540030" w14:textId="77777777" w:rsidR="00A537AB" w:rsidRPr="00AF024C" w:rsidRDefault="00A537AB" w:rsidP="008D64F2">
      <w:pPr>
        <w:ind w:firstLine="1418"/>
        <w:jc w:val="both"/>
      </w:pPr>
    </w:p>
    <w:p w14:paraId="62A5D5E3" w14:textId="6BE66738" w:rsidR="00A52AF3" w:rsidRDefault="00A52AF3" w:rsidP="008D64F2">
      <w:pPr>
        <w:ind w:firstLine="1418"/>
        <w:jc w:val="both"/>
      </w:pPr>
      <w:r w:rsidRPr="00AF024C">
        <w:t>a) prejudique a saúde, a segurança e o bem-estar das populações ou que possam vir a comprometer seus valores culturais;</w:t>
      </w:r>
    </w:p>
    <w:p w14:paraId="54982593" w14:textId="77777777" w:rsidR="00A537AB" w:rsidRPr="00AF024C" w:rsidRDefault="00A537AB" w:rsidP="008D64F2">
      <w:pPr>
        <w:ind w:firstLine="1418"/>
        <w:jc w:val="both"/>
      </w:pPr>
    </w:p>
    <w:p w14:paraId="0F0B59B8" w14:textId="6D58601F" w:rsidR="00A52AF3" w:rsidRPr="00AF024C" w:rsidRDefault="00771AAA" w:rsidP="008D64F2">
      <w:pPr>
        <w:ind w:firstLine="1418"/>
        <w:jc w:val="both"/>
      </w:pPr>
      <w:r>
        <w:t>b) crie</w:t>
      </w:r>
      <w:r w:rsidR="00A52AF3" w:rsidRPr="00AF024C">
        <w:t xml:space="preserve"> condições adversas às atividades sociais e econômicas;</w:t>
      </w:r>
    </w:p>
    <w:p w14:paraId="69E165AA" w14:textId="77777777" w:rsidR="000659C1" w:rsidRDefault="000659C1" w:rsidP="008D64F2">
      <w:pPr>
        <w:ind w:firstLine="1418"/>
        <w:jc w:val="both"/>
      </w:pPr>
    </w:p>
    <w:p w14:paraId="417DA762" w14:textId="45383B5C" w:rsidR="00A52AF3" w:rsidRDefault="00771AAA" w:rsidP="008D64F2">
      <w:pPr>
        <w:ind w:firstLine="1418"/>
        <w:jc w:val="both"/>
      </w:pPr>
      <w:r>
        <w:t>c) afete</w:t>
      </w:r>
      <w:r w:rsidR="00A52AF3" w:rsidRPr="00AF024C">
        <w:t xml:space="preserve"> desfavoravelmente a biota;</w:t>
      </w:r>
    </w:p>
    <w:p w14:paraId="7B75EB94" w14:textId="77777777" w:rsidR="00A537AB" w:rsidRPr="00AF024C" w:rsidRDefault="00A537AB" w:rsidP="008D64F2">
      <w:pPr>
        <w:ind w:firstLine="1418"/>
        <w:jc w:val="both"/>
      </w:pPr>
    </w:p>
    <w:p w14:paraId="0C8B35A5" w14:textId="47D3FB39" w:rsidR="00A52AF3" w:rsidRDefault="00771AAA" w:rsidP="008D64F2">
      <w:pPr>
        <w:ind w:firstLine="1418"/>
        <w:jc w:val="both"/>
      </w:pPr>
      <w:r>
        <w:t>d) comprometa</w:t>
      </w:r>
      <w:r w:rsidR="00A52AF3" w:rsidRPr="00AF024C">
        <w:t xml:space="preserve"> as condições estéticas e sanitárias do meio ambiente;</w:t>
      </w:r>
    </w:p>
    <w:p w14:paraId="75DB998E" w14:textId="77777777" w:rsidR="00A537AB" w:rsidRPr="00AF024C" w:rsidRDefault="00A537AB" w:rsidP="008D64F2">
      <w:pPr>
        <w:ind w:firstLine="1418"/>
        <w:jc w:val="both"/>
      </w:pPr>
    </w:p>
    <w:p w14:paraId="5395A2A7" w14:textId="10E3C732" w:rsidR="00A52AF3" w:rsidRDefault="000D31F1" w:rsidP="008D64F2">
      <w:pPr>
        <w:ind w:firstLine="1418"/>
        <w:jc w:val="both"/>
      </w:pPr>
      <w:r>
        <w:t>e) altere</w:t>
      </w:r>
      <w:r w:rsidR="00A52AF3" w:rsidRPr="00AF024C">
        <w:t xml:space="preserve"> desfavoravelmente o patrimônio genético e cultural </w:t>
      </w:r>
      <w:r w:rsidR="00A537AB">
        <w:t xml:space="preserve">– </w:t>
      </w:r>
      <w:r w:rsidR="00A52AF3" w:rsidRPr="00AF024C">
        <w:t>histórico, arqueológico, paleontológico, turístico, paisagístico e artístico</w:t>
      </w:r>
      <w:r w:rsidR="00A537AB">
        <w:t xml:space="preserve"> –</w:t>
      </w:r>
      <w:r w:rsidR="00A52AF3" w:rsidRPr="00AF024C">
        <w:t>;</w:t>
      </w:r>
    </w:p>
    <w:p w14:paraId="0113426A" w14:textId="77777777" w:rsidR="00273FF9" w:rsidRDefault="00273FF9" w:rsidP="008D64F2">
      <w:pPr>
        <w:ind w:firstLine="1418"/>
        <w:jc w:val="both"/>
      </w:pPr>
    </w:p>
    <w:p w14:paraId="2E8DC4D9" w14:textId="5EDE57CC" w:rsidR="00A52AF3" w:rsidRDefault="00D809A3" w:rsidP="008D64F2">
      <w:pPr>
        <w:ind w:firstLine="1418"/>
        <w:jc w:val="both"/>
      </w:pPr>
      <w:r>
        <w:t>f) lance</w:t>
      </w:r>
      <w:r w:rsidR="00A52AF3" w:rsidRPr="00AF024C">
        <w:t xml:space="preserve"> matérias ou energia</w:t>
      </w:r>
      <w:r>
        <w:t>s</w:t>
      </w:r>
      <w:r w:rsidR="00A52AF3" w:rsidRPr="00AF024C">
        <w:t xml:space="preserve"> em desacordo com os padrões ambientais estabelecidos;</w:t>
      </w:r>
      <w:r w:rsidR="00A537AB">
        <w:t xml:space="preserve"> e</w:t>
      </w:r>
    </w:p>
    <w:p w14:paraId="5989B12B" w14:textId="77777777" w:rsidR="00A537AB" w:rsidRPr="00AF024C" w:rsidRDefault="00A537AB" w:rsidP="008D64F2">
      <w:pPr>
        <w:ind w:firstLine="1418"/>
        <w:jc w:val="both"/>
      </w:pPr>
    </w:p>
    <w:p w14:paraId="0FC58D0E" w14:textId="6ED19889" w:rsidR="00A52AF3" w:rsidRDefault="00870283" w:rsidP="008D64F2">
      <w:pPr>
        <w:ind w:firstLine="1418"/>
        <w:jc w:val="both"/>
      </w:pPr>
      <w:r>
        <w:t>g) crie</w:t>
      </w:r>
      <w:r w:rsidR="00A52AF3" w:rsidRPr="00AF024C">
        <w:t xml:space="preserve"> condições inadequadas de uso do meio ambiente para fins públicos, domésticos, agropecuários, industriais, comerciais, recreativos e outros;</w:t>
      </w:r>
    </w:p>
    <w:p w14:paraId="125EA846" w14:textId="77777777" w:rsidR="00A537AB" w:rsidRPr="00AF024C" w:rsidRDefault="00A537AB" w:rsidP="008D64F2">
      <w:pPr>
        <w:ind w:firstLine="1418"/>
        <w:jc w:val="both"/>
      </w:pPr>
    </w:p>
    <w:p w14:paraId="28C10BDB" w14:textId="0F62FB66" w:rsidR="00A52AF3" w:rsidRDefault="00A52AF3" w:rsidP="008D64F2">
      <w:pPr>
        <w:ind w:firstLine="1418"/>
        <w:jc w:val="both"/>
      </w:pPr>
      <w:r w:rsidRPr="00AF024C">
        <w:t>XL</w:t>
      </w:r>
      <w:r w:rsidR="006D0D0B">
        <w:t>II</w:t>
      </w:r>
      <w:r w:rsidRPr="00AF024C">
        <w:t xml:space="preserve"> – poluidor</w:t>
      </w:r>
      <w:r w:rsidR="00A537AB">
        <w:t xml:space="preserve"> a</w:t>
      </w:r>
      <w:r w:rsidRPr="00AF024C">
        <w:t xml:space="preserve"> pessoa física ou jurídica, de direito público ou privado, responsável direta ou indiretamente por atividade causadora de degradação ambiental, nos termos de comprovação por procedimento próprio;</w:t>
      </w:r>
    </w:p>
    <w:p w14:paraId="7F37C3E3" w14:textId="77777777" w:rsidR="00A537AB" w:rsidRPr="00AF024C" w:rsidRDefault="00A537AB" w:rsidP="008D64F2">
      <w:pPr>
        <w:ind w:firstLine="1418"/>
        <w:jc w:val="both"/>
      </w:pPr>
    </w:p>
    <w:p w14:paraId="10F0AC20" w14:textId="3C23254B" w:rsidR="00A52AF3" w:rsidRDefault="00A52AF3" w:rsidP="008D64F2">
      <w:pPr>
        <w:ind w:firstLine="1418"/>
        <w:jc w:val="both"/>
      </w:pPr>
      <w:r w:rsidRPr="00AF024C">
        <w:t>XL</w:t>
      </w:r>
      <w:r w:rsidR="00113D90">
        <w:t>II</w:t>
      </w:r>
      <w:r w:rsidRPr="00AF024C">
        <w:t>I – praia</w:t>
      </w:r>
      <w:r w:rsidR="00A537AB">
        <w:t xml:space="preserve"> a</w:t>
      </w:r>
      <w:r w:rsidRPr="00AF024C">
        <w:t xml:space="preserve"> área coberta e descoberta periodicamente pelas águas, acrescida da faixa subseq</w:t>
      </w:r>
      <w:r w:rsidR="00A537AB">
        <w:t>u</w:t>
      </w:r>
      <w:r w:rsidRPr="00AF024C">
        <w:t>ente de material detrítico, como areias,</w:t>
      </w:r>
      <w:r w:rsidR="00A537AB">
        <w:t xml:space="preserve"> </w:t>
      </w:r>
      <w:r w:rsidRPr="00AF024C">
        <w:t>cascalhos, seixos e pedregulhos, até o limite ond</w:t>
      </w:r>
      <w:r w:rsidR="00096D9E">
        <w:t>e se inicie a vegetação natural</w:t>
      </w:r>
      <w:r w:rsidRPr="00AF024C">
        <w:t xml:space="preserve"> ou</w:t>
      </w:r>
      <w:r w:rsidR="00096D9E">
        <w:t>,</w:t>
      </w:r>
      <w:r w:rsidRPr="00AF024C">
        <w:t xml:space="preserve"> em sua ausência, onde comece um outro ecossistema;</w:t>
      </w:r>
    </w:p>
    <w:p w14:paraId="3BB4C2E7" w14:textId="77777777" w:rsidR="00A537AB" w:rsidRPr="00AF024C" w:rsidRDefault="00A537AB" w:rsidP="008D64F2">
      <w:pPr>
        <w:ind w:firstLine="1418"/>
        <w:jc w:val="both"/>
      </w:pPr>
    </w:p>
    <w:p w14:paraId="7C07F9C0" w14:textId="53A3F5A1" w:rsidR="00A52AF3" w:rsidRDefault="00A52AF3" w:rsidP="008D64F2">
      <w:pPr>
        <w:ind w:firstLine="1418"/>
        <w:jc w:val="both"/>
      </w:pPr>
      <w:r w:rsidRPr="00AF024C">
        <w:t>XL</w:t>
      </w:r>
      <w:r w:rsidR="00113D90">
        <w:t>I</w:t>
      </w:r>
      <w:r w:rsidR="006D0D0B">
        <w:t>V</w:t>
      </w:r>
      <w:r w:rsidRPr="00AF024C">
        <w:t xml:space="preserve"> – preservação</w:t>
      </w:r>
      <w:r w:rsidR="00A537AB">
        <w:t xml:space="preserve"> a</w:t>
      </w:r>
      <w:r w:rsidRPr="00AF024C">
        <w:t xml:space="preserve"> manutenção de ecossistema em sua integridade, eliminando ou evitando qualquer interferência humana, salvo aquelas destinadas a auxiliar </w:t>
      </w:r>
      <w:r w:rsidR="00730E3A">
        <w:t xml:space="preserve">a </w:t>
      </w:r>
      <w:r w:rsidRPr="00AF024C">
        <w:t>preservação;</w:t>
      </w:r>
    </w:p>
    <w:p w14:paraId="49F131BF" w14:textId="77777777" w:rsidR="00730E3A" w:rsidRPr="00AF024C" w:rsidRDefault="00730E3A" w:rsidP="008D64F2">
      <w:pPr>
        <w:ind w:firstLine="1418"/>
        <w:jc w:val="both"/>
      </w:pPr>
    </w:p>
    <w:p w14:paraId="59052872" w14:textId="432090E7" w:rsidR="00A52AF3" w:rsidRDefault="00A52AF3" w:rsidP="008D64F2">
      <w:pPr>
        <w:ind w:firstLine="1418"/>
        <w:jc w:val="both"/>
      </w:pPr>
      <w:r w:rsidRPr="00AF024C">
        <w:t>XLV – processos ecológicos</w:t>
      </w:r>
      <w:r w:rsidR="00730E3A">
        <w:t xml:space="preserve"> o</w:t>
      </w:r>
      <w:r w:rsidRPr="00AF024C">
        <w:t xml:space="preserve"> mecanismo ou </w:t>
      </w:r>
      <w:r w:rsidR="00730E3A">
        <w:t xml:space="preserve">o </w:t>
      </w:r>
      <w:r w:rsidRPr="00AF024C">
        <w:t>processo natural, físico ou biológico</w:t>
      </w:r>
      <w:r w:rsidR="00730E3A">
        <w:t>,</w:t>
      </w:r>
      <w:r w:rsidRPr="00AF024C">
        <w:t xml:space="preserve"> que ocorre em ecossistemas;</w:t>
      </w:r>
    </w:p>
    <w:p w14:paraId="4FBBFC2C" w14:textId="77777777" w:rsidR="00730E3A" w:rsidRPr="00AF024C" w:rsidRDefault="00730E3A" w:rsidP="008D64F2">
      <w:pPr>
        <w:ind w:firstLine="1418"/>
        <w:jc w:val="both"/>
      </w:pPr>
    </w:p>
    <w:p w14:paraId="354CBEC8" w14:textId="41C28307" w:rsidR="00730E3A" w:rsidRDefault="00A52AF3" w:rsidP="008D64F2">
      <w:pPr>
        <w:ind w:firstLine="1418"/>
        <w:jc w:val="both"/>
      </w:pPr>
      <w:r w:rsidRPr="00AF024C">
        <w:lastRenderedPageBreak/>
        <w:t>XLV</w:t>
      </w:r>
      <w:r w:rsidR="006D0D0B">
        <w:t>I</w:t>
      </w:r>
      <w:r w:rsidRPr="00AF024C">
        <w:t xml:space="preserve"> – adoção ambiental</w:t>
      </w:r>
      <w:r w:rsidR="00730E3A">
        <w:t xml:space="preserve"> o</w:t>
      </w:r>
      <w:r w:rsidRPr="00AF024C">
        <w:t xml:space="preserve"> instrumento de participação popular na gestão ambiental municipal que </w:t>
      </w:r>
      <w:r w:rsidR="00730E3A">
        <w:t xml:space="preserve">possibilita que </w:t>
      </w:r>
      <w:r w:rsidRPr="00AF024C">
        <w:t>pessoas físicas e jurídicas adot</w:t>
      </w:r>
      <w:r w:rsidR="00730E3A">
        <w:t>em</w:t>
      </w:r>
      <w:r w:rsidR="00E23B92">
        <w:t xml:space="preserve"> praça, </w:t>
      </w:r>
      <w:r w:rsidRPr="00AF024C">
        <w:t>parque, árvore, rótula, canteiro, entre outros, ficando responsável pela manutenção, conservação e melhorias do bem ambiental adotado;</w:t>
      </w:r>
    </w:p>
    <w:p w14:paraId="35ED7442" w14:textId="6F207B6C" w:rsidR="00A52AF3" w:rsidRPr="00AF024C" w:rsidRDefault="00A52AF3" w:rsidP="008D64F2">
      <w:pPr>
        <w:ind w:firstLine="1418"/>
        <w:jc w:val="both"/>
      </w:pPr>
    </w:p>
    <w:p w14:paraId="7191CF75" w14:textId="4A6B9B93" w:rsidR="00A52AF3" w:rsidRDefault="00A52AF3" w:rsidP="008D64F2">
      <w:pPr>
        <w:ind w:firstLine="1418"/>
        <w:jc w:val="both"/>
      </w:pPr>
      <w:r w:rsidRPr="00AF024C">
        <w:t>XLV</w:t>
      </w:r>
      <w:r w:rsidR="006D0D0B">
        <w:t>II</w:t>
      </w:r>
      <w:r w:rsidRPr="00AF024C">
        <w:t xml:space="preserve"> – recuperação do solo</w:t>
      </w:r>
      <w:r w:rsidR="00730E3A">
        <w:t xml:space="preserve"> as</w:t>
      </w:r>
      <w:r w:rsidRPr="00AF024C">
        <w:t xml:space="preserve"> ações para restabelecimento das características físicas, químicas e biológicas do solo, torna</w:t>
      </w:r>
      <w:r w:rsidR="00730E3A">
        <w:t>n</w:t>
      </w:r>
      <w:r w:rsidRPr="00AF024C">
        <w:t>do-o novamente apto à utilização agrossilvipastoril;</w:t>
      </w:r>
    </w:p>
    <w:p w14:paraId="75CDB6FB" w14:textId="77777777" w:rsidR="00730E3A" w:rsidRPr="00AF024C" w:rsidRDefault="00730E3A" w:rsidP="008D64F2">
      <w:pPr>
        <w:ind w:firstLine="1418"/>
        <w:jc w:val="both"/>
      </w:pPr>
    </w:p>
    <w:p w14:paraId="01D0A049" w14:textId="303ACE3B" w:rsidR="00A52AF3" w:rsidRDefault="00A52AF3" w:rsidP="008D64F2">
      <w:pPr>
        <w:ind w:firstLine="1418"/>
        <w:jc w:val="both"/>
      </w:pPr>
      <w:r w:rsidRPr="00AF024C">
        <w:t>XL</w:t>
      </w:r>
      <w:r w:rsidR="00113D90">
        <w:t>VII</w:t>
      </w:r>
      <w:r w:rsidRPr="00AF024C">
        <w:t>I – recurso</w:t>
      </w:r>
      <w:r w:rsidR="00730E3A">
        <w:t xml:space="preserve"> o</w:t>
      </w:r>
      <w:r w:rsidRPr="00AF024C">
        <w:t xml:space="preserve"> bem ambiental que pode ser utilizado por um organismo, como alimento, solo, mata, minerais;</w:t>
      </w:r>
    </w:p>
    <w:p w14:paraId="725A5C62" w14:textId="77777777" w:rsidR="00730E3A" w:rsidRPr="00AF024C" w:rsidRDefault="00730E3A" w:rsidP="008D64F2">
      <w:pPr>
        <w:ind w:firstLine="1418"/>
        <w:jc w:val="both"/>
      </w:pPr>
    </w:p>
    <w:p w14:paraId="3BA1CFD6" w14:textId="31F3C946" w:rsidR="00A52AF3" w:rsidRDefault="00113D90" w:rsidP="008D64F2">
      <w:pPr>
        <w:ind w:firstLine="1418"/>
        <w:jc w:val="both"/>
      </w:pPr>
      <w:r>
        <w:t>X</w:t>
      </w:r>
      <w:r w:rsidR="00A52AF3" w:rsidRPr="00AF024C">
        <w:t>L</w:t>
      </w:r>
      <w:r>
        <w:t>IX</w:t>
      </w:r>
      <w:r w:rsidR="00A52AF3" w:rsidRPr="00AF024C">
        <w:t xml:space="preserve"> – recurso mineral</w:t>
      </w:r>
      <w:r w:rsidR="00730E3A">
        <w:t xml:space="preserve"> o</w:t>
      </w:r>
      <w:r w:rsidR="00A52AF3" w:rsidRPr="00AF024C">
        <w:t xml:space="preserve"> elemento ou composto químico formado, em geral, por processos inorgânicos, o qual tem uma composição química definida e ocorre naturalmente, podendo ser aproveitado economicamente;</w:t>
      </w:r>
    </w:p>
    <w:p w14:paraId="4C5A2FF3" w14:textId="77777777" w:rsidR="00730E3A" w:rsidRPr="00AF024C" w:rsidRDefault="00730E3A" w:rsidP="008D64F2">
      <w:pPr>
        <w:ind w:firstLine="1418"/>
        <w:jc w:val="both"/>
      </w:pPr>
    </w:p>
    <w:p w14:paraId="49AF0AE1" w14:textId="5253A2DC" w:rsidR="00A52AF3" w:rsidRDefault="00A52AF3" w:rsidP="008D64F2">
      <w:pPr>
        <w:ind w:firstLine="1418"/>
        <w:jc w:val="both"/>
      </w:pPr>
      <w:r w:rsidRPr="00AF024C">
        <w:t>L – recurso não</w:t>
      </w:r>
      <w:r w:rsidR="00730E3A">
        <w:t xml:space="preserve"> </w:t>
      </w:r>
      <w:r w:rsidRPr="00AF024C">
        <w:t>renovável</w:t>
      </w:r>
      <w:r w:rsidR="00730E3A">
        <w:t xml:space="preserve"> aquele </w:t>
      </w:r>
      <w:r w:rsidRPr="00AF024C">
        <w:t xml:space="preserve">que não é regenerado após o uso, como </w:t>
      </w:r>
      <w:r w:rsidR="00730E3A">
        <w:t xml:space="preserve">os </w:t>
      </w:r>
      <w:r w:rsidRPr="00AF024C">
        <w:t>recursos minerais que se esgotam;</w:t>
      </w:r>
    </w:p>
    <w:p w14:paraId="4E0F9187" w14:textId="77777777" w:rsidR="00730E3A" w:rsidRPr="00AF024C" w:rsidRDefault="00730E3A" w:rsidP="008D64F2">
      <w:pPr>
        <w:ind w:firstLine="1418"/>
        <w:jc w:val="both"/>
      </w:pPr>
    </w:p>
    <w:p w14:paraId="5B4124D1" w14:textId="0BA86085" w:rsidR="00A52AF3" w:rsidRPr="00AF024C" w:rsidRDefault="00A52AF3" w:rsidP="008D64F2">
      <w:pPr>
        <w:ind w:firstLine="1418"/>
        <w:jc w:val="both"/>
      </w:pPr>
      <w:r w:rsidRPr="00AF024C">
        <w:t>L</w:t>
      </w:r>
      <w:r w:rsidR="006D0D0B">
        <w:t>I</w:t>
      </w:r>
      <w:r w:rsidRPr="00AF024C">
        <w:t xml:space="preserve"> – recurso natural qualquer bem ambiental que pode ser utilizado pelo homem;</w:t>
      </w:r>
    </w:p>
    <w:p w14:paraId="724F4E1F" w14:textId="77777777" w:rsidR="00266B2A" w:rsidRDefault="00266B2A" w:rsidP="008D64F2">
      <w:pPr>
        <w:ind w:firstLine="1418"/>
        <w:jc w:val="both"/>
      </w:pPr>
    </w:p>
    <w:p w14:paraId="6D2E3FEA" w14:textId="6AD934B6" w:rsidR="00A52AF3" w:rsidRPr="00AF024C" w:rsidRDefault="00A52AF3" w:rsidP="008D64F2">
      <w:pPr>
        <w:ind w:firstLine="1418"/>
        <w:jc w:val="both"/>
      </w:pPr>
      <w:r w:rsidRPr="00AF024C">
        <w:t>L</w:t>
      </w:r>
      <w:r w:rsidR="006D0D0B">
        <w:t>II</w:t>
      </w:r>
      <w:r w:rsidRPr="00AF024C">
        <w:t xml:space="preserve"> – recurso renovável qualquer bem que</w:t>
      </w:r>
      <w:r w:rsidR="0009040B">
        <w:t>,</w:t>
      </w:r>
      <w:r w:rsidRPr="00AF024C">
        <w:t xml:space="preserve"> teoricamente</w:t>
      </w:r>
      <w:r w:rsidR="0009040B">
        <w:t>,</w:t>
      </w:r>
      <w:r w:rsidRPr="00AF024C">
        <w:t xml:space="preserve"> não possa ser totalmente consumido em função de sua capacidade de se reproduzir ou de se regenerar;</w:t>
      </w:r>
    </w:p>
    <w:p w14:paraId="52BD83C8" w14:textId="77777777" w:rsidR="00730E3A" w:rsidRDefault="00730E3A" w:rsidP="008D64F2">
      <w:pPr>
        <w:ind w:firstLine="1418"/>
        <w:jc w:val="both"/>
      </w:pPr>
    </w:p>
    <w:p w14:paraId="2256D39E" w14:textId="394265C3" w:rsidR="00A52AF3" w:rsidRPr="00AF024C" w:rsidRDefault="00A52AF3" w:rsidP="008D64F2">
      <w:pPr>
        <w:ind w:firstLine="1418"/>
        <w:jc w:val="both"/>
      </w:pPr>
      <w:r w:rsidRPr="00AF024C">
        <w:t>L</w:t>
      </w:r>
      <w:r w:rsidR="00113D90">
        <w:t>II</w:t>
      </w:r>
      <w:r w:rsidRPr="00AF024C">
        <w:t>I – recursos ambientais os componentes da biosfera necessários à manutenção do equilíbrio e da qualidade do meio ambiente</w:t>
      </w:r>
      <w:r w:rsidR="00730E3A">
        <w:t>,</w:t>
      </w:r>
      <w:r w:rsidRPr="00AF024C">
        <w:t xml:space="preserve"> associado</w:t>
      </w:r>
      <w:r w:rsidR="0009040B">
        <w:t>s</w:t>
      </w:r>
      <w:r w:rsidRPr="00AF024C">
        <w:t xml:space="preserve"> à qualidade de vida e à proteção do patrimônio cultural </w:t>
      </w:r>
      <w:r w:rsidR="00730E3A">
        <w:t xml:space="preserve">– </w:t>
      </w:r>
      <w:r w:rsidRPr="00AF024C">
        <w:t>histórico, arqueológico, paleontológico, artístico, paisagístico e turístico</w:t>
      </w:r>
      <w:r w:rsidR="00730E3A">
        <w:t xml:space="preserve"> –</w:t>
      </w:r>
      <w:r w:rsidRPr="00AF024C">
        <w:t>, passíveis ou não de utilização econômica;</w:t>
      </w:r>
    </w:p>
    <w:p w14:paraId="4B7566CC" w14:textId="77777777" w:rsidR="00730E3A" w:rsidRDefault="00730E3A" w:rsidP="008D64F2">
      <w:pPr>
        <w:ind w:firstLine="1418"/>
        <w:jc w:val="both"/>
      </w:pPr>
    </w:p>
    <w:p w14:paraId="7801258B" w14:textId="72654E10" w:rsidR="00A52AF3" w:rsidRPr="00AF024C" w:rsidRDefault="00A52AF3" w:rsidP="008D64F2">
      <w:pPr>
        <w:ind w:firstLine="1418"/>
        <w:jc w:val="both"/>
      </w:pPr>
      <w:r w:rsidRPr="00AF024C">
        <w:t>L</w:t>
      </w:r>
      <w:r w:rsidR="00113D90">
        <w:t>I</w:t>
      </w:r>
      <w:r w:rsidR="006D0D0B">
        <w:t>V</w:t>
      </w:r>
      <w:r w:rsidR="00730E3A">
        <w:t xml:space="preserve"> </w:t>
      </w:r>
      <w:r w:rsidRPr="00AF024C">
        <w:t>– Regiões de Controle da Qualidade do Ar</w:t>
      </w:r>
      <w:r w:rsidR="00730E3A">
        <w:t xml:space="preserve"> as</w:t>
      </w:r>
      <w:r w:rsidRPr="00AF024C">
        <w:t xml:space="preserve"> áreas físicas do território do Município</w:t>
      </w:r>
      <w:r w:rsidR="00730E3A">
        <w:t xml:space="preserve"> de Porto Alegre</w:t>
      </w:r>
      <w:r w:rsidRPr="00AF024C">
        <w:t>, dentro das quais poderão haver políticas diferenciadas de controle da qualidade do ar, em função de suas peculiaridades geográficas, climáticas e geração de poluentes atmosféricos, visando à manutenção da integridade da atmosfera;</w:t>
      </w:r>
    </w:p>
    <w:p w14:paraId="3AA948B1" w14:textId="3370A696" w:rsidR="00730E3A" w:rsidRDefault="00730E3A" w:rsidP="008D64F2">
      <w:pPr>
        <w:ind w:firstLine="1418"/>
        <w:jc w:val="both"/>
      </w:pPr>
    </w:p>
    <w:p w14:paraId="5F0A3AD5" w14:textId="21C945C1" w:rsidR="00A52AF3" w:rsidRPr="00AF024C" w:rsidRDefault="00A52AF3" w:rsidP="008D64F2">
      <w:pPr>
        <w:ind w:firstLine="1418"/>
        <w:jc w:val="both"/>
      </w:pPr>
      <w:r w:rsidRPr="00AF024C">
        <w:t xml:space="preserve">LV </w:t>
      </w:r>
      <w:r w:rsidR="00730E3A">
        <w:t>–</w:t>
      </w:r>
      <w:r w:rsidRPr="00AF024C">
        <w:t xml:space="preserve"> reuniões com a comunidade</w:t>
      </w:r>
      <w:r w:rsidR="00730E3A">
        <w:t xml:space="preserve"> o</w:t>
      </w:r>
      <w:r w:rsidRPr="00AF024C">
        <w:t xml:space="preserve"> instrumento de participação popular na gestão ambiental, </w:t>
      </w:r>
      <w:r w:rsidR="00730E3A">
        <w:t>por meio</w:t>
      </w:r>
      <w:r w:rsidR="00730E3A" w:rsidRPr="00AF024C">
        <w:t xml:space="preserve"> </w:t>
      </w:r>
      <w:r w:rsidRPr="00AF024C">
        <w:t>de reuniões entre representantes públicos e sociedade local</w:t>
      </w:r>
      <w:r w:rsidR="00730E3A">
        <w:t>, em que</w:t>
      </w:r>
      <w:r w:rsidRPr="00AF024C">
        <w:t xml:space="preserve"> será implantado determinado empreendimento, mostrando especificações pertinentes, </w:t>
      </w:r>
      <w:r w:rsidR="00730E3A">
        <w:t>assim</w:t>
      </w:r>
      <w:r w:rsidR="00730E3A" w:rsidRPr="00AF024C">
        <w:t xml:space="preserve"> </w:t>
      </w:r>
      <w:r w:rsidRPr="00AF024C">
        <w:t xml:space="preserve">como o que será feito e as compensações que decorrerão da demanda;  </w:t>
      </w:r>
    </w:p>
    <w:p w14:paraId="2EAE9F7D" w14:textId="77777777" w:rsidR="00730E3A" w:rsidRDefault="00730E3A" w:rsidP="008D64F2">
      <w:pPr>
        <w:ind w:firstLine="1418"/>
        <w:jc w:val="both"/>
      </w:pPr>
    </w:p>
    <w:p w14:paraId="267FE89A" w14:textId="55D76890" w:rsidR="00A52AF3" w:rsidRPr="00AF024C" w:rsidRDefault="00A52AF3" w:rsidP="008D64F2">
      <w:pPr>
        <w:ind w:firstLine="1418"/>
        <w:jc w:val="both"/>
      </w:pPr>
      <w:r w:rsidRPr="00AF024C">
        <w:t>LV</w:t>
      </w:r>
      <w:r w:rsidR="006D0D0B">
        <w:t>I</w:t>
      </w:r>
      <w:r w:rsidRPr="00AF024C">
        <w:t xml:space="preserve"> – solo agrícola todo o solo que tenha aptidão para utilização agrossilvipastoril não localizada em </w:t>
      </w:r>
      <w:r w:rsidR="00B64020">
        <w:t>APP</w:t>
      </w:r>
      <w:r w:rsidRPr="00AF024C">
        <w:t xml:space="preserve"> ou em áreas especialmente protegidas por lei;</w:t>
      </w:r>
    </w:p>
    <w:p w14:paraId="58176D56" w14:textId="77777777" w:rsidR="00730E3A" w:rsidRDefault="00730E3A" w:rsidP="008D64F2">
      <w:pPr>
        <w:ind w:firstLine="1418"/>
        <w:jc w:val="both"/>
      </w:pPr>
    </w:p>
    <w:p w14:paraId="140B3304" w14:textId="636D82DC" w:rsidR="00A52AF3" w:rsidRPr="00AF024C" w:rsidRDefault="00A52AF3" w:rsidP="008D64F2">
      <w:pPr>
        <w:ind w:firstLine="1418"/>
        <w:jc w:val="both"/>
      </w:pPr>
      <w:r w:rsidRPr="00AF024C">
        <w:t>LV</w:t>
      </w:r>
      <w:r w:rsidR="006D0D0B">
        <w:t>II</w:t>
      </w:r>
      <w:r w:rsidRPr="00AF024C">
        <w:t xml:space="preserve"> – Unidades de Conservação (UCs)</w:t>
      </w:r>
      <w:r w:rsidR="00730E3A">
        <w:t xml:space="preserve"> as</w:t>
      </w:r>
      <w:r w:rsidRPr="00AF024C">
        <w:t xml:space="preserve"> porções do ambiente de domínio público ou privado, legalmente instituídas pelo Poder Público</w:t>
      </w:r>
      <w:r w:rsidR="00A64BD8">
        <w:t xml:space="preserve"> Municipal</w:t>
      </w:r>
      <w:r w:rsidRPr="00AF024C">
        <w:t xml:space="preserve">, destinadas à preservação ou </w:t>
      </w:r>
      <w:r w:rsidR="00730E3A">
        <w:t xml:space="preserve">à </w:t>
      </w:r>
      <w:r w:rsidRPr="00AF024C">
        <w:t>conservação como referencial do respectivo ecossistema;</w:t>
      </w:r>
    </w:p>
    <w:p w14:paraId="39271822" w14:textId="77777777" w:rsidR="00730E3A" w:rsidRDefault="00730E3A" w:rsidP="008D64F2">
      <w:pPr>
        <w:tabs>
          <w:tab w:val="left" w:pos="3420"/>
        </w:tabs>
        <w:ind w:firstLine="1418"/>
        <w:jc w:val="both"/>
      </w:pPr>
    </w:p>
    <w:p w14:paraId="0CB0D67B" w14:textId="08F6A5A2" w:rsidR="00A52AF3" w:rsidRDefault="00A52AF3" w:rsidP="008D64F2">
      <w:pPr>
        <w:tabs>
          <w:tab w:val="left" w:pos="3420"/>
        </w:tabs>
        <w:ind w:firstLine="1418"/>
        <w:jc w:val="both"/>
      </w:pPr>
      <w:r w:rsidRPr="00AF024C">
        <w:t>L</w:t>
      </w:r>
      <w:r w:rsidR="00113D90">
        <w:t>VIII</w:t>
      </w:r>
      <w:r w:rsidRPr="00AF024C">
        <w:t xml:space="preserve"> – uso adequado do solo</w:t>
      </w:r>
      <w:r w:rsidR="00730E3A">
        <w:t xml:space="preserve"> o</w:t>
      </w:r>
      <w:r w:rsidRPr="00AF024C">
        <w:t xml:space="preserve"> conjunto de práticas para recuperação, conservação e melhoramento do solo agrícola, atendendo a função s</w:t>
      </w:r>
      <w:r w:rsidR="00730E3A">
        <w:t>o</w:t>
      </w:r>
      <w:r w:rsidRPr="00AF024C">
        <w:t>cioeconômica e ambiental de estabelecimentos agrícolas da região e do Município</w:t>
      </w:r>
      <w:r w:rsidR="00730E3A">
        <w:t xml:space="preserve"> de Porto Alegre</w:t>
      </w:r>
      <w:r w:rsidRPr="00AF024C">
        <w:t>;</w:t>
      </w:r>
    </w:p>
    <w:p w14:paraId="0711E520" w14:textId="77777777" w:rsidR="00730E3A" w:rsidRPr="00AF024C" w:rsidRDefault="00730E3A" w:rsidP="008D64F2">
      <w:pPr>
        <w:tabs>
          <w:tab w:val="left" w:pos="3420"/>
        </w:tabs>
        <w:ind w:firstLine="1418"/>
        <w:jc w:val="both"/>
      </w:pPr>
    </w:p>
    <w:p w14:paraId="7720DEBC" w14:textId="309E4CE1" w:rsidR="00A52AF3" w:rsidRDefault="00A52AF3" w:rsidP="008D64F2">
      <w:pPr>
        <w:ind w:firstLine="1418"/>
        <w:jc w:val="both"/>
      </w:pPr>
      <w:r w:rsidRPr="00AF024C">
        <w:t>L</w:t>
      </w:r>
      <w:r w:rsidR="00113D90">
        <w:t>I</w:t>
      </w:r>
      <w:r w:rsidR="006D0D0B">
        <w:t>X</w:t>
      </w:r>
      <w:r w:rsidRPr="00AF024C">
        <w:t xml:space="preserve"> – várzea</w:t>
      </w:r>
      <w:r w:rsidR="00D83995">
        <w:t xml:space="preserve"> os</w:t>
      </w:r>
      <w:r w:rsidRPr="00AF024C">
        <w:t xml:space="preserve"> terrenos baixos que se encontram junto às margens de corpos d’água;</w:t>
      </w:r>
    </w:p>
    <w:p w14:paraId="4C00F43C" w14:textId="77777777" w:rsidR="00D83995" w:rsidRPr="00AF024C" w:rsidRDefault="00D83995" w:rsidP="008D64F2">
      <w:pPr>
        <w:ind w:firstLine="1418"/>
        <w:jc w:val="both"/>
      </w:pPr>
    </w:p>
    <w:p w14:paraId="430DB906" w14:textId="4B2709D2" w:rsidR="00A52AF3" w:rsidRPr="00AF024C" w:rsidRDefault="00A52AF3" w:rsidP="008D64F2">
      <w:pPr>
        <w:ind w:firstLine="1418"/>
        <w:jc w:val="both"/>
      </w:pPr>
      <w:r w:rsidRPr="00AF024C">
        <w:t>LX – vegetação</w:t>
      </w:r>
      <w:r w:rsidR="00D83995">
        <w:t xml:space="preserve"> a</w:t>
      </w:r>
      <w:r w:rsidRPr="00AF024C">
        <w:t xml:space="preserve"> flora característica de uma região;</w:t>
      </w:r>
    </w:p>
    <w:p w14:paraId="1C9CF0FE" w14:textId="77777777" w:rsidR="00D83995" w:rsidRDefault="00D83995" w:rsidP="008D64F2">
      <w:pPr>
        <w:ind w:firstLine="1418"/>
        <w:jc w:val="both"/>
      </w:pPr>
    </w:p>
    <w:p w14:paraId="007FF639" w14:textId="23C70B9E" w:rsidR="00A52AF3" w:rsidRDefault="00A52AF3" w:rsidP="008D64F2">
      <w:pPr>
        <w:ind w:firstLine="1418"/>
        <w:jc w:val="both"/>
      </w:pPr>
      <w:r w:rsidRPr="00AF024C">
        <w:t>LX</w:t>
      </w:r>
      <w:r w:rsidR="002965B7">
        <w:t>I</w:t>
      </w:r>
      <w:r w:rsidRPr="00AF024C">
        <w:t xml:space="preserve"> – zonas de transição</w:t>
      </w:r>
      <w:r w:rsidR="00D83995">
        <w:t xml:space="preserve"> as</w:t>
      </w:r>
      <w:r w:rsidRPr="00AF024C">
        <w:t xml:space="preserve"> áreas de passagem entre </w:t>
      </w:r>
      <w:r w:rsidR="00D83995">
        <w:t>2 (</w:t>
      </w:r>
      <w:r w:rsidRPr="00AF024C">
        <w:t>dois</w:t>
      </w:r>
      <w:r w:rsidR="00D83995">
        <w:t>)</w:t>
      </w:r>
      <w:r w:rsidRPr="00AF024C">
        <w:t xml:space="preserve"> ou mais ecossistemas distintos, que apresentam características específicas no que se refere às comunidades que as compõem;</w:t>
      </w:r>
      <w:r w:rsidR="002965B7">
        <w:t xml:space="preserve"> e</w:t>
      </w:r>
    </w:p>
    <w:p w14:paraId="70AC1FE1" w14:textId="77777777" w:rsidR="00D83995" w:rsidRPr="00AF024C" w:rsidRDefault="00D83995" w:rsidP="008D64F2">
      <w:pPr>
        <w:ind w:firstLine="1418"/>
        <w:jc w:val="both"/>
      </w:pPr>
    </w:p>
    <w:p w14:paraId="4815906B" w14:textId="2728680E" w:rsidR="00A52AF3" w:rsidRPr="00AF024C" w:rsidRDefault="00A52AF3" w:rsidP="008D64F2">
      <w:pPr>
        <w:ind w:firstLine="1418"/>
        <w:jc w:val="both"/>
      </w:pPr>
      <w:r w:rsidRPr="00AF024C">
        <w:t>LX</w:t>
      </w:r>
      <w:r w:rsidR="002965B7">
        <w:t>II</w:t>
      </w:r>
      <w:r w:rsidRPr="00AF024C">
        <w:t xml:space="preserve"> – zoológicos</w:t>
      </w:r>
      <w:r w:rsidR="00D83995">
        <w:t xml:space="preserve"> as</w:t>
      </w:r>
      <w:r w:rsidRPr="00AF024C">
        <w:t xml:space="preserve"> instituições especializadas na manutenção e </w:t>
      </w:r>
      <w:r w:rsidR="00D83995">
        <w:t xml:space="preserve">na </w:t>
      </w:r>
      <w:r w:rsidRPr="00AF024C">
        <w:t xml:space="preserve">exposição de animais silvestres em cativeiro ou semicativeiro, que preenchem os requisitos definidos na forma da lei.                   </w:t>
      </w:r>
    </w:p>
    <w:p w14:paraId="29F616FB" w14:textId="77777777" w:rsidR="000659C1" w:rsidRDefault="000659C1" w:rsidP="000659C1">
      <w:pPr>
        <w:jc w:val="center"/>
      </w:pPr>
    </w:p>
    <w:p w14:paraId="070611A3" w14:textId="08F8702C" w:rsidR="000659C1" w:rsidRPr="00D652C8" w:rsidRDefault="00B62772" w:rsidP="000659C1">
      <w:pPr>
        <w:jc w:val="center"/>
      </w:pPr>
      <w:r>
        <w:t>C</w:t>
      </w:r>
      <w:r w:rsidR="005737A0">
        <w:t>APÍTULO</w:t>
      </w:r>
      <w:r w:rsidR="000659C1" w:rsidRPr="00DC0E9E">
        <w:t xml:space="preserve"> II</w:t>
      </w:r>
    </w:p>
    <w:p w14:paraId="0EDF5CC1" w14:textId="77777777" w:rsidR="000659C1" w:rsidRPr="00D652C8" w:rsidRDefault="000659C1" w:rsidP="000659C1">
      <w:pPr>
        <w:jc w:val="center"/>
      </w:pPr>
      <w:r w:rsidRPr="00D652C8">
        <w:t>DISPOSIÇÕES GERAIS</w:t>
      </w:r>
    </w:p>
    <w:p w14:paraId="7E523D0C" w14:textId="77777777" w:rsidR="00A52AF3" w:rsidRPr="00AF024C" w:rsidRDefault="00A52AF3" w:rsidP="008D64F2">
      <w:pPr>
        <w:ind w:firstLine="1418"/>
        <w:jc w:val="both"/>
        <w:rPr>
          <w:b/>
        </w:rPr>
      </w:pPr>
    </w:p>
    <w:p w14:paraId="0677AECA" w14:textId="6665CBF9" w:rsidR="009B27A9" w:rsidRPr="00AF024C" w:rsidRDefault="00B62772" w:rsidP="00AF024C">
      <w:pPr>
        <w:jc w:val="center"/>
        <w:rPr>
          <w:b/>
        </w:rPr>
      </w:pPr>
      <w:r w:rsidRPr="005A4185">
        <w:rPr>
          <w:b/>
        </w:rPr>
        <w:t xml:space="preserve">Seção </w:t>
      </w:r>
      <w:r w:rsidR="00A52AF3" w:rsidRPr="00AF024C">
        <w:rPr>
          <w:b/>
        </w:rPr>
        <w:t>I</w:t>
      </w:r>
    </w:p>
    <w:p w14:paraId="0B459CFA" w14:textId="704F17FF" w:rsidR="00A52AF3" w:rsidRPr="00AF024C" w:rsidRDefault="009B27A9" w:rsidP="00AF024C">
      <w:pPr>
        <w:jc w:val="center"/>
        <w:rPr>
          <w:b/>
        </w:rPr>
      </w:pPr>
      <w:r w:rsidRPr="00AF024C">
        <w:rPr>
          <w:b/>
        </w:rPr>
        <w:t xml:space="preserve">Sistema Municipal </w:t>
      </w:r>
      <w:r w:rsidR="000A0212" w:rsidRPr="00AF024C">
        <w:rPr>
          <w:b/>
        </w:rPr>
        <w:t>d</w:t>
      </w:r>
      <w:r w:rsidRPr="00AF024C">
        <w:rPr>
          <w:b/>
        </w:rPr>
        <w:t>o Meio Ambiente</w:t>
      </w:r>
    </w:p>
    <w:p w14:paraId="0F2D611F" w14:textId="77777777" w:rsidR="00A52AF3" w:rsidRPr="00AF024C" w:rsidRDefault="00A52AF3" w:rsidP="008D64F2">
      <w:pPr>
        <w:ind w:firstLine="1418"/>
        <w:jc w:val="both"/>
      </w:pPr>
    </w:p>
    <w:p w14:paraId="5AF3A83E" w14:textId="4B23F35C" w:rsidR="00A52AF3" w:rsidRPr="00AF024C" w:rsidRDefault="00A52AF3" w:rsidP="008D64F2">
      <w:pPr>
        <w:ind w:firstLine="1418"/>
        <w:jc w:val="both"/>
      </w:pPr>
      <w:r w:rsidRPr="00AF024C">
        <w:rPr>
          <w:b/>
        </w:rPr>
        <w:t>Art. 1</w:t>
      </w:r>
      <w:r w:rsidR="002965B7">
        <w:rPr>
          <w:b/>
        </w:rPr>
        <w:t>6</w:t>
      </w:r>
      <w:r w:rsidR="00D83995" w:rsidRPr="00AF024C">
        <w:rPr>
          <w:b/>
        </w:rPr>
        <w:t>.</w:t>
      </w:r>
      <w:r w:rsidRPr="00AF024C">
        <w:t xml:space="preserve">  O Sistema Municipal do Meio Ambiente </w:t>
      </w:r>
      <w:r w:rsidR="00D83995">
        <w:t>(</w:t>
      </w:r>
      <w:r w:rsidRPr="00AF024C">
        <w:t>S</w:t>
      </w:r>
      <w:r w:rsidR="00D83995">
        <w:t>ismam)</w:t>
      </w:r>
      <w:r w:rsidRPr="00AF024C">
        <w:t xml:space="preserve"> é responsável pela formulação, aplicação, controle e fiscalização da Política Municipal do Meio Ambiente.</w:t>
      </w:r>
    </w:p>
    <w:p w14:paraId="508A4563" w14:textId="77777777" w:rsidR="00A52AF3" w:rsidRPr="00AF024C" w:rsidRDefault="00A52AF3" w:rsidP="008D64F2">
      <w:pPr>
        <w:ind w:firstLine="1418"/>
        <w:jc w:val="both"/>
      </w:pPr>
    </w:p>
    <w:p w14:paraId="6394D243" w14:textId="6A0D2231" w:rsidR="00A52AF3" w:rsidRPr="00AF024C" w:rsidRDefault="00A52AF3" w:rsidP="008D64F2">
      <w:pPr>
        <w:ind w:firstLine="1418"/>
        <w:jc w:val="both"/>
      </w:pPr>
      <w:r w:rsidRPr="00AF024C">
        <w:rPr>
          <w:b/>
        </w:rPr>
        <w:t>Art. 1</w:t>
      </w:r>
      <w:r w:rsidR="002965B7">
        <w:rPr>
          <w:b/>
        </w:rPr>
        <w:t>7</w:t>
      </w:r>
      <w:r w:rsidR="00D83995" w:rsidRPr="00AF024C">
        <w:rPr>
          <w:b/>
        </w:rPr>
        <w:t>.</w:t>
      </w:r>
      <w:r w:rsidRPr="00AF024C">
        <w:t xml:space="preserve">  A </w:t>
      </w:r>
      <w:r w:rsidR="00304E53">
        <w:t>P</w:t>
      </w:r>
      <w:r w:rsidRPr="00AF024C">
        <w:t xml:space="preserve">olítica </w:t>
      </w:r>
      <w:r w:rsidR="00304E53">
        <w:t>M</w:t>
      </w:r>
      <w:r w:rsidRPr="00AF024C">
        <w:t xml:space="preserve">unicipal do </w:t>
      </w:r>
      <w:r w:rsidR="00304E53">
        <w:t>M</w:t>
      </w:r>
      <w:r w:rsidRPr="00AF024C">
        <w:t xml:space="preserve">eio </w:t>
      </w:r>
      <w:r w:rsidR="00304E53">
        <w:t>A</w:t>
      </w:r>
      <w:r w:rsidRPr="00AF024C">
        <w:t xml:space="preserve">mbiente tem por objetivo a preservação, </w:t>
      </w:r>
      <w:r w:rsidR="00D83995">
        <w:t xml:space="preserve">a </w:t>
      </w:r>
      <w:r w:rsidRPr="00AF024C">
        <w:t xml:space="preserve">melhoria e </w:t>
      </w:r>
      <w:r w:rsidR="00D83995">
        <w:t xml:space="preserve">a </w:t>
      </w:r>
      <w:r w:rsidRPr="00AF024C">
        <w:t xml:space="preserve">recuperação da qualidade ambiental propícia à vida, visando </w:t>
      </w:r>
      <w:r w:rsidR="00D83995">
        <w:t xml:space="preserve">a </w:t>
      </w:r>
      <w:r w:rsidRPr="00AF024C">
        <w:t>assegurar, no Município</w:t>
      </w:r>
      <w:r w:rsidR="00D83995">
        <w:t xml:space="preserve"> de Porto Alegre</w:t>
      </w:r>
      <w:r w:rsidRPr="00AF024C">
        <w:t>, condições ao desenvolvimento s</w:t>
      </w:r>
      <w:r w:rsidR="00D83995">
        <w:t>o</w:t>
      </w:r>
      <w:r w:rsidRPr="00AF024C">
        <w:t xml:space="preserve">cioeconômico, aos interesses da segurança </w:t>
      </w:r>
      <w:r w:rsidR="00D83995">
        <w:t>n</w:t>
      </w:r>
      <w:r w:rsidRPr="00AF024C">
        <w:t xml:space="preserve">acional e à proteção da dignidade da vida humana. </w:t>
      </w:r>
    </w:p>
    <w:p w14:paraId="5F533260" w14:textId="77777777" w:rsidR="00A52AF3" w:rsidRPr="00AF024C" w:rsidRDefault="00A52AF3" w:rsidP="008D64F2">
      <w:pPr>
        <w:ind w:firstLine="1418"/>
        <w:jc w:val="both"/>
      </w:pPr>
    </w:p>
    <w:p w14:paraId="15C06525" w14:textId="34FD8948" w:rsidR="00A52AF3" w:rsidRPr="00AF024C" w:rsidRDefault="00A52AF3" w:rsidP="008D64F2">
      <w:pPr>
        <w:ind w:firstLine="1418"/>
        <w:jc w:val="both"/>
      </w:pPr>
      <w:r w:rsidRPr="00AF024C">
        <w:rPr>
          <w:b/>
        </w:rPr>
        <w:t>Art. 1</w:t>
      </w:r>
      <w:r w:rsidR="002965B7">
        <w:rPr>
          <w:b/>
        </w:rPr>
        <w:t>8</w:t>
      </w:r>
      <w:r w:rsidR="00D83995" w:rsidRPr="00AF024C">
        <w:rPr>
          <w:b/>
        </w:rPr>
        <w:t>.</w:t>
      </w:r>
      <w:r w:rsidR="00D83995">
        <w:t xml:space="preserve"> </w:t>
      </w:r>
      <w:r w:rsidRPr="00AF024C">
        <w:t xml:space="preserve"> São objetivos do S</w:t>
      </w:r>
      <w:r w:rsidR="00D83995">
        <w:t>ismam</w:t>
      </w:r>
      <w:r w:rsidRPr="00AF024C">
        <w:t>:</w:t>
      </w:r>
    </w:p>
    <w:p w14:paraId="74D529F8" w14:textId="77777777" w:rsidR="00980E7D" w:rsidRDefault="00980E7D" w:rsidP="008D64F2">
      <w:pPr>
        <w:ind w:firstLine="1418"/>
        <w:jc w:val="both"/>
      </w:pPr>
    </w:p>
    <w:p w14:paraId="10F4EEDF" w14:textId="6FB4D728" w:rsidR="00A52AF3" w:rsidRPr="00AF024C" w:rsidRDefault="00A52AF3" w:rsidP="008D64F2">
      <w:pPr>
        <w:ind w:firstLine="1418"/>
        <w:jc w:val="both"/>
      </w:pPr>
      <w:r w:rsidRPr="00AF024C">
        <w:t>I – coordenar, executar e fazer executar a política municipal e as diretrizes governamentais fixadas para o meio ambiente;</w:t>
      </w:r>
      <w:r w:rsidR="00533F08" w:rsidRPr="00AF024C">
        <w:t xml:space="preserve"> </w:t>
      </w:r>
      <w:r w:rsidR="00533F08" w:rsidRPr="003361BE">
        <w:t>e</w:t>
      </w:r>
    </w:p>
    <w:p w14:paraId="67635E33" w14:textId="77777777" w:rsidR="00980E7D" w:rsidRDefault="00980E7D" w:rsidP="008D64F2">
      <w:pPr>
        <w:ind w:firstLine="1418"/>
        <w:jc w:val="both"/>
      </w:pPr>
    </w:p>
    <w:p w14:paraId="1F7C9DDB" w14:textId="77777777" w:rsidR="00A52AF3" w:rsidRPr="00AF024C" w:rsidRDefault="00A52AF3" w:rsidP="008D64F2">
      <w:pPr>
        <w:ind w:firstLine="1418"/>
        <w:jc w:val="both"/>
      </w:pPr>
      <w:r w:rsidRPr="00AF024C">
        <w:t>II – preservar, conservar, fiscalizar e controlar os recursos ambientais.</w:t>
      </w:r>
    </w:p>
    <w:p w14:paraId="0AC0A0EB" w14:textId="77777777" w:rsidR="00A52AF3" w:rsidRPr="00AF024C" w:rsidRDefault="00A52AF3" w:rsidP="008D64F2">
      <w:pPr>
        <w:ind w:firstLine="1418"/>
        <w:jc w:val="both"/>
      </w:pPr>
    </w:p>
    <w:p w14:paraId="1AEA205B" w14:textId="31757A40" w:rsidR="00A52AF3" w:rsidRPr="00AF024C" w:rsidRDefault="00A52AF3" w:rsidP="008D64F2">
      <w:pPr>
        <w:ind w:firstLine="1418"/>
        <w:jc w:val="both"/>
      </w:pPr>
      <w:r w:rsidRPr="00AF024C">
        <w:rPr>
          <w:b/>
        </w:rPr>
        <w:t>Art. 1</w:t>
      </w:r>
      <w:r w:rsidR="002965B7">
        <w:rPr>
          <w:b/>
        </w:rPr>
        <w:t>9</w:t>
      </w:r>
      <w:r w:rsidR="00980E7D" w:rsidRPr="00AF024C">
        <w:rPr>
          <w:b/>
        </w:rPr>
        <w:t>.</w:t>
      </w:r>
      <w:r w:rsidRPr="00AF024C">
        <w:t xml:space="preserve">  Ao S</w:t>
      </w:r>
      <w:r w:rsidR="00980E7D">
        <w:t>ismam</w:t>
      </w:r>
      <w:r w:rsidRPr="00AF024C">
        <w:t xml:space="preserve"> compete:</w:t>
      </w:r>
    </w:p>
    <w:p w14:paraId="3C2BCAEF" w14:textId="77777777" w:rsidR="00980E7D" w:rsidRDefault="00980E7D" w:rsidP="008D64F2">
      <w:pPr>
        <w:ind w:firstLine="1418"/>
        <w:jc w:val="both"/>
      </w:pPr>
    </w:p>
    <w:p w14:paraId="22E7F364" w14:textId="404C5C8D" w:rsidR="00A52AF3" w:rsidRDefault="00A52AF3" w:rsidP="008D64F2">
      <w:pPr>
        <w:ind w:firstLine="1418"/>
        <w:jc w:val="both"/>
      </w:pPr>
      <w:r w:rsidRPr="00AF024C">
        <w:t xml:space="preserve">I – propor política municipal de resguardo aos </w:t>
      </w:r>
      <w:r w:rsidR="00980E7D">
        <w:t>p</w:t>
      </w:r>
      <w:r w:rsidRPr="00AF024C">
        <w:t xml:space="preserve">rincípios </w:t>
      </w:r>
      <w:r w:rsidR="00980E7D">
        <w:t>referidos no art. 2º</w:t>
      </w:r>
      <w:r w:rsidR="00980E7D" w:rsidRPr="00AF024C">
        <w:t xml:space="preserve"> </w:t>
      </w:r>
      <w:r w:rsidR="00980E7D">
        <w:t>d</w:t>
      </w:r>
      <w:r w:rsidRPr="00AF024C">
        <w:t>esta Lei Complementar;</w:t>
      </w:r>
    </w:p>
    <w:p w14:paraId="336FE970" w14:textId="77777777" w:rsidR="00980E7D" w:rsidRPr="00AF024C" w:rsidRDefault="00980E7D" w:rsidP="008D64F2">
      <w:pPr>
        <w:ind w:firstLine="1418"/>
        <w:jc w:val="both"/>
      </w:pPr>
    </w:p>
    <w:p w14:paraId="3770FCE0" w14:textId="77777777" w:rsidR="00A52AF3" w:rsidRDefault="00A52AF3" w:rsidP="008D64F2">
      <w:pPr>
        <w:ind w:firstLine="1418"/>
        <w:jc w:val="both"/>
      </w:pPr>
      <w:r w:rsidRPr="00AF024C">
        <w:lastRenderedPageBreak/>
        <w:t>II – planejar, executar e fiscalizar o uso de recursos ambientais;</w:t>
      </w:r>
    </w:p>
    <w:p w14:paraId="675B42F4" w14:textId="77777777" w:rsidR="00980E7D" w:rsidRPr="00AF024C" w:rsidRDefault="00980E7D" w:rsidP="008D64F2">
      <w:pPr>
        <w:ind w:firstLine="1418"/>
        <w:jc w:val="both"/>
      </w:pPr>
    </w:p>
    <w:p w14:paraId="04A1E409" w14:textId="77777777" w:rsidR="00A52AF3" w:rsidRDefault="00A52AF3" w:rsidP="008D64F2">
      <w:pPr>
        <w:ind w:firstLine="1418"/>
        <w:jc w:val="both"/>
      </w:pPr>
      <w:r w:rsidRPr="00AF024C">
        <w:t>III – preservar e restaurar os processos ecológicos essenciais das espécies e dos ecossistemas;</w:t>
      </w:r>
    </w:p>
    <w:p w14:paraId="33247F9B" w14:textId="77777777" w:rsidR="00980E7D" w:rsidRPr="00AF024C" w:rsidRDefault="00980E7D" w:rsidP="008D64F2">
      <w:pPr>
        <w:ind w:firstLine="1418"/>
        <w:jc w:val="both"/>
      </w:pPr>
    </w:p>
    <w:p w14:paraId="51B5EBC2" w14:textId="5E13A47D" w:rsidR="00A52AF3" w:rsidRDefault="00A52AF3" w:rsidP="008D64F2">
      <w:pPr>
        <w:ind w:firstLine="1418"/>
        <w:jc w:val="both"/>
      </w:pPr>
      <w:r w:rsidRPr="00AF024C">
        <w:t>IV – realizar auditorias nos siste</w:t>
      </w:r>
      <w:r w:rsidR="00662EEA">
        <w:t>mas de controle da poluição e nas</w:t>
      </w:r>
      <w:r w:rsidRPr="00AF024C">
        <w:t xml:space="preserve"> atividades consideradas potencialmente poluidoras;</w:t>
      </w:r>
    </w:p>
    <w:p w14:paraId="1A40258B" w14:textId="77777777" w:rsidR="00980E7D" w:rsidRPr="00AF024C" w:rsidRDefault="00980E7D" w:rsidP="008D64F2">
      <w:pPr>
        <w:ind w:firstLine="1418"/>
        <w:jc w:val="both"/>
      </w:pPr>
    </w:p>
    <w:p w14:paraId="4B225E0C" w14:textId="77777777" w:rsidR="00A52AF3" w:rsidRPr="00AF024C" w:rsidRDefault="00A52AF3" w:rsidP="008D64F2">
      <w:pPr>
        <w:ind w:firstLine="1418"/>
        <w:jc w:val="both"/>
      </w:pPr>
      <w:r w:rsidRPr="00AF024C">
        <w:t>V – fiscalizar obras e atividades que possam provocar degradação do meio ambiente, adotando medidas preventivas e aplicando as sanções administrativas pertinentes;</w:t>
      </w:r>
    </w:p>
    <w:p w14:paraId="29ECFCDF" w14:textId="77777777" w:rsidR="00980E7D" w:rsidRDefault="00980E7D" w:rsidP="008D64F2">
      <w:pPr>
        <w:ind w:firstLine="1418"/>
        <w:jc w:val="both"/>
      </w:pPr>
    </w:p>
    <w:p w14:paraId="03ADB368" w14:textId="0B03F8AE" w:rsidR="00980E7D" w:rsidRDefault="00A52AF3" w:rsidP="008D64F2">
      <w:pPr>
        <w:ind w:firstLine="1418"/>
        <w:jc w:val="both"/>
      </w:pPr>
      <w:r w:rsidRPr="00AF024C">
        <w:t xml:space="preserve">VI – definir, implantar e controlar os espaços territoriais e </w:t>
      </w:r>
      <w:r w:rsidR="00722906">
        <w:t xml:space="preserve">os </w:t>
      </w:r>
      <w:r w:rsidRPr="00AF024C">
        <w:t>seus componentes a serem protegidos;</w:t>
      </w:r>
    </w:p>
    <w:p w14:paraId="007ED3C5" w14:textId="4C876E41" w:rsidR="00A52AF3" w:rsidRPr="00AF024C" w:rsidRDefault="00A52AF3" w:rsidP="008D64F2">
      <w:pPr>
        <w:ind w:firstLine="1418"/>
        <w:jc w:val="both"/>
      </w:pPr>
    </w:p>
    <w:p w14:paraId="1C8EE524" w14:textId="029D9613" w:rsidR="00A52AF3" w:rsidRDefault="00A52AF3" w:rsidP="008D64F2">
      <w:pPr>
        <w:ind w:firstLine="1418"/>
        <w:jc w:val="both"/>
      </w:pPr>
      <w:r w:rsidRPr="00AF024C">
        <w:t xml:space="preserve">VII – controlar e fiscalizar a instalação, </w:t>
      </w:r>
      <w:r w:rsidR="00980E7D">
        <w:t xml:space="preserve">a </w:t>
      </w:r>
      <w:r w:rsidRPr="00AF024C">
        <w:t xml:space="preserve">proteção, </w:t>
      </w:r>
      <w:r w:rsidR="00980E7D">
        <w:t xml:space="preserve">a </w:t>
      </w:r>
      <w:r w:rsidRPr="00AF024C">
        <w:t xml:space="preserve">estocagem, </w:t>
      </w:r>
      <w:r w:rsidR="00980E7D">
        <w:t xml:space="preserve">o </w:t>
      </w:r>
      <w:r w:rsidRPr="00AF024C">
        <w:t xml:space="preserve">transporte, </w:t>
      </w:r>
      <w:r w:rsidR="00980E7D">
        <w:t xml:space="preserve">a </w:t>
      </w:r>
      <w:r w:rsidRPr="00AF024C">
        <w:t xml:space="preserve">comercialização e </w:t>
      </w:r>
      <w:r w:rsidR="00980E7D">
        <w:t xml:space="preserve">a </w:t>
      </w:r>
      <w:r w:rsidRPr="00AF024C">
        <w:t>utilização de técnicas, métodos e substâncias que comportem risco para a vida e o meio ambiente;</w:t>
      </w:r>
    </w:p>
    <w:p w14:paraId="1695C4A7" w14:textId="77777777" w:rsidR="00980E7D" w:rsidRPr="00AF024C" w:rsidRDefault="00980E7D" w:rsidP="008D64F2">
      <w:pPr>
        <w:ind w:firstLine="1418"/>
        <w:jc w:val="both"/>
      </w:pPr>
    </w:p>
    <w:p w14:paraId="30F94EE0" w14:textId="0AA5FB7C" w:rsidR="00A52AF3" w:rsidRDefault="00A52AF3" w:rsidP="008D64F2">
      <w:pPr>
        <w:ind w:firstLine="1418"/>
        <w:jc w:val="both"/>
      </w:pPr>
      <w:r w:rsidRPr="00AF024C">
        <w:t>VIII – realizar o planejamento e o zoneamento ambiental</w:t>
      </w:r>
      <w:r w:rsidR="00980E7D">
        <w:t>,</w:t>
      </w:r>
      <w:r w:rsidRPr="00AF024C">
        <w:t xml:space="preserve"> considerando as características regionais e locais, articulando os respectivos planos, programas e ações;</w:t>
      </w:r>
    </w:p>
    <w:p w14:paraId="1CAD7C19" w14:textId="77777777" w:rsidR="00980E7D" w:rsidRPr="00AF024C" w:rsidRDefault="00980E7D" w:rsidP="008D64F2">
      <w:pPr>
        <w:ind w:firstLine="1418"/>
        <w:jc w:val="both"/>
      </w:pPr>
    </w:p>
    <w:p w14:paraId="6753C093" w14:textId="77777777" w:rsidR="00A52AF3" w:rsidRDefault="00A52AF3" w:rsidP="008D64F2">
      <w:pPr>
        <w:ind w:firstLine="1418"/>
        <w:jc w:val="both"/>
      </w:pPr>
      <w:r w:rsidRPr="00AF024C">
        <w:t>IX – acompanhar e fiscalizar as concessões de pesquisa e exploração de recursos naturais, renováveis ou não, no território;</w:t>
      </w:r>
    </w:p>
    <w:p w14:paraId="467E7976" w14:textId="77777777" w:rsidR="00980E7D" w:rsidRPr="00AF024C" w:rsidRDefault="00980E7D" w:rsidP="008D64F2">
      <w:pPr>
        <w:ind w:firstLine="1418"/>
        <w:jc w:val="both"/>
      </w:pPr>
    </w:p>
    <w:p w14:paraId="130FBDC1" w14:textId="0CB9A785" w:rsidR="00A52AF3" w:rsidRPr="00AF024C" w:rsidRDefault="00A52AF3" w:rsidP="008D64F2">
      <w:pPr>
        <w:ind w:firstLine="1418"/>
        <w:jc w:val="both"/>
      </w:pPr>
      <w:r w:rsidRPr="00AF024C">
        <w:t>X – manter o intercâmbio com as entidades públicas e privadas de pesquisa e de atividades ligadas à defesa do ambiente;</w:t>
      </w:r>
      <w:r w:rsidR="00980E7D">
        <w:t xml:space="preserve"> e</w:t>
      </w:r>
    </w:p>
    <w:p w14:paraId="1FC500C4" w14:textId="77777777" w:rsidR="009D125D" w:rsidRDefault="009D125D" w:rsidP="008D64F2">
      <w:pPr>
        <w:ind w:firstLine="1418"/>
        <w:jc w:val="both"/>
      </w:pPr>
    </w:p>
    <w:p w14:paraId="5DEF57F3" w14:textId="0C24D262" w:rsidR="00A52AF3" w:rsidRPr="00AF024C" w:rsidRDefault="00A52AF3" w:rsidP="008D64F2">
      <w:pPr>
        <w:ind w:firstLine="1418"/>
        <w:jc w:val="both"/>
      </w:pPr>
      <w:r w:rsidRPr="00AF024C">
        <w:t xml:space="preserve">XI – informar </w:t>
      </w:r>
      <w:r w:rsidR="00980E7D">
        <w:t>a</w:t>
      </w:r>
      <w:r w:rsidRPr="00AF024C">
        <w:t xml:space="preserve"> população sobre os níveis de poluição, a qualidade do meio ambiente, as situações de risco de acidentes</w:t>
      </w:r>
      <w:r w:rsidR="00980E7D">
        <w:t xml:space="preserve"> e</w:t>
      </w:r>
      <w:r w:rsidRPr="00AF024C">
        <w:t xml:space="preserve"> a presença de substâncias potencialmente nocivas na água e nos alimentos.</w:t>
      </w:r>
    </w:p>
    <w:p w14:paraId="420DE004" w14:textId="77777777" w:rsidR="00A52AF3" w:rsidRPr="00AF024C" w:rsidRDefault="00A52AF3" w:rsidP="008D64F2">
      <w:pPr>
        <w:ind w:firstLine="1418"/>
        <w:jc w:val="both"/>
      </w:pPr>
    </w:p>
    <w:p w14:paraId="2957D205" w14:textId="1F90A89B" w:rsidR="00A52AF3" w:rsidRDefault="00A52AF3" w:rsidP="008D64F2">
      <w:pPr>
        <w:ind w:firstLine="1418"/>
        <w:jc w:val="both"/>
      </w:pPr>
      <w:r w:rsidRPr="00AF024C">
        <w:rPr>
          <w:b/>
        </w:rPr>
        <w:t xml:space="preserve">Art. </w:t>
      </w:r>
      <w:r w:rsidR="002965B7">
        <w:rPr>
          <w:b/>
        </w:rPr>
        <w:t>20</w:t>
      </w:r>
      <w:r w:rsidR="00980E7D" w:rsidRPr="00AF024C">
        <w:rPr>
          <w:b/>
        </w:rPr>
        <w:t>.</w:t>
      </w:r>
      <w:r w:rsidRPr="00AF024C">
        <w:t xml:space="preserve">  O S</w:t>
      </w:r>
      <w:r w:rsidR="00980E7D">
        <w:t>ismam</w:t>
      </w:r>
      <w:r w:rsidRPr="00AF024C">
        <w:t xml:space="preserve"> será composto pelos seguintes órgãos:</w:t>
      </w:r>
    </w:p>
    <w:p w14:paraId="54DE2F13" w14:textId="77777777" w:rsidR="00980E7D" w:rsidRPr="00AF024C" w:rsidRDefault="00980E7D" w:rsidP="008D64F2">
      <w:pPr>
        <w:ind w:firstLine="1418"/>
        <w:jc w:val="both"/>
      </w:pPr>
    </w:p>
    <w:p w14:paraId="2920D81E" w14:textId="3D715E9C" w:rsidR="00A52AF3" w:rsidRDefault="00A52AF3" w:rsidP="008D64F2">
      <w:pPr>
        <w:ind w:firstLine="1418"/>
        <w:jc w:val="both"/>
      </w:pPr>
      <w:r w:rsidRPr="00AF024C">
        <w:t xml:space="preserve">I – </w:t>
      </w:r>
      <w:r w:rsidR="00B01014">
        <w:t>Smams</w:t>
      </w:r>
      <w:r w:rsidRPr="00AF024C">
        <w:t xml:space="preserve"> ou </w:t>
      </w:r>
      <w:r w:rsidR="00980E7D">
        <w:t>órgão</w:t>
      </w:r>
      <w:r w:rsidRPr="00AF024C">
        <w:t xml:space="preserve"> de mesma vocação como órgão executivo da </w:t>
      </w:r>
      <w:r w:rsidR="00304E53">
        <w:t>P</w:t>
      </w:r>
      <w:r w:rsidRPr="00AF024C">
        <w:t xml:space="preserve">olítica </w:t>
      </w:r>
      <w:r w:rsidR="00304E53">
        <w:t>M</w:t>
      </w:r>
      <w:r w:rsidRPr="00AF024C">
        <w:t xml:space="preserve">unicipal do </w:t>
      </w:r>
      <w:r w:rsidR="00304E53">
        <w:t>M</w:t>
      </w:r>
      <w:r w:rsidRPr="00AF024C">
        <w:t xml:space="preserve">eio </w:t>
      </w:r>
      <w:r w:rsidR="00304E53">
        <w:t>A</w:t>
      </w:r>
      <w:r w:rsidRPr="00AF024C">
        <w:t>mbiente, responsável pela gestão ambiental do Município</w:t>
      </w:r>
      <w:r w:rsidR="00980E7D">
        <w:t xml:space="preserve"> de Porto Alegre</w:t>
      </w:r>
      <w:r w:rsidRPr="00AF024C">
        <w:t>;</w:t>
      </w:r>
    </w:p>
    <w:p w14:paraId="52D8C0CA" w14:textId="77777777" w:rsidR="00980E7D" w:rsidRPr="00AF024C" w:rsidRDefault="00980E7D" w:rsidP="008D64F2">
      <w:pPr>
        <w:ind w:firstLine="1418"/>
        <w:jc w:val="both"/>
      </w:pPr>
    </w:p>
    <w:p w14:paraId="6C0FC99E" w14:textId="67C1D09E" w:rsidR="00A52AF3" w:rsidRDefault="00A52AF3" w:rsidP="008D64F2">
      <w:pPr>
        <w:ind w:firstLine="1418"/>
        <w:jc w:val="both"/>
      </w:pPr>
      <w:r w:rsidRPr="00AF024C">
        <w:t xml:space="preserve">II – Conselho Municipal do Meio Ambiente </w:t>
      </w:r>
      <w:r w:rsidR="00980E7D">
        <w:t>(</w:t>
      </w:r>
      <w:r w:rsidRPr="00AF024C">
        <w:t>C</w:t>
      </w:r>
      <w:r w:rsidR="00980E7D">
        <w:t>omam)</w:t>
      </w:r>
      <w:r w:rsidRPr="00AF024C">
        <w:t>, de caráter consultivo e deliberativo;</w:t>
      </w:r>
      <w:r w:rsidR="00980E7D">
        <w:t xml:space="preserve"> e</w:t>
      </w:r>
    </w:p>
    <w:p w14:paraId="34B6A09E" w14:textId="77777777" w:rsidR="00A52AF3" w:rsidRPr="00AF024C" w:rsidRDefault="00A52AF3" w:rsidP="008D64F2">
      <w:pPr>
        <w:ind w:firstLine="1418"/>
        <w:jc w:val="both"/>
      </w:pPr>
      <w:r w:rsidRPr="00AF024C">
        <w:t>III – órgãos setoriais cujas atividades sejam associadas à proteção ou ao disciplinamento do uso de recursos ambientais.</w:t>
      </w:r>
    </w:p>
    <w:p w14:paraId="5D3CAEBB" w14:textId="77777777" w:rsidR="00A52AF3" w:rsidRPr="00AF024C" w:rsidRDefault="00A52AF3" w:rsidP="008D64F2">
      <w:pPr>
        <w:ind w:firstLine="1418"/>
        <w:jc w:val="both"/>
      </w:pPr>
    </w:p>
    <w:p w14:paraId="7C0813E5" w14:textId="23465822" w:rsidR="00A52AF3" w:rsidRPr="00AF024C" w:rsidRDefault="00A52AF3" w:rsidP="008D64F2">
      <w:pPr>
        <w:ind w:firstLine="1418"/>
        <w:jc w:val="both"/>
      </w:pPr>
      <w:r w:rsidRPr="00AF024C">
        <w:rPr>
          <w:b/>
        </w:rPr>
        <w:t xml:space="preserve">Art. </w:t>
      </w:r>
      <w:r w:rsidR="002965B7">
        <w:rPr>
          <w:b/>
        </w:rPr>
        <w:t>2</w:t>
      </w:r>
      <w:r w:rsidRPr="00AF024C">
        <w:rPr>
          <w:b/>
        </w:rPr>
        <w:t>1</w:t>
      </w:r>
      <w:r w:rsidR="00980E7D" w:rsidRPr="00AF024C">
        <w:rPr>
          <w:b/>
        </w:rPr>
        <w:t>.</w:t>
      </w:r>
      <w:r w:rsidRPr="00AF024C">
        <w:t xml:space="preserve">  São órgãos setoriais:</w:t>
      </w:r>
    </w:p>
    <w:p w14:paraId="40245704" w14:textId="77777777" w:rsidR="00980E7D" w:rsidRDefault="00980E7D" w:rsidP="008D64F2">
      <w:pPr>
        <w:ind w:firstLine="1418"/>
        <w:jc w:val="both"/>
      </w:pPr>
    </w:p>
    <w:p w14:paraId="5CF041D5" w14:textId="5CAFD5E2" w:rsidR="00A52AF3" w:rsidRPr="00AF024C" w:rsidRDefault="00980E7D" w:rsidP="008D64F2">
      <w:pPr>
        <w:ind w:firstLine="1418"/>
        <w:jc w:val="both"/>
      </w:pPr>
      <w:r>
        <w:t>I –</w:t>
      </w:r>
      <w:r w:rsidR="00A52AF3" w:rsidRPr="00AF024C">
        <w:t xml:space="preserve"> </w:t>
      </w:r>
      <w:r w:rsidR="000B64FA">
        <w:t xml:space="preserve">a </w:t>
      </w:r>
      <w:r w:rsidR="00A52AF3" w:rsidRPr="00AF024C">
        <w:t>Secretaria</w:t>
      </w:r>
      <w:r w:rsidR="00F8084F">
        <w:t xml:space="preserve"> Municipal</w:t>
      </w:r>
      <w:r w:rsidR="00A52AF3" w:rsidRPr="00AF024C">
        <w:t xml:space="preserve"> do Planejamento</w:t>
      </w:r>
      <w:r w:rsidR="000B64FA" w:rsidRPr="000B64FA">
        <w:t xml:space="preserve"> </w:t>
      </w:r>
      <w:r w:rsidR="000B64FA">
        <w:t>e Gestão (SMPG)</w:t>
      </w:r>
      <w:r w:rsidR="00A52AF3" w:rsidRPr="00AF024C">
        <w:t>;</w:t>
      </w:r>
    </w:p>
    <w:p w14:paraId="5269CC36" w14:textId="77777777" w:rsidR="00980E7D" w:rsidRDefault="00980E7D" w:rsidP="008D64F2">
      <w:pPr>
        <w:ind w:firstLine="1418"/>
        <w:jc w:val="both"/>
      </w:pPr>
    </w:p>
    <w:p w14:paraId="081A7C26" w14:textId="60AD2E85" w:rsidR="00A52AF3" w:rsidRPr="00AF024C" w:rsidRDefault="00980E7D" w:rsidP="008D64F2">
      <w:pPr>
        <w:ind w:firstLine="1418"/>
        <w:jc w:val="both"/>
      </w:pPr>
      <w:r>
        <w:t>II –</w:t>
      </w:r>
      <w:r w:rsidR="00A52AF3" w:rsidRPr="00AF024C">
        <w:t xml:space="preserve"> </w:t>
      </w:r>
      <w:r w:rsidR="000B64FA">
        <w:t xml:space="preserve">a </w:t>
      </w:r>
      <w:r w:rsidR="00A52AF3" w:rsidRPr="00AF024C">
        <w:t>Secretaria Municipal da Saúde</w:t>
      </w:r>
      <w:r w:rsidR="000B64FA">
        <w:t xml:space="preserve"> (SMS)</w:t>
      </w:r>
      <w:r w:rsidR="00A52AF3" w:rsidRPr="00AF024C">
        <w:t>;</w:t>
      </w:r>
    </w:p>
    <w:p w14:paraId="47251A63" w14:textId="77777777" w:rsidR="00980E7D" w:rsidRDefault="00980E7D" w:rsidP="008D64F2">
      <w:pPr>
        <w:ind w:firstLine="1418"/>
        <w:jc w:val="both"/>
      </w:pPr>
    </w:p>
    <w:p w14:paraId="7B196344" w14:textId="6EDE81F9" w:rsidR="00A52AF3" w:rsidRPr="00AF024C" w:rsidRDefault="00980E7D" w:rsidP="008D64F2">
      <w:pPr>
        <w:ind w:firstLine="1418"/>
        <w:jc w:val="both"/>
      </w:pPr>
      <w:r w:rsidRPr="00A2359A">
        <w:t>III –</w:t>
      </w:r>
      <w:r w:rsidR="00A52AF3" w:rsidRPr="00AF024C">
        <w:t xml:space="preserve"> </w:t>
      </w:r>
      <w:r w:rsidR="000B64FA" w:rsidRPr="00A2359A">
        <w:t xml:space="preserve">o </w:t>
      </w:r>
      <w:r w:rsidR="00A52AF3" w:rsidRPr="00AF024C">
        <w:t>Departamento Municipal de Limpeza Urbana</w:t>
      </w:r>
      <w:r w:rsidR="003762EC" w:rsidRPr="00A2359A">
        <w:t xml:space="preserve"> (DMLU)</w:t>
      </w:r>
      <w:r w:rsidR="00A52AF3" w:rsidRPr="00AF024C">
        <w:t>;</w:t>
      </w:r>
      <w:r w:rsidR="00A2359A" w:rsidRPr="00AF024C">
        <w:t xml:space="preserve"> e</w:t>
      </w:r>
    </w:p>
    <w:p w14:paraId="614BC4A1" w14:textId="77777777" w:rsidR="00980E7D" w:rsidRPr="00AF024C" w:rsidRDefault="00980E7D" w:rsidP="008D64F2">
      <w:pPr>
        <w:ind w:firstLine="1418"/>
        <w:jc w:val="both"/>
        <w:rPr>
          <w:highlight w:val="yellow"/>
        </w:rPr>
      </w:pPr>
    </w:p>
    <w:p w14:paraId="18022104" w14:textId="020CB711" w:rsidR="00A52AF3" w:rsidRPr="007D71D9" w:rsidRDefault="00980E7D" w:rsidP="008D64F2">
      <w:pPr>
        <w:ind w:firstLine="1418"/>
        <w:jc w:val="both"/>
      </w:pPr>
      <w:r w:rsidRPr="007D71D9">
        <w:t>IV –</w:t>
      </w:r>
      <w:r w:rsidR="00A52AF3" w:rsidRPr="00AF024C">
        <w:t xml:space="preserve"> </w:t>
      </w:r>
      <w:r w:rsidR="000B64FA" w:rsidRPr="007D71D9">
        <w:t xml:space="preserve">o </w:t>
      </w:r>
      <w:r w:rsidR="00A52AF3" w:rsidRPr="00AF024C">
        <w:t>Departamento Municipal de Água e Esgoto</w:t>
      </w:r>
      <w:r w:rsidR="000B64FA" w:rsidRPr="007D71D9">
        <w:t>s (DMAE)</w:t>
      </w:r>
      <w:r w:rsidR="00A2359A">
        <w:t>.</w:t>
      </w:r>
    </w:p>
    <w:p w14:paraId="73FF4BD0" w14:textId="77777777" w:rsidR="00980E7D" w:rsidRPr="00AF024C" w:rsidRDefault="00980E7D" w:rsidP="008D64F2">
      <w:pPr>
        <w:ind w:firstLine="1418"/>
        <w:jc w:val="both"/>
        <w:rPr>
          <w:highlight w:val="yellow"/>
        </w:rPr>
      </w:pPr>
    </w:p>
    <w:p w14:paraId="73C8FBF5" w14:textId="77777777" w:rsidR="00A52AF3" w:rsidRPr="00AF024C" w:rsidRDefault="00A52AF3" w:rsidP="008D64F2">
      <w:pPr>
        <w:ind w:firstLine="1418"/>
        <w:jc w:val="both"/>
        <w:rPr>
          <w:color w:val="808000"/>
        </w:rPr>
      </w:pPr>
    </w:p>
    <w:p w14:paraId="0076DA5F" w14:textId="68FB6696" w:rsidR="00A52AF3" w:rsidRPr="00AF024C" w:rsidRDefault="00A52AF3" w:rsidP="008D64F2">
      <w:pPr>
        <w:ind w:firstLine="1418"/>
        <w:jc w:val="both"/>
      </w:pPr>
      <w:r w:rsidRPr="00AF024C">
        <w:rPr>
          <w:b/>
        </w:rPr>
        <w:t xml:space="preserve">Art. </w:t>
      </w:r>
      <w:r w:rsidR="002965B7">
        <w:rPr>
          <w:b/>
        </w:rPr>
        <w:t>22</w:t>
      </w:r>
      <w:r w:rsidR="00980E7D" w:rsidRPr="00AF024C">
        <w:rPr>
          <w:b/>
        </w:rPr>
        <w:t>.</w:t>
      </w:r>
      <w:r w:rsidRPr="00AF024C">
        <w:t xml:space="preserve">  A </w:t>
      </w:r>
      <w:r w:rsidR="00B01014">
        <w:t>Smams</w:t>
      </w:r>
      <w:r w:rsidRPr="00AF024C">
        <w:t xml:space="preserve"> é </w:t>
      </w:r>
      <w:r w:rsidR="00270D51">
        <w:t xml:space="preserve">o </w:t>
      </w:r>
      <w:r w:rsidR="00980E7D">
        <w:t>ó</w:t>
      </w:r>
      <w:r w:rsidRPr="00AF024C">
        <w:t xml:space="preserve">rgão de coordenação, controle e execução da </w:t>
      </w:r>
      <w:r w:rsidR="00304E53">
        <w:t>P</w:t>
      </w:r>
      <w:r w:rsidRPr="00AF024C">
        <w:t xml:space="preserve">olítica </w:t>
      </w:r>
      <w:r w:rsidR="00304E53">
        <w:t>M</w:t>
      </w:r>
      <w:r w:rsidRPr="00AF024C">
        <w:t xml:space="preserve">unicipal do </w:t>
      </w:r>
      <w:r w:rsidR="00304E53">
        <w:t>M</w:t>
      </w:r>
      <w:r w:rsidRPr="00AF024C">
        <w:t xml:space="preserve">eio </w:t>
      </w:r>
      <w:r w:rsidR="00304E53">
        <w:t>A</w:t>
      </w:r>
      <w:r w:rsidRPr="00AF024C">
        <w:t>mbiente, conforme suas atribuições e competência definidas nesta Lei</w:t>
      </w:r>
      <w:r w:rsidR="00275BF0">
        <w:t xml:space="preserve"> Complementar</w:t>
      </w:r>
      <w:r w:rsidRPr="00AF024C">
        <w:t xml:space="preserve"> e nas demais normas ambientais vigentes.</w:t>
      </w:r>
    </w:p>
    <w:p w14:paraId="6AA4256F" w14:textId="77777777" w:rsidR="00A52AF3" w:rsidRPr="00AF024C" w:rsidRDefault="00A52AF3" w:rsidP="008D64F2">
      <w:pPr>
        <w:ind w:firstLine="1418"/>
        <w:jc w:val="both"/>
        <w:rPr>
          <w:color w:val="808000"/>
        </w:rPr>
      </w:pPr>
    </w:p>
    <w:p w14:paraId="363CF2A3" w14:textId="024F6D50" w:rsidR="00A52AF3" w:rsidRPr="00AF024C" w:rsidRDefault="00A52AF3" w:rsidP="008D64F2">
      <w:pPr>
        <w:ind w:firstLine="1418"/>
        <w:jc w:val="both"/>
      </w:pPr>
      <w:r w:rsidRPr="00AF024C">
        <w:rPr>
          <w:b/>
        </w:rPr>
        <w:t xml:space="preserve">Art. </w:t>
      </w:r>
      <w:r w:rsidR="002965B7">
        <w:rPr>
          <w:b/>
        </w:rPr>
        <w:t>23</w:t>
      </w:r>
      <w:r w:rsidR="00275BF0" w:rsidRPr="00AF024C">
        <w:rPr>
          <w:b/>
        </w:rPr>
        <w:t>.</w:t>
      </w:r>
      <w:r w:rsidR="00275BF0">
        <w:t xml:space="preserve"> </w:t>
      </w:r>
      <w:r w:rsidRPr="00AF024C">
        <w:t xml:space="preserve"> São atribuições da </w:t>
      </w:r>
      <w:r w:rsidR="00B01014">
        <w:t>Smams</w:t>
      </w:r>
      <w:r w:rsidRPr="00AF024C">
        <w:t>, entre outras:</w:t>
      </w:r>
    </w:p>
    <w:p w14:paraId="5B3517F4" w14:textId="77777777" w:rsidR="00A52AF3" w:rsidRPr="00AF024C" w:rsidRDefault="00A52AF3" w:rsidP="008D64F2">
      <w:pPr>
        <w:ind w:firstLine="1418"/>
        <w:jc w:val="both"/>
      </w:pPr>
    </w:p>
    <w:p w14:paraId="1EE4C316" w14:textId="3C213801" w:rsidR="00A52AF3" w:rsidRPr="00AF024C" w:rsidRDefault="00A52AF3" w:rsidP="008D64F2">
      <w:pPr>
        <w:ind w:firstLine="1418"/>
        <w:jc w:val="both"/>
        <w:rPr>
          <w:rFonts w:eastAsia="Arial Unicode MS"/>
        </w:rPr>
      </w:pPr>
      <w:r w:rsidRPr="00AF024C">
        <w:rPr>
          <w:rFonts w:eastAsia="Arial Unicode MS"/>
        </w:rPr>
        <w:t xml:space="preserve">I </w:t>
      </w:r>
      <w:r w:rsidR="00275BF0">
        <w:rPr>
          <w:rFonts w:eastAsia="Arial Unicode MS"/>
        </w:rPr>
        <w:t>–</w:t>
      </w:r>
      <w:r w:rsidRPr="00AF024C">
        <w:rPr>
          <w:rFonts w:eastAsia="Arial Unicode MS"/>
        </w:rPr>
        <w:t xml:space="preserve"> propor e executar a </w:t>
      </w:r>
      <w:r w:rsidR="00304E53">
        <w:rPr>
          <w:rFonts w:eastAsia="Arial Unicode MS"/>
        </w:rPr>
        <w:t>P</w:t>
      </w:r>
      <w:r w:rsidRPr="00AF024C">
        <w:rPr>
          <w:rFonts w:eastAsia="Arial Unicode MS"/>
        </w:rPr>
        <w:t xml:space="preserve">olítica </w:t>
      </w:r>
      <w:r w:rsidR="00304E53">
        <w:rPr>
          <w:rFonts w:eastAsia="Arial Unicode MS"/>
        </w:rPr>
        <w:t>M</w:t>
      </w:r>
      <w:r w:rsidRPr="00AF024C">
        <w:rPr>
          <w:rFonts w:eastAsia="Arial Unicode MS"/>
        </w:rPr>
        <w:t>unicipal</w:t>
      </w:r>
      <w:r w:rsidR="00304E53">
        <w:rPr>
          <w:rFonts w:eastAsia="Arial Unicode MS"/>
        </w:rPr>
        <w:t xml:space="preserve"> do Meio A</w:t>
      </w:r>
      <w:r w:rsidRPr="00AF024C">
        <w:rPr>
          <w:rFonts w:eastAsia="Arial Unicode MS"/>
        </w:rPr>
        <w:t>mbient</w:t>
      </w:r>
      <w:r w:rsidR="00304E53">
        <w:rPr>
          <w:rFonts w:eastAsia="Arial Unicode MS"/>
        </w:rPr>
        <w:t>e</w:t>
      </w:r>
      <w:r w:rsidRPr="00AF024C">
        <w:rPr>
          <w:rFonts w:eastAsia="Arial Unicode MS"/>
        </w:rPr>
        <w:t>;</w:t>
      </w:r>
    </w:p>
    <w:p w14:paraId="4FD77C71" w14:textId="77777777" w:rsidR="00275BF0" w:rsidRDefault="00275BF0" w:rsidP="008D64F2">
      <w:pPr>
        <w:ind w:firstLine="1418"/>
        <w:jc w:val="both"/>
        <w:rPr>
          <w:rFonts w:eastAsia="Arial Unicode MS"/>
        </w:rPr>
      </w:pPr>
    </w:p>
    <w:p w14:paraId="491CD57E" w14:textId="616E6311" w:rsidR="00A52AF3" w:rsidRDefault="00A52AF3" w:rsidP="008D64F2">
      <w:pPr>
        <w:ind w:firstLine="1418"/>
        <w:jc w:val="both"/>
        <w:rPr>
          <w:rFonts w:eastAsia="Arial Unicode MS"/>
        </w:rPr>
      </w:pPr>
      <w:r w:rsidRPr="00AF024C">
        <w:rPr>
          <w:rFonts w:eastAsia="Arial Unicode MS"/>
        </w:rPr>
        <w:t xml:space="preserve">II </w:t>
      </w:r>
      <w:r w:rsidR="00275BF0">
        <w:rPr>
          <w:rFonts w:eastAsia="Arial Unicode MS"/>
        </w:rPr>
        <w:t>–</w:t>
      </w:r>
      <w:r w:rsidRPr="00AF024C">
        <w:rPr>
          <w:rFonts w:eastAsia="Arial Unicode MS"/>
        </w:rPr>
        <w:t xml:space="preserve"> coordenar as ações e executar planos, programas, projetos e atividades de proteção ambiental;</w:t>
      </w:r>
    </w:p>
    <w:p w14:paraId="197E75B2" w14:textId="77777777" w:rsidR="00275BF0" w:rsidRPr="00AF024C" w:rsidRDefault="00275BF0" w:rsidP="008D64F2">
      <w:pPr>
        <w:ind w:firstLine="1418"/>
        <w:jc w:val="both"/>
        <w:rPr>
          <w:rFonts w:eastAsia="Arial Unicode MS"/>
        </w:rPr>
      </w:pPr>
    </w:p>
    <w:p w14:paraId="72372CF2" w14:textId="18B6A426" w:rsidR="00A52AF3" w:rsidRPr="00AF024C" w:rsidRDefault="00A52AF3" w:rsidP="008D64F2">
      <w:pPr>
        <w:ind w:firstLine="1418"/>
        <w:jc w:val="both"/>
        <w:rPr>
          <w:rFonts w:eastAsia="Arial Unicode MS"/>
        </w:rPr>
      </w:pPr>
      <w:r w:rsidRPr="00AF024C">
        <w:rPr>
          <w:rFonts w:eastAsia="Arial Unicode MS"/>
        </w:rPr>
        <w:t xml:space="preserve">III </w:t>
      </w:r>
      <w:r w:rsidR="00275BF0">
        <w:rPr>
          <w:rFonts w:eastAsia="Arial Unicode MS"/>
        </w:rPr>
        <w:t>–</w:t>
      </w:r>
      <w:r w:rsidRPr="00AF024C">
        <w:rPr>
          <w:rFonts w:eastAsia="Arial Unicode MS"/>
        </w:rPr>
        <w:t xml:space="preserve"> elaborar estudos e projetos para subsidiar a formulação d</w:t>
      </w:r>
      <w:r w:rsidR="00275BF0">
        <w:rPr>
          <w:rFonts w:eastAsia="Arial Unicode MS"/>
        </w:rPr>
        <w:t>e</w:t>
      </w:r>
      <w:r w:rsidRPr="00AF024C">
        <w:rPr>
          <w:rFonts w:eastAsia="Arial Unicode MS"/>
        </w:rPr>
        <w:t xml:space="preserve"> normas, padrões, parâmetros e critérios para a preservação do ambiente natural e o combate à poluição ambiental;</w:t>
      </w:r>
    </w:p>
    <w:p w14:paraId="70D5242A" w14:textId="77777777" w:rsidR="00275BF0" w:rsidRDefault="00275BF0" w:rsidP="008D64F2">
      <w:pPr>
        <w:ind w:firstLine="1418"/>
        <w:jc w:val="both"/>
        <w:rPr>
          <w:rFonts w:eastAsia="Arial Unicode MS"/>
        </w:rPr>
      </w:pPr>
    </w:p>
    <w:p w14:paraId="49C42884" w14:textId="356FF8DD" w:rsidR="00A52AF3" w:rsidRPr="00AF024C" w:rsidRDefault="00A52AF3" w:rsidP="008D64F2">
      <w:pPr>
        <w:ind w:firstLine="1418"/>
        <w:jc w:val="both"/>
        <w:rPr>
          <w:rFonts w:eastAsia="Arial Unicode MS"/>
        </w:rPr>
      </w:pPr>
      <w:r w:rsidRPr="00AF024C">
        <w:rPr>
          <w:rFonts w:eastAsia="Arial Unicode MS"/>
        </w:rPr>
        <w:t xml:space="preserve">IV </w:t>
      </w:r>
      <w:r w:rsidR="00275BF0">
        <w:rPr>
          <w:rFonts w:eastAsia="Arial Unicode MS"/>
        </w:rPr>
        <w:t>–</w:t>
      </w:r>
      <w:r w:rsidRPr="00AF024C">
        <w:rPr>
          <w:rFonts w:eastAsia="Arial Unicode MS"/>
        </w:rPr>
        <w:t xml:space="preserve"> coordenar as ações dos órgãos setoriais concernentes à </w:t>
      </w:r>
      <w:r w:rsidR="00275BF0">
        <w:rPr>
          <w:rFonts w:eastAsia="Arial Unicode MS"/>
        </w:rPr>
        <w:t>p</w:t>
      </w:r>
      <w:r w:rsidRPr="00AF024C">
        <w:rPr>
          <w:rFonts w:eastAsia="Arial Unicode MS"/>
        </w:rPr>
        <w:t xml:space="preserve">olítica </w:t>
      </w:r>
      <w:r w:rsidR="00275BF0">
        <w:rPr>
          <w:rFonts w:eastAsia="Arial Unicode MS"/>
        </w:rPr>
        <w:t>a</w:t>
      </w:r>
      <w:r w:rsidRPr="00AF024C">
        <w:rPr>
          <w:rFonts w:eastAsia="Arial Unicode MS"/>
        </w:rPr>
        <w:t xml:space="preserve">mbiental; </w:t>
      </w:r>
    </w:p>
    <w:p w14:paraId="309165A9" w14:textId="77777777" w:rsidR="00275BF0" w:rsidRDefault="00275BF0" w:rsidP="008D64F2">
      <w:pPr>
        <w:ind w:firstLine="1418"/>
        <w:jc w:val="both"/>
        <w:rPr>
          <w:rFonts w:eastAsia="Arial Unicode MS"/>
        </w:rPr>
      </w:pPr>
    </w:p>
    <w:p w14:paraId="05531950" w14:textId="70F8D6F0" w:rsidR="00A52AF3" w:rsidRDefault="00A52AF3" w:rsidP="008D64F2">
      <w:pPr>
        <w:ind w:firstLine="1418"/>
        <w:jc w:val="both"/>
        <w:rPr>
          <w:rFonts w:eastAsia="Arial Unicode MS"/>
        </w:rPr>
      </w:pPr>
      <w:r w:rsidRPr="00AF024C">
        <w:rPr>
          <w:rFonts w:eastAsia="Arial Unicode MS"/>
        </w:rPr>
        <w:t xml:space="preserve">V </w:t>
      </w:r>
      <w:r w:rsidR="00275BF0">
        <w:rPr>
          <w:rFonts w:eastAsia="Arial Unicode MS"/>
        </w:rPr>
        <w:t>–</w:t>
      </w:r>
      <w:r w:rsidRPr="00AF024C">
        <w:rPr>
          <w:rFonts w:eastAsia="Arial Unicode MS"/>
        </w:rPr>
        <w:t xml:space="preserve"> fiscalizar as atividades degradantes do ambiente e aplicar as </w:t>
      </w:r>
      <w:r w:rsidR="00CF427F">
        <w:rPr>
          <w:rFonts w:eastAsia="Arial Unicode MS"/>
        </w:rPr>
        <w:t>sanções</w:t>
      </w:r>
      <w:r w:rsidR="00CF427F" w:rsidRPr="00AF024C">
        <w:rPr>
          <w:rFonts w:eastAsia="Arial Unicode MS"/>
        </w:rPr>
        <w:t xml:space="preserve"> </w:t>
      </w:r>
      <w:r w:rsidRPr="00AF024C">
        <w:rPr>
          <w:rFonts w:eastAsia="Arial Unicode MS"/>
        </w:rPr>
        <w:t>cabíveis;</w:t>
      </w:r>
    </w:p>
    <w:p w14:paraId="5BE02B5D" w14:textId="77777777" w:rsidR="00275BF0" w:rsidRPr="00AF024C" w:rsidRDefault="00275BF0" w:rsidP="008D64F2">
      <w:pPr>
        <w:ind w:firstLine="1418"/>
        <w:jc w:val="both"/>
        <w:rPr>
          <w:rFonts w:eastAsia="Arial Unicode MS"/>
        </w:rPr>
      </w:pPr>
    </w:p>
    <w:p w14:paraId="5FFEBEDE" w14:textId="5180AB02" w:rsidR="00A52AF3" w:rsidRPr="00AF024C" w:rsidRDefault="00A52AF3" w:rsidP="008D64F2">
      <w:pPr>
        <w:ind w:firstLine="1418"/>
        <w:jc w:val="both"/>
        <w:rPr>
          <w:rFonts w:eastAsia="Arial Unicode MS"/>
        </w:rPr>
      </w:pPr>
      <w:r w:rsidRPr="00AF024C">
        <w:rPr>
          <w:rFonts w:eastAsia="Arial Unicode MS"/>
        </w:rPr>
        <w:t xml:space="preserve">VI – realizar o </w:t>
      </w:r>
      <w:r w:rsidR="00275BF0">
        <w:rPr>
          <w:rFonts w:eastAsia="Arial Unicode MS"/>
        </w:rPr>
        <w:t>l</w:t>
      </w:r>
      <w:r w:rsidRPr="00AF024C">
        <w:rPr>
          <w:rFonts w:eastAsia="Arial Unicode MS"/>
        </w:rPr>
        <w:t xml:space="preserve">icenciamento </w:t>
      </w:r>
      <w:r w:rsidR="00275BF0">
        <w:rPr>
          <w:rFonts w:eastAsia="Arial Unicode MS"/>
        </w:rPr>
        <w:t>a</w:t>
      </w:r>
      <w:r w:rsidRPr="00AF024C">
        <w:rPr>
          <w:rFonts w:eastAsia="Arial Unicode MS"/>
        </w:rPr>
        <w:t>mbiental;</w:t>
      </w:r>
    </w:p>
    <w:p w14:paraId="697EA31C" w14:textId="77777777" w:rsidR="00275BF0" w:rsidRDefault="00275BF0" w:rsidP="008D64F2">
      <w:pPr>
        <w:ind w:firstLine="1418"/>
        <w:jc w:val="both"/>
        <w:rPr>
          <w:rFonts w:eastAsia="Arial Unicode MS"/>
        </w:rPr>
      </w:pPr>
    </w:p>
    <w:p w14:paraId="4AED3C50" w14:textId="75F7A4A5" w:rsidR="00A52AF3" w:rsidRPr="00AF024C" w:rsidRDefault="00A52AF3" w:rsidP="008D64F2">
      <w:pPr>
        <w:ind w:firstLine="1418"/>
        <w:jc w:val="both"/>
        <w:rPr>
          <w:rFonts w:eastAsia="Arial Unicode MS"/>
        </w:rPr>
      </w:pPr>
      <w:r w:rsidRPr="00AF024C">
        <w:rPr>
          <w:rFonts w:eastAsia="Arial Unicode MS"/>
        </w:rPr>
        <w:t xml:space="preserve">VII </w:t>
      </w:r>
      <w:r w:rsidR="00275BF0">
        <w:rPr>
          <w:rFonts w:eastAsia="Arial Unicode MS"/>
        </w:rPr>
        <w:t>–</w:t>
      </w:r>
      <w:r w:rsidRPr="00AF024C">
        <w:rPr>
          <w:rFonts w:eastAsia="Arial Unicode MS"/>
        </w:rPr>
        <w:t xml:space="preserve"> promover a divulgação das normas necessárias à conservação, </w:t>
      </w:r>
      <w:r w:rsidR="00275BF0">
        <w:rPr>
          <w:rFonts w:eastAsia="Arial Unicode MS"/>
        </w:rPr>
        <w:t xml:space="preserve">à </w:t>
      </w:r>
      <w:r w:rsidRPr="00AF024C">
        <w:rPr>
          <w:rFonts w:eastAsia="Arial Unicode MS"/>
        </w:rPr>
        <w:t xml:space="preserve">defesa e </w:t>
      </w:r>
      <w:r w:rsidR="00275BF0">
        <w:rPr>
          <w:rFonts w:eastAsia="Arial Unicode MS"/>
        </w:rPr>
        <w:t xml:space="preserve">à </w:t>
      </w:r>
      <w:r w:rsidRPr="00AF024C">
        <w:rPr>
          <w:rFonts w:eastAsia="Arial Unicode MS"/>
        </w:rPr>
        <w:t xml:space="preserve">melhoria do meio ambiente, em especial </w:t>
      </w:r>
      <w:r w:rsidR="00275BF0">
        <w:rPr>
          <w:rFonts w:eastAsia="Arial Unicode MS"/>
        </w:rPr>
        <w:t>por meio</w:t>
      </w:r>
      <w:r w:rsidR="00275BF0" w:rsidRPr="00AF024C">
        <w:rPr>
          <w:rFonts w:eastAsia="Arial Unicode MS"/>
        </w:rPr>
        <w:t xml:space="preserve"> </w:t>
      </w:r>
      <w:r w:rsidRPr="00AF024C">
        <w:rPr>
          <w:rFonts w:eastAsia="Arial Unicode MS"/>
        </w:rPr>
        <w:t>de ações de educação ambiental;</w:t>
      </w:r>
    </w:p>
    <w:p w14:paraId="7624956E" w14:textId="77777777" w:rsidR="00275BF0" w:rsidRDefault="00275BF0" w:rsidP="008D64F2">
      <w:pPr>
        <w:ind w:firstLine="1418"/>
        <w:jc w:val="both"/>
        <w:rPr>
          <w:rFonts w:eastAsia="Arial Unicode MS"/>
        </w:rPr>
      </w:pPr>
    </w:p>
    <w:p w14:paraId="0A2FB7F6" w14:textId="387439D7" w:rsidR="00A52AF3" w:rsidRDefault="00A52AF3" w:rsidP="008D64F2">
      <w:pPr>
        <w:ind w:firstLine="1418"/>
        <w:jc w:val="both"/>
        <w:rPr>
          <w:rFonts w:eastAsia="Arial Unicode MS"/>
        </w:rPr>
      </w:pPr>
      <w:r w:rsidRPr="00AF024C">
        <w:rPr>
          <w:rFonts w:eastAsia="Arial Unicode MS"/>
        </w:rPr>
        <w:t xml:space="preserve">VIII </w:t>
      </w:r>
      <w:r w:rsidR="00275BF0">
        <w:rPr>
          <w:rFonts w:eastAsia="Arial Unicode MS"/>
        </w:rPr>
        <w:t>–</w:t>
      </w:r>
      <w:r w:rsidRPr="00AF024C">
        <w:rPr>
          <w:rFonts w:eastAsia="Arial Unicode MS"/>
        </w:rPr>
        <w:t xml:space="preserve"> estabelecer as diretrizes de proteção ambiental para as atividades que interferirem ou possam interferir na qualidade ambiental;</w:t>
      </w:r>
    </w:p>
    <w:p w14:paraId="02C5FA5D" w14:textId="77777777" w:rsidR="00275BF0" w:rsidRPr="00AF024C" w:rsidRDefault="00275BF0" w:rsidP="008D64F2">
      <w:pPr>
        <w:ind w:firstLine="1418"/>
        <w:jc w:val="both"/>
        <w:rPr>
          <w:rFonts w:eastAsia="Arial Unicode MS"/>
        </w:rPr>
      </w:pPr>
    </w:p>
    <w:p w14:paraId="63B1053F" w14:textId="50E8208E" w:rsidR="00A52AF3" w:rsidRPr="00AF024C" w:rsidRDefault="00A52AF3" w:rsidP="008D64F2">
      <w:pPr>
        <w:ind w:firstLine="1418"/>
        <w:jc w:val="both"/>
        <w:rPr>
          <w:rFonts w:eastAsia="Arial Unicode MS"/>
        </w:rPr>
      </w:pPr>
      <w:r w:rsidRPr="00AF024C">
        <w:rPr>
          <w:rFonts w:eastAsia="Arial Unicode MS"/>
        </w:rPr>
        <w:t xml:space="preserve">IX </w:t>
      </w:r>
      <w:r w:rsidR="00275BF0">
        <w:rPr>
          <w:rFonts w:eastAsia="Arial Unicode MS"/>
        </w:rPr>
        <w:t>–</w:t>
      </w:r>
      <w:r w:rsidRPr="00AF024C">
        <w:rPr>
          <w:rFonts w:eastAsia="Arial Unicode MS"/>
        </w:rPr>
        <w:t xml:space="preserve"> fornecer ao </w:t>
      </w:r>
      <w:r w:rsidR="00275BF0">
        <w:rPr>
          <w:rFonts w:eastAsia="Arial Unicode MS"/>
        </w:rPr>
        <w:t>Comam</w:t>
      </w:r>
      <w:r w:rsidRPr="00AF024C">
        <w:rPr>
          <w:rFonts w:eastAsia="Arial Unicode MS"/>
        </w:rPr>
        <w:t xml:space="preserve"> as informações relativas à qualidade ambiental das várias regiões do Município</w:t>
      </w:r>
      <w:r w:rsidR="00275BF0">
        <w:rPr>
          <w:rFonts w:eastAsia="Arial Unicode MS"/>
        </w:rPr>
        <w:t xml:space="preserve"> de Porto Alegre</w:t>
      </w:r>
      <w:r w:rsidRPr="00AF024C">
        <w:rPr>
          <w:rFonts w:eastAsia="Arial Unicode MS"/>
        </w:rPr>
        <w:t>;</w:t>
      </w:r>
    </w:p>
    <w:p w14:paraId="2BFF2C77" w14:textId="77777777" w:rsidR="00275BF0" w:rsidRDefault="00275BF0" w:rsidP="008D64F2">
      <w:pPr>
        <w:ind w:firstLine="1418"/>
        <w:jc w:val="both"/>
        <w:rPr>
          <w:rFonts w:eastAsia="Arial Unicode MS"/>
        </w:rPr>
      </w:pPr>
    </w:p>
    <w:p w14:paraId="19233A86" w14:textId="4D9500E8" w:rsidR="00A52AF3" w:rsidRPr="00AF024C" w:rsidRDefault="00A52AF3" w:rsidP="008D64F2">
      <w:pPr>
        <w:ind w:firstLine="1418"/>
        <w:jc w:val="both"/>
        <w:rPr>
          <w:rFonts w:eastAsia="Arial Unicode MS"/>
        </w:rPr>
      </w:pPr>
      <w:r w:rsidRPr="00AF024C">
        <w:rPr>
          <w:rFonts w:eastAsia="Arial Unicode MS"/>
        </w:rPr>
        <w:t xml:space="preserve">X </w:t>
      </w:r>
      <w:r w:rsidR="00275BF0">
        <w:rPr>
          <w:rFonts w:eastAsia="Arial Unicode MS"/>
        </w:rPr>
        <w:t>–</w:t>
      </w:r>
      <w:r w:rsidRPr="00AF024C">
        <w:rPr>
          <w:rFonts w:eastAsia="Arial Unicode MS"/>
        </w:rPr>
        <w:t xml:space="preserve"> elaborar convênios de cooperação técnica </w:t>
      </w:r>
      <w:r w:rsidR="00275BF0">
        <w:rPr>
          <w:rFonts w:eastAsia="Arial Unicode MS"/>
        </w:rPr>
        <w:t>com</w:t>
      </w:r>
      <w:r w:rsidRPr="00AF024C">
        <w:rPr>
          <w:rFonts w:eastAsia="Arial Unicode MS"/>
        </w:rPr>
        <w:t xml:space="preserve"> outras instituições;</w:t>
      </w:r>
    </w:p>
    <w:p w14:paraId="4DA66B75" w14:textId="77777777" w:rsidR="00275BF0" w:rsidRDefault="00275BF0" w:rsidP="008D64F2">
      <w:pPr>
        <w:ind w:firstLine="1418"/>
        <w:jc w:val="both"/>
        <w:rPr>
          <w:rFonts w:eastAsia="Arial Unicode MS"/>
        </w:rPr>
      </w:pPr>
    </w:p>
    <w:p w14:paraId="7788EB16" w14:textId="78EE4FFF" w:rsidR="00A52AF3" w:rsidRDefault="00A52AF3" w:rsidP="008D64F2">
      <w:pPr>
        <w:ind w:firstLine="1418"/>
        <w:jc w:val="both"/>
        <w:rPr>
          <w:rFonts w:eastAsia="Arial Unicode MS"/>
        </w:rPr>
      </w:pPr>
      <w:r w:rsidRPr="00AF024C">
        <w:rPr>
          <w:rFonts w:eastAsia="Arial Unicode MS"/>
        </w:rPr>
        <w:t xml:space="preserve">XI </w:t>
      </w:r>
      <w:r w:rsidR="00275BF0">
        <w:rPr>
          <w:rFonts w:eastAsia="Arial Unicode MS"/>
        </w:rPr>
        <w:t>–</w:t>
      </w:r>
      <w:r w:rsidRPr="00AF024C">
        <w:rPr>
          <w:rFonts w:eastAsia="Arial Unicode MS"/>
        </w:rPr>
        <w:t xml:space="preserve"> elaborar inventário de recursos naturais, propor indicadores de qualidade e estabelecer critérios de manejo desses recursos;</w:t>
      </w:r>
    </w:p>
    <w:p w14:paraId="5B3ACF40" w14:textId="77777777" w:rsidR="00275BF0" w:rsidRPr="00AF024C" w:rsidRDefault="00275BF0" w:rsidP="008D64F2">
      <w:pPr>
        <w:ind w:firstLine="1418"/>
        <w:jc w:val="both"/>
        <w:rPr>
          <w:rFonts w:eastAsia="Arial Unicode MS"/>
        </w:rPr>
      </w:pPr>
    </w:p>
    <w:p w14:paraId="5AAFA4F9" w14:textId="4DAE08EC" w:rsidR="00A52AF3" w:rsidRDefault="00A52AF3" w:rsidP="008D64F2">
      <w:pPr>
        <w:ind w:firstLine="1418"/>
        <w:jc w:val="both"/>
        <w:rPr>
          <w:rFonts w:eastAsia="Arial Unicode MS"/>
        </w:rPr>
      </w:pPr>
      <w:r w:rsidRPr="00AF024C">
        <w:rPr>
          <w:rFonts w:eastAsia="Arial Unicode MS"/>
        </w:rPr>
        <w:t xml:space="preserve">XII </w:t>
      </w:r>
      <w:r w:rsidR="00275BF0">
        <w:rPr>
          <w:rFonts w:eastAsia="Arial Unicode MS"/>
        </w:rPr>
        <w:t>–</w:t>
      </w:r>
      <w:r w:rsidRPr="00AF024C">
        <w:rPr>
          <w:rFonts w:eastAsia="Arial Unicode MS"/>
        </w:rPr>
        <w:t xml:space="preserve"> adotar medidas </w:t>
      </w:r>
      <w:r w:rsidR="005D00FA">
        <w:rPr>
          <w:rFonts w:eastAsia="Arial Unicode MS"/>
        </w:rPr>
        <w:t>no</w:t>
      </w:r>
      <w:r w:rsidRPr="00AF024C">
        <w:rPr>
          <w:rFonts w:eastAsia="Arial Unicode MS"/>
        </w:rPr>
        <w:t xml:space="preserve"> setor privado para manter e promover o equilíbrio ecológico e </w:t>
      </w:r>
      <w:r w:rsidR="005D00FA">
        <w:rPr>
          <w:rFonts w:eastAsia="Arial Unicode MS"/>
        </w:rPr>
        <w:t xml:space="preserve">a </w:t>
      </w:r>
      <w:r w:rsidRPr="00AF024C">
        <w:rPr>
          <w:rFonts w:eastAsia="Arial Unicode MS"/>
        </w:rPr>
        <w:t>melhoria da qualidade ambiental;</w:t>
      </w:r>
    </w:p>
    <w:p w14:paraId="63824206" w14:textId="77777777" w:rsidR="005D00FA" w:rsidRPr="00AF024C" w:rsidRDefault="005D00FA" w:rsidP="008D64F2">
      <w:pPr>
        <w:ind w:firstLine="1418"/>
        <w:jc w:val="both"/>
        <w:rPr>
          <w:rFonts w:eastAsia="Arial Unicode MS"/>
        </w:rPr>
      </w:pPr>
    </w:p>
    <w:p w14:paraId="1F58D993" w14:textId="28991AA1" w:rsidR="00A52AF3" w:rsidRPr="00AF024C" w:rsidRDefault="00A52AF3" w:rsidP="008D64F2">
      <w:pPr>
        <w:ind w:firstLine="1418"/>
        <w:jc w:val="both"/>
        <w:rPr>
          <w:rFonts w:eastAsia="Arial Unicode MS"/>
        </w:rPr>
      </w:pPr>
      <w:r w:rsidRPr="00AF024C">
        <w:rPr>
          <w:rFonts w:eastAsia="Arial Unicode MS"/>
        </w:rPr>
        <w:t xml:space="preserve">XIII </w:t>
      </w:r>
      <w:r w:rsidR="005D00FA">
        <w:rPr>
          <w:rFonts w:eastAsia="Arial Unicode MS"/>
        </w:rPr>
        <w:t>–</w:t>
      </w:r>
      <w:r w:rsidRPr="00AF024C">
        <w:rPr>
          <w:rFonts w:eastAsia="Arial Unicode MS"/>
        </w:rPr>
        <w:t xml:space="preserve"> promover a captação de recursos financeiros destinados ao desenvolvimento de atividades relacionadas com a proteção, </w:t>
      </w:r>
      <w:r w:rsidR="005D00FA">
        <w:rPr>
          <w:rFonts w:eastAsia="Arial Unicode MS"/>
        </w:rPr>
        <w:t xml:space="preserve">a </w:t>
      </w:r>
      <w:r w:rsidRPr="00AF024C">
        <w:rPr>
          <w:rFonts w:eastAsia="Arial Unicode MS"/>
        </w:rPr>
        <w:t xml:space="preserve">conservação, </w:t>
      </w:r>
      <w:r w:rsidR="005D00FA">
        <w:rPr>
          <w:rFonts w:eastAsia="Arial Unicode MS"/>
        </w:rPr>
        <w:t xml:space="preserve">a </w:t>
      </w:r>
      <w:r w:rsidRPr="00AF024C">
        <w:rPr>
          <w:rFonts w:eastAsia="Arial Unicode MS"/>
        </w:rPr>
        <w:t xml:space="preserve">recuperação, </w:t>
      </w:r>
      <w:r w:rsidR="005D00FA">
        <w:rPr>
          <w:rFonts w:eastAsia="Arial Unicode MS"/>
        </w:rPr>
        <w:t xml:space="preserve">a </w:t>
      </w:r>
      <w:r w:rsidRPr="00AF024C">
        <w:rPr>
          <w:rFonts w:eastAsia="Arial Unicode MS"/>
        </w:rPr>
        <w:t xml:space="preserve">pesquisa e </w:t>
      </w:r>
      <w:r w:rsidR="005D00FA">
        <w:rPr>
          <w:rFonts w:eastAsia="Arial Unicode MS"/>
        </w:rPr>
        <w:t xml:space="preserve">a </w:t>
      </w:r>
      <w:r w:rsidRPr="00AF024C">
        <w:rPr>
          <w:rFonts w:eastAsia="Arial Unicode MS"/>
        </w:rPr>
        <w:t>melhoria do meio ambiente;</w:t>
      </w:r>
    </w:p>
    <w:p w14:paraId="49C62134" w14:textId="77777777" w:rsidR="005D00FA" w:rsidRDefault="005D00FA" w:rsidP="008D64F2">
      <w:pPr>
        <w:ind w:firstLine="1418"/>
        <w:jc w:val="both"/>
        <w:rPr>
          <w:rFonts w:eastAsia="Arial Unicode MS"/>
        </w:rPr>
      </w:pPr>
    </w:p>
    <w:p w14:paraId="2E9F8C35" w14:textId="149F649D" w:rsidR="00A52AF3" w:rsidRDefault="00A52AF3" w:rsidP="008D64F2">
      <w:pPr>
        <w:ind w:firstLine="1418"/>
        <w:jc w:val="both"/>
        <w:rPr>
          <w:rFonts w:eastAsia="Arial Unicode MS"/>
        </w:rPr>
      </w:pPr>
      <w:r w:rsidRPr="00AF024C">
        <w:rPr>
          <w:rFonts w:eastAsia="Arial Unicode MS"/>
        </w:rPr>
        <w:t xml:space="preserve">XIV </w:t>
      </w:r>
      <w:r w:rsidR="005D00FA">
        <w:rPr>
          <w:rFonts w:eastAsia="Arial Unicode MS"/>
        </w:rPr>
        <w:t>–</w:t>
      </w:r>
      <w:r w:rsidRPr="00AF024C">
        <w:rPr>
          <w:rFonts w:eastAsia="Arial Unicode MS"/>
        </w:rPr>
        <w:t xml:space="preserve"> estimular e contribuir para a preservação, </w:t>
      </w:r>
      <w:r w:rsidR="005D00FA">
        <w:rPr>
          <w:rFonts w:eastAsia="Arial Unicode MS"/>
        </w:rPr>
        <w:t xml:space="preserve">a </w:t>
      </w:r>
      <w:r w:rsidRPr="00AF024C">
        <w:rPr>
          <w:rFonts w:eastAsia="Arial Unicode MS"/>
        </w:rPr>
        <w:t xml:space="preserve">conservação e </w:t>
      </w:r>
      <w:r w:rsidR="005D00FA">
        <w:rPr>
          <w:rFonts w:eastAsia="Arial Unicode MS"/>
        </w:rPr>
        <w:t xml:space="preserve">a </w:t>
      </w:r>
      <w:r w:rsidRPr="00AF024C">
        <w:rPr>
          <w:rFonts w:eastAsia="Arial Unicode MS"/>
        </w:rPr>
        <w:t>recuperação da vegetação em áreas urbanas, com plantio de árvores;</w:t>
      </w:r>
    </w:p>
    <w:p w14:paraId="6BB5A51F" w14:textId="77777777" w:rsidR="005D00FA" w:rsidRPr="00AF024C" w:rsidRDefault="005D00FA" w:rsidP="008D64F2">
      <w:pPr>
        <w:ind w:firstLine="1418"/>
        <w:jc w:val="both"/>
        <w:rPr>
          <w:rFonts w:eastAsia="Arial Unicode MS"/>
        </w:rPr>
      </w:pPr>
    </w:p>
    <w:p w14:paraId="39D2A2BF" w14:textId="41E39182" w:rsidR="00A52AF3" w:rsidRPr="00AF024C" w:rsidRDefault="00A52AF3" w:rsidP="008D64F2">
      <w:pPr>
        <w:ind w:firstLine="1418"/>
        <w:jc w:val="both"/>
        <w:rPr>
          <w:rFonts w:eastAsia="Arial Unicode MS"/>
        </w:rPr>
      </w:pPr>
      <w:r w:rsidRPr="00AF024C">
        <w:rPr>
          <w:rFonts w:eastAsia="Arial Unicode MS"/>
        </w:rPr>
        <w:t xml:space="preserve">XV </w:t>
      </w:r>
      <w:r w:rsidR="005D00FA">
        <w:rPr>
          <w:rFonts w:eastAsia="Arial Unicode MS"/>
        </w:rPr>
        <w:t>–</w:t>
      </w:r>
      <w:r w:rsidRPr="00AF024C">
        <w:rPr>
          <w:rFonts w:eastAsia="Arial Unicode MS"/>
        </w:rPr>
        <w:t xml:space="preserve"> promover a educação ambiental e a conscientização pública para a preservação, </w:t>
      </w:r>
      <w:r w:rsidR="005D00FA">
        <w:rPr>
          <w:rFonts w:eastAsia="Arial Unicode MS"/>
        </w:rPr>
        <w:t xml:space="preserve">a </w:t>
      </w:r>
      <w:r w:rsidRPr="00AF024C">
        <w:rPr>
          <w:rFonts w:eastAsia="Arial Unicode MS"/>
        </w:rPr>
        <w:t>conservação e</w:t>
      </w:r>
      <w:r w:rsidR="005D00FA">
        <w:rPr>
          <w:rFonts w:eastAsia="Arial Unicode MS"/>
        </w:rPr>
        <w:t xml:space="preserve"> a</w:t>
      </w:r>
      <w:r w:rsidRPr="00AF024C">
        <w:rPr>
          <w:rFonts w:eastAsia="Arial Unicode MS"/>
        </w:rPr>
        <w:t xml:space="preserve"> recuperação do meio ambiente;</w:t>
      </w:r>
    </w:p>
    <w:p w14:paraId="788F13CA" w14:textId="77777777" w:rsidR="005D00FA" w:rsidRDefault="005D00FA" w:rsidP="008D64F2">
      <w:pPr>
        <w:ind w:firstLine="1418"/>
        <w:jc w:val="both"/>
        <w:rPr>
          <w:rFonts w:eastAsia="Arial Unicode MS"/>
        </w:rPr>
      </w:pPr>
    </w:p>
    <w:p w14:paraId="60BA5CE4" w14:textId="69B38C8A" w:rsidR="00A52AF3" w:rsidRDefault="00A52AF3" w:rsidP="008D64F2">
      <w:pPr>
        <w:ind w:firstLine="1418"/>
        <w:jc w:val="both"/>
        <w:rPr>
          <w:rFonts w:eastAsia="Arial Unicode MS"/>
        </w:rPr>
      </w:pPr>
      <w:r w:rsidRPr="00AF024C">
        <w:rPr>
          <w:rFonts w:eastAsia="Arial Unicode MS"/>
        </w:rPr>
        <w:t xml:space="preserve">XVI </w:t>
      </w:r>
      <w:r w:rsidR="005D00FA">
        <w:rPr>
          <w:rFonts w:eastAsia="Arial Unicode MS"/>
        </w:rPr>
        <w:t>–</w:t>
      </w:r>
      <w:r w:rsidRPr="00AF024C">
        <w:rPr>
          <w:rFonts w:eastAsia="Arial Unicode MS"/>
        </w:rPr>
        <w:t xml:space="preserve"> exigir </w:t>
      </w:r>
      <w:r w:rsidR="005D00FA">
        <w:rPr>
          <w:rFonts w:eastAsia="Arial Unicode MS"/>
        </w:rPr>
        <w:t xml:space="preserve">que </w:t>
      </w:r>
      <w:r w:rsidRPr="00AF024C">
        <w:rPr>
          <w:rFonts w:eastAsia="Arial Unicode MS"/>
        </w:rPr>
        <w:t>aquele que utiliza ou explora recursos naturais recuper</w:t>
      </w:r>
      <w:r w:rsidR="005D00FA">
        <w:rPr>
          <w:rFonts w:eastAsia="Arial Unicode MS"/>
        </w:rPr>
        <w:t>e</w:t>
      </w:r>
      <w:r w:rsidRPr="00AF024C">
        <w:rPr>
          <w:rFonts w:eastAsia="Arial Unicode MS"/>
        </w:rPr>
        <w:t xml:space="preserve"> o meio ambiente degradado de acordo com a solução técnica aprovada pelo órgão público competente;</w:t>
      </w:r>
    </w:p>
    <w:p w14:paraId="11839EBD" w14:textId="77777777" w:rsidR="005D00FA" w:rsidRPr="00AF024C" w:rsidRDefault="005D00FA" w:rsidP="008D64F2">
      <w:pPr>
        <w:ind w:firstLine="1418"/>
        <w:jc w:val="both"/>
      </w:pPr>
    </w:p>
    <w:p w14:paraId="688A790F" w14:textId="71885013" w:rsidR="00A52AF3" w:rsidRDefault="00A52AF3" w:rsidP="008D64F2">
      <w:pPr>
        <w:ind w:firstLine="1418"/>
        <w:jc w:val="both"/>
      </w:pPr>
      <w:r w:rsidRPr="00AF024C">
        <w:t>XVII</w:t>
      </w:r>
      <w:r w:rsidR="005D00FA">
        <w:t xml:space="preserve"> –</w:t>
      </w:r>
      <w:r w:rsidRPr="00AF024C">
        <w:t xml:space="preserve"> fiscalizar, no âmbito de seu regular poder de polícia, as atividades efetiva ou potencialmente poluidoras, com vistas à </w:t>
      </w:r>
      <w:r w:rsidR="005D00FA">
        <w:t xml:space="preserve">sua </w:t>
      </w:r>
      <w:r w:rsidRPr="00AF024C">
        <w:t>harmonização com o meio ambiente ecologicamente equilibrado;</w:t>
      </w:r>
    </w:p>
    <w:p w14:paraId="69856175" w14:textId="77777777" w:rsidR="005D00FA" w:rsidRPr="00AF024C" w:rsidRDefault="005D00FA" w:rsidP="008D64F2">
      <w:pPr>
        <w:ind w:firstLine="1418"/>
        <w:jc w:val="both"/>
      </w:pPr>
    </w:p>
    <w:p w14:paraId="2353134F" w14:textId="3E11A5BC" w:rsidR="00A52AF3" w:rsidRPr="00AF024C" w:rsidRDefault="00A52AF3" w:rsidP="008D64F2">
      <w:pPr>
        <w:ind w:firstLine="1418"/>
        <w:jc w:val="both"/>
      </w:pPr>
      <w:r w:rsidRPr="00AF024C">
        <w:t>XVIII – criar e administrar as U</w:t>
      </w:r>
      <w:r w:rsidR="00CA6ABD">
        <w:t>Cs</w:t>
      </w:r>
      <w:r w:rsidRPr="00AF024C">
        <w:t xml:space="preserve"> </w:t>
      </w:r>
      <w:r w:rsidR="00CA6ABD">
        <w:t>m</w:t>
      </w:r>
      <w:r w:rsidRPr="00AF024C">
        <w:t>unicipais;</w:t>
      </w:r>
    </w:p>
    <w:p w14:paraId="713E8E63" w14:textId="77777777" w:rsidR="005D00FA" w:rsidRDefault="005D00FA" w:rsidP="008D64F2">
      <w:pPr>
        <w:ind w:firstLine="1418"/>
        <w:jc w:val="both"/>
      </w:pPr>
    </w:p>
    <w:p w14:paraId="451895E4" w14:textId="77777777" w:rsidR="00A52AF3" w:rsidRDefault="00A52AF3" w:rsidP="008D64F2">
      <w:pPr>
        <w:ind w:firstLine="1418"/>
        <w:jc w:val="both"/>
      </w:pPr>
      <w:r w:rsidRPr="00AF024C">
        <w:t xml:space="preserve">XIX – projetar, construir e zelar pela conservação e manutenção de parques urbanos, praças, jardins, verdes complementares, balneários e monumentos; </w:t>
      </w:r>
    </w:p>
    <w:p w14:paraId="6660E91A" w14:textId="77777777" w:rsidR="005D00FA" w:rsidRPr="00AF024C" w:rsidRDefault="005D00FA" w:rsidP="008D64F2">
      <w:pPr>
        <w:ind w:firstLine="1418"/>
        <w:jc w:val="both"/>
      </w:pPr>
    </w:p>
    <w:p w14:paraId="5B3B1DA6" w14:textId="460FDFAF" w:rsidR="00A52AF3" w:rsidRDefault="00A52AF3" w:rsidP="008D64F2">
      <w:pPr>
        <w:ind w:firstLine="1418"/>
        <w:jc w:val="both"/>
      </w:pPr>
      <w:r w:rsidRPr="00AF024C">
        <w:t xml:space="preserve">XX – proceder </w:t>
      </w:r>
      <w:r w:rsidR="005D00FA">
        <w:t>à</w:t>
      </w:r>
      <w:r w:rsidRPr="00AF024C">
        <w:t xml:space="preserve"> arborização dos logradouros públicos municipais, nos moldes do Plano Diretor de Arborização Urbana, bem como conservá-la;</w:t>
      </w:r>
    </w:p>
    <w:p w14:paraId="6C27FA19" w14:textId="77777777" w:rsidR="005D00FA" w:rsidRPr="00AF024C" w:rsidRDefault="005D00FA" w:rsidP="008D64F2">
      <w:pPr>
        <w:ind w:firstLine="1418"/>
        <w:jc w:val="both"/>
      </w:pPr>
    </w:p>
    <w:p w14:paraId="05ED50A2" w14:textId="5FD7F693" w:rsidR="00A52AF3" w:rsidRPr="00AF024C" w:rsidRDefault="00A52AF3" w:rsidP="008D64F2">
      <w:pPr>
        <w:ind w:firstLine="1418"/>
        <w:jc w:val="both"/>
      </w:pPr>
      <w:r w:rsidRPr="00AF024C">
        <w:t xml:space="preserve">XXI – manter </w:t>
      </w:r>
      <w:r w:rsidR="005D00FA">
        <w:t>v</w:t>
      </w:r>
      <w:r w:rsidRPr="00AF024C">
        <w:t xml:space="preserve">iveiro </w:t>
      </w:r>
      <w:r w:rsidR="005D00FA">
        <w:t>p</w:t>
      </w:r>
      <w:r w:rsidRPr="00AF024C">
        <w:t xml:space="preserve">úblico com vistas ao cultivo de espécimes vegetais destinados à arborização urbana e </w:t>
      </w:r>
      <w:r w:rsidR="005D00FA">
        <w:t xml:space="preserve">à </w:t>
      </w:r>
      <w:r w:rsidRPr="00AF024C">
        <w:t xml:space="preserve">ornamentação dos logradouros públicos municipais; </w:t>
      </w:r>
    </w:p>
    <w:p w14:paraId="2C9845BE" w14:textId="77777777" w:rsidR="005D00FA" w:rsidRDefault="005D00FA" w:rsidP="008D64F2">
      <w:pPr>
        <w:ind w:firstLine="1418"/>
        <w:jc w:val="both"/>
      </w:pPr>
    </w:p>
    <w:p w14:paraId="7C3B1CD5" w14:textId="77777777" w:rsidR="00A52AF3" w:rsidRPr="00AF024C" w:rsidRDefault="00A52AF3" w:rsidP="008D64F2">
      <w:pPr>
        <w:ind w:firstLine="1418"/>
        <w:jc w:val="both"/>
      </w:pPr>
      <w:r w:rsidRPr="00AF024C">
        <w:t>XXII – estimular e incentivar a implantação de jardins particulares;</w:t>
      </w:r>
    </w:p>
    <w:p w14:paraId="5EBF6C68" w14:textId="77777777" w:rsidR="005D00FA" w:rsidRDefault="005D00FA" w:rsidP="008D64F2">
      <w:pPr>
        <w:ind w:firstLine="1418"/>
        <w:jc w:val="both"/>
      </w:pPr>
    </w:p>
    <w:p w14:paraId="02CE0A3F" w14:textId="77777777" w:rsidR="00A52AF3" w:rsidRPr="00AF024C" w:rsidRDefault="00A52AF3" w:rsidP="008D64F2">
      <w:pPr>
        <w:ind w:firstLine="1418"/>
        <w:jc w:val="both"/>
      </w:pPr>
      <w:r w:rsidRPr="00AF024C">
        <w:t>XXIII – colaborar com os respectivos proprietários na conservação de áreas de vegetação declaradas de preservação permanente;</w:t>
      </w:r>
    </w:p>
    <w:p w14:paraId="134B7FCA" w14:textId="77777777" w:rsidR="005D00FA" w:rsidRDefault="005D00FA" w:rsidP="008D64F2">
      <w:pPr>
        <w:ind w:firstLine="1418"/>
        <w:jc w:val="both"/>
      </w:pPr>
    </w:p>
    <w:p w14:paraId="356BD7E6" w14:textId="299647C0" w:rsidR="00A52AF3" w:rsidRDefault="00A52AF3" w:rsidP="008D64F2">
      <w:pPr>
        <w:ind w:firstLine="1418"/>
        <w:jc w:val="both"/>
      </w:pPr>
      <w:r w:rsidRPr="00AF024C">
        <w:t xml:space="preserve">XXIV – exercer as atividades relativas à implantação, </w:t>
      </w:r>
      <w:r w:rsidR="005D00FA">
        <w:t xml:space="preserve">à </w:t>
      </w:r>
      <w:r w:rsidRPr="00AF024C">
        <w:t xml:space="preserve">expansão e </w:t>
      </w:r>
      <w:r w:rsidR="005D00FA">
        <w:t xml:space="preserve">à </w:t>
      </w:r>
      <w:r w:rsidRPr="00AF024C">
        <w:t>administração de cemitérios municipais;</w:t>
      </w:r>
    </w:p>
    <w:p w14:paraId="01C23604" w14:textId="77777777" w:rsidR="005D00FA" w:rsidRPr="00AF024C" w:rsidRDefault="005D00FA" w:rsidP="008D64F2">
      <w:pPr>
        <w:ind w:firstLine="1418"/>
        <w:jc w:val="both"/>
      </w:pPr>
    </w:p>
    <w:p w14:paraId="05465133" w14:textId="77777777" w:rsidR="00A52AF3" w:rsidRPr="00AF024C" w:rsidRDefault="00A52AF3" w:rsidP="008D64F2">
      <w:pPr>
        <w:ind w:firstLine="1418"/>
        <w:jc w:val="both"/>
      </w:pPr>
      <w:r w:rsidRPr="00AF024C">
        <w:t>XXV – articular-se com outros órgãos públicos ou entidades privadas nacionais ou internacionais afetos a sua área de atuação, objetivando o pleno desempenho de suas atribuições;</w:t>
      </w:r>
    </w:p>
    <w:p w14:paraId="63470FAF" w14:textId="7B1B57D1" w:rsidR="005D00FA" w:rsidRDefault="005D00FA" w:rsidP="008D64F2">
      <w:pPr>
        <w:ind w:firstLine="1418"/>
        <w:jc w:val="both"/>
      </w:pPr>
    </w:p>
    <w:p w14:paraId="75A5D64F" w14:textId="4B63A6D7" w:rsidR="00A52AF3" w:rsidRPr="00AF024C" w:rsidRDefault="00A52AF3" w:rsidP="008D64F2">
      <w:pPr>
        <w:ind w:firstLine="1418"/>
        <w:jc w:val="both"/>
      </w:pPr>
      <w:r w:rsidRPr="00AF024C">
        <w:t xml:space="preserve">XXVI – coordenar as ações dos órgãos integrantes do </w:t>
      </w:r>
      <w:r w:rsidR="005D00FA">
        <w:t>Sismam</w:t>
      </w:r>
      <w:r w:rsidRPr="00AF024C">
        <w:t>;</w:t>
      </w:r>
      <w:r w:rsidR="00DD7783">
        <w:t xml:space="preserve"> e</w:t>
      </w:r>
    </w:p>
    <w:p w14:paraId="010A00D1" w14:textId="77777777" w:rsidR="000659C1" w:rsidRDefault="000659C1" w:rsidP="008D64F2">
      <w:pPr>
        <w:ind w:firstLine="1418"/>
        <w:jc w:val="both"/>
      </w:pPr>
    </w:p>
    <w:p w14:paraId="761B8B28" w14:textId="4965A720" w:rsidR="00A52AF3" w:rsidRPr="00AF024C" w:rsidRDefault="00A52AF3" w:rsidP="008D64F2">
      <w:pPr>
        <w:ind w:firstLine="1418"/>
        <w:jc w:val="both"/>
      </w:pPr>
      <w:r w:rsidRPr="00AF024C">
        <w:t xml:space="preserve">XXVII </w:t>
      </w:r>
      <w:r w:rsidR="005D00FA">
        <w:t>–</w:t>
      </w:r>
      <w:r w:rsidRPr="00AF024C">
        <w:t xml:space="preserve"> coordenar a gestão do Fundo Municipal do Meio Ambiente, nos aspectos técnicos, administrativos e financeiros</w:t>
      </w:r>
      <w:r w:rsidR="00B41CBD">
        <w:t>.</w:t>
      </w:r>
    </w:p>
    <w:p w14:paraId="2EF2B6C0" w14:textId="77777777" w:rsidR="00270D51" w:rsidRDefault="00270D51" w:rsidP="008D64F2">
      <w:pPr>
        <w:ind w:firstLine="1418"/>
        <w:jc w:val="both"/>
      </w:pPr>
    </w:p>
    <w:p w14:paraId="37E9A4E0" w14:textId="77777777" w:rsidR="00B41CBD" w:rsidRDefault="00B41CBD" w:rsidP="00AF024C">
      <w:pPr>
        <w:jc w:val="center"/>
        <w:rPr>
          <w:b/>
        </w:rPr>
      </w:pPr>
    </w:p>
    <w:p w14:paraId="3059A504" w14:textId="57EC76B3" w:rsidR="00270D51" w:rsidRPr="00AF024C" w:rsidRDefault="00B62772" w:rsidP="00AF024C">
      <w:pPr>
        <w:jc w:val="center"/>
        <w:rPr>
          <w:b/>
        </w:rPr>
      </w:pPr>
      <w:r w:rsidRPr="00AF024C">
        <w:rPr>
          <w:b/>
        </w:rPr>
        <w:t>Seção</w:t>
      </w:r>
      <w:r w:rsidR="00270D51" w:rsidRPr="00AF024C">
        <w:rPr>
          <w:b/>
        </w:rPr>
        <w:t xml:space="preserve"> II</w:t>
      </w:r>
    </w:p>
    <w:p w14:paraId="668E0E60" w14:textId="25929416" w:rsidR="00270D51" w:rsidRPr="00AF024C" w:rsidRDefault="00B62772" w:rsidP="00AF024C">
      <w:pPr>
        <w:jc w:val="center"/>
        <w:rPr>
          <w:b/>
        </w:rPr>
      </w:pPr>
      <w:r w:rsidRPr="00AF024C">
        <w:rPr>
          <w:b/>
        </w:rPr>
        <w:t>Conselho Municipal do Meio Ambiente</w:t>
      </w:r>
    </w:p>
    <w:p w14:paraId="0A051B68" w14:textId="77777777" w:rsidR="00A52AF3" w:rsidRPr="00AF024C" w:rsidRDefault="00A52AF3" w:rsidP="008D64F2">
      <w:pPr>
        <w:ind w:firstLine="1418"/>
        <w:jc w:val="both"/>
      </w:pPr>
    </w:p>
    <w:p w14:paraId="00F92B85" w14:textId="0CDE9155" w:rsidR="00A52AF3" w:rsidRPr="00AF024C" w:rsidRDefault="00A52AF3" w:rsidP="008D64F2">
      <w:pPr>
        <w:ind w:firstLine="1418"/>
        <w:jc w:val="both"/>
      </w:pPr>
      <w:r w:rsidRPr="00AF024C">
        <w:rPr>
          <w:b/>
        </w:rPr>
        <w:t>Art. 2</w:t>
      </w:r>
      <w:r w:rsidR="002965B7">
        <w:rPr>
          <w:b/>
        </w:rPr>
        <w:t>4</w:t>
      </w:r>
      <w:r w:rsidR="00DD7783" w:rsidRPr="00AF024C">
        <w:rPr>
          <w:b/>
        </w:rPr>
        <w:t>.</w:t>
      </w:r>
      <w:r w:rsidRPr="00AF024C">
        <w:t xml:space="preserve">  O </w:t>
      </w:r>
      <w:r w:rsidR="00DD7783">
        <w:t>Comam</w:t>
      </w:r>
      <w:r w:rsidRPr="00AF024C">
        <w:t xml:space="preserve"> será disciplinado por esta Lei </w:t>
      </w:r>
      <w:r w:rsidR="00DD7783">
        <w:t xml:space="preserve">Complementar </w:t>
      </w:r>
      <w:r w:rsidRPr="00AF024C">
        <w:t xml:space="preserve">e </w:t>
      </w:r>
      <w:r w:rsidR="00270D51">
        <w:t xml:space="preserve">por </w:t>
      </w:r>
      <w:r w:rsidRPr="00AF024C">
        <w:t xml:space="preserve">normas </w:t>
      </w:r>
      <w:r w:rsidR="00270D51">
        <w:t xml:space="preserve">dela </w:t>
      </w:r>
      <w:r w:rsidRPr="00AF024C">
        <w:t>decorrentes.</w:t>
      </w:r>
    </w:p>
    <w:p w14:paraId="72072C69" w14:textId="77777777" w:rsidR="00A52AF3" w:rsidRPr="00AF024C" w:rsidRDefault="00A52AF3" w:rsidP="008D64F2">
      <w:pPr>
        <w:ind w:firstLine="1418"/>
        <w:jc w:val="both"/>
      </w:pPr>
    </w:p>
    <w:p w14:paraId="183FA099" w14:textId="244C079C" w:rsidR="00A52AF3" w:rsidRPr="00AF024C" w:rsidRDefault="00A52AF3" w:rsidP="008D64F2">
      <w:pPr>
        <w:ind w:firstLine="1418"/>
        <w:jc w:val="both"/>
      </w:pPr>
      <w:r w:rsidRPr="00AF024C">
        <w:rPr>
          <w:b/>
        </w:rPr>
        <w:t>Art. 2</w:t>
      </w:r>
      <w:r w:rsidR="002965B7">
        <w:rPr>
          <w:b/>
        </w:rPr>
        <w:t>5</w:t>
      </w:r>
      <w:r w:rsidR="00DD7783" w:rsidRPr="00AF024C">
        <w:rPr>
          <w:b/>
        </w:rPr>
        <w:t>.</w:t>
      </w:r>
      <w:r w:rsidRPr="00AF024C">
        <w:t xml:space="preserve">  O C</w:t>
      </w:r>
      <w:r w:rsidR="00DD7783">
        <w:t>omam</w:t>
      </w:r>
      <w:r w:rsidRPr="00AF024C">
        <w:t xml:space="preserve"> é órgão de participação direta da sociedade civil na Administração Pública Municipal.</w:t>
      </w:r>
    </w:p>
    <w:p w14:paraId="5C00D48A" w14:textId="77777777" w:rsidR="00A52AF3" w:rsidRPr="00AF024C" w:rsidRDefault="00A52AF3" w:rsidP="008D64F2">
      <w:pPr>
        <w:ind w:firstLine="1418"/>
        <w:jc w:val="both"/>
      </w:pPr>
    </w:p>
    <w:p w14:paraId="26E68C80" w14:textId="6476DD73" w:rsidR="00A52AF3" w:rsidRPr="00AF024C" w:rsidRDefault="00A52AF3" w:rsidP="008D64F2">
      <w:pPr>
        <w:ind w:firstLine="1418"/>
        <w:jc w:val="both"/>
      </w:pPr>
      <w:r w:rsidRPr="00AF024C">
        <w:rPr>
          <w:b/>
        </w:rPr>
        <w:t>Art. 2</w:t>
      </w:r>
      <w:r w:rsidR="002965B7">
        <w:rPr>
          <w:b/>
        </w:rPr>
        <w:t>6</w:t>
      </w:r>
      <w:r w:rsidR="00DD7783" w:rsidRPr="00AF024C">
        <w:rPr>
          <w:b/>
        </w:rPr>
        <w:t>.</w:t>
      </w:r>
      <w:r w:rsidRPr="00AF024C">
        <w:rPr>
          <w:b/>
        </w:rPr>
        <w:t xml:space="preserve">  </w:t>
      </w:r>
      <w:r w:rsidRPr="00AF024C">
        <w:t>O C</w:t>
      </w:r>
      <w:r w:rsidR="00DD7783">
        <w:t>omam</w:t>
      </w:r>
      <w:r w:rsidRPr="00AF024C">
        <w:t xml:space="preserve"> </w:t>
      </w:r>
      <w:r w:rsidR="00DD7783">
        <w:t>possui</w:t>
      </w:r>
      <w:r w:rsidRPr="00AF024C">
        <w:t xml:space="preserve"> caráter consultivo e deliberativo, com competência para:</w:t>
      </w:r>
    </w:p>
    <w:p w14:paraId="02EE9F18" w14:textId="77777777" w:rsidR="00DD7783" w:rsidRDefault="00DD7783" w:rsidP="008D64F2">
      <w:pPr>
        <w:ind w:firstLine="1418"/>
        <w:jc w:val="both"/>
      </w:pPr>
    </w:p>
    <w:p w14:paraId="75A8C038" w14:textId="77777777" w:rsidR="00A52AF3" w:rsidRDefault="00A52AF3" w:rsidP="008D64F2">
      <w:pPr>
        <w:ind w:firstLine="1418"/>
        <w:jc w:val="both"/>
      </w:pPr>
      <w:r w:rsidRPr="00AF024C">
        <w:t>I – propor e formular políticas municipais do meio ambiente e acompanhar a sua execução;</w:t>
      </w:r>
    </w:p>
    <w:p w14:paraId="6603A1F5" w14:textId="77777777" w:rsidR="00DD7783" w:rsidRPr="00AF024C" w:rsidRDefault="00DD7783" w:rsidP="008D64F2">
      <w:pPr>
        <w:ind w:firstLine="1418"/>
        <w:jc w:val="both"/>
      </w:pPr>
    </w:p>
    <w:p w14:paraId="65E32D9C" w14:textId="5FCBE62D" w:rsidR="00A52AF3" w:rsidRDefault="00A52AF3" w:rsidP="008D64F2">
      <w:pPr>
        <w:ind w:firstLine="1418"/>
        <w:jc w:val="both"/>
      </w:pPr>
      <w:r w:rsidRPr="00AF024C">
        <w:t xml:space="preserve">II – propor e formular normas, critérios e padrões relativos ao controle e </w:t>
      </w:r>
      <w:r w:rsidR="00DD7783">
        <w:t xml:space="preserve">à </w:t>
      </w:r>
      <w:r w:rsidRPr="00AF024C">
        <w:t>manutenção da qualidade do meio ambiente, obedecidas as leis e diretrizes gerais municipais, estaduais e federais;</w:t>
      </w:r>
    </w:p>
    <w:p w14:paraId="28CD54D3" w14:textId="77777777" w:rsidR="00DD7783" w:rsidRPr="00AF024C" w:rsidRDefault="00DD7783" w:rsidP="008D64F2">
      <w:pPr>
        <w:ind w:firstLine="1418"/>
        <w:jc w:val="both"/>
      </w:pPr>
    </w:p>
    <w:p w14:paraId="5759B0E2" w14:textId="3F1A80C9" w:rsidR="00A52AF3" w:rsidRPr="00AF024C" w:rsidRDefault="00A52AF3" w:rsidP="008D64F2">
      <w:pPr>
        <w:ind w:firstLine="1418"/>
        <w:jc w:val="both"/>
      </w:pPr>
      <w:r w:rsidRPr="00AF024C">
        <w:t>III – propor e formular</w:t>
      </w:r>
      <w:r w:rsidRPr="00AF024C">
        <w:rPr>
          <w:color w:val="FF0000"/>
        </w:rPr>
        <w:t xml:space="preserve"> </w:t>
      </w:r>
      <w:r w:rsidRPr="00AF024C">
        <w:t xml:space="preserve">diretrizes e normas de aplicação do Fundo Pró-Defesa do Meio Ambiente de Porto Alegre </w:t>
      </w:r>
      <w:r w:rsidR="00CA6ABD">
        <w:t>(</w:t>
      </w:r>
      <w:r w:rsidRPr="00AF024C">
        <w:t>Pró-Ambiente</w:t>
      </w:r>
      <w:r w:rsidR="00CA6ABD">
        <w:t>)</w:t>
      </w:r>
      <w:r w:rsidRPr="00AF024C">
        <w:t>;</w:t>
      </w:r>
    </w:p>
    <w:p w14:paraId="56F84FC3" w14:textId="77777777" w:rsidR="00CA6ABD" w:rsidRDefault="00CA6ABD" w:rsidP="008D64F2">
      <w:pPr>
        <w:ind w:firstLine="1418"/>
        <w:jc w:val="both"/>
      </w:pPr>
    </w:p>
    <w:p w14:paraId="26E3A791" w14:textId="76CB6A18" w:rsidR="00A52AF3" w:rsidRPr="00AF024C" w:rsidRDefault="00A52AF3" w:rsidP="008D64F2">
      <w:pPr>
        <w:ind w:firstLine="1418"/>
        <w:jc w:val="both"/>
      </w:pPr>
      <w:r w:rsidRPr="00AF024C">
        <w:t xml:space="preserve">IV – sugerir a criação </w:t>
      </w:r>
      <w:r w:rsidRPr="003361BE">
        <w:t>de U</w:t>
      </w:r>
      <w:r w:rsidR="00CA6ABD" w:rsidRPr="003361BE">
        <w:t>Cs</w:t>
      </w:r>
      <w:r w:rsidRPr="003361BE">
        <w:t>;</w:t>
      </w:r>
    </w:p>
    <w:p w14:paraId="280967E0" w14:textId="77777777" w:rsidR="00CA6ABD" w:rsidRDefault="00CA6ABD" w:rsidP="008D64F2">
      <w:pPr>
        <w:ind w:firstLine="1418"/>
        <w:jc w:val="both"/>
      </w:pPr>
    </w:p>
    <w:p w14:paraId="06A03AE0" w14:textId="74B21B11" w:rsidR="00A52AF3" w:rsidRDefault="00A52AF3" w:rsidP="008D64F2">
      <w:pPr>
        <w:ind w:firstLine="1418"/>
        <w:jc w:val="both"/>
      </w:pPr>
      <w:r w:rsidRPr="00AF024C">
        <w:t xml:space="preserve">V – examinar qualquer matéria em tramitação no Município </w:t>
      </w:r>
      <w:r w:rsidR="00CA6ABD">
        <w:t xml:space="preserve">de Porto Alegre </w:t>
      </w:r>
      <w:r w:rsidRPr="00AF024C">
        <w:t xml:space="preserve">que envolva questões ambientais, a pedido do </w:t>
      </w:r>
      <w:r w:rsidR="00CA6ABD">
        <w:t>p</w:t>
      </w:r>
      <w:r w:rsidRPr="00AF024C">
        <w:t xml:space="preserve">refeito </w:t>
      </w:r>
      <w:r w:rsidR="00CA6ABD">
        <w:t xml:space="preserve">municipal </w:t>
      </w:r>
      <w:r w:rsidRPr="00AF024C">
        <w:t>ou por solicitação de 1/3 (um terço) de seus membros;</w:t>
      </w:r>
    </w:p>
    <w:p w14:paraId="1D8DF60F" w14:textId="77777777" w:rsidR="00CA6ABD" w:rsidRPr="00AF024C" w:rsidRDefault="00CA6ABD" w:rsidP="008D64F2">
      <w:pPr>
        <w:ind w:firstLine="1418"/>
        <w:jc w:val="both"/>
      </w:pPr>
    </w:p>
    <w:p w14:paraId="4BFF44A5" w14:textId="6FC56138" w:rsidR="00A52AF3" w:rsidRDefault="00A52AF3" w:rsidP="008D64F2">
      <w:pPr>
        <w:ind w:firstLine="1418"/>
        <w:jc w:val="both"/>
      </w:pPr>
      <w:r w:rsidRPr="00AF024C">
        <w:t xml:space="preserve">VI – encaminhar ao </w:t>
      </w:r>
      <w:r w:rsidR="00CA6ABD">
        <w:t>p</w:t>
      </w:r>
      <w:r w:rsidRPr="00AF024C">
        <w:t xml:space="preserve">refeito </w:t>
      </w:r>
      <w:r w:rsidR="00CA6ABD">
        <w:t xml:space="preserve">municipal </w:t>
      </w:r>
      <w:r w:rsidRPr="00AF024C">
        <w:t>sugestões para a adequação de leis e demais atos municipais às normas vigentes sobre proteção ambiental e de uso e ocupação do solo;</w:t>
      </w:r>
    </w:p>
    <w:p w14:paraId="62F49CBC" w14:textId="77777777" w:rsidR="00CA6ABD" w:rsidRPr="00AF024C" w:rsidRDefault="00CA6ABD" w:rsidP="008D64F2">
      <w:pPr>
        <w:ind w:firstLine="1418"/>
        <w:jc w:val="both"/>
      </w:pPr>
    </w:p>
    <w:p w14:paraId="1AF93A4C" w14:textId="2BE11126" w:rsidR="00A52AF3" w:rsidRDefault="00A52AF3" w:rsidP="008D64F2">
      <w:pPr>
        <w:ind w:firstLine="1418"/>
        <w:jc w:val="both"/>
      </w:pPr>
      <w:r w:rsidRPr="00AF024C">
        <w:t xml:space="preserve">VII – manifestar-se sobre convênios de gestão ambiental entre o Município </w:t>
      </w:r>
      <w:r w:rsidR="00CA6ABD">
        <w:t xml:space="preserve">de Porto Alegre </w:t>
      </w:r>
      <w:r w:rsidRPr="00AF024C">
        <w:t>e organizações públicas ou privadas;</w:t>
      </w:r>
    </w:p>
    <w:p w14:paraId="243A990F" w14:textId="77777777" w:rsidR="00CA6ABD" w:rsidRPr="00AF024C" w:rsidRDefault="00CA6ABD" w:rsidP="008D64F2">
      <w:pPr>
        <w:ind w:firstLine="1418"/>
        <w:jc w:val="both"/>
      </w:pPr>
    </w:p>
    <w:p w14:paraId="663E2C9B" w14:textId="6DDAE86C" w:rsidR="00A52AF3" w:rsidRPr="00AF024C" w:rsidRDefault="00A52AF3" w:rsidP="008D64F2">
      <w:pPr>
        <w:ind w:firstLine="1418"/>
        <w:jc w:val="both"/>
      </w:pPr>
      <w:r w:rsidRPr="00AF024C">
        <w:t xml:space="preserve">VIII – acompanhar e fiscalizar a aplicação dos recursos financeiros e materiais destinados pelo Município </w:t>
      </w:r>
      <w:r w:rsidR="00CA6ABD">
        <w:t xml:space="preserve">de Porto Alegre </w:t>
      </w:r>
      <w:r w:rsidRPr="00AF024C">
        <w:t>à gestão ambiental;</w:t>
      </w:r>
    </w:p>
    <w:p w14:paraId="7E972199" w14:textId="77777777" w:rsidR="00CA6ABD" w:rsidRDefault="00CA6ABD" w:rsidP="008D64F2">
      <w:pPr>
        <w:ind w:firstLine="1418"/>
        <w:jc w:val="both"/>
      </w:pPr>
    </w:p>
    <w:p w14:paraId="7A421C95" w14:textId="77777777" w:rsidR="00A52AF3" w:rsidRDefault="00A52AF3" w:rsidP="008D64F2">
      <w:pPr>
        <w:ind w:firstLine="1418"/>
        <w:jc w:val="both"/>
      </w:pPr>
      <w:r w:rsidRPr="00AF024C">
        <w:t>IX – promover encontros, palestras, seminários e outros eventos sobre temas ligados ao meio ambiente;</w:t>
      </w:r>
    </w:p>
    <w:p w14:paraId="4662B8D2" w14:textId="77777777" w:rsidR="00CA6ABD" w:rsidRPr="00AF024C" w:rsidRDefault="00CA6ABD" w:rsidP="008D64F2">
      <w:pPr>
        <w:ind w:firstLine="1418"/>
        <w:jc w:val="both"/>
      </w:pPr>
    </w:p>
    <w:p w14:paraId="554F7E02" w14:textId="78160C73" w:rsidR="00A52AF3" w:rsidRPr="00AF024C" w:rsidRDefault="00A52AF3" w:rsidP="008D64F2">
      <w:pPr>
        <w:ind w:firstLine="1418"/>
        <w:jc w:val="both"/>
      </w:pPr>
      <w:r w:rsidRPr="00AF024C">
        <w:t xml:space="preserve">X – estabelecer integração com órgãos estaduais, federais e internacionais, bem como com municípios da </w:t>
      </w:r>
      <w:r w:rsidR="00310D99">
        <w:t>R</w:t>
      </w:r>
      <w:r w:rsidRPr="00AF024C">
        <w:t xml:space="preserve">egião </w:t>
      </w:r>
      <w:r w:rsidR="00310D99">
        <w:t>M</w:t>
      </w:r>
      <w:r w:rsidRPr="00AF024C">
        <w:t>etropolitana, no que diz respeito a questões ambientais;</w:t>
      </w:r>
    </w:p>
    <w:p w14:paraId="43F77609" w14:textId="77777777" w:rsidR="00CA6ABD" w:rsidRDefault="00CA6ABD" w:rsidP="008D64F2">
      <w:pPr>
        <w:ind w:firstLine="1418"/>
        <w:jc w:val="both"/>
      </w:pPr>
    </w:p>
    <w:p w14:paraId="65A1F28F" w14:textId="3A50ABE2" w:rsidR="00A52AF3" w:rsidRDefault="00A52AF3" w:rsidP="008D64F2">
      <w:pPr>
        <w:ind w:firstLine="1418"/>
        <w:jc w:val="both"/>
      </w:pPr>
      <w:r w:rsidRPr="00AF024C">
        <w:lastRenderedPageBreak/>
        <w:t xml:space="preserve">XI – participar de atividades correlatas de competência de outros órgãos ou </w:t>
      </w:r>
      <w:r w:rsidR="00864B8B">
        <w:t>c</w:t>
      </w:r>
      <w:r w:rsidRPr="00AF024C">
        <w:t xml:space="preserve">onselhos </w:t>
      </w:r>
      <w:r w:rsidR="00864B8B">
        <w:t>m</w:t>
      </w:r>
      <w:r w:rsidRPr="00AF024C">
        <w:t>unicipais;</w:t>
      </w:r>
    </w:p>
    <w:p w14:paraId="7C385A56" w14:textId="77777777" w:rsidR="00CA6ABD" w:rsidRPr="00AF024C" w:rsidRDefault="00CA6ABD" w:rsidP="008D64F2">
      <w:pPr>
        <w:ind w:firstLine="1418"/>
        <w:jc w:val="both"/>
      </w:pPr>
    </w:p>
    <w:p w14:paraId="10E33E01" w14:textId="42A0CDAA" w:rsidR="00A52AF3" w:rsidRDefault="00A52AF3" w:rsidP="008D64F2">
      <w:pPr>
        <w:ind w:firstLine="1418"/>
        <w:jc w:val="both"/>
      </w:pPr>
      <w:r w:rsidRPr="00AF024C">
        <w:t>XII – exercer outras atribuições que lhe forem delegadas;</w:t>
      </w:r>
      <w:r w:rsidR="00CA6ABD">
        <w:t xml:space="preserve"> e</w:t>
      </w:r>
    </w:p>
    <w:p w14:paraId="6CBE9F64" w14:textId="77777777" w:rsidR="00CA6ABD" w:rsidRPr="00AF024C" w:rsidRDefault="00CA6ABD" w:rsidP="008D64F2">
      <w:pPr>
        <w:ind w:firstLine="1418"/>
        <w:jc w:val="both"/>
      </w:pPr>
    </w:p>
    <w:p w14:paraId="78CE6EF9" w14:textId="736C5FD7" w:rsidR="00A52AF3" w:rsidRPr="00AF024C" w:rsidRDefault="00A52AF3" w:rsidP="008D64F2">
      <w:pPr>
        <w:ind w:firstLine="1418"/>
        <w:jc w:val="both"/>
      </w:pPr>
      <w:r w:rsidRPr="00AF024C">
        <w:t xml:space="preserve">XIII – deliberar, em última instância e em grau de recurso, sobre as </w:t>
      </w:r>
      <w:r w:rsidR="00CF427F">
        <w:t>sanções</w:t>
      </w:r>
      <w:r w:rsidR="00CF427F" w:rsidRPr="00AF024C">
        <w:t xml:space="preserve"> </w:t>
      </w:r>
      <w:r w:rsidRPr="00AF024C">
        <w:t xml:space="preserve">e </w:t>
      </w:r>
      <w:r w:rsidR="00CA6ABD">
        <w:t xml:space="preserve">as </w:t>
      </w:r>
      <w:r w:rsidRPr="00AF024C">
        <w:t>licenças ambientais emitidas pelo Poder Público Municipal</w:t>
      </w:r>
      <w:r w:rsidR="000516E3">
        <w:t>.</w:t>
      </w:r>
    </w:p>
    <w:p w14:paraId="228432A8" w14:textId="77777777" w:rsidR="00A52AF3" w:rsidRPr="00AF024C" w:rsidRDefault="00A52AF3" w:rsidP="008D64F2">
      <w:pPr>
        <w:ind w:firstLine="1418"/>
        <w:jc w:val="both"/>
      </w:pPr>
    </w:p>
    <w:p w14:paraId="19815BC3" w14:textId="444D568D" w:rsidR="00A52AF3" w:rsidRDefault="00A52AF3" w:rsidP="008D64F2">
      <w:pPr>
        <w:ind w:firstLine="1418"/>
        <w:jc w:val="both"/>
      </w:pPr>
      <w:r w:rsidRPr="00AF024C">
        <w:rPr>
          <w:b/>
        </w:rPr>
        <w:t>Art. 2</w:t>
      </w:r>
      <w:r w:rsidR="002965B7">
        <w:rPr>
          <w:b/>
        </w:rPr>
        <w:t>7</w:t>
      </w:r>
      <w:r w:rsidR="00CA6ABD" w:rsidRPr="00AF024C">
        <w:rPr>
          <w:b/>
        </w:rPr>
        <w:t>.</w:t>
      </w:r>
      <w:r w:rsidRPr="00AF024C">
        <w:t xml:space="preserve">  O </w:t>
      </w:r>
      <w:r w:rsidR="00CA6ABD">
        <w:t>Comam</w:t>
      </w:r>
      <w:r w:rsidRPr="00AF024C">
        <w:t xml:space="preserve"> será constituído </w:t>
      </w:r>
      <w:r w:rsidR="00CA6ABD">
        <w:t>por</w:t>
      </w:r>
      <w:r w:rsidRPr="00AF024C">
        <w:t xml:space="preserve"> 27 (vinte e sete) membros com mandatos renováveis a cada 2 (dois) anos, com a seguinte composição:</w:t>
      </w:r>
    </w:p>
    <w:p w14:paraId="1574FFA9" w14:textId="77777777" w:rsidR="00CA6ABD" w:rsidRPr="00AF024C" w:rsidRDefault="00CA6ABD" w:rsidP="008D64F2">
      <w:pPr>
        <w:ind w:firstLine="1418"/>
        <w:jc w:val="both"/>
      </w:pPr>
    </w:p>
    <w:p w14:paraId="12A9FEC4" w14:textId="628167C5" w:rsidR="00A52AF3" w:rsidRDefault="00A52AF3" w:rsidP="008D64F2">
      <w:pPr>
        <w:ind w:firstLine="1418"/>
        <w:jc w:val="both"/>
      </w:pPr>
      <w:r w:rsidRPr="00AF024C">
        <w:t xml:space="preserve">I – 7 (sete) representantes do Executivo Municipal, indicados pelo </w:t>
      </w:r>
      <w:r w:rsidR="00CA6ABD">
        <w:t>p</w:t>
      </w:r>
      <w:r w:rsidRPr="00AF024C">
        <w:t xml:space="preserve">refeito </w:t>
      </w:r>
      <w:r w:rsidR="00CA6ABD">
        <w:t>m</w:t>
      </w:r>
      <w:r w:rsidRPr="00AF024C">
        <w:t>unicipal;</w:t>
      </w:r>
    </w:p>
    <w:p w14:paraId="74E99CE0" w14:textId="77777777" w:rsidR="00CA6ABD" w:rsidRPr="00AF024C" w:rsidRDefault="00CA6ABD" w:rsidP="008D64F2">
      <w:pPr>
        <w:ind w:firstLine="1418"/>
        <w:jc w:val="both"/>
      </w:pPr>
    </w:p>
    <w:p w14:paraId="1E9F5E27" w14:textId="1976E382" w:rsidR="00A52AF3" w:rsidRDefault="00A52AF3" w:rsidP="008D64F2">
      <w:pPr>
        <w:ind w:firstLine="1418"/>
        <w:jc w:val="both"/>
      </w:pPr>
      <w:r w:rsidRPr="00AF024C">
        <w:t xml:space="preserve">II – 1 (um) representante do Executivo Estadual, indicado pelo </w:t>
      </w:r>
      <w:r w:rsidR="00CA6ABD">
        <w:t>g</w:t>
      </w:r>
      <w:r w:rsidRPr="00AF024C">
        <w:t>overnador do Estado</w:t>
      </w:r>
      <w:r w:rsidR="00CA6ABD">
        <w:t xml:space="preserve"> do Rio Grande do Sul</w:t>
      </w:r>
      <w:r w:rsidRPr="00AF024C">
        <w:t>;</w:t>
      </w:r>
    </w:p>
    <w:p w14:paraId="46C09DE8" w14:textId="77777777" w:rsidR="00CA6ABD" w:rsidRPr="00AF024C" w:rsidRDefault="00CA6ABD" w:rsidP="008D64F2">
      <w:pPr>
        <w:ind w:firstLine="1418"/>
        <w:jc w:val="both"/>
      </w:pPr>
    </w:p>
    <w:p w14:paraId="62EBB371" w14:textId="0102BE22" w:rsidR="00A52AF3" w:rsidRDefault="00A52AF3" w:rsidP="008D64F2">
      <w:pPr>
        <w:ind w:firstLine="1418"/>
        <w:jc w:val="both"/>
      </w:pPr>
      <w:r w:rsidRPr="00AF024C">
        <w:t>III – 1 (um) representante da Associação dos Prefeitos da Grande Porto Alegre</w:t>
      </w:r>
      <w:r w:rsidR="00CA6ABD" w:rsidRPr="00CA6ABD">
        <w:t xml:space="preserve"> </w:t>
      </w:r>
      <w:r w:rsidR="00CA6ABD">
        <w:t>(</w:t>
      </w:r>
      <w:r w:rsidR="00CA6ABD" w:rsidRPr="00AB218F">
        <w:t>G</w:t>
      </w:r>
      <w:r w:rsidR="00CA6ABD">
        <w:t>ranpal)</w:t>
      </w:r>
      <w:r w:rsidRPr="00AF024C">
        <w:t>;</w:t>
      </w:r>
    </w:p>
    <w:p w14:paraId="37BEDADA" w14:textId="77777777" w:rsidR="00CA6ABD" w:rsidRPr="00AF024C" w:rsidRDefault="00CA6ABD" w:rsidP="008D64F2">
      <w:pPr>
        <w:ind w:firstLine="1418"/>
        <w:jc w:val="both"/>
      </w:pPr>
    </w:p>
    <w:p w14:paraId="074FD583" w14:textId="6144D1E7" w:rsidR="00A52AF3" w:rsidRPr="00AF024C" w:rsidRDefault="00A52AF3" w:rsidP="008D64F2">
      <w:pPr>
        <w:ind w:firstLine="1418"/>
        <w:jc w:val="both"/>
      </w:pPr>
      <w:r w:rsidRPr="00AF024C">
        <w:t>IV – 1 (um) representante do Instituto Brasileiro do Meio Ambiente e Recursos Renováveis</w:t>
      </w:r>
      <w:r w:rsidR="00CA6ABD" w:rsidRPr="00CA6ABD">
        <w:t xml:space="preserve"> </w:t>
      </w:r>
      <w:r w:rsidR="00CA6ABD">
        <w:t>(</w:t>
      </w:r>
      <w:r w:rsidR="00CA6ABD" w:rsidRPr="00193BEA">
        <w:t>I</w:t>
      </w:r>
      <w:r w:rsidR="00CA6ABD">
        <w:t>bama)</w:t>
      </w:r>
      <w:r w:rsidRPr="00AF024C">
        <w:t>;</w:t>
      </w:r>
    </w:p>
    <w:p w14:paraId="433228A4" w14:textId="77777777" w:rsidR="00CA6ABD" w:rsidRDefault="00CA6ABD" w:rsidP="008D64F2">
      <w:pPr>
        <w:ind w:firstLine="1418"/>
        <w:jc w:val="both"/>
      </w:pPr>
    </w:p>
    <w:p w14:paraId="1CBEC5CE" w14:textId="32CC8E92" w:rsidR="00A52AF3" w:rsidRDefault="00A52AF3" w:rsidP="008D64F2">
      <w:pPr>
        <w:ind w:firstLine="1418"/>
        <w:jc w:val="both"/>
      </w:pPr>
      <w:r w:rsidRPr="00AF024C">
        <w:t>V – 1 (um) representante da Universidade Federal do Rio Grande do Sul</w:t>
      </w:r>
      <w:r w:rsidR="00CA6ABD" w:rsidRPr="00CA6ABD">
        <w:t xml:space="preserve"> </w:t>
      </w:r>
      <w:r w:rsidR="00CA6ABD">
        <w:t>(</w:t>
      </w:r>
      <w:r w:rsidR="00CA6ABD" w:rsidRPr="00124174">
        <w:t>UFRGS</w:t>
      </w:r>
      <w:r w:rsidR="00CA6ABD">
        <w:t>)</w:t>
      </w:r>
      <w:r w:rsidR="003C73CE">
        <w:t>, indicado pela r</w:t>
      </w:r>
      <w:r w:rsidRPr="00AF024C">
        <w:t>eitoria;</w:t>
      </w:r>
    </w:p>
    <w:p w14:paraId="67741F16" w14:textId="77777777" w:rsidR="00CA6ABD" w:rsidRPr="00AF024C" w:rsidRDefault="00CA6ABD" w:rsidP="008D64F2">
      <w:pPr>
        <w:ind w:firstLine="1418"/>
        <w:jc w:val="both"/>
      </w:pPr>
    </w:p>
    <w:p w14:paraId="5DB720B0" w14:textId="2D26096B" w:rsidR="00A52AF3" w:rsidRDefault="00A52AF3" w:rsidP="008D64F2">
      <w:pPr>
        <w:ind w:firstLine="1418"/>
        <w:jc w:val="both"/>
      </w:pPr>
      <w:r w:rsidRPr="00AF024C">
        <w:t xml:space="preserve">VI – 1 (um) representante das </w:t>
      </w:r>
      <w:r w:rsidR="00CA6ABD">
        <w:t>u</w:t>
      </w:r>
      <w:r w:rsidRPr="00AF024C">
        <w:t xml:space="preserve">niversidades </w:t>
      </w:r>
      <w:r w:rsidR="00CA6ABD">
        <w:t>p</w:t>
      </w:r>
      <w:r w:rsidRPr="00AF024C">
        <w:t>articulares d</w:t>
      </w:r>
      <w:r w:rsidR="00CA6ABD">
        <w:t>o</w:t>
      </w:r>
      <w:r w:rsidRPr="00AF024C">
        <w:t xml:space="preserve"> </w:t>
      </w:r>
      <w:r w:rsidR="00CA6ABD">
        <w:t xml:space="preserve">Município de </w:t>
      </w:r>
      <w:r w:rsidRPr="00AF024C">
        <w:t>Porto Alegre;</w:t>
      </w:r>
    </w:p>
    <w:p w14:paraId="7B8AE4D8" w14:textId="77777777" w:rsidR="00CA6ABD" w:rsidRPr="00AF024C" w:rsidRDefault="00CA6ABD" w:rsidP="008D64F2">
      <w:pPr>
        <w:ind w:firstLine="1418"/>
        <w:jc w:val="both"/>
      </w:pPr>
    </w:p>
    <w:p w14:paraId="556DEA42" w14:textId="71D55854" w:rsidR="00A52AF3" w:rsidRPr="00AF024C" w:rsidRDefault="00A52AF3" w:rsidP="008D64F2">
      <w:pPr>
        <w:ind w:firstLine="1418"/>
        <w:jc w:val="both"/>
      </w:pPr>
      <w:r w:rsidRPr="00AF024C">
        <w:t xml:space="preserve">VII </w:t>
      </w:r>
      <w:r w:rsidR="00CA6ABD">
        <w:t>–</w:t>
      </w:r>
      <w:r w:rsidRPr="00AF024C">
        <w:t xml:space="preserve"> 1 (um) representante indicado pelas </w:t>
      </w:r>
      <w:r w:rsidR="00CA6ABD">
        <w:t>c</w:t>
      </w:r>
      <w:r w:rsidRPr="00AF024C">
        <w:t xml:space="preserve">entrais </w:t>
      </w:r>
      <w:r w:rsidR="00CA6ABD">
        <w:t>s</w:t>
      </w:r>
      <w:r w:rsidRPr="00AF024C">
        <w:t xml:space="preserve">indicais dos </w:t>
      </w:r>
      <w:r w:rsidR="00CA6ABD">
        <w:t>t</w:t>
      </w:r>
      <w:r w:rsidRPr="00AF024C">
        <w:t>rabalhadores;</w:t>
      </w:r>
    </w:p>
    <w:p w14:paraId="6BE82C0C" w14:textId="77777777" w:rsidR="00CA6ABD" w:rsidRDefault="00CA6ABD" w:rsidP="008D64F2">
      <w:pPr>
        <w:ind w:firstLine="1418"/>
        <w:jc w:val="both"/>
      </w:pPr>
    </w:p>
    <w:p w14:paraId="74C0DC83" w14:textId="20AA8EB8" w:rsidR="00A52AF3" w:rsidRPr="00AF024C" w:rsidRDefault="00A52AF3" w:rsidP="008D64F2">
      <w:pPr>
        <w:ind w:firstLine="1418"/>
        <w:jc w:val="both"/>
      </w:pPr>
      <w:r w:rsidRPr="00AF024C">
        <w:t xml:space="preserve">VIII </w:t>
      </w:r>
      <w:r w:rsidR="00CA6ABD">
        <w:t>–</w:t>
      </w:r>
      <w:r w:rsidRPr="00AF024C">
        <w:t xml:space="preserve"> 1 (um) representante indicado pelas entidades setoriais de saúde;</w:t>
      </w:r>
    </w:p>
    <w:p w14:paraId="3654ACD0" w14:textId="77777777" w:rsidR="00CA6ABD" w:rsidRDefault="00CA6ABD" w:rsidP="008D64F2">
      <w:pPr>
        <w:ind w:firstLine="1418"/>
        <w:jc w:val="both"/>
      </w:pPr>
    </w:p>
    <w:p w14:paraId="25D87511" w14:textId="20EF3063" w:rsidR="00A52AF3" w:rsidRDefault="00A52AF3" w:rsidP="008D64F2">
      <w:pPr>
        <w:ind w:firstLine="1418"/>
        <w:jc w:val="both"/>
      </w:pPr>
      <w:r w:rsidRPr="00AF024C">
        <w:t xml:space="preserve">IX – 2 (dois) representantes da comunidade do Município </w:t>
      </w:r>
      <w:r w:rsidR="00C96584">
        <w:t xml:space="preserve">de Porto Alegre </w:t>
      </w:r>
      <w:r w:rsidRPr="00AF024C">
        <w:t>escolhidos no Orçamento Participativo</w:t>
      </w:r>
      <w:r w:rsidR="00A15424">
        <w:t xml:space="preserve"> (OP)</w:t>
      </w:r>
      <w:r w:rsidRPr="00AF024C">
        <w:t>;</w:t>
      </w:r>
    </w:p>
    <w:p w14:paraId="34AB1965" w14:textId="77777777" w:rsidR="00C96584" w:rsidRPr="00AF024C" w:rsidRDefault="00C96584" w:rsidP="008D64F2">
      <w:pPr>
        <w:ind w:firstLine="1418"/>
        <w:jc w:val="both"/>
      </w:pPr>
    </w:p>
    <w:p w14:paraId="7C0FE12B" w14:textId="7A675336" w:rsidR="00A52AF3" w:rsidRPr="00AF024C" w:rsidRDefault="00A52AF3" w:rsidP="008D64F2">
      <w:pPr>
        <w:ind w:firstLine="1418"/>
        <w:jc w:val="both"/>
      </w:pPr>
      <w:r w:rsidRPr="00AF024C">
        <w:t xml:space="preserve">X </w:t>
      </w:r>
      <w:r w:rsidR="00C96584">
        <w:t>–</w:t>
      </w:r>
      <w:r w:rsidRPr="00AF024C">
        <w:t xml:space="preserve"> 1 (um) representante da União das Associações de Moradores de Porto Alegre</w:t>
      </w:r>
      <w:r w:rsidR="00C96584" w:rsidRPr="00C96584">
        <w:t xml:space="preserve"> </w:t>
      </w:r>
      <w:r w:rsidR="00C96584">
        <w:t>(</w:t>
      </w:r>
      <w:r w:rsidR="00C96584" w:rsidRPr="00E96C7C">
        <w:t>UAMPA</w:t>
      </w:r>
      <w:r w:rsidR="00C96584">
        <w:t>)</w:t>
      </w:r>
      <w:r w:rsidRPr="00AF024C">
        <w:t>;</w:t>
      </w:r>
    </w:p>
    <w:p w14:paraId="77CE0C5E" w14:textId="77777777" w:rsidR="000659C1" w:rsidRDefault="000659C1" w:rsidP="008D64F2">
      <w:pPr>
        <w:ind w:firstLine="1418"/>
        <w:jc w:val="both"/>
      </w:pPr>
    </w:p>
    <w:p w14:paraId="083E2037" w14:textId="614B2B31" w:rsidR="00A52AF3" w:rsidRDefault="00A52AF3" w:rsidP="008D64F2">
      <w:pPr>
        <w:ind w:firstLine="1418"/>
        <w:jc w:val="both"/>
      </w:pPr>
      <w:r w:rsidRPr="00AF024C">
        <w:t xml:space="preserve">XI – 3 (três) representantes indicados por </w:t>
      </w:r>
      <w:r w:rsidR="00C96584">
        <w:t xml:space="preserve">3 (três) </w:t>
      </w:r>
      <w:r w:rsidRPr="00AF024C">
        <w:t>entidade</w:t>
      </w:r>
      <w:r w:rsidR="00C96584">
        <w:t>s</w:t>
      </w:r>
      <w:r w:rsidRPr="00AF024C">
        <w:t xml:space="preserve"> ecológica</w:t>
      </w:r>
      <w:r w:rsidR="00C96584">
        <w:t>s</w:t>
      </w:r>
      <w:r w:rsidRPr="00AF024C">
        <w:t xml:space="preserve">, </w:t>
      </w:r>
      <w:r w:rsidR="00310D99">
        <w:t>sendo 1 (um) por entidade</w:t>
      </w:r>
      <w:r w:rsidRPr="00AF024C">
        <w:t xml:space="preserve">, com sede e atuação no </w:t>
      </w:r>
      <w:r w:rsidR="00310D99">
        <w:t>M</w:t>
      </w:r>
      <w:r w:rsidRPr="00AF024C">
        <w:t>unicípio de Porto Alegre;</w:t>
      </w:r>
    </w:p>
    <w:p w14:paraId="237C3B8A" w14:textId="77777777" w:rsidR="00310D99" w:rsidRPr="00AF024C" w:rsidRDefault="00310D99" w:rsidP="008D64F2">
      <w:pPr>
        <w:ind w:firstLine="1418"/>
        <w:jc w:val="both"/>
      </w:pPr>
    </w:p>
    <w:p w14:paraId="52669F8B" w14:textId="1BC4EC97" w:rsidR="00A52AF3" w:rsidRDefault="00A52AF3" w:rsidP="008D64F2">
      <w:pPr>
        <w:ind w:firstLine="1418"/>
        <w:jc w:val="both"/>
      </w:pPr>
      <w:r w:rsidRPr="00AF024C">
        <w:t xml:space="preserve">XII </w:t>
      </w:r>
      <w:r w:rsidR="00310D99">
        <w:t>–</w:t>
      </w:r>
      <w:r w:rsidRPr="00AF024C">
        <w:t xml:space="preserve"> 1 (um) representante de entidade ambientalista, com sede e atuação na Região Metropolitana de Porto Alegre;</w:t>
      </w:r>
    </w:p>
    <w:p w14:paraId="315FBE40" w14:textId="77777777" w:rsidR="00310D99" w:rsidRPr="00AF024C" w:rsidRDefault="00310D99" w:rsidP="008D64F2">
      <w:pPr>
        <w:ind w:firstLine="1418"/>
        <w:jc w:val="both"/>
      </w:pPr>
    </w:p>
    <w:p w14:paraId="46036EDD" w14:textId="7C59BADA" w:rsidR="00A52AF3" w:rsidRDefault="00A52AF3" w:rsidP="008D64F2">
      <w:pPr>
        <w:ind w:firstLine="1418"/>
        <w:jc w:val="both"/>
      </w:pPr>
      <w:r w:rsidRPr="00AF024C">
        <w:t xml:space="preserve">XIII </w:t>
      </w:r>
      <w:r w:rsidR="00310D99">
        <w:t>–</w:t>
      </w:r>
      <w:r w:rsidRPr="00AF024C">
        <w:t xml:space="preserve"> 1 (um) representante da Federação das Indústrias do Estado do Rio Grande do Sul</w:t>
      </w:r>
      <w:r w:rsidR="00310D99" w:rsidRPr="00310D99">
        <w:t xml:space="preserve"> </w:t>
      </w:r>
      <w:r w:rsidR="00310D99">
        <w:t>(</w:t>
      </w:r>
      <w:r w:rsidR="00310D99" w:rsidRPr="000B6850">
        <w:t>FIERGS</w:t>
      </w:r>
      <w:r w:rsidR="00310D99">
        <w:t>)</w:t>
      </w:r>
      <w:r w:rsidRPr="00AF024C">
        <w:t>;</w:t>
      </w:r>
    </w:p>
    <w:p w14:paraId="6FE5C0BF" w14:textId="77777777" w:rsidR="00310D99" w:rsidRPr="00AF024C" w:rsidRDefault="00310D99" w:rsidP="008D64F2">
      <w:pPr>
        <w:ind w:firstLine="1418"/>
        <w:jc w:val="both"/>
      </w:pPr>
    </w:p>
    <w:p w14:paraId="0CC0E62F" w14:textId="6AD42D0A" w:rsidR="00A52AF3" w:rsidRPr="00AF024C" w:rsidRDefault="00A52AF3" w:rsidP="008D64F2">
      <w:pPr>
        <w:ind w:firstLine="1418"/>
        <w:jc w:val="both"/>
      </w:pPr>
      <w:r w:rsidRPr="00AF024C">
        <w:t xml:space="preserve">XIV </w:t>
      </w:r>
      <w:r w:rsidR="00310D99">
        <w:t>–</w:t>
      </w:r>
      <w:r w:rsidRPr="00AF024C">
        <w:t xml:space="preserve"> 1 (um) representante da Sociedade Brasileira para o Progresso da Ciência</w:t>
      </w:r>
      <w:r w:rsidR="00310D99">
        <w:t>, seccional Rio Grande do Sul (</w:t>
      </w:r>
      <w:r w:rsidR="00310D99" w:rsidRPr="00EA2A75">
        <w:t>SBPC/RS</w:t>
      </w:r>
      <w:r w:rsidR="00310D99">
        <w:t>)</w:t>
      </w:r>
      <w:r w:rsidRPr="00AF024C">
        <w:t>;</w:t>
      </w:r>
    </w:p>
    <w:p w14:paraId="47CD3CE2" w14:textId="77777777" w:rsidR="00310D99" w:rsidRDefault="00310D99" w:rsidP="008D64F2">
      <w:pPr>
        <w:ind w:firstLine="1418"/>
        <w:jc w:val="both"/>
      </w:pPr>
    </w:p>
    <w:p w14:paraId="5F4B6101" w14:textId="2ADFAC52" w:rsidR="00A52AF3" w:rsidRPr="00AF024C" w:rsidRDefault="00A52AF3" w:rsidP="008D64F2">
      <w:pPr>
        <w:ind w:firstLine="1418"/>
        <w:jc w:val="both"/>
      </w:pPr>
      <w:r w:rsidRPr="00AF024C">
        <w:t xml:space="preserve">XV </w:t>
      </w:r>
      <w:r w:rsidR="00310D99">
        <w:t>–</w:t>
      </w:r>
      <w:r w:rsidRPr="00AF024C">
        <w:t xml:space="preserve"> 1 (um) representante da Ordem dos Advogados do Brasil</w:t>
      </w:r>
      <w:r w:rsidR="00310D99">
        <w:t>, seccional Rio Grande do Sul (</w:t>
      </w:r>
      <w:r w:rsidR="00310D99" w:rsidRPr="008C448C">
        <w:t>OAB/RS</w:t>
      </w:r>
      <w:r w:rsidR="00310D99">
        <w:t>)</w:t>
      </w:r>
      <w:r w:rsidRPr="00AF024C">
        <w:t>;</w:t>
      </w:r>
    </w:p>
    <w:p w14:paraId="4D5400A5" w14:textId="77777777" w:rsidR="00270D51" w:rsidRDefault="00270D51" w:rsidP="008D64F2">
      <w:pPr>
        <w:ind w:firstLine="1418"/>
        <w:jc w:val="both"/>
      </w:pPr>
    </w:p>
    <w:p w14:paraId="69D54B96" w14:textId="4D355F1E" w:rsidR="00A52AF3" w:rsidRPr="00AF024C" w:rsidRDefault="00A52AF3" w:rsidP="008D64F2">
      <w:pPr>
        <w:ind w:firstLine="1418"/>
        <w:jc w:val="both"/>
      </w:pPr>
      <w:r w:rsidRPr="00AF024C">
        <w:t xml:space="preserve">XVI </w:t>
      </w:r>
      <w:r w:rsidR="00310D99">
        <w:t>–</w:t>
      </w:r>
      <w:r w:rsidRPr="00AF024C">
        <w:t xml:space="preserve"> 1 (um) representante do Conselho Regional de Engenharia, Arquitetura e Agronomia</w:t>
      </w:r>
      <w:r w:rsidR="00310D99">
        <w:t>, seccional Rio Grande do Sul (</w:t>
      </w:r>
      <w:r w:rsidR="00310D99" w:rsidRPr="00C76B5A">
        <w:t>CREA/RS</w:t>
      </w:r>
      <w:r w:rsidR="00310D99">
        <w:t>)</w:t>
      </w:r>
      <w:r w:rsidRPr="00AF024C">
        <w:t>;</w:t>
      </w:r>
    </w:p>
    <w:p w14:paraId="4A9F87CC" w14:textId="77777777" w:rsidR="00310D99" w:rsidRDefault="00310D99" w:rsidP="008D64F2">
      <w:pPr>
        <w:ind w:firstLine="1418"/>
        <w:jc w:val="both"/>
      </w:pPr>
    </w:p>
    <w:p w14:paraId="36C1ACBC" w14:textId="6C0F0221" w:rsidR="00A52AF3" w:rsidRDefault="00A52AF3" w:rsidP="008D64F2">
      <w:pPr>
        <w:ind w:firstLine="1418"/>
        <w:jc w:val="both"/>
      </w:pPr>
      <w:r w:rsidRPr="00AF024C">
        <w:t xml:space="preserve">XVII </w:t>
      </w:r>
      <w:r w:rsidR="00310D99">
        <w:t>–</w:t>
      </w:r>
      <w:r w:rsidRPr="00AF024C">
        <w:t xml:space="preserve"> 1 (um) representante do Movimento de Justiça e Direitos Humanos</w:t>
      </w:r>
      <w:r w:rsidR="00310D99" w:rsidRPr="00310D99">
        <w:t xml:space="preserve"> </w:t>
      </w:r>
      <w:r w:rsidR="00310D99">
        <w:t>(</w:t>
      </w:r>
      <w:r w:rsidR="00310D99" w:rsidRPr="00C37694">
        <w:t>MJDH</w:t>
      </w:r>
      <w:r w:rsidR="00310D99">
        <w:t>)</w:t>
      </w:r>
      <w:r w:rsidRPr="00AF024C">
        <w:t>;</w:t>
      </w:r>
      <w:r w:rsidR="00310D99">
        <w:t xml:space="preserve"> e</w:t>
      </w:r>
    </w:p>
    <w:p w14:paraId="5C074BBF" w14:textId="77777777" w:rsidR="00310D99" w:rsidRPr="00AF024C" w:rsidRDefault="00310D99" w:rsidP="008D64F2">
      <w:pPr>
        <w:ind w:firstLine="1418"/>
        <w:jc w:val="both"/>
      </w:pPr>
    </w:p>
    <w:p w14:paraId="3F0C69B6" w14:textId="121462D2" w:rsidR="00A52AF3" w:rsidRPr="00AF024C" w:rsidRDefault="00A52AF3" w:rsidP="008D64F2">
      <w:pPr>
        <w:ind w:firstLine="1418"/>
        <w:jc w:val="both"/>
      </w:pPr>
      <w:r w:rsidRPr="00AF024C">
        <w:t xml:space="preserve">XVIII </w:t>
      </w:r>
      <w:r w:rsidR="00310D99">
        <w:t>–</w:t>
      </w:r>
      <w:r w:rsidRPr="00AF024C">
        <w:t xml:space="preserve"> 1 (um) representante do Conselho Regional de Biologia</w:t>
      </w:r>
      <w:r w:rsidR="00310D99">
        <w:t xml:space="preserve">, </w:t>
      </w:r>
      <w:r w:rsidRPr="00AF024C">
        <w:t>Seção 3</w:t>
      </w:r>
      <w:r w:rsidR="00310D99" w:rsidRPr="00310D99">
        <w:t xml:space="preserve"> </w:t>
      </w:r>
      <w:r w:rsidR="00310D99">
        <w:t>(</w:t>
      </w:r>
      <w:r w:rsidR="00310D99" w:rsidRPr="00DD49D6">
        <w:t>CRB-3</w:t>
      </w:r>
      <w:r w:rsidR="00310D99">
        <w:t>)</w:t>
      </w:r>
      <w:r w:rsidRPr="00AF024C">
        <w:t>.</w:t>
      </w:r>
    </w:p>
    <w:p w14:paraId="5A40348C" w14:textId="77777777" w:rsidR="00A52AF3" w:rsidRPr="00AF024C" w:rsidRDefault="00A52AF3" w:rsidP="008D64F2">
      <w:pPr>
        <w:ind w:firstLine="1418"/>
        <w:jc w:val="both"/>
      </w:pPr>
    </w:p>
    <w:p w14:paraId="6C2CB8FF" w14:textId="76B6B04C" w:rsidR="00A52AF3" w:rsidRPr="00AF024C" w:rsidRDefault="00A52AF3" w:rsidP="008D64F2">
      <w:pPr>
        <w:ind w:firstLine="1418"/>
        <w:jc w:val="both"/>
      </w:pPr>
      <w:r w:rsidRPr="00AF024C">
        <w:rPr>
          <w:b/>
        </w:rPr>
        <w:t>Art. 2</w:t>
      </w:r>
      <w:r w:rsidR="002965B7">
        <w:rPr>
          <w:b/>
        </w:rPr>
        <w:t>8</w:t>
      </w:r>
      <w:r w:rsidR="00310D99" w:rsidRPr="00AF024C">
        <w:rPr>
          <w:b/>
        </w:rPr>
        <w:t>.</w:t>
      </w:r>
      <w:r w:rsidRPr="00AF024C">
        <w:t xml:space="preserve">  O C</w:t>
      </w:r>
      <w:r w:rsidR="00310D99">
        <w:t>omam</w:t>
      </w:r>
      <w:r w:rsidRPr="00AF024C">
        <w:t xml:space="preserve"> será presidido pelo </w:t>
      </w:r>
      <w:r w:rsidR="00310D99">
        <w:t>s</w:t>
      </w:r>
      <w:r w:rsidRPr="00AF024C">
        <w:t xml:space="preserve">ecretário </w:t>
      </w:r>
      <w:r w:rsidR="00310D99">
        <w:t>m</w:t>
      </w:r>
      <w:r w:rsidRPr="00AF024C">
        <w:t xml:space="preserve">unicipal </w:t>
      </w:r>
      <w:r w:rsidR="00310D99">
        <w:t>a</w:t>
      </w:r>
      <w:r w:rsidRPr="00AF024C">
        <w:t>mbiental.</w:t>
      </w:r>
    </w:p>
    <w:p w14:paraId="0AC1FC2F" w14:textId="77777777" w:rsidR="00A52AF3" w:rsidRPr="00AF024C" w:rsidRDefault="00A52AF3" w:rsidP="008D64F2">
      <w:pPr>
        <w:ind w:firstLine="1418"/>
        <w:jc w:val="both"/>
      </w:pPr>
    </w:p>
    <w:p w14:paraId="4EF46021" w14:textId="25197B75" w:rsidR="00A52AF3" w:rsidRPr="00AF024C" w:rsidRDefault="00A52AF3" w:rsidP="008D64F2">
      <w:pPr>
        <w:ind w:firstLine="1418"/>
        <w:jc w:val="both"/>
      </w:pPr>
      <w:r w:rsidRPr="00AF024C">
        <w:rPr>
          <w:b/>
        </w:rPr>
        <w:t>Art. 2</w:t>
      </w:r>
      <w:r w:rsidR="002965B7">
        <w:rPr>
          <w:b/>
        </w:rPr>
        <w:t>9</w:t>
      </w:r>
      <w:r w:rsidR="00310D99" w:rsidRPr="00AF024C">
        <w:rPr>
          <w:b/>
        </w:rPr>
        <w:t>.</w:t>
      </w:r>
      <w:r w:rsidRPr="00AF024C">
        <w:t xml:space="preserve">  Os conselheiros poderão permanecer por</w:t>
      </w:r>
      <w:r w:rsidR="002831F5">
        <w:t>, no máximo,</w:t>
      </w:r>
      <w:r w:rsidRPr="00AF024C">
        <w:t xml:space="preserve"> 2 (dois) mandatos consecutivos como membro</w:t>
      </w:r>
      <w:r w:rsidR="002831F5">
        <w:t>s</w:t>
      </w:r>
      <w:r w:rsidRPr="00AF024C">
        <w:t xml:space="preserve"> do C</w:t>
      </w:r>
      <w:r w:rsidR="00310D99">
        <w:t>omam</w:t>
      </w:r>
      <w:r w:rsidRPr="00AF024C">
        <w:t>.</w:t>
      </w:r>
    </w:p>
    <w:p w14:paraId="3DE37E9E" w14:textId="77777777" w:rsidR="00310D99" w:rsidRDefault="00310D99" w:rsidP="008D64F2">
      <w:pPr>
        <w:ind w:firstLine="1418"/>
        <w:jc w:val="both"/>
      </w:pPr>
    </w:p>
    <w:p w14:paraId="1018AFA7" w14:textId="7A554178" w:rsidR="00A52AF3" w:rsidRPr="00AF024C" w:rsidRDefault="00A52AF3" w:rsidP="008D64F2">
      <w:pPr>
        <w:ind w:firstLine="1418"/>
        <w:jc w:val="both"/>
      </w:pPr>
      <w:r w:rsidRPr="00AF024C">
        <w:rPr>
          <w:b/>
        </w:rPr>
        <w:t>Parágrafo único</w:t>
      </w:r>
      <w:r w:rsidR="00310D99">
        <w:rPr>
          <w:b/>
        </w:rPr>
        <w:t>.</w:t>
      </w:r>
      <w:r w:rsidRPr="00AF024C">
        <w:rPr>
          <w:b/>
        </w:rPr>
        <w:t xml:space="preserve"> </w:t>
      </w:r>
      <w:r w:rsidRPr="00AF024C">
        <w:t xml:space="preserve"> </w:t>
      </w:r>
      <w:r w:rsidR="00310D99">
        <w:t xml:space="preserve">O disposto no </w:t>
      </w:r>
      <w:r w:rsidR="00310D99">
        <w:rPr>
          <w:i/>
        </w:rPr>
        <w:t xml:space="preserve">caput </w:t>
      </w:r>
      <w:r w:rsidR="00310D99">
        <w:t>de</w:t>
      </w:r>
      <w:r w:rsidRPr="00AF024C">
        <w:t xml:space="preserve">ste artigo não </w:t>
      </w:r>
      <w:r w:rsidR="00310D99">
        <w:t>se</w:t>
      </w:r>
      <w:r w:rsidRPr="00AF024C">
        <w:t xml:space="preserve"> aplica ao </w:t>
      </w:r>
      <w:r w:rsidR="00310D99">
        <w:t>p</w:t>
      </w:r>
      <w:r w:rsidRPr="00AF024C">
        <w:t>residente do C</w:t>
      </w:r>
      <w:r w:rsidR="00310D99">
        <w:t>omam</w:t>
      </w:r>
      <w:r w:rsidRPr="00AF024C">
        <w:t>.</w:t>
      </w:r>
    </w:p>
    <w:p w14:paraId="1E174F18" w14:textId="77777777" w:rsidR="00A52AF3" w:rsidRPr="00AF024C" w:rsidRDefault="00A52AF3" w:rsidP="008D64F2">
      <w:pPr>
        <w:ind w:firstLine="1418"/>
        <w:jc w:val="both"/>
      </w:pPr>
    </w:p>
    <w:p w14:paraId="7F4212BF" w14:textId="1CB4C7AC" w:rsidR="00A52AF3" w:rsidRPr="00AF024C" w:rsidRDefault="00A52AF3" w:rsidP="008D64F2">
      <w:pPr>
        <w:ind w:firstLine="1418"/>
        <w:jc w:val="both"/>
      </w:pPr>
      <w:r w:rsidRPr="00AF024C">
        <w:rPr>
          <w:b/>
        </w:rPr>
        <w:t xml:space="preserve">Art. </w:t>
      </w:r>
      <w:r w:rsidR="002965B7">
        <w:rPr>
          <w:b/>
        </w:rPr>
        <w:t>30</w:t>
      </w:r>
      <w:r w:rsidR="002831F5" w:rsidRPr="00AF024C">
        <w:rPr>
          <w:b/>
        </w:rPr>
        <w:t>.</w:t>
      </w:r>
      <w:r w:rsidRPr="00AF024C">
        <w:rPr>
          <w:b/>
        </w:rPr>
        <w:t xml:space="preserve">  </w:t>
      </w:r>
      <w:r w:rsidRPr="00AF024C">
        <w:t>A nomeação dos representantes do C</w:t>
      </w:r>
      <w:r w:rsidR="002831F5">
        <w:t>omam</w:t>
      </w:r>
      <w:r w:rsidRPr="00AF024C">
        <w:t xml:space="preserve"> será efetivada pelo </w:t>
      </w:r>
      <w:r w:rsidR="002831F5">
        <w:t>p</w:t>
      </w:r>
      <w:r w:rsidRPr="00AF024C">
        <w:t>refeito</w:t>
      </w:r>
      <w:r w:rsidR="002831F5">
        <w:t xml:space="preserve"> municipal</w:t>
      </w:r>
      <w:r w:rsidRPr="00AF024C">
        <w:t xml:space="preserve"> </w:t>
      </w:r>
      <w:r w:rsidR="002831F5">
        <w:t>no</w:t>
      </w:r>
      <w:r w:rsidRPr="00AF024C">
        <w:t xml:space="preserve"> prazo máximo de 15 (quinze) dias, </w:t>
      </w:r>
      <w:r w:rsidR="002831F5">
        <w:t>contados da data d</w:t>
      </w:r>
      <w:r w:rsidRPr="00AF024C">
        <w:t>as respectivas indicações, feitas por escrito.</w:t>
      </w:r>
    </w:p>
    <w:p w14:paraId="24D63115" w14:textId="77777777" w:rsidR="00A52AF3" w:rsidRPr="00AF024C" w:rsidRDefault="00A52AF3" w:rsidP="008D64F2">
      <w:pPr>
        <w:ind w:firstLine="1418"/>
        <w:jc w:val="both"/>
      </w:pPr>
    </w:p>
    <w:p w14:paraId="4825CAAB" w14:textId="769A2DF5" w:rsidR="00A52AF3" w:rsidRDefault="00A52AF3" w:rsidP="008D64F2">
      <w:pPr>
        <w:ind w:firstLine="1418"/>
        <w:jc w:val="both"/>
      </w:pPr>
      <w:r w:rsidRPr="00AF024C">
        <w:rPr>
          <w:b/>
        </w:rPr>
        <w:t xml:space="preserve">Art. </w:t>
      </w:r>
      <w:r w:rsidR="002965B7">
        <w:rPr>
          <w:b/>
        </w:rPr>
        <w:t>31</w:t>
      </w:r>
      <w:r w:rsidR="002831F5">
        <w:rPr>
          <w:b/>
        </w:rPr>
        <w:t>.</w:t>
      </w:r>
      <w:r w:rsidRPr="00AF024C">
        <w:t xml:space="preserve">  A substituição de membro</w:t>
      </w:r>
      <w:r w:rsidR="002831F5">
        <w:t>s</w:t>
      </w:r>
      <w:r w:rsidRPr="00AF024C">
        <w:t xml:space="preserve"> d</w:t>
      </w:r>
      <w:r w:rsidR="002831F5">
        <w:t>o</w:t>
      </w:r>
      <w:r w:rsidRPr="00AF024C">
        <w:t xml:space="preserve"> C</w:t>
      </w:r>
      <w:r w:rsidR="002831F5">
        <w:t>omam</w:t>
      </w:r>
      <w:r w:rsidRPr="00AF024C">
        <w:t xml:space="preserve"> dar-se-á nas situações previstas no </w:t>
      </w:r>
      <w:r w:rsidR="002831F5">
        <w:t xml:space="preserve">seu </w:t>
      </w:r>
      <w:r w:rsidRPr="00AF024C">
        <w:t>regimento.</w:t>
      </w:r>
    </w:p>
    <w:p w14:paraId="5A913769" w14:textId="77777777" w:rsidR="002831F5" w:rsidRPr="00AF024C" w:rsidRDefault="002831F5" w:rsidP="008D64F2">
      <w:pPr>
        <w:ind w:firstLine="1418"/>
        <w:jc w:val="both"/>
      </w:pPr>
    </w:p>
    <w:p w14:paraId="6CDCEC5E" w14:textId="63B12645" w:rsidR="00A52AF3" w:rsidRPr="00AF024C" w:rsidRDefault="00A52AF3" w:rsidP="008D64F2">
      <w:pPr>
        <w:ind w:firstLine="1418"/>
        <w:jc w:val="both"/>
      </w:pPr>
      <w:r w:rsidRPr="00AF024C">
        <w:rPr>
          <w:b/>
        </w:rPr>
        <w:t>Parágrafo único</w:t>
      </w:r>
      <w:r w:rsidR="002831F5" w:rsidRPr="00AF024C">
        <w:rPr>
          <w:b/>
        </w:rPr>
        <w:t>.</w:t>
      </w:r>
      <w:r w:rsidRPr="00AF024C">
        <w:t xml:space="preserve">  A vaga decorrente da exclusão de um membro será ocupada por entidade congênere, após aprovação do </w:t>
      </w:r>
      <w:r w:rsidR="002831F5">
        <w:t>Comam</w:t>
      </w:r>
      <w:r w:rsidR="002831F5" w:rsidRPr="00AF024C">
        <w:t xml:space="preserve"> </w:t>
      </w:r>
      <w:r w:rsidRPr="00AF024C">
        <w:t>em plenário, por maioria absoluta.</w:t>
      </w:r>
    </w:p>
    <w:p w14:paraId="7264C1B7" w14:textId="77777777" w:rsidR="00A52AF3" w:rsidRPr="00AF024C" w:rsidRDefault="00A52AF3" w:rsidP="008D64F2">
      <w:pPr>
        <w:ind w:firstLine="1418"/>
        <w:jc w:val="both"/>
      </w:pPr>
    </w:p>
    <w:p w14:paraId="1E687528" w14:textId="07B0003A" w:rsidR="00A52AF3" w:rsidRPr="00AF024C" w:rsidRDefault="00A52AF3" w:rsidP="008D64F2">
      <w:pPr>
        <w:ind w:firstLine="1418"/>
        <w:jc w:val="both"/>
      </w:pPr>
      <w:r w:rsidRPr="00AF024C">
        <w:rPr>
          <w:b/>
        </w:rPr>
        <w:t xml:space="preserve">Art. </w:t>
      </w:r>
      <w:r w:rsidR="002965B7">
        <w:rPr>
          <w:b/>
        </w:rPr>
        <w:t>3</w:t>
      </w:r>
      <w:r w:rsidRPr="00AF024C">
        <w:rPr>
          <w:b/>
        </w:rPr>
        <w:t>2</w:t>
      </w:r>
      <w:r w:rsidR="002831F5" w:rsidRPr="00AF024C">
        <w:rPr>
          <w:b/>
        </w:rPr>
        <w:t>.</w:t>
      </w:r>
      <w:r w:rsidRPr="00AF024C">
        <w:rPr>
          <w:b/>
        </w:rPr>
        <w:t xml:space="preserve">  </w:t>
      </w:r>
      <w:r w:rsidRPr="00AF024C">
        <w:t xml:space="preserve">O </w:t>
      </w:r>
      <w:r w:rsidR="003A7E90">
        <w:t>Comam</w:t>
      </w:r>
      <w:r w:rsidR="003A7E90" w:rsidRPr="00AF024C">
        <w:t xml:space="preserve"> </w:t>
      </w:r>
      <w:r w:rsidRPr="00AF024C">
        <w:t>realizará</w:t>
      </w:r>
      <w:r w:rsidR="003A7E90">
        <w:t>,</w:t>
      </w:r>
      <w:r w:rsidRPr="00AF024C">
        <w:t xml:space="preserve"> a cada 2 (dois) anos, uma </w:t>
      </w:r>
      <w:r w:rsidR="003A7E90">
        <w:t>c</w:t>
      </w:r>
      <w:r w:rsidRPr="00AF024C">
        <w:t xml:space="preserve">onferência </w:t>
      </w:r>
      <w:r w:rsidR="003A7E90">
        <w:t>m</w:t>
      </w:r>
      <w:r w:rsidRPr="00AF024C">
        <w:t xml:space="preserve">unicipal de </w:t>
      </w:r>
      <w:r w:rsidR="003A7E90">
        <w:t>m</w:t>
      </w:r>
      <w:r w:rsidRPr="00AF024C">
        <w:t xml:space="preserve">eio </w:t>
      </w:r>
      <w:r w:rsidR="003A7E90">
        <w:t>a</w:t>
      </w:r>
      <w:r w:rsidRPr="00AF024C">
        <w:t>mbiente, aberta à participação popular, para propor, debater, modificar e formular a Política Municipal d</w:t>
      </w:r>
      <w:r w:rsidR="00304E53">
        <w:t>o</w:t>
      </w:r>
      <w:r w:rsidRPr="00AF024C">
        <w:t xml:space="preserve"> Meio Ambiente.</w:t>
      </w:r>
    </w:p>
    <w:p w14:paraId="286333C2" w14:textId="77777777" w:rsidR="00A52AF3" w:rsidRPr="00AF024C" w:rsidRDefault="00A52AF3" w:rsidP="008D64F2">
      <w:pPr>
        <w:ind w:firstLine="1418"/>
        <w:jc w:val="both"/>
      </w:pPr>
    </w:p>
    <w:p w14:paraId="00C5641C" w14:textId="62C9A2C5" w:rsidR="00A52AF3" w:rsidRPr="00AF024C" w:rsidRDefault="00A52AF3" w:rsidP="008D64F2">
      <w:pPr>
        <w:ind w:firstLine="1418"/>
        <w:jc w:val="both"/>
      </w:pPr>
      <w:r w:rsidRPr="00AF024C">
        <w:rPr>
          <w:b/>
        </w:rPr>
        <w:t xml:space="preserve">Art. </w:t>
      </w:r>
      <w:r w:rsidR="002965B7">
        <w:rPr>
          <w:b/>
        </w:rPr>
        <w:t>33</w:t>
      </w:r>
      <w:r w:rsidR="003A7E90" w:rsidRPr="00AF024C">
        <w:rPr>
          <w:b/>
        </w:rPr>
        <w:t>.</w:t>
      </w:r>
      <w:r w:rsidRPr="00AF024C">
        <w:t xml:space="preserve">  A composição do </w:t>
      </w:r>
      <w:r w:rsidR="003A7E90">
        <w:t>Comam</w:t>
      </w:r>
      <w:r w:rsidRPr="00AF024C">
        <w:t xml:space="preserve"> poderá ser alterada mediante análise e deliberação d</w:t>
      </w:r>
      <w:r w:rsidR="003A7E90">
        <w:t>e</w:t>
      </w:r>
      <w:r w:rsidRPr="00AF024C">
        <w:t xml:space="preserve"> </w:t>
      </w:r>
      <w:r w:rsidR="003A7E90">
        <w:t>c</w:t>
      </w:r>
      <w:r w:rsidRPr="00AF024C">
        <w:t xml:space="preserve">onferência </w:t>
      </w:r>
      <w:r w:rsidR="003A7E90">
        <w:t>m</w:t>
      </w:r>
      <w:r w:rsidRPr="00AF024C">
        <w:t xml:space="preserve">unicipal de </w:t>
      </w:r>
      <w:r w:rsidR="003A7E90">
        <w:t>m</w:t>
      </w:r>
      <w:r w:rsidRPr="00AF024C">
        <w:t xml:space="preserve">eio </w:t>
      </w:r>
      <w:r w:rsidR="003A7E90">
        <w:t>a</w:t>
      </w:r>
      <w:r w:rsidRPr="00AF024C">
        <w:t>mbiente, respeitada a proporcionalidade entre entidades governamentais e entidades não</w:t>
      </w:r>
      <w:r w:rsidR="003A7E90">
        <w:t xml:space="preserve"> </w:t>
      </w:r>
      <w:r w:rsidRPr="00AF024C">
        <w:t>governamentais.</w:t>
      </w:r>
    </w:p>
    <w:p w14:paraId="3907D735" w14:textId="77777777" w:rsidR="003A7E90" w:rsidRDefault="003A7E90" w:rsidP="008D64F2">
      <w:pPr>
        <w:ind w:firstLine="1418"/>
        <w:jc w:val="both"/>
      </w:pPr>
    </w:p>
    <w:p w14:paraId="2F9E365A" w14:textId="458D1EF6" w:rsidR="00A52AF3" w:rsidRPr="00AF024C" w:rsidRDefault="00A52AF3" w:rsidP="008D64F2">
      <w:pPr>
        <w:ind w:firstLine="1418"/>
        <w:jc w:val="both"/>
        <w:rPr>
          <w:rFonts w:ascii="Arial" w:hAnsi="Arial"/>
        </w:rPr>
      </w:pPr>
      <w:r w:rsidRPr="00AF024C">
        <w:rPr>
          <w:b/>
        </w:rPr>
        <w:lastRenderedPageBreak/>
        <w:t>Parágrafo único</w:t>
      </w:r>
      <w:r w:rsidR="003A7E90" w:rsidRPr="00AF024C">
        <w:rPr>
          <w:b/>
        </w:rPr>
        <w:t>.</w:t>
      </w:r>
      <w:r w:rsidRPr="00AF024C">
        <w:t xml:space="preserve">  A modificação prevista no </w:t>
      </w:r>
      <w:r w:rsidRPr="00AF024C">
        <w:rPr>
          <w:i/>
        </w:rPr>
        <w:t>caput</w:t>
      </w:r>
      <w:r w:rsidRPr="00AF024C">
        <w:t xml:space="preserve"> deste artigo se dará mediante </w:t>
      </w:r>
      <w:r w:rsidR="003A7E90">
        <w:t>p</w:t>
      </w:r>
      <w:r w:rsidRPr="00AF024C">
        <w:t xml:space="preserve">rojeto de </w:t>
      </w:r>
      <w:r w:rsidR="003A7E90">
        <w:t>l</w:t>
      </w:r>
      <w:r w:rsidRPr="00AF024C">
        <w:t>ei encaminhado pelo Executivo Municipal.</w:t>
      </w:r>
    </w:p>
    <w:p w14:paraId="1DCD0480" w14:textId="77777777" w:rsidR="00B41CBD" w:rsidRDefault="00B41CBD" w:rsidP="008D64F2">
      <w:pPr>
        <w:ind w:firstLine="1418"/>
        <w:jc w:val="both"/>
      </w:pPr>
    </w:p>
    <w:p w14:paraId="5D327525" w14:textId="77777777" w:rsidR="00B41CBD" w:rsidRPr="00AF024C" w:rsidRDefault="00B41CBD" w:rsidP="008D64F2">
      <w:pPr>
        <w:ind w:firstLine="1418"/>
        <w:jc w:val="both"/>
      </w:pPr>
    </w:p>
    <w:p w14:paraId="565F3685" w14:textId="77777777" w:rsidR="00A52AF3" w:rsidRPr="00AF024C" w:rsidRDefault="00A52AF3" w:rsidP="008D64F2">
      <w:pPr>
        <w:ind w:firstLine="1418"/>
        <w:jc w:val="both"/>
      </w:pPr>
    </w:p>
    <w:p w14:paraId="1FBE4D8F" w14:textId="72F69AE1" w:rsidR="000659C1" w:rsidRPr="00AF024C" w:rsidRDefault="000659C1" w:rsidP="00AF024C">
      <w:pPr>
        <w:jc w:val="center"/>
        <w:rPr>
          <w:b/>
        </w:rPr>
      </w:pPr>
      <w:r w:rsidRPr="00AF024C">
        <w:rPr>
          <w:b/>
        </w:rPr>
        <w:t>Seção I</w:t>
      </w:r>
      <w:r w:rsidR="009B27A9" w:rsidRPr="00AF024C">
        <w:rPr>
          <w:b/>
        </w:rPr>
        <w:t>II</w:t>
      </w:r>
    </w:p>
    <w:p w14:paraId="1DBB7F1C" w14:textId="1F4346BD" w:rsidR="00A52AF3" w:rsidRPr="00AF024C" w:rsidRDefault="000A0212" w:rsidP="00AF024C">
      <w:pPr>
        <w:jc w:val="center"/>
        <w:rPr>
          <w:b/>
        </w:rPr>
      </w:pPr>
      <w:r w:rsidRPr="00AF024C">
        <w:rPr>
          <w:b/>
        </w:rPr>
        <w:t>O</w:t>
      </w:r>
      <w:r w:rsidR="000659C1" w:rsidRPr="00AF024C">
        <w:rPr>
          <w:b/>
        </w:rPr>
        <w:t>bjetivos</w:t>
      </w:r>
      <w:r w:rsidR="00B62772" w:rsidRPr="00AF024C">
        <w:rPr>
          <w:b/>
        </w:rPr>
        <w:t xml:space="preserve"> da Política Municipal do Meio Ambiente</w:t>
      </w:r>
    </w:p>
    <w:p w14:paraId="79D307DE" w14:textId="63369D49" w:rsidR="00A52AF3" w:rsidRPr="00AF024C" w:rsidRDefault="00A52AF3" w:rsidP="008D64F2">
      <w:pPr>
        <w:ind w:firstLine="1418"/>
        <w:jc w:val="both"/>
      </w:pPr>
    </w:p>
    <w:p w14:paraId="2FE1CDE7" w14:textId="3A36DA48" w:rsidR="00A52AF3" w:rsidRPr="00AF024C" w:rsidRDefault="00A52AF3" w:rsidP="008D64F2">
      <w:pPr>
        <w:ind w:firstLine="1418"/>
        <w:jc w:val="both"/>
      </w:pPr>
      <w:r w:rsidRPr="00AF024C">
        <w:rPr>
          <w:b/>
        </w:rPr>
        <w:t>Art. 3</w:t>
      </w:r>
      <w:r w:rsidR="002965B7">
        <w:rPr>
          <w:b/>
        </w:rPr>
        <w:t>4</w:t>
      </w:r>
      <w:r w:rsidR="003A7E90" w:rsidRPr="00AF024C">
        <w:rPr>
          <w:b/>
        </w:rPr>
        <w:t>.</w:t>
      </w:r>
      <w:r w:rsidRPr="00AF024C">
        <w:t xml:space="preserve">  </w:t>
      </w:r>
      <w:r w:rsidR="000659C1">
        <w:t>S</w:t>
      </w:r>
      <w:r w:rsidR="003A7E90">
        <w:t>ão</w:t>
      </w:r>
      <w:r w:rsidRPr="00AF024C">
        <w:t xml:space="preserve"> objetivos da Política Municipal do Meio Ambiente:</w:t>
      </w:r>
    </w:p>
    <w:p w14:paraId="04A4F34F" w14:textId="77777777" w:rsidR="00A52AF3" w:rsidRPr="00AF024C" w:rsidRDefault="00A52AF3" w:rsidP="008D64F2">
      <w:pPr>
        <w:ind w:firstLine="1418"/>
        <w:jc w:val="both"/>
      </w:pPr>
    </w:p>
    <w:p w14:paraId="4716CFC0" w14:textId="69109304" w:rsidR="00A52AF3" w:rsidRDefault="00A52AF3" w:rsidP="008D64F2">
      <w:pPr>
        <w:ind w:firstLine="1418"/>
        <w:jc w:val="both"/>
      </w:pPr>
      <w:r w:rsidRPr="00AF024C">
        <w:t xml:space="preserve">I </w:t>
      </w:r>
      <w:r w:rsidR="003A7E90">
        <w:t>–</w:t>
      </w:r>
      <w:r w:rsidRPr="00AF024C">
        <w:t xml:space="preserve"> o incentivo de costumes e práticas socioeconômicas que atendam </w:t>
      </w:r>
      <w:r w:rsidR="003A7E90">
        <w:t>à</w:t>
      </w:r>
      <w:r w:rsidRPr="00AF024C">
        <w:t xml:space="preserve"> legislação em vigor, em vistas da proteção ambiental;</w:t>
      </w:r>
    </w:p>
    <w:p w14:paraId="6A97FC44" w14:textId="77777777" w:rsidR="003A7E90" w:rsidRPr="00AF024C" w:rsidRDefault="003A7E90" w:rsidP="008D64F2">
      <w:pPr>
        <w:ind w:firstLine="1418"/>
        <w:jc w:val="both"/>
      </w:pPr>
    </w:p>
    <w:p w14:paraId="512CDF7A" w14:textId="59D5D008" w:rsidR="00A52AF3" w:rsidRDefault="00A52AF3" w:rsidP="008D64F2">
      <w:pPr>
        <w:ind w:firstLine="1418"/>
        <w:jc w:val="both"/>
      </w:pPr>
      <w:r w:rsidRPr="00AF024C">
        <w:t xml:space="preserve">II </w:t>
      </w:r>
      <w:r w:rsidR="003A7E90">
        <w:t>–</w:t>
      </w:r>
      <w:r w:rsidRPr="00AF024C">
        <w:t xml:space="preserve"> a compatibilização do desenvolvimento econômico-social com a proteção ambiental e o respectivo equilíbrio ecológico;</w:t>
      </w:r>
    </w:p>
    <w:p w14:paraId="372701AF" w14:textId="77777777" w:rsidR="000659C1" w:rsidRPr="00AF024C" w:rsidRDefault="000659C1" w:rsidP="008D64F2">
      <w:pPr>
        <w:ind w:firstLine="1418"/>
        <w:jc w:val="both"/>
      </w:pPr>
    </w:p>
    <w:p w14:paraId="41862649" w14:textId="5A5CB48F" w:rsidR="00A52AF3" w:rsidRPr="00AF024C" w:rsidRDefault="00A52AF3" w:rsidP="008D64F2">
      <w:pPr>
        <w:ind w:firstLine="1418"/>
        <w:jc w:val="both"/>
      </w:pPr>
      <w:r w:rsidRPr="00AF024C">
        <w:t>III – a articulação, buscando integralizar as ações e atividades ambientais desenvolvidas pelas diversas organizações e entidades do Município</w:t>
      </w:r>
      <w:r w:rsidR="003A7E90">
        <w:t xml:space="preserve"> de Porto Alegre</w:t>
      </w:r>
      <w:r w:rsidRPr="00AF024C">
        <w:t xml:space="preserve"> com aquelas </w:t>
      </w:r>
      <w:r w:rsidR="003A7E90">
        <w:t>desenvolvidas por</w:t>
      </w:r>
      <w:r w:rsidRPr="00AF024C">
        <w:t xml:space="preserve"> órgãos federais e estaduais</w:t>
      </w:r>
      <w:r w:rsidR="004D566D">
        <w:t>,</w:t>
      </w:r>
      <w:r w:rsidRPr="00AF024C">
        <w:t xml:space="preserve"> quando necessário;</w:t>
      </w:r>
    </w:p>
    <w:p w14:paraId="0E5064AA" w14:textId="77777777" w:rsidR="004D566D" w:rsidRDefault="004D566D" w:rsidP="008D64F2">
      <w:pPr>
        <w:ind w:firstLine="1418"/>
        <w:jc w:val="both"/>
      </w:pPr>
    </w:p>
    <w:p w14:paraId="527785A0" w14:textId="3D32789E" w:rsidR="00A52AF3" w:rsidRDefault="00A52AF3" w:rsidP="008D64F2">
      <w:pPr>
        <w:ind w:firstLine="1418"/>
        <w:jc w:val="both"/>
      </w:pPr>
      <w:r w:rsidRPr="00AF024C">
        <w:t xml:space="preserve">IV – a integralização e </w:t>
      </w:r>
      <w:r w:rsidR="004D566D">
        <w:t xml:space="preserve">a </w:t>
      </w:r>
      <w:r w:rsidRPr="00AF024C">
        <w:t>articulação de ações ambientais intermunicipais, favorecendo convênios e outros instrumentos de cooperação;</w:t>
      </w:r>
    </w:p>
    <w:p w14:paraId="544A1B57" w14:textId="77777777" w:rsidR="004D566D" w:rsidRPr="00AF024C" w:rsidRDefault="004D566D" w:rsidP="008D64F2">
      <w:pPr>
        <w:ind w:firstLine="1418"/>
        <w:jc w:val="both"/>
      </w:pPr>
    </w:p>
    <w:p w14:paraId="4E4E336D" w14:textId="3187AAD1" w:rsidR="00A52AF3" w:rsidRDefault="00A52AF3" w:rsidP="008D64F2">
      <w:pPr>
        <w:ind w:firstLine="1418"/>
        <w:jc w:val="both"/>
      </w:pPr>
      <w:r w:rsidRPr="00AF024C">
        <w:t>V – identificar e caracterizar os ecossistemas do Município</w:t>
      </w:r>
      <w:r w:rsidR="004D566D">
        <w:t xml:space="preserve"> de Porto Alegre</w:t>
      </w:r>
      <w:r w:rsidRPr="00AF024C">
        <w:t>, definindo as funções específicas de seus componentes, as fragilidades, as ameaças, os riscos e os usos compatíveis, consultando, caso entendendo necessário, as instituições públicas de pesquisa na área ambiental</w:t>
      </w:r>
      <w:r w:rsidR="004D566D">
        <w:t>,</w:t>
      </w:r>
      <w:r w:rsidRPr="00AF024C">
        <w:t xml:space="preserve"> e estabelecer normas que visem </w:t>
      </w:r>
      <w:r w:rsidR="004D566D">
        <w:t xml:space="preserve">a </w:t>
      </w:r>
      <w:r w:rsidRPr="00AF024C">
        <w:t>coibir a ocupação humana de áreas verdes ou de proteção ambiental;</w:t>
      </w:r>
    </w:p>
    <w:p w14:paraId="76EB9D2B" w14:textId="77777777" w:rsidR="004D566D" w:rsidRPr="00AF024C" w:rsidRDefault="004D566D" w:rsidP="008D64F2">
      <w:pPr>
        <w:ind w:firstLine="1418"/>
        <w:jc w:val="both"/>
      </w:pPr>
    </w:p>
    <w:p w14:paraId="2917B072" w14:textId="3CB0D7BD" w:rsidR="00A52AF3" w:rsidRPr="00AF024C" w:rsidRDefault="00A52AF3" w:rsidP="008D64F2">
      <w:pPr>
        <w:ind w:firstLine="1418"/>
        <w:jc w:val="both"/>
      </w:pPr>
      <w:r w:rsidRPr="00AF024C">
        <w:t xml:space="preserve">VI </w:t>
      </w:r>
      <w:r w:rsidR="004D566D">
        <w:t>–</w:t>
      </w:r>
      <w:r w:rsidRPr="00AF024C">
        <w:t xml:space="preserve"> propugnar pela regeneração de áreas degradadas e pela recuperação dos mananciais hídricos do Município</w:t>
      </w:r>
      <w:r w:rsidR="004D566D">
        <w:t xml:space="preserve"> de Porto alegre</w:t>
      </w:r>
      <w:r w:rsidRPr="00AF024C">
        <w:t>;</w:t>
      </w:r>
    </w:p>
    <w:p w14:paraId="7B7AED89" w14:textId="77777777" w:rsidR="004D566D" w:rsidRDefault="004D566D" w:rsidP="008D64F2">
      <w:pPr>
        <w:ind w:firstLine="1418"/>
        <w:jc w:val="both"/>
      </w:pPr>
    </w:p>
    <w:p w14:paraId="0CD8C2B5" w14:textId="30A753E9" w:rsidR="00A52AF3" w:rsidRDefault="00A52AF3" w:rsidP="008D64F2">
      <w:pPr>
        <w:ind w:firstLine="1418"/>
        <w:jc w:val="both"/>
      </w:pPr>
      <w:r w:rsidRPr="00AF024C">
        <w:t xml:space="preserve">VII </w:t>
      </w:r>
      <w:r w:rsidR="004D566D">
        <w:t>–</w:t>
      </w:r>
      <w:r w:rsidRPr="00AF024C">
        <w:t xml:space="preserve"> preservar e conservar as áreas protegidas, bem como o conjunto do patrimônio ambiental local;</w:t>
      </w:r>
    </w:p>
    <w:p w14:paraId="378304F8" w14:textId="77777777" w:rsidR="004D566D" w:rsidRPr="00AF024C" w:rsidRDefault="004D566D" w:rsidP="008D64F2">
      <w:pPr>
        <w:ind w:firstLine="1418"/>
        <w:jc w:val="both"/>
      </w:pPr>
    </w:p>
    <w:p w14:paraId="72B2638E" w14:textId="358B2CF7" w:rsidR="00A52AF3" w:rsidRDefault="00A52AF3" w:rsidP="008D64F2">
      <w:pPr>
        <w:ind w:firstLine="1418"/>
        <w:jc w:val="both"/>
      </w:pPr>
      <w:r w:rsidRPr="00AF024C">
        <w:t xml:space="preserve">VIII </w:t>
      </w:r>
      <w:r w:rsidR="004D566D">
        <w:t>–</w:t>
      </w:r>
      <w:r w:rsidRPr="00AF024C">
        <w:t xml:space="preserve"> controlar a produção, </w:t>
      </w:r>
      <w:r w:rsidR="004D566D">
        <w:t xml:space="preserve">a </w:t>
      </w:r>
      <w:r w:rsidRPr="00AF024C">
        <w:t xml:space="preserve">extração, </w:t>
      </w:r>
      <w:r w:rsidR="004D566D">
        <w:t xml:space="preserve">a </w:t>
      </w:r>
      <w:r w:rsidRPr="00AF024C">
        <w:t xml:space="preserve">comercialização, </w:t>
      </w:r>
      <w:r w:rsidR="004D566D">
        <w:t xml:space="preserve">o </w:t>
      </w:r>
      <w:r w:rsidRPr="00AF024C">
        <w:t>transporte e o emprego de materiais, bens</w:t>
      </w:r>
      <w:r w:rsidR="004D566D">
        <w:t>,</w:t>
      </w:r>
      <w:r w:rsidRPr="00AF024C">
        <w:t xml:space="preserve"> serviços, métodos e técnicas que provoquem risco para a vida ou comprometam a qualidade de vida e o meio ambiente;</w:t>
      </w:r>
    </w:p>
    <w:p w14:paraId="2E7977ED" w14:textId="77777777" w:rsidR="004D566D" w:rsidRPr="00AF024C" w:rsidRDefault="004D566D" w:rsidP="008D64F2">
      <w:pPr>
        <w:ind w:firstLine="1418"/>
        <w:jc w:val="both"/>
      </w:pPr>
    </w:p>
    <w:p w14:paraId="40A23B91" w14:textId="3748D2FA" w:rsidR="00A52AF3" w:rsidRPr="00AF024C" w:rsidRDefault="00A52AF3" w:rsidP="008D64F2">
      <w:pPr>
        <w:ind w:firstLine="1418"/>
        <w:jc w:val="both"/>
      </w:pPr>
      <w:r w:rsidRPr="00AF024C">
        <w:t xml:space="preserve">IX </w:t>
      </w:r>
      <w:r w:rsidR="004D566D">
        <w:t>–</w:t>
      </w:r>
      <w:r w:rsidRPr="00AF024C">
        <w:t xml:space="preserve"> estabelecer critérios e padrões de emissão de efluentes e de qualidade ambiental, bem como normas relativas ao uso e </w:t>
      </w:r>
      <w:r w:rsidR="004D566D">
        <w:t xml:space="preserve">ao </w:t>
      </w:r>
      <w:r w:rsidRPr="00AF024C">
        <w:t>manejo de recursos ambientais, naturais ou não;</w:t>
      </w:r>
    </w:p>
    <w:p w14:paraId="698D07A9" w14:textId="77777777" w:rsidR="004D566D" w:rsidRDefault="004D566D" w:rsidP="008D64F2">
      <w:pPr>
        <w:ind w:firstLine="1418"/>
        <w:jc w:val="both"/>
      </w:pPr>
    </w:p>
    <w:p w14:paraId="2AD4029E" w14:textId="7FD29317" w:rsidR="00A52AF3" w:rsidRDefault="00A52AF3" w:rsidP="008D64F2">
      <w:pPr>
        <w:ind w:firstLine="1418"/>
        <w:jc w:val="both"/>
      </w:pPr>
      <w:r w:rsidRPr="00AF024C">
        <w:t xml:space="preserve">X </w:t>
      </w:r>
      <w:r w:rsidR="004D566D">
        <w:t>–</w:t>
      </w:r>
      <w:r w:rsidRPr="00AF024C">
        <w:t xml:space="preserve"> estimular o desenvolvimento de pesquisas e o uso adequado dos recursos ambientais, naturais ou não;</w:t>
      </w:r>
    </w:p>
    <w:p w14:paraId="217DCBAA" w14:textId="77777777" w:rsidR="009D125D" w:rsidRPr="00AF024C" w:rsidRDefault="009D125D" w:rsidP="008D64F2">
      <w:pPr>
        <w:ind w:firstLine="1418"/>
        <w:jc w:val="both"/>
      </w:pPr>
    </w:p>
    <w:p w14:paraId="2275322E" w14:textId="4C61C421" w:rsidR="00A52AF3" w:rsidRPr="00AF024C" w:rsidRDefault="00A52AF3" w:rsidP="008D64F2">
      <w:pPr>
        <w:ind w:firstLine="1418"/>
        <w:jc w:val="both"/>
      </w:pPr>
      <w:r w:rsidRPr="00AF024C">
        <w:t xml:space="preserve">XI </w:t>
      </w:r>
      <w:r w:rsidR="004D566D">
        <w:t>–</w:t>
      </w:r>
      <w:r w:rsidRPr="00AF024C">
        <w:t xml:space="preserve"> normatizar, em harmonia com os demais órgãos do Município</w:t>
      </w:r>
      <w:r w:rsidR="004D566D">
        <w:t xml:space="preserve"> de Porto Alegre</w:t>
      </w:r>
      <w:r w:rsidRPr="00AF024C">
        <w:t>, o controle da poluição em todas as suas formas, para propiciar a redução de seus níveis;</w:t>
      </w:r>
    </w:p>
    <w:p w14:paraId="05F1B8EA" w14:textId="77777777" w:rsidR="004D566D" w:rsidRDefault="004D566D" w:rsidP="008D64F2">
      <w:pPr>
        <w:ind w:firstLine="1418"/>
        <w:jc w:val="both"/>
      </w:pPr>
    </w:p>
    <w:p w14:paraId="0512CCD5" w14:textId="5DADF9AF" w:rsidR="00A52AF3" w:rsidRPr="00AF024C" w:rsidRDefault="00A52AF3" w:rsidP="008D64F2">
      <w:pPr>
        <w:ind w:firstLine="1418"/>
        <w:jc w:val="both"/>
      </w:pPr>
      <w:r w:rsidRPr="00AF024C">
        <w:t xml:space="preserve">XII </w:t>
      </w:r>
      <w:r w:rsidR="004D566D">
        <w:t>–</w:t>
      </w:r>
      <w:r w:rsidRPr="00AF024C">
        <w:t xml:space="preserve"> garantir a participação popular na gestão ambiental municipal;</w:t>
      </w:r>
    </w:p>
    <w:p w14:paraId="261B8C58" w14:textId="77777777" w:rsidR="004D566D" w:rsidRDefault="004D566D" w:rsidP="008D64F2">
      <w:pPr>
        <w:ind w:firstLine="1418"/>
        <w:jc w:val="both"/>
      </w:pPr>
    </w:p>
    <w:p w14:paraId="3D48AABF" w14:textId="09F0034C" w:rsidR="00A52AF3" w:rsidRPr="00AF024C" w:rsidRDefault="00A52AF3" w:rsidP="008D64F2">
      <w:pPr>
        <w:ind w:firstLine="1418"/>
        <w:jc w:val="both"/>
      </w:pPr>
      <w:r w:rsidRPr="00AF024C">
        <w:t xml:space="preserve">XIII </w:t>
      </w:r>
      <w:r w:rsidR="004D566D">
        <w:t>–</w:t>
      </w:r>
      <w:r w:rsidRPr="00AF024C">
        <w:t xml:space="preserve"> promover a educação ambiental;</w:t>
      </w:r>
    </w:p>
    <w:p w14:paraId="49B29AA8" w14:textId="77777777" w:rsidR="004D566D" w:rsidRDefault="004D566D" w:rsidP="008D64F2">
      <w:pPr>
        <w:ind w:firstLine="1418"/>
        <w:jc w:val="both"/>
      </w:pPr>
    </w:p>
    <w:p w14:paraId="27CB310A" w14:textId="57BB2A30" w:rsidR="00A52AF3" w:rsidRPr="00AF024C" w:rsidRDefault="00A52AF3" w:rsidP="008D64F2">
      <w:pPr>
        <w:ind w:firstLine="1418"/>
        <w:jc w:val="both"/>
      </w:pPr>
      <w:r w:rsidRPr="00AF024C">
        <w:t xml:space="preserve">XIV </w:t>
      </w:r>
      <w:r w:rsidR="004D566D">
        <w:t>–</w:t>
      </w:r>
      <w:r w:rsidRPr="00AF024C">
        <w:t xml:space="preserve"> promover o zoneamento ambiental;</w:t>
      </w:r>
    </w:p>
    <w:p w14:paraId="2C2C53F5" w14:textId="77777777" w:rsidR="004D566D" w:rsidRDefault="004D566D" w:rsidP="008D64F2">
      <w:pPr>
        <w:ind w:firstLine="1418"/>
        <w:jc w:val="both"/>
      </w:pPr>
    </w:p>
    <w:p w14:paraId="39250355" w14:textId="424E5A64" w:rsidR="00A52AF3" w:rsidRPr="00AF024C" w:rsidRDefault="00A52AF3" w:rsidP="008D64F2">
      <w:pPr>
        <w:ind w:firstLine="1418"/>
        <w:jc w:val="both"/>
      </w:pPr>
      <w:r w:rsidRPr="00AF024C">
        <w:t>XV – definir as áreas prioritárias da ação municipal relativas à questão ambiental, atendendo aos interesses da coletividade;</w:t>
      </w:r>
    </w:p>
    <w:p w14:paraId="3B9DA6AF" w14:textId="77777777" w:rsidR="004D566D" w:rsidRDefault="004D566D" w:rsidP="008D64F2">
      <w:pPr>
        <w:ind w:firstLine="1418"/>
        <w:jc w:val="both"/>
      </w:pPr>
    </w:p>
    <w:p w14:paraId="5BFD9E48" w14:textId="52EE77D5" w:rsidR="00A52AF3" w:rsidRPr="00AF024C" w:rsidRDefault="00A52AF3" w:rsidP="008D64F2">
      <w:pPr>
        <w:ind w:firstLine="1418"/>
        <w:jc w:val="both"/>
      </w:pPr>
      <w:r w:rsidRPr="00AF024C">
        <w:t xml:space="preserve">XVI </w:t>
      </w:r>
      <w:r w:rsidR="004D566D">
        <w:t>–</w:t>
      </w:r>
      <w:r w:rsidRPr="00AF024C">
        <w:t xml:space="preserve"> disciplinar o manejo dos recursos hídricos, no âmbito do Município</w:t>
      </w:r>
      <w:r w:rsidR="004D566D">
        <w:t xml:space="preserve"> de Porto Alegre</w:t>
      </w:r>
      <w:r w:rsidRPr="00AF024C">
        <w:t>, estando ou não em área pública e ainda que tendo suas nascentes fora do território;</w:t>
      </w:r>
    </w:p>
    <w:p w14:paraId="7A2EA68A" w14:textId="77777777" w:rsidR="004D566D" w:rsidRDefault="004D566D" w:rsidP="008D64F2">
      <w:pPr>
        <w:ind w:firstLine="1418"/>
        <w:jc w:val="both"/>
      </w:pPr>
    </w:p>
    <w:p w14:paraId="2BAE1829" w14:textId="14C40979" w:rsidR="00A52AF3" w:rsidRDefault="00A52AF3" w:rsidP="008D64F2">
      <w:pPr>
        <w:ind w:firstLine="1418"/>
        <w:jc w:val="both"/>
      </w:pPr>
      <w:r w:rsidRPr="00AF024C">
        <w:t xml:space="preserve">XVII </w:t>
      </w:r>
      <w:r w:rsidR="004D566D">
        <w:t>–</w:t>
      </w:r>
      <w:r w:rsidRPr="00AF024C">
        <w:t xml:space="preserve"> estabelecer com os demais órgãos do Município</w:t>
      </w:r>
      <w:r w:rsidR="004D566D">
        <w:t xml:space="preserve"> de Porto Alegre</w:t>
      </w:r>
      <w:r w:rsidRPr="00AF024C">
        <w:t xml:space="preserve"> normas relativas à coleta seletiva de resíduos urbanos;</w:t>
      </w:r>
    </w:p>
    <w:p w14:paraId="1C947935" w14:textId="77777777" w:rsidR="004D566D" w:rsidRPr="00AF024C" w:rsidRDefault="004D566D" w:rsidP="008D64F2">
      <w:pPr>
        <w:ind w:firstLine="1418"/>
        <w:jc w:val="both"/>
      </w:pPr>
    </w:p>
    <w:p w14:paraId="50E194DE" w14:textId="3FAC303D" w:rsidR="00A52AF3" w:rsidRPr="00AF024C" w:rsidRDefault="00A52AF3" w:rsidP="008D64F2">
      <w:pPr>
        <w:ind w:firstLine="1418"/>
        <w:jc w:val="both"/>
      </w:pPr>
      <w:r w:rsidRPr="00AF024C">
        <w:t>XVIII</w:t>
      </w:r>
      <w:r w:rsidR="004D566D">
        <w:t xml:space="preserve"> –</w:t>
      </w:r>
      <w:r w:rsidRPr="00AF024C">
        <w:t xml:space="preserve"> garantir a preservação da biodiversidade do patrimônio natural do Município</w:t>
      </w:r>
      <w:r w:rsidR="004D566D">
        <w:t xml:space="preserve"> de Porto Alegre</w:t>
      </w:r>
      <w:r w:rsidRPr="00AF024C">
        <w:t xml:space="preserve"> e contribuir para o seu conhecimento científico;</w:t>
      </w:r>
      <w:r w:rsidR="004D566D">
        <w:t xml:space="preserve"> e</w:t>
      </w:r>
    </w:p>
    <w:p w14:paraId="33C63469" w14:textId="77777777" w:rsidR="004D566D" w:rsidRDefault="004D566D" w:rsidP="008D64F2">
      <w:pPr>
        <w:ind w:firstLine="1418"/>
        <w:jc w:val="both"/>
      </w:pPr>
    </w:p>
    <w:p w14:paraId="7918D66C" w14:textId="466CA2C6" w:rsidR="00A52AF3" w:rsidRPr="00AF024C" w:rsidRDefault="00A52AF3" w:rsidP="008D64F2">
      <w:pPr>
        <w:ind w:firstLine="1418"/>
        <w:jc w:val="both"/>
      </w:pPr>
      <w:r w:rsidRPr="00AF024C">
        <w:t xml:space="preserve">XIX – </w:t>
      </w:r>
      <w:r w:rsidR="004D566D">
        <w:t>e</w:t>
      </w:r>
      <w:r w:rsidRPr="00AF024C">
        <w:t>stabelecer critérios para que se compreenda a necessidade de uso racional dos recursos ambientais</w:t>
      </w:r>
      <w:r w:rsidR="004D566D" w:rsidRPr="004D566D">
        <w:t xml:space="preserve"> </w:t>
      </w:r>
      <w:r w:rsidR="004D566D" w:rsidRPr="00FB6066">
        <w:t xml:space="preserve">e </w:t>
      </w:r>
      <w:r w:rsidR="004D566D">
        <w:t>comunica-los</w:t>
      </w:r>
      <w:r w:rsidR="004D566D" w:rsidRPr="00FB6066">
        <w:t xml:space="preserve"> </w:t>
      </w:r>
      <w:r w:rsidR="004D566D">
        <w:t>à</w:t>
      </w:r>
      <w:r w:rsidR="004D566D" w:rsidRPr="00FB6066">
        <w:t xml:space="preserve"> população critérios</w:t>
      </w:r>
      <w:r w:rsidR="004D566D">
        <w:t>.</w:t>
      </w:r>
    </w:p>
    <w:p w14:paraId="5B8F11B2" w14:textId="77777777" w:rsidR="00A52AF3" w:rsidRPr="00AF024C" w:rsidRDefault="00A52AF3" w:rsidP="008D64F2">
      <w:pPr>
        <w:pStyle w:val="Ttulo1"/>
        <w:keepNext w:val="0"/>
        <w:widowControl/>
        <w:autoSpaceDE/>
        <w:autoSpaceDN/>
        <w:adjustRightInd/>
        <w:ind w:firstLine="1418"/>
        <w:jc w:val="both"/>
        <w:rPr>
          <w:sz w:val="24"/>
          <w:szCs w:val="24"/>
        </w:rPr>
      </w:pPr>
    </w:p>
    <w:p w14:paraId="1A5B9B98" w14:textId="4F45DF76" w:rsidR="00304E53" w:rsidRPr="00AF024C" w:rsidRDefault="00304E53" w:rsidP="00AF024C">
      <w:pPr>
        <w:pStyle w:val="Ttulo3"/>
        <w:autoSpaceDE/>
        <w:autoSpaceDN/>
        <w:adjustRightInd/>
        <w:jc w:val="center"/>
        <w:rPr>
          <w:b/>
          <w:sz w:val="24"/>
        </w:rPr>
      </w:pPr>
      <w:r w:rsidRPr="00AF024C">
        <w:rPr>
          <w:b/>
          <w:sz w:val="24"/>
        </w:rPr>
        <w:t>Seção</w:t>
      </w:r>
      <w:r w:rsidR="00A52AF3" w:rsidRPr="00AF024C">
        <w:rPr>
          <w:b/>
          <w:sz w:val="24"/>
        </w:rPr>
        <w:t xml:space="preserve"> I</w:t>
      </w:r>
      <w:r w:rsidR="009B27A9" w:rsidRPr="00AF024C">
        <w:rPr>
          <w:b/>
          <w:sz w:val="24"/>
        </w:rPr>
        <w:t>V</w:t>
      </w:r>
    </w:p>
    <w:p w14:paraId="68ABAAFE" w14:textId="34F96D61" w:rsidR="00A52AF3" w:rsidRPr="00AF024C" w:rsidRDefault="00A52AF3" w:rsidP="00AF024C">
      <w:pPr>
        <w:pStyle w:val="Ttulo3"/>
        <w:autoSpaceDE/>
        <w:autoSpaceDN/>
        <w:adjustRightInd/>
        <w:jc w:val="center"/>
        <w:rPr>
          <w:b/>
          <w:sz w:val="24"/>
        </w:rPr>
      </w:pPr>
      <w:r w:rsidRPr="00AF024C">
        <w:rPr>
          <w:b/>
          <w:sz w:val="24"/>
        </w:rPr>
        <w:t>Instrumentos</w:t>
      </w:r>
      <w:r w:rsidR="00B62772" w:rsidRPr="00AF024C">
        <w:rPr>
          <w:b/>
          <w:sz w:val="24"/>
        </w:rPr>
        <w:t xml:space="preserve"> da Política Municipal do Meio Ambiente</w:t>
      </w:r>
    </w:p>
    <w:p w14:paraId="1CCBB4F5" w14:textId="77777777" w:rsidR="00A52AF3" w:rsidRPr="00AF024C" w:rsidRDefault="00A52AF3" w:rsidP="008D64F2">
      <w:pPr>
        <w:ind w:firstLine="1418"/>
        <w:jc w:val="both"/>
      </w:pPr>
    </w:p>
    <w:p w14:paraId="4DE9D6F2" w14:textId="401A2D77" w:rsidR="00A52AF3" w:rsidRPr="00AF024C" w:rsidRDefault="00A52AF3" w:rsidP="008D64F2">
      <w:pPr>
        <w:ind w:firstLine="1418"/>
        <w:jc w:val="both"/>
      </w:pPr>
      <w:r w:rsidRPr="00AF024C">
        <w:rPr>
          <w:b/>
        </w:rPr>
        <w:t>Art. 3</w:t>
      </w:r>
      <w:r w:rsidR="002965B7">
        <w:rPr>
          <w:b/>
        </w:rPr>
        <w:t>5</w:t>
      </w:r>
      <w:r w:rsidR="00304E53" w:rsidRPr="00AF024C">
        <w:rPr>
          <w:b/>
        </w:rPr>
        <w:t>.</w:t>
      </w:r>
      <w:r w:rsidRPr="00AF024C">
        <w:t xml:space="preserve">  São instrumentos da Política Municipal</w:t>
      </w:r>
      <w:r w:rsidR="00304E53">
        <w:t xml:space="preserve"> do Meio Ambiente</w:t>
      </w:r>
      <w:r w:rsidRPr="00AF024C">
        <w:t>:</w:t>
      </w:r>
    </w:p>
    <w:p w14:paraId="1EE7E7BE" w14:textId="77777777" w:rsidR="00A52AF3" w:rsidRPr="00AF024C" w:rsidRDefault="00A52AF3" w:rsidP="008D64F2">
      <w:pPr>
        <w:ind w:firstLine="1418"/>
        <w:jc w:val="both"/>
      </w:pPr>
    </w:p>
    <w:p w14:paraId="41B23818" w14:textId="77777777" w:rsidR="00A52AF3" w:rsidRDefault="00A52AF3" w:rsidP="008D64F2">
      <w:pPr>
        <w:ind w:firstLine="1418"/>
        <w:jc w:val="both"/>
      </w:pPr>
      <w:r w:rsidRPr="00AF024C">
        <w:t>I – planejamento da gestão ambiental municipal;</w:t>
      </w:r>
    </w:p>
    <w:p w14:paraId="53E6BFDC" w14:textId="77777777" w:rsidR="00304E53" w:rsidRPr="00AF024C" w:rsidRDefault="00304E53" w:rsidP="008D64F2">
      <w:pPr>
        <w:ind w:firstLine="1418"/>
        <w:jc w:val="both"/>
      </w:pPr>
    </w:p>
    <w:p w14:paraId="6D1EC2EA" w14:textId="474F0B37" w:rsidR="00A52AF3" w:rsidRPr="00AF024C" w:rsidRDefault="00A52AF3" w:rsidP="008D64F2">
      <w:pPr>
        <w:ind w:firstLine="1418"/>
        <w:jc w:val="both"/>
      </w:pPr>
      <w:r w:rsidRPr="00AF024C">
        <w:t xml:space="preserve">II </w:t>
      </w:r>
      <w:r w:rsidR="00304E53">
        <w:t>–</w:t>
      </w:r>
      <w:r w:rsidRPr="00AF024C">
        <w:t xml:space="preserve"> zoneamento ambiental;</w:t>
      </w:r>
    </w:p>
    <w:p w14:paraId="64720A85" w14:textId="77777777" w:rsidR="00304E53" w:rsidRDefault="00304E53" w:rsidP="008D64F2">
      <w:pPr>
        <w:ind w:firstLine="1418"/>
        <w:jc w:val="both"/>
      </w:pPr>
    </w:p>
    <w:p w14:paraId="50286ED0" w14:textId="77777777" w:rsidR="00A52AF3" w:rsidRPr="00AF024C" w:rsidRDefault="00A52AF3" w:rsidP="008D64F2">
      <w:pPr>
        <w:ind w:firstLine="1418"/>
        <w:jc w:val="both"/>
      </w:pPr>
      <w:r w:rsidRPr="00AF024C">
        <w:t xml:space="preserve">III – sistema municipal de informação ambiental; </w:t>
      </w:r>
    </w:p>
    <w:p w14:paraId="060A6C7B" w14:textId="77777777" w:rsidR="00304E53" w:rsidRDefault="00304E53" w:rsidP="008D64F2">
      <w:pPr>
        <w:ind w:firstLine="1418"/>
        <w:jc w:val="both"/>
      </w:pPr>
    </w:p>
    <w:p w14:paraId="5D7BF3B6" w14:textId="22D28C6B" w:rsidR="00A52AF3" w:rsidRPr="00AF024C" w:rsidRDefault="00A52AF3" w:rsidP="008D64F2">
      <w:pPr>
        <w:ind w:firstLine="1418"/>
        <w:jc w:val="both"/>
      </w:pPr>
      <w:r w:rsidRPr="00AF024C">
        <w:t xml:space="preserve">IV </w:t>
      </w:r>
      <w:r w:rsidR="00304E53">
        <w:t>–</w:t>
      </w:r>
      <w:r w:rsidRPr="00AF024C">
        <w:t xml:space="preserve"> estabelecimento de parâmetros e padrões de qualidade</w:t>
      </w:r>
      <w:r w:rsidR="00304E53">
        <w:t xml:space="preserve"> </w:t>
      </w:r>
      <w:r w:rsidRPr="00AF024C">
        <w:t>ambiental;</w:t>
      </w:r>
    </w:p>
    <w:p w14:paraId="2E87B623" w14:textId="77777777" w:rsidR="00304E53" w:rsidRDefault="00304E53" w:rsidP="008D64F2">
      <w:pPr>
        <w:ind w:firstLine="1418"/>
        <w:jc w:val="both"/>
      </w:pPr>
    </w:p>
    <w:p w14:paraId="774166CE" w14:textId="02619C79" w:rsidR="00A52AF3" w:rsidRPr="00AF024C" w:rsidRDefault="00A52AF3" w:rsidP="008D64F2">
      <w:pPr>
        <w:ind w:firstLine="1418"/>
        <w:jc w:val="both"/>
      </w:pPr>
      <w:r w:rsidRPr="00AF024C">
        <w:t xml:space="preserve">V </w:t>
      </w:r>
      <w:r w:rsidR="00304E53">
        <w:t>–</w:t>
      </w:r>
      <w:r w:rsidRPr="00AF024C">
        <w:t xml:space="preserve"> avaliação de impacto ambiental;</w:t>
      </w:r>
    </w:p>
    <w:p w14:paraId="642D007C" w14:textId="77777777" w:rsidR="00390D00" w:rsidRDefault="00390D00" w:rsidP="008D64F2">
      <w:pPr>
        <w:ind w:firstLine="1418"/>
        <w:jc w:val="both"/>
      </w:pPr>
    </w:p>
    <w:p w14:paraId="64656F6F" w14:textId="75BC78E3" w:rsidR="00390D00" w:rsidRDefault="00A52AF3" w:rsidP="008D64F2">
      <w:pPr>
        <w:ind w:firstLine="1418"/>
        <w:jc w:val="both"/>
      </w:pPr>
      <w:r w:rsidRPr="00AF024C">
        <w:t xml:space="preserve">VI </w:t>
      </w:r>
      <w:r w:rsidR="00390D00">
        <w:t>–</w:t>
      </w:r>
      <w:r w:rsidRPr="00AF024C">
        <w:t xml:space="preserve"> licenciamento ambiental e seus respectivos estudos, bem como as autorizações e permissões;</w:t>
      </w:r>
    </w:p>
    <w:p w14:paraId="2311D6F0" w14:textId="5A769FBE" w:rsidR="00A52AF3" w:rsidRPr="00AF024C" w:rsidRDefault="00A52AF3" w:rsidP="008D64F2">
      <w:pPr>
        <w:ind w:firstLine="1418"/>
        <w:jc w:val="both"/>
      </w:pPr>
    </w:p>
    <w:p w14:paraId="7E6F7074" w14:textId="2EA5FFE3" w:rsidR="00A52AF3" w:rsidRDefault="00A52AF3" w:rsidP="008D64F2">
      <w:pPr>
        <w:ind w:firstLine="1418"/>
        <w:jc w:val="both"/>
      </w:pPr>
      <w:r w:rsidRPr="00AF024C">
        <w:t xml:space="preserve">VII – fiscalização, controle e monitoramento do </w:t>
      </w:r>
      <w:r w:rsidR="00390D00">
        <w:t>m</w:t>
      </w:r>
      <w:r w:rsidRPr="00AF024C">
        <w:t xml:space="preserve">eio </w:t>
      </w:r>
      <w:r w:rsidR="00390D00">
        <w:t>a</w:t>
      </w:r>
      <w:r w:rsidRPr="00AF024C">
        <w:t>mbiente;</w:t>
      </w:r>
    </w:p>
    <w:p w14:paraId="2CD19291" w14:textId="77777777" w:rsidR="00390D00" w:rsidRPr="00AF024C" w:rsidRDefault="00390D00" w:rsidP="008D64F2">
      <w:pPr>
        <w:ind w:firstLine="1418"/>
        <w:jc w:val="both"/>
      </w:pPr>
    </w:p>
    <w:p w14:paraId="143A05FC" w14:textId="239F9566" w:rsidR="00A52AF3" w:rsidRPr="00AF024C" w:rsidRDefault="00A52AF3" w:rsidP="008D64F2">
      <w:pPr>
        <w:ind w:firstLine="1418"/>
        <w:jc w:val="both"/>
      </w:pPr>
      <w:r w:rsidRPr="00AF024C">
        <w:t xml:space="preserve">VIII </w:t>
      </w:r>
      <w:r w:rsidR="00390D00">
        <w:t>–</w:t>
      </w:r>
      <w:r w:rsidRPr="00AF024C">
        <w:t xml:space="preserve"> Pró-Ambiente;</w:t>
      </w:r>
    </w:p>
    <w:p w14:paraId="7EF07CB8" w14:textId="77777777" w:rsidR="00390D00" w:rsidRDefault="00390D00" w:rsidP="008D64F2">
      <w:pPr>
        <w:ind w:firstLine="1418"/>
        <w:jc w:val="both"/>
      </w:pPr>
    </w:p>
    <w:p w14:paraId="11044122" w14:textId="3C3321A7" w:rsidR="00A52AF3" w:rsidRDefault="00A52AF3" w:rsidP="008D64F2">
      <w:pPr>
        <w:ind w:firstLine="1418"/>
        <w:jc w:val="both"/>
      </w:pPr>
      <w:r w:rsidRPr="00AF024C">
        <w:t xml:space="preserve">IX </w:t>
      </w:r>
      <w:r w:rsidR="00390D00">
        <w:t>–</w:t>
      </w:r>
      <w:r w:rsidRPr="00AF024C">
        <w:t xml:space="preserve"> Plano Diretor de Arborização Urbana;</w:t>
      </w:r>
    </w:p>
    <w:p w14:paraId="3DAA807F" w14:textId="77777777" w:rsidR="00390D00" w:rsidRPr="00AF024C" w:rsidRDefault="00390D00" w:rsidP="008D64F2">
      <w:pPr>
        <w:ind w:firstLine="1418"/>
        <w:jc w:val="both"/>
      </w:pPr>
    </w:p>
    <w:p w14:paraId="6B436BBF" w14:textId="109ED4F8" w:rsidR="00A52AF3" w:rsidRPr="00AF024C" w:rsidRDefault="00A52AF3" w:rsidP="008D64F2">
      <w:pPr>
        <w:ind w:firstLine="1418"/>
        <w:jc w:val="both"/>
      </w:pPr>
      <w:r w:rsidRPr="00AF024C">
        <w:t xml:space="preserve">X </w:t>
      </w:r>
      <w:r w:rsidR="00390D00">
        <w:t>–</w:t>
      </w:r>
      <w:r w:rsidRPr="00AF024C">
        <w:t xml:space="preserve"> educação ambiental;</w:t>
      </w:r>
    </w:p>
    <w:p w14:paraId="5110650C" w14:textId="77777777" w:rsidR="00390D00" w:rsidRDefault="00390D00" w:rsidP="008D64F2">
      <w:pPr>
        <w:ind w:firstLine="1418"/>
        <w:jc w:val="both"/>
      </w:pPr>
    </w:p>
    <w:p w14:paraId="148979A6" w14:textId="77777777" w:rsidR="00A52AF3" w:rsidRPr="00AF024C" w:rsidRDefault="00A52AF3" w:rsidP="008D64F2">
      <w:pPr>
        <w:ind w:firstLine="1418"/>
        <w:jc w:val="both"/>
      </w:pPr>
      <w:r w:rsidRPr="00AF024C">
        <w:t>XI – Sistema Municipal de Unidades de Conservação;</w:t>
      </w:r>
    </w:p>
    <w:p w14:paraId="7D016030" w14:textId="77777777" w:rsidR="00390D00" w:rsidRDefault="00390D00" w:rsidP="008D64F2">
      <w:pPr>
        <w:ind w:firstLine="1418"/>
        <w:jc w:val="both"/>
      </w:pPr>
    </w:p>
    <w:p w14:paraId="790C8122" w14:textId="385CE4A4" w:rsidR="00A52AF3" w:rsidRPr="00AF024C" w:rsidRDefault="00A52AF3" w:rsidP="008D64F2">
      <w:pPr>
        <w:ind w:firstLine="1418"/>
        <w:jc w:val="both"/>
      </w:pPr>
      <w:r w:rsidRPr="00AF024C">
        <w:t xml:space="preserve">XII </w:t>
      </w:r>
      <w:r w:rsidR="00390D00">
        <w:t>–</w:t>
      </w:r>
      <w:r w:rsidRPr="00AF024C">
        <w:t xml:space="preserve"> mecanismos de benefícios e incentivos para preservação e conservação dos recursos ambientais, naturais ou não;</w:t>
      </w:r>
    </w:p>
    <w:p w14:paraId="38D401AE" w14:textId="77777777" w:rsidR="00390D00" w:rsidRDefault="00390D00" w:rsidP="008D64F2">
      <w:pPr>
        <w:ind w:firstLine="1418"/>
        <w:jc w:val="both"/>
      </w:pPr>
    </w:p>
    <w:p w14:paraId="6FC2FF84" w14:textId="77777777" w:rsidR="00A52AF3" w:rsidRPr="00AF024C" w:rsidRDefault="00A52AF3" w:rsidP="008D64F2">
      <w:pPr>
        <w:ind w:firstLine="1418"/>
        <w:jc w:val="both"/>
      </w:pPr>
      <w:r w:rsidRPr="00AF024C">
        <w:t>XIII – pesquisa científica e capacitação tecnológica;</w:t>
      </w:r>
    </w:p>
    <w:p w14:paraId="38514DF2" w14:textId="77777777" w:rsidR="00390D00" w:rsidRDefault="00390D00" w:rsidP="008D64F2">
      <w:pPr>
        <w:ind w:firstLine="1418"/>
        <w:jc w:val="both"/>
      </w:pPr>
    </w:p>
    <w:p w14:paraId="26D1690F" w14:textId="5EBC4A68" w:rsidR="00A52AF3" w:rsidRDefault="00A52AF3" w:rsidP="008D64F2">
      <w:pPr>
        <w:ind w:firstLine="1418"/>
        <w:jc w:val="both"/>
      </w:pPr>
      <w:r w:rsidRPr="00AF024C">
        <w:t>XI</w:t>
      </w:r>
      <w:r w:rsidR="005C3B56">
        <w:t>V</w:t>
      </w:r>
      <w:r w:rsidRPr="00AF024C">
        <w:t xml:space="preserve"> – sanções;</w:t>
      </w:r>
    </w:p>
    <w:p w14:paraId="099AA62E" w14:textId="77777777" w:rsidR="00390D00" w:rsidRPr="00AF024C" w:rsidRDefault="00390D00" w:rsidP="008D64F2">
      <w:pPr>
        <w:ind w:firstLine="1418"/>
        <w:jc w:val="both"/>
      </w:pPr>
    </w:p>
    <w:p w14:paraId="4AB832E6" w14:textId="4AC68BC4" w:rsidR="00A52AF3" w:rsidRPr="00AF024C" w:rsidRDefault="00A52AF3" w:rsidP="008D64F2">
      <w:pPr>
        <w:ind w:firstLine="1418"/>
        <w:jc w:val="both"/>
      </w:pPr>
      <w:r w:rsidRPr="00AF024C">
        <w:t xml:space="preserve">XV </w:t>
      </w:r>
      <w:r w:rsidR="00390D00">
        <w:t>–</w:t>
      </w:r>
      <w:r w:rsidRPr="00AF024C">
        <w:t xml:space="preserve"> dotações orçamentárias;</w:t>
      </w:r>
    </w:p>
    <w:p w14:paraId="166896C1" w14:textId="77777777" w:rsidR="002965B7" w:rsidRDefault="002965B7" w:rsidP="008D64F2">
      <w:pPr>
        <w:ind w:firstLine="1418"/>
        <w:jc w:val="both"/>
      </w:pPr>
    </w:p>
    <w:p w14:paraId="17858237" w14:textId="27FEC0F5" w:rsidR="00A52AF3" w:rsidRPr="00AF024C" w:rsidRDefault="00A52AF3" w:rsidP="008D64F2">
      <w:pPr>
        <w:ind w:firstLine="1418"/>
        <w:jc w:val="both"/>
      </w:pPr>
      <w:r w:rsidRPr="00AF024C">
        <w:t>XV</w:t>
      </w:r>
      <w:r w:rsidR="005C3B56">
        <w:t>I</w:t>
      </w:r>
      <w:r w:rsidRPr="00AF024C">
        <w:t xml:space="preserve"> – auditorias ambientais; </w:t>
      </w:r>
      <w:r w:rsidR="00390D00">
        <w:t>e</w:t>
      </w:r>
    </w:p>
    <w:p w14:paraId="57BBBDBE" w14:textId="77777777" w:rsidR="00390D00" w:rsidRDefault="00390D00" w:rsidP="008D64F2">
      <w:pPr>
        <w:ind w:firstLine="1418"/>
        <w:jc w:val="both"/>
      </w:pPr>
    </w:p>
    <w:p w14:paraId="77E13797" w14:textId="733D3BEF" w:rsidR="00A52AF3" w:rsidRPr="00AF024C" w:rsidRDefault="00A52AF3" w:rsidP="008D64F2">
      <w:pPr>
        <w:ind w:firstLine="1418"/>
        <w:jc w:val="both"/>
      </w:pPr>
      <w:r w:rsidRPr="00AF024C">
        <w:t>XVI</w:t>
      </w:r>
      <w:r w:rsidR="005C3B56">
        <w:t>I</w:t>
      </w:r>
      <w:r w:rsidRPr="00AF024C">
        <w:t xml:space="preserve"> – participação da sociedade na gestão ambiental.</w:t>
      </w:r>
    </w:p>
    <w:p w14:paraId="456C3424" w14:textId="77777777" w:rsidR="002965B7" w:rsidRPr="00AF024C" w:rsidRDefault="002965B7" w:rsidP="008D64F2">
      <w:pPr>
        <w:ind w:firstLine="1418"/>
        <w:jc w:val="both"/>
        <w:rPr>
          <w:b/>
        </w:rPr>
      </w:pPr>
    </w:p>
    <w:p w14:paraId="58019152" w14:textId="40C72B5D" w:rsidR="00390D00" w:rsidRPr="005A4185" w:rsidRDefault="00270D51" w:rsidP="00AF024C">
      <w:pPr>
        <w:jc w:val="center"/>
        <w:rPr>
          <w:b/>
        </w:rPr>
      </w:pPr>
      <w:r w:rsidRPr="00AF024C">
        <w:rPr>
          <w:b/>
        </w:rPr>
        <w:t>Subseção</w:t>
      </w:r>
      <w:r w:rsidR="00390D00" w:rsidRPr="005A4185">
        <w:rPr>
          <w:b/>
        </w:rPr>
        <w:t xml:space="preserve"> I</w:t>
      </w:r>
    </w:p>
    <w:p w14:paraId="6A8D25FE" w14:textId="4F30CE9B" w:rsidR="00A52AF3" w:rsidRPr="00AF024C" w:rsidRDefault="00A52AF3" w:rsidP="00AF024C">
      <w:pPr>
        <w:jc w:val="center"/>
        <w:rPr>
          <w:b/>
        </w:rPr>
      </w:pPr>
      <w:r w:rsidRPr="00AF024C">
        <w:rPr>
          <w:b/>
        </w:rPr>
        <w:t>Do Planejamento Ambiental</w:t>
      </w:r>
    </w:p>
    <w:p w14:paraId="43F7733D" w14:textId="77777777" w:rsidR="00A52AF3" w:rsidRPr="00AF024C" w:rsidRDefault="00A52AF3" w:rsidP="008D64F2">
      <w:pPr>
        <w:ind w:firstLine="1418"/>
        <w:jc w:val="both"/>
      </w:pPr>
    </w:p>
    <w:p w14:paraId="070CCF91" w14:textId="7E5F3CEE" w:rsidR="00A52AF3" w:rsidRPr="00AF024C" w:rsidRDefault="00A52AF3" w:rsidP="008D64F2">
      <w:pPr>
        <w:ind w:firstLine="1418"/>
        <w:jc w:val="both"/>
      </w:pPr>
      <w:r w:rsidRPr="00AF024C">
        <w:rPr>
          <w:b/>
        </w:rPr>
        <w:t>Art. 3</w:t>
      </w:r>
      <w:r w:rsidR="002965B7">
        <w:rPr>
          <w:b/>
        </w:rPr>
        <w:t>6</w:t>
      </w:r>
      <w:r w:rsidR="00390D00" w:rsidRPr="00AF024C">
        <w:rPr>
          <w:b/>
        </w:rPr>
        <w:t>.</w:t>
      </w:r>
      <w:r w:rsidRPr="00AF024C">
        <w:t xml:space="preserve">  </w:t>
      </w:r>
      <w:r w:rsidR="00390D00">
        <w:t>I</w:t>
      </w:r>
      <w:r w:rsidRPr="00AF024C">
        <w:t xml:space="preserve">nstrumento da Política </w:t>
      </w:r>
      <w:r w:rsidR="00390D00">
        <w:t xml:space="preserve">Municipal do Meio </w:t>
      </w:r>
      <w:r w:rsidRPr="00AF024C">
        <w:t>Ambient</w:t>
      </w:r>
      <w:r w:rsidR="00390D00">
        <w:t>e</w:t>
      </w:r>
      <w:r w:rsidRPr="00AF024C">
        <w:t xml:space="preserve">, </w:t>
      </w:r>
      <w:r w:rsidR="00390D00">
        <w:t>o p</w:t>
      </w:r>
      <w:r w:rsidR="00390D00" w:rsidRPr="00B507FB">
        <w:t xml:space="preserve">lanejamento </w:t>
      </w:r>
      <w:r w:rsidR="00390D00">
        <w:t>a</w:t>
      </w:r>
      <w:r w:rsidR="00390D00" w:rsidRPr="00B507FB">
        <w:t xml:space="preserve">mbiental </w:t>
      </w:r>
      <w:r w:rsidRPr="00AF024C">
        <w:t xml:space="preserve">consiste no estabelecimento de diretrizes, fundadas em estudos técnicos, visando </w:t>
      </w:r>
      <w:r w:rsidR="00390D00">
        <w:t>à</w:t>
      </w:r>
      <w:r w:rsidRPr="00AF024C">
        <w:t xml:space="preserve"> preservação do meio ambiente e </w:t>
      </w:r>
      <w:r w:rsidR="00390D00">
        <w:t>a</w:t>
      </w:r>
      <w:r w:rsidRPr="00AF024C">
        <w:t>o desenvolvimento sustentável do Município</w:t>
      </w:r>
      <w:r w:rsidR="00390D00">
        <w:t xml:space="preserve"> de Porto Alegre</w:t>
      </w:r>
      <w:r w:rsidRPr="00AF024C">
        <w:t>.</w:t>
      </w:r>
    </w:p>
    <w:p w14:paraId="1183B071" w14:textId="77777777" w:rsidR="00A52AF3" w:rsidRPr="00AF024C" w:rsidRDefault="00A52AF3" w:rsidP="008D64F2">
      <w:pPr>
        <w:ind w:firstLine="1418"/>
        <w:jc w:val="both"/>
      </w:pPr>
    </w:p>
    <w:p w14:paraId="04148C76" w14:textId="7118A301" w:rsidR="00A52AF3" w:rsidRPr="00AF024C" w:rsidRDefault="00A52AF3" w:rsidP="008D64F2">
      <w:pPr>
        <w:ind w:firstLine="1418"/>
        <w:jc w:val="both"/>
      </w:pPr>
      <w:r w:rsidRPr="00AF024C">
        <w:rPr>
          <w:b/>
        </w:rPr>
        <w:t>§</w:t>
      </w:r>
      <w:r w:rsidR="00390D00">
        <w:rPr>
          <w:b/>
        </w:rPr>
        <w:t xml:space="preserve"> </w:t>
      </w:r>
      <w:r w:rsidRPr="00AF024C">
        <w:rPr>
          <w:b/>
        </w:rPr>
        <w:t>1º</w:t>
      </w:r>
      <w:r w:rsidRPr="00AF024C">
        <w:t xml:space="preserve"> </w:t>
      </w:r>
      <w:r w:rsidR="00390D00">
        <w:t xml:space="preserve"> </w:t>
      </w:r>
      <w:r w:rsidRPr="00AF024C">
        <w:t xml:space="preserve">Os </w:t>
      </w:r>
      <w:r w:rsidR="00390D00">
        <w:t>e</w:t>
      </w:r>
      <w:r w:rsidRPr="00AF024C">
        <w:t xml:space="preserve">studos </w:t>
      </w:r>
      <w:r w:rsidR="00390D00">
        <w:t>referidos</w:t>
      </w:r>
      <w:r w:rsidRPr="00AF024C">
        <w:t xml:space="preserve"> </w:t>
      </w:r>
      <w:r w:rsidR="00390D00">
        <w:t>n</w:t>
      </w:r>
      <w:r w:rsidRPr="00AF024C">
        <w:t xml:space="preserve">o </w:t>
      </w:r>
      <w:r w:rsidRPr="00AF024C">
        <w:rPr>
          <w:i/>
        </w:rPr>
        <w:t>caput</w:t>
      </w:r>
      <w:r w:rsidRPr="00AF024C">
        <w:t xml:space="preserve"> </w:t>
      </w:r>
      <w:r w:rsidR="00390D00">
        <w:t xml:space="preserve">deste artigo </w:t>
      </w:r>
      <w:r w:rsidRPr="00AF024C">
        <w:t xml:space="preserve">devem ser relacionados em processo administrativo específico, de acesso permanente ao público em atendimento na </w:t>
      </w:r>
      <w:r w:rsidR="00390D00">
        <w:t>s</w:t>
      </w:r>
      <w:r w:rsidRPr="00AF024C">
        <w:t xml:space="preserve">ecretaria </w:t>
      </w:r>
      <w:r w:rsidR="00390D00">
        <w:t>competente</w:t>
      </w:r>
      <w:r w:rsidRPr="00AF024C">
        <w:t>.</w:t>
      </w:r>
    </w:p>
    <w:p w14:paraId="6DB37C66" w14:textId="77777777" w:rsidR="00390D00" w:rsidRDefault="00390D00" w:rsidP="008D64F2">
      <w:pPr>
        <w:ind w:firstLine="1418"/>
        <w:jc w:val="both"/>
      </w:pPr>
    </w:p>
    <w:p w14:paraId="235D4131" w14:textId="7C507497" w:rsidR="00A52AF3" w:rsidRPr="00AF024C" w:rsidRDefault="00A52AF3" w:rsidP="008D64F2">
      <w:pPr>
        <w:ind w:firstLine="1418"/>
        <w:jc w:val="both"/>
      </w:pPr>
      <w:r w:rsidRPr="00AF024C">
        <w:rPr>
          <w:b/>
        </w:rPr>
        <w:t>§</w:t>
      </w:r>
      <w:r w:rsidR="00390D00" w:rsidRPr="00AF024C">
        <w:rPr>
          <w:b/>
        </w:rPr>
        <w:t xml:space="preserve"> </w:t>
      </w:r>
      <w:r w:rsidRPr="00AF024C">
        <w:rPr>
          <w:b/>
        </w:rPr>
        <w:t>2º</w:t>
      </w:r>
      <w:r w:rsidRPr="00AF024C">
        <w:t xml:space="preserve"> </w:t>
      </w:r>
      <w:r w:rsidR="00390D00">
        <w:t xml:space="preserve"> </w:t>
      </w:r>
      <w:r w:rsidRPr="00AF024C">
        <w:t xml:space="preserve">O </w:t>
      </w:r>
      <w:r w:rsidR="00390D00">
        <w:t>p</w:t>
      </w:r>
      <w:r w:rsidRPr="00AF024C">
        <w:t xml:space="preserve">lanejamento </w:t>
      </w:r>
      <w:r w:rsidR="00390D00">
        <w:t>a</w:t>
      </w:r>
      <w:r w:rsidRPr="00AF024C">
        <w:t>mbiental deve se pautar pelos seguintes princípios:</w:t>
      </w:r>
    </w:p>
    <w:p w14:paraId="4B9AC2BA" w14:textId="77777777" w:rsidR="00A52AF3" w:rsidRPr="00AF024C" w:rsidRDefault="00A52AF3" w:rsidP="008D64F2">
      <w:pPr>
        <w:ind w:firstLine="1418"/>
        <w:jc w:val="both"/>
      </w:pPr>
    </w:p>
    <w:p w14:paraId="0B2D2FD1" w14:textId="3595B5B3" w:rsidR="00A52AF3" w:rsidRPr="00AF024C" w:rsidRDefault="00A52AF3" w:rsidP="008D64F2">
      <w:pPr>
        <w:ind w:firstLine="1418"/>
        <w:jc w:val="both"/>
      </w:pPr>
      <w:r w:rsidRPr="00AF024C">
        <w:t>I – adoção de divisão territorial em bacias hidrográficas como unidade básica de planejamento, considerando-se, ainda, na zona urbana, o desenho da malha viária;</w:t>
      </w:r>
    </w:p>
    <w:p w14:paraId="6975BFBE" w14:textId="77777777" w:rsidR="00390D00" w:rsidRDefault="00390D00" w:rsidP="008D64F2">
      <w:pPr>
        <w:ind w:firstLine="1418"/>
        <w:jc w:val="both"/>
      </w:pPr>
    </w:p>
    <w:p w14:paraId="5F901B06" w14:textId="7DBC4CCE" w:rsidR="00A52AF3" w:rsidRDefault="00A52AF3" w:rsidP="008D64F2">
      <w:pPr>
        <w:ind w:firstLine="1418"/>
        <w:jc w:val="both"/>
      </w:pPr>
      <w:r w:rsidRPr="00AF024C">
        <w:t xml:space="preserve">II – adoção de tecnologias disponíveis para preservação e conservação do meio ambiente, visando </w:t>
      </w:r>
      <w:r w:rsidR="00390D00">
        <w:t xml:space="preserve">a </w:t>
      </w:r>
      <w:r w:rsidRPr="00AF024C">
        <w:t xml:space="preserve">reduzir o uso dos recursos naturais, bem como </w:t>
      </w:r>
      <w:r w:rsidR="00390D00">
        <w:t>a</w:t>
      </w:r>
      <w:r w:rsidRPr="00AF024C">
        <w:t xml:space="preserve">o reaproveitamento e </w:t>
      </w:r>
      <w:r w:rsidR="00390D00">
        <w:t>à</w:t>
      </w:r>
      <w:r w:rsidRPr="00AF024C">
        <w:t xml:space="preserve"> reciclagem dos resíduos gerados nos processos produtivos;</w:t>
      </w:r>
    </w:p>
    <w:p w14:paraId="3840E058" w14:textId="77777777" w:rsidR="00390D00" w:rsidRPr="00AF024C" w:rsidRDefault="00390D00" w:rsidP="008D64F2">
      <w:pPr>
        <w:ind w:firstLine="1418"/>
        <w:jc w:val="both"/>
      </w:pPr>
    </w:p>
    <w:p w14:paraId="36699490" w14:textId="484D62AE" w:rsidR="00A52AF3" w:rsidRDefault="00A52AF3" w:rsidP="008D64F2">
      <w:pPr>
        <w:ind w:firstLine="1418"/>
        <w:jc w:val="both"/>
      </w:pPr>
      <w:r w:rsidRPr="00AF024C">
        <w:t xml:space="preserve">III – participação dos diferentes segmentos da sociedade organizada na sua elaboração e na sua aplicação e captação de recursos econômicos e disponibilidade financeira para </w:t>
      </w:r>
      <w:r w:rsidRPr="00AF024C">
        <w:lastRenderedPageBreak/>
        <w:t xml:space="preserve">induzir e viabilizar processos gradativos de mudanças quanto à forma de uso dos recursos naturais </w:t>
      </w:r>
      <w:r w:rsidR="00390D00">
        <w:t>por meio</w:t>
      </w:r>
      <w:r w:rsidR="00390D00" w:rsidRPr="00AF024C">
        <w:t xml:space="preserve"> </w:t>
      </w:r>
      <w:r w:rsidRPr="00AF024C">
        <w:t>de planos, programas e projetos;</w:t>
      </w:r>
    </w:p>
    <w:p w14:paraId="55F41841" w14:textId="77777777" w:rsidR="00390D00" w:rsidRPr="00AF024C" w:rsidRDefault="00390D00" w:rsidP="008D64F2">
      <w:pPr>
        <w:ind w:firstLine="1418"/>
        <w:jc w:val="both"/>
      </w:pPr>
    </w:p>
    <w:p w14:paraId="0B753AEC" w14:textId="2142C60C" w:rsidR="00A52AF3" w:rsidRPr="00AF024C" w:rsidRDefault="00A52AF3" w:rsidP="008D64F2">
      <w:pPr>
        <w:ind w:firstLine="1418"/>
        <w:jc w:val="both"/>
      </w:pPr>
      <w:r w:rsidRPr="00AF024C">
        <w:t xml:space="preserve">IV </w:t>
      </w:r>
      <w:r w:rsidR="00390D00">
        <w:t>–</w:t>
      </w:r>
      <w:r w:rsidRPr="00AF024C">
        <w:t xml:space="preserve"> mapeamento dos recursos naturais disponíveis no território municipal considerando a </w:t>
      </w:r>
      <w:r w:rsidR="00390D00">
        <w:t xml:space="preserve">sua </w:t>
      </w:r>
      <w:r w:rsidRPr="00AF024C">
        <w:t>disponibilidade e qualidade;</w:t>
      </w:r>
      <w:r w:rsidR="00390D00">
        <w:t xml:space="preserve"> e</w:t>
      </w:r>
    </w:p>
    <w:p w14:paraId="54DC7DF2" w14:textId="77777777" w:rsidR="00390D00" w:rsidRDefault="00390D00" w:rsidP="008D64F2">
      <w:pPr>
        <w:ind w:firstLine="1418"/>
        <w:jc w:val="both"/>
      </w:pPr>
    </w:p>
    <w:p w14:paraId="2B6224B6" w14:textId="6A931468" w:rsidR="00A52AF3" w:rsidRPr="00AF024C" w:rsidRDefault="00A52AF3" w:rsidP="008D64F2">
      <w:pPr>
        <w:ind w:firstLine="1418"/>
        <w:jc w:val="both"/>
      </w:pPr>
      <w:r w:rsidRPr="00AF024C">
        <w:t xml:space="preserve">V </w:t>
      </w:r>
      <w:r w:rsidR="00390D00">
        <w:t>–</w:t>
      </w:r>
      <w:r w:rsidRPr="00AF024C">
        <w:t xml:space="preserve"> necessidade de normatização específica para cada tipo de uso d</w:t>
      </w:r>
      <w:r w:rsidR="00390D00">
        <w:t>e</w:t>
      </w:r>
      <w:r w:rsidRPr="00AF024C">
        <w:t xml:space="preserve"> recursos naturais e </w:t>
      </w:r>
      <w:r w:rsidR="00D472FF">
        <w:t xml:space="preserve">de </w:t>
      </w:r>
      <w:r w:rsidRPr="00AF024C">
        <w:t>região</w:t>
      </w:r>
      <w:r w:rsidR="00F129E3">
        <w:t>.</w:t>
      </w:r>
    </w:p>
    <w:p w14:paraId="6F271DB3" w14:textId="77777777" w:rsidR="00A52AF3" w:rsidRPr="00AF024C" w:rsidRDefault="00A52AF3" w:rsidP="008D64F2">
      <w:pPr>
        <w:ind w:firstLine="1418"/>
        <w:jc w:val="both"/>
      </w:pPr>
    </w:p>
    <w:p w14:paraId="4AAB5616" w14:textId="67550BCA" w:rsidR="00A52AF3" w:rsidRPr="00AF024C" w:rsidRDefault="00F129E3" w:rsidP="008D64F2">
      <w:pPr>
        <w:ind w:firstLine="1418"/>
        <w:jc w:val="both"/>
      </w:pPr>
      <w:r w:rsidRPr="00AF024C">
        <w:rPr>
          <w:b/>
        </w:rPr>
        <w:t>§ 3º</w:t>
      </w:r>
      <w:r w:rsidR="00A52AF3" w:rsidRPr="00AF024C">
        <w:t xml:space="preserve">  O </w:t>
      </w:r>
      <w:r>
        <w:t>p</w:t>
      </w:r>
      <w:r w:rsidR="00A52AF3" w:rsidRPr="00AF024C">
        <w:t xml:space="preserve">lanejamento </w:t>
      </w:r>
      <w:r>
        <w:t>a</w:t>
      </w:r>
      <w:r w:rsidR="00A52AF3" w:rsidRPr="00AF024C">
        <w:t xml:space="preserve">mbiental deve se dar </w:t>
      </w:r>
      <w:r>
        <w:t>por meio</w:t>
      </w:r>
      <w:r w:rsidRPr="00AF024C">
        <w:t xml:space="preserve"> </w:t>
      </w:r>
      <w:r w:rsidR="00A52AF3" w:rsidRPr="00AF024C">
        <w:t>de processo dinâmico, participativo, descentralizado e lastreado na realidade s</w:t>
      </w:r>
      <w:r>
        <w:t>o</w:t>
      </w:r>
      <w:r w:rsidR="00A52AF3" w:rsidRPr="00AF024C">
        <w:t>cioeconômica e ambiental local, que deve levar em conta as peculiaridades das diferentes zonas do Município</w:t>
      </w:r>
      <w:r>
        <w:t xml:space="preserve"> de Porto Alegre.</w:t>
      </w:r>
    </w:p>
    <w:p w14:paraId="613A72D9" w14:textId="77777777" w:rsidR="0058627B" w:rsidRDefault="0058627B" w:rsidP="008D64F2">
      <w:pPr>
        <w:ind w:firstLine="1418"/>
        <w:jc w:val="both"/>
        <w:rPr>
          <w:b/>
        </w:rPr>
      </w:pPr>
    </w:p>
    <w:p w14:paraId="1DF17B09" w14:textId="5784328C" w:rsidR="00A52AF3" w:rsidRPr="00AF024C" w:rsidRDefault="00A52AF3" w:rsidP="008D64F2">
      <w:pPr>
        <w:ind w:firstLine="1418"/>
        <w:jc w:val="both"/>
      </w:pPr>
      <w:r w:rsidRPr="00AF024C">
        <w:rPr>
          <w:b/>
        </w:rPr>
        <w:t>Art. 3</w:t>
      </w:r>
      <w:r w:rsidR="002965B7">
        <w:rPr>
          <w:b/>
        </w:rPr>
        <w:t>7.</w:t>
      </w:r>
      <w:r w:rsidRPr="00AF024C">
        <w:t xml:space="preserve">  O </w:t>
      </w:r>
      <w:r w:rsidR="00F129E3">
        <w:t>p</w:t>
      </w:r>
      <w:r w:rsidRPr="00AF024C">
        <w:t xml:space="preserve">lanejamento </w:t>
      </w:r>
      <w:r w:rsidR="00F129E3">
        <w:t>a</w:t>
      </w:r>
      <w:r w:rsidRPr="00AF024C">
        <w:t xml:space="preserve">mbiental realizar-se-á a partir da análise das condições do meio ambiente natural e construído, em respeito </w:t>
      </w:r>
      <w:r w:rsidR="00F129E3">
        <w:t>à</w:t>
      </w:r>
      <w:r w:rsidRPr="00AF024C">
        <w:t xml:space="preserve"> busca pelo desenvolvimento sustentável.</w:t>
      </w:r>
    </w:p>
    <w:p w14:paraId="5409DA04" w14:textId="77777777" w:rsidR="00A52AF3" w:rsidRPr="00AF024C" w:rsidRDefault="00A52AF3" w:rsidP="008D64F2">
      <w:pPr>
        <w:ind w:firstLine="1418"/>
        <w:jc w:val="both"/>
      </w:pPr>
    </w:p>
    <w:p w14:paraId="18FDABD0" w14:textId="7C4DEC1D" w:rsidR="00A52AF3" w:rsidRPr="00AF024C" w:rsidRDefault="00A52AF3" w:rsidP="008D64F2">
      <w:pPr>
        <w:ind w:firstLine="1418"/>
        <w:jc w:val="both"/>
      </w:pPr>
      <w:r w:rsidRPr="00AF024C">
        <w:rPr>
          <w:b/>
        </w:rPr>
        <w:t>Art. 3</w:t>
      </w:r>
      <w:r w:rsidR="002965B7">
        <w:rPr>
          <w:b/>
        </w:rPr>
        <w:t>8</w:t>
      </w:r>
      <w:r w:rsidR="00F129E3" w:rsidRPr="00AF024C">
        <w:rPr>
          <w:b/>
        </w:rPr>
        <w:t>.</w:t>
      </w:r>
      <w:r w:rsidRPr="00AF024C">
        <w:t xml:space="preserve">  O </w:t>
      </w:r>
      <w:r w:rsidR="00F129E3">
        <w:t>p</w:t>
      </w:r>
      <w:r w:rsidRPr="00AF024C">
        <w:t xml:space="preserve">lanejamento </w:t>
      </w:r>
      <w:r w:rsidR="00F129E3">
        <w:t>a</w:t>
      </w:r>
      <w:r w:rsidRPr="00AF024C">
        <w:t xml:space="preserve">mbiental tem por objetivo produzir subsídios para a implementação de ações e permanente revisão da Política </w:t>
      </w:r>
      <w:r w:rsidR="00F129E3" w:rsidRPr="00EF36D6">
        <w:t>Municipal</w:t>
      </w:r>
      <w:r w:rsidR="00F129E3" w:rsidRPr="008D64F2">
        <w:t xml:space="preserve"> </w:t>
      </w:r>
      <w:r w:rsidR="00F129E3">
        <w:t xml:space="preserve">do Meio </w:t>
      </w:r>
      <w:r w:rsidRPr="00AF024C">
        <w:t>Ambient</w:t>
      </w:r>
      <w:r w:rsidR="00F129E3">
        <w:t>e</w:t>
      </w:r>
      <w:r w:rsidRPr="00AF024C">
        <w:t xml:space="preserve">, </w:t>
      </w:r>
      <w:r w:rsidR="00F129E3">
        <w:t>por meio</w:t>
      </w:r>
      <w:r w:rsidR="00F129E3" w:rsidRPr="00AF024C">
        <w:t xml:space="preserve"> </w:t>
      </w:r>
      <w:r w:rsidRPr="00AF024C">
        <w:t xml:space="preserve">de um plano de ação para execução a cada </w:t>
      </w:r>
      <w:r w:rsidR="00F129E3">
        <w:t>4 (</w:t>
      </w:r>
      <w:r w:rsidRPr="00AF024C">
        <w:t>quatro</w:t>
      </w:r>
      <w:r w:rsidR="00F129E3">
        <w:t>)</w:t>
      </w:r>
      <w:r w:rsidRPr="00AF024C">
        <w:t xml:space="preserve"> anos.</w:t>
      </w:r>
    </w:p>
    <w:p w14:paraId="56B514AA" w14:textId="77777777" w:rsidR="00A52AF3" w:rsidRPr="00AF024C" w:rsidRDefault="00A52AF3" w:rsidP="008D64F2">
      <w:pPr>
        <w:ind w:firstLine="1418"/>
        <w:jc w:val="both"/>
      </w:pPr>
    </w:p>
    <w:p w14:paraId="2CA76330" w14:textId="5468108A" w:rsidR="00F129E3" w:rsidRDefault="00A52AF3" w:rsidP="008D64F2">
      <w:pPr>
        <w:ind w:firstLine="1418"/>
        <w:jc w:val="both"/>
      </w:pPr>
      <w:r w:rsidRPr="00AF024C">
        <w:rPr>
          <w:b/>
        </w:rPr>
        <w:t>§ 1º</w:t>
      </w:r>
      <w:r w:rsidRPr="00AF024C">
        <w:t xml:space="preserve"> </w:t>
      </w:r>
      <w:r w:rsidR="00F129E3">
        <w:t xml:space="preserve"> O</w:t>
      </w:r>
      <w:r w:rsidRPr="00AF024C">
        <w:t>bservado o</w:t>
      </w:r>
      <w:r w:rsidR="00F129E3">
        <w:t xml:space="preserve"> disposto no</w:t>
      </w:r>
      <w:r w:rsidRPr="00AF024C">
        <w:t xml:space="preserve"> </w:t>
      </w:r>
      <w:r w:rsidRPr="00AF024C">
        <w:rPr>
          <w:i/>
        </w:rPr>
        <w:t>caput</w:t>
      </w:r>
      <w:r w:rsidR="00F129E3">
        <w:rPr>
          <w:i/>
        </w:rPr>
        <w:t xml:space="preserve"> </w:t>
      </w:r>
      <w:r w:rsidR="00F129E3">
        <w:t>deste artigo</w:t>
      </w:r>
      <w:r w:rsidRPr="00AF024C">
        <w:t>, o plano de ação deve compreender recomendação de ações visando ao aproveitamento sustentável dos recursos naturais e fixar diretrizes para a orientação dos processos de alteração do meio ambiente, ouvindo os órgãos ambientais das diferentes esferas, buscando harmonia com o trabalho dos órgãos do Sistema Nacional do Meio Ambiente</w:t>
      </w:r>
      <w:r w:rsidR="00F129E3">
        <w:t>.</w:t>
      </w:r>
    </w:p>
    <w:p w14:paraId="269651DD" w14:textId="77777777" w:rsidR="002965B7" w:rsidRDefault="002965B7" w:rsidP="008D64F2">
      <w:pPr>
        <w:ind w:firstLine="1418"/>
        <w:jc w:val="both"/>
      </w:pPr>
    </w:p>
    <w:p w14:paraId="5C044FB4" w14:textId="6E5ED71A" w:rsidR="00A52AF3" w:rsidRPr="00AF024C" w:rsidRDefault="00A52AF3" w:rsidP="008D64F2">
      <w:pPr>
        <w:ind w:firstLine="1418"/>
        <w:jc w:val="both"/>
      </w:pPr>
      <w:r w:rsidRPr="00AF024C">
        <w:rPr>
          <w:b/>
        </w:rPr>
        <w:t>§ 2º</w:t>
      </w:r>
      <w:r w:rsidRPr="00AF024C">
        <w:t xml:space="preserve">  Também deve</w:t>
      </w:r>
      <w:r w:rsidR="00F129E3">
        <w:t>m</w:t>
      </w:r>
      <w:r w:rsidRPr="00AF024C">
        <w:t xml:space="preserve"> integrar o plano de </w:t>
      </w:r>
      <w:r w:rsidR="00F129E3">
        <w:t>ação referido no</w:t>
      </w:r>
      <w:r w:rsidRPr="00AF024C">
        <w:t xml:space="preserve"> </w:t>
      </w:r>
      <w:r w:rsidRPr="00AF024C">
        <w:rPr>
          <w:i/>
        </w:rPr>
        <w:t>caput</w:t>
      </w:r>
      <w:r w:rsidRPr="00AF024C">
        <w:t xml:space="preserve"> </w:t>
      </w:r>
      <w:r w:rsidR="00F129E3">
        <w:t xml:space="preserve">deste artigo os </w:t>
      </w:r>
      <w:r w:rsidRPr="00AF024C">
        <w:t xml:space="preserve">critérios para a implantação de programas e iniciativas </w:t>
      </w:r>
      <w:r w:rsidR="00F129E3">
        <w:t>referentes à</w:t>
      </w:r>
      <w:r w:rsidRPr="00AF024C">
        <w:t xml:space="preserve"> educação ambiental, tanto por iniciativa e execução exclusiva do </w:t>
      </w:r>
      <w:r w:rsidR="00F129E3">
        <w:t>ó</w:t>
      </w:r>
      <w:r w:rsidRPr="00AF024C">
        <w:t xml:space="preserve">rgão de </w:t>
      </w:r>
      <w:r w:rsidR="00F129E3">
        <w:t>m</w:t>
      </w:r>
      <w:r w:rsidRPr="00AF024C">
        <w:t xml:space="preserve">eio </w:t>
      </w:r>
      <w:r w:rsidR="00F129E3">
        <w:t>a</w:t>
      </w:r>
      <w:r w:rsidRPr="00AF024C">
        <w:t xml:space="preserve">mbiente </w:t>
      </w:r>
      <w:r w:rsidR="00F129E3">
        <w:t>municipal</w:t>
      </w:r>
      <w:r w:rsidRPr="00AF024C">
        <w:t xml:space="preserve">, como deste em conjunto com </w:t>
      </w:r>
      <w:r w:rsidR="00F129E3">
        <w:t xml:space="preserve">os </w:t>
      </w:r>
      <w:r w:rsidRPr="00AF024C">
        <w:t>demais órgãos municipais e de outras esferas.</w:t>
      </w:r>
    </w:p>
    <w:p w14:paraId="2C729F1B" w14:textId="77777777" w:rsidR="00A52AF3" w:rsidRPr="00AF024C" w:rsidRDefault="00A52AF3" w:rsidP="008D64F2">
      <w:pPr>
        <w:ind w:firstLine="1418"/>
        <w:jc w:val="both"/>
      </w:pPr>
    </w:p>
    <w:p w14:paraId="192FD3E7" w14:textId="6528A5D4" w:rsidR="00A52AF3" w:rsidRDefault="00A52AF3" w:rsidP="008D64F2">
      <w:pPr>
        <w:ind w:firstLine="1418"/>
        <w:jc w:val="both"/>
      </w:pPr>
      <w:r w:rsidRPr="00AF024C">
        <w:rPr>
          <w:b/>
        </w:rPr>
        <w:t>Art. 3</w:t>
      </w:r>
      <w:r w:rsidR="002965B7">
        <w:rPr>
          <w:b/>
        </w:rPr>
        <w:t>9</w:t>
      </w:r>
      <w:r w:rsidR="00F129E3" w:rsidRPr="00AF024C">
        <w:rPr>
          <w:b/>
        </w:rPr>
        <w:t>.</w:t>
      </w:r>
      <w:r w:rsidRPr="00AF024C">
        <w:t xml:space="preserve">  O </w:t>
      </w:r>
      <w:r w:rsidR="00F129E3">
        <w:t>p</w:t>
      </w:r>
      <w:r w:rsidRPr="00AF024C">
        <w:t xml:space="preserve">lanejamento </w:t>
      </w:r>
      <w:r w:rsidR="00F129E3">
        <w:t>a</w:t>
      </w:r>
      <w:r w:rsidRPr="00AF024C">
        <w:t xml:space="preserve">mbiental deve elaborar o diagnóstico ambiental considerando as condições dos recursos ambientais e da qualidade ambiental, as fontes poluidoras e o uso e a ocupação do solo no território do Município </w:t>
      </w:r>
      <w:r w:rsidR="00F129E3">
        <w:t>de Porto Alegre, bem como deve</w:t>
      </w:r>
      <w:r w:rsidRPr="00AF024C">
        <w:t xml:space="preserve"> definir as metas anuais e plurianuais a serem atingidas para a qualidade da água, do ar, do parcelamento, </w:t>
      </w:r>
      <w:r w:rsidR="00F129E3">
        <w:t xml:space="preserve">do </w:t>
      </w:r>
      <w:r w:rsidRPr="00AF024C">
        <w:t xml:space="preserve">uso e </w:t>
      </w:r>
      <w:r w:rsidR="00F129E3">
        <w:t xml:space="preserve">da </w:t>
      </w:r>
      <w:r w:rsidRPr="00AF024C">
        <w:t>ocupação do solo e da cobertura vegetal.</w:t>
      </w:r>
    </w:p>
    <w:p w14:paraId="024D4041" w14:textId="77777777" w:rsidR="00F129E3" w:rsidRPr="00AF024C" w:rsidRDefault="00F129E3" w:rsidP="008D64F2">
      <w:pPr>
        <w:ind w:firstLine="1418"/>
        <w:jc w:val="both"/>
      </w:pPr>
    </w:p>
    <w:p w14:paraId="5AE0F612" w14:textId="25B0DDCA" w:rsidR="00A52AF3" w:rsidRPr="00AF024C" w:rsidRDefault="00A52AF3" w:rsidP="008D64F2">
      <w:pPr>
        <w:ind w:firstLine="1418"/>
        <w:jc w:val="both"/>
      </w:pPr>
      <w:r w:rsidRPr="00AF024C">
        <w:rPr>
          <w:b/>
        </w:rPr>
        <w:t>Parágrafo único</w:t>
      </w:r>
      <w:r w:rsidR="00F129E3" w:rsidRPr="00AF024C">
        <w:rPr>
          <w:b/>
        </w:rPr>
        <w:t>.</w:t>
      </w:r>
      <w:r w:rsidRPr="00AF024C">
        <w:t xml:space="preserve">  Deverá </w:t>
      </w:r>
      <w:r w:rsidR="00F129E3">
        <w:t xml:space="preserve">ser </w:t>
      </w:r>
      <w:r w:rsidRPr="00AF024C">
        <w:t xml:space="preserve">observada a capacidade de suporte dos ecossistemas, bem como o grau de saturação das zonas urbanas, com indicação de limites de absorção dos impactos provocados pela instalação de atividades produtivas e de obras de infraestrutura.   </w:t>
      </w:r>
    </w:p>
    <w:p w14:paraId="034CF060" w14:textId="77777777" w:rsidR="00A52AF3" w:rsidRPr="00AF024C" w:rsidRDefault="00A52AF3" w:rsidP="008D64F2">
      <w:pPr>
        <w:ind w:firstLine="1418"/>
        <w:jc w:val="both"/>
      </w:pPr>
      <w:r w:rsidRPr="00AF024C">
        <w:t xml:space="preserve">                 </w:t>
      </w:r>
    </w:p>
    <w:p w14:paraId="31C7AC73" w14:textId="71B55C11" w:rsidR="00266B2A" w:rsidRPr="00AF024C" w:rsidRDefault="00270D51" w:rsidP="00AF024C">
      <w:pPr>
        <w:jc w:val="center"/>
        <w:rPr>
          <w:b/>
        </w:rPr>
      </w:pPr>
      <w:r w:rsidRPr="00AF024C">
        <w:rPr>
          <w:b/>
        </w:rPr>
        <w:t>Subs</w:t>
      </w:r>
      <w:r w:rsidR="00266B2A" w:rsidRPr="00AF024C">
        <w:rPr>
          <w:b/>
        </w:rPr>
        <w:t>eção I</w:t>
      </w:r>
      <w:r w:rsidRPr="00AF024C">
        <w:rPr>
          <w:b/>
        </w:rPr>
        <w:t>I</w:t>
      </w:r>
    </w:p>
    <w:p w14:paraId="39AE5291" w14:textId="5599E1D3" w:rsidR="00A52AF3" w:rsidRPr="00AF024C" w:rsidRDefault="00A52AF3" w:rsidP="00AF024C">
      <w:pPr>
        <w:jc w:val="center"/>
        <w:rPr>
          <w:b/>
        </w:rPr>
      </w:pPr>
      <w:r w:rsidRPr="00AF024C">
        <w:rPr>
          <w:b/>
        </w:rPr>
        <w:t>Dos Estímulos e Incentivos</w:t>
      </w:r>
    </w:p>
    <w:p w14:paraId="6FA24749" w14:textId="77777777" w:rsidR="00A52AF3" w:rsidRPr="00AF024C" w:rsidRDefault="00A52AF3" w:rsidP="008D64F2">
      <w:pPr>
        <w:ind w:firstLine="1418"/>
        <w:jc w:val="both"/>
      </w:pPr>
    </w:p>
    <w:p w14:paraId="3F95BEB8" w14:textId="44B26CB0" w:rsidR="00A52AF3" w:rsidRPr="00AF024C" w:rsidRDefault="00A52AF3" w:rsidP="008D64F2">
      <w:pPr>
        <w:ind w:firstLine="1418"/>
        <w:jc w:val="both"/>
      </w:pPr>
      <w:r w:rsidRPr="00AF024C">
        <w:rPr>
          <w:b/>
        </w:rPr>
        <w:lastRenderedPageBreak/>
        <w:t xml:space="preserve">Art. </w:t>
      </w:r>
      <w:r w:rsidR="002965B7">
        <w:rPr>
          <w:b/>
        </w:rPr>
        <w:t>40</w:t>
      </w:r>
      <w:r w:rsidR="00266B2A" w:rsidRPr="00AF024C">
        <w:rPr>
          <w:b/>
        </w:rPr>
        <w:t>.</w:t>
      </w:r>
      <w:r w:rsidRPr="00AF024C">
        <w:t xml:space="preserve">  O Poder Público Municipal fomentará a proteção do meio ambiente e a utilização sustentável dos recursos ambientais, privilegiando, na esfera pública ou privada:</w:t>
      </w:r>
    </w:p>
    <w:p w14:paraId="6EC274C7" w14:textId="77777777" w:rsidR="00A52AF3" w:rsidRPr="00AF024C" w:rsidRDefault="00A52AF3" w:rsidP="008D64F2">
      <w:pPr>
        <w:ind w:firstLine="1418"/>
        <w:jc w:val="both"/>
      </w:pPr>
    </w:p>
    <w:p w14:paraId="3506F1A0" w14:textId="77777777" w:rsidR="00A52AF3" w:rsidRPr="00AF024C" w:rsidRDefault="00A52AF3" w:rsidP="008D64F2">
      <w:pPr>
        <w:ind w:firstLine="1418"/>
        <w:jc w:val="both"/>
      </w:pPr>
      <w:r w:rsidRPr="00AF024C">
        <w:t>I – as universidades, os centros de pesquisa, as entidades profissionais, as entidades técnico-científicas, a iniciativa privada e as entidades ambientalistas legalmente constituídas, em especial as que visem à proteção da biota nativa e as de educação e pesquisa;</w:t>
      </w:r>
    </w:p>
    <w:p w14:paraId="51B40B1E" w14:textId="77777777" w:rsidR="009A11F0" w:rsidRDefault="009A11F0" w:rsidP="008D64F2">
      <w:pPr>
        <w:ind w:firstLine="1418"/>
        <w:jc w:val="both"/>
      </w:pPr>
    </w:p>
    <w:p w14:paraId="6670605D" w14:textId="3587FC6D" w:rsidR="00A52AF3" w:rsidRPr="00AF024C" w:rsidRDefault="00A52AF3" w:rsidP="008D64F2">
      <w:pPr>
        <w:ind w:firstLine="1418"/>
        <w:jc w:val="both"/>
      </w:pPr>
      <w:r w:rsidRPr="00AF024C">
        <w:t>II – a produção e</w:t>
      </w:r>
      <w:r w:rsidR="00266B2A">
        <w:t xml:space="preserve"> os</w:t>
      </w:r>
      <w:r w:rsidRPr="00AF024C">
        <w:t xml:space="preserve"> produtos que não afetem o meio ambiente e a saúde pública;</w:t>
      </w:r>
    </w:p>
    <w:p w14:paraId="55659813" w14:textId="77777777" w:rsidR="00266B2A" w:rsidRDefault="00266B2A" w:rsidP="008D64F2">
      <w:pPr>
        <w:ind w:firstLine="1418"/>
        <w:jc w:val="both"/>
      </w:pPr>
    </w:p>
    <w:p w14:paraId="002DB671" w14:textId="77777777" w:rsidR="00A52AF3" w:rsidRDefault="00A52AF3" w:rsidP="008D64F2">
      <w:pPr>
        <w:ind w:firstLine="1418"/>
        <w:jc w:val="both"/>
      </w:pPr>
      <w:r w:rsidRPr="00AF024C">
        <w:t>III – a manutenção dos ecossistemas;</w:t>
      </w:r>
    </w:p>
    <w:p w14:paraId="3CEBAE2D" w14:textId="77777777" w:rsidR="00266B2A" w:rsidRPr="00AF024C" w:rsidRDefault="00266B2A" w:rsidP="008D64F2">
      <w:pPr>
        <w:ind w:firstLine="1418"/>
        <w:jc w:val="both"/>
      </w:pPr>
    </w:p>
    <w:p w14:paraId="74BCBAAE" w14:textId="0C00643F" w:rsidR="00A52AF3" w:rsidRDefault="00A52AF3" w:rsidP="008D64F2">
      <w:pPr>
        <w:ind w:firstLine="1418"/>
        <w:jc w:val="both"/>
      </w:pPr>
      <w:r w:rsidRPr="00AF024C">
        <w:t xml:space="preserve">IV – a manutenção e </w:t>
      </w:r>
      <w:r w:rsidR="00266B2A">
        <w:t xml:space="preserve">a </w:t>
      </w:r>
      <w:r w:rsidRPr="00AF024C">
        <w:t xml:space="preserve">recuperação de </w:t>
      </w:r>
      <w:r w:rsidR="00B64020">
        <w:t>APPs</w:t>
      </w:r>
      <w:r w:rsidRPr="00AF024C">
        <w:t xml:space="preserve"> e de reserva legal;</w:t>
      </w:r>
    </w:p>
    <w:p w14:paraId="7E2D3129" w14:textId="77777777" w:rsidR="00266B2A" w:rsidRPr="00AF024C" w:rsidRDefault="00266B2A" w:rsidP="008D64F2">
      <w:pPr>
        <w:ind w:firstLine="1418"/>
        <w:jc w:val="both"/>
      </w:pPr>
    </w:p>
    <w:p w14:paraId="075296CF" w14:textId="26C3F0E6" w:rsidR="00A52AF3" w:rsidRDefault="00A52AF3" w:rsidP="008D64F2">
      <w:pPr>
        <w:ind w:firstLine="1418"/>
        <w:jc w:val="both"/>
      </w:pPr>
      <w:r w:rsidRPr="00AF024C">
        <w:t xml:space="preserve">V – o desenvolvimento de pesquisa e </w:t>
      </w:r>
      <w:r w:rsidR="00266B2A">
        <w:t xml:space="preserve">a </w:t>
      </w:r>
      <w:r w:rsidRPr="00AF024C">
        <w:t>utilização de energias alternativas renováveis, de baixo impacto e descentralizadas;</w:t>
      </w:r>
    </w:p>
    <w:p w14:paraId="45FD7CE6" w14:textId="77777777" w:rsidR="00266B2A" w:rsidRPr="00AF024C" w:rsidRDefault="00266B2A" w:rsidP="008D64F2">
      <w:pPr>
        <w:ind w:firstLine="1418"/>
        <w:jc w:val="both"/>
      </w:pPr>
    </w:p>
    <w:p w14:paraId="06702CCA" w14:textId="77777777" w:rsidR="00A52AF3" w:rsidRDefault="00A52AF3" w:rsidP="008D64F2">
      <w:pPr>
        <w:ind w:firstLine="1418"/>
        <w:jc w:val="both"/>
      </w:pPr>
      <w:r w:rsidRPr="00AF024C">
        <w:t>VI – a racionalização do aproveitamento de água e energia;</w:t>
      </w:r>
    </w:p>
    <w:p w14:paraId="28AD5920" w14:textId="77777777" w:rsidR="00266B2A" w:rsidRPr="00AF024C" w:rsidRDefault="00266B2A" w:rsidP="008D64F2">
      <w:pPr>
        <w:ind w:firstLine="1418"/>
        <w:jc w:val="both"/>
      </w:pPr>
    </w:p>
    <w:p w14:paraId="1872ED98" w14:textId="77777777" w:rsidR="00A52AF3" w:rsidRDefault="00A52AF3" w:rsidP="008D64F2">
      <w:pPr>
        <w:ind w:firstLine="1418"/>
        <w:jc w:val="both"/>
      </w:pPr>
      <w:r w:rsidRPr="00AF024C">
        <w:t>VII – o incentivo à utilização de matéria-prima reciclável nos processos produtivos;</w:t>
      </w:r>
    </w:p>
    <w:p w14:paraId="1D40E4BD" w14:textId="77777777" w:rsidR="00266B2A" w:rsidRPr="00AF024C" w:rsidRDefault="00266B2A" w:rsidP="008D64F2">
      <w:pPr>
        <w:ind w:firstLine="1418"/>
        <w:jc w:val="both"/>
      </w:pPr>
    </w:p>
    <w:p w14:paraId="0C119A24" w14:textId="77777777" w:rsidR="00A52AF3" w:rsidRDefault="00A52AF3" w:rsidP="008D64F2">
      <w:pPr>
        <w:ind w:firstLine="1418"/>
        <w:jc w:val="both"/>
      </w:pPr>
      <w:r w:rsidRPr="00AF024C">
        <w:t>VIII – o incentivo à produção de materiais que possam ser reintegrados ao ciclo de produção;</w:t>
      </w:r>
    </w:p>
    <w:p w14:paraId="5D93DE68" w14:textId="77777777" w:rsidR="00266B2A" w:rsidRPr="00AF024C" w:rsidRDefault="00266B2A" w:rsidP="008D64F2">
      <w:pPr>
        <w:ind w:firstLine="1418"/>
        <w:jc w:val="both"/>
      </w:pPr>
    </w:p>
    <w:p w14:paraId="1A531A37" w14:textId="11647794" w:rsidR="00A52AF3" w:rsidRPr="00AF024C" w:rsidRDefault="00A52AF3" w:rsidP="008D64F2">
      <w:pPr>
        <w:ind w:firstLine="1418"/>
        <w:jc w:val="both"/>
      </w:pPr>
      <w:r w:rsidRPr="00AF024C">
        <w:t>IX – o desenvolvimento de pesquisas tecnológicas de baixo impacto;</w:t>
      </w:r>
      <w:r w:rsidR="00266B2A">
        <w:t xml:space="preserve"> e</w:t>
      </w:r>
    </w:p>
    <w:p w14:paraId="0CC81B05" w14:textId="77777777" w:rsidR="00266B2A" w:rsidRDefault="00266B2A" w:rsidP="008D64F2">
      <w:pPr>
        <w:ind w:firstLine="1418"/>
        <w:jc w:val="both"/>
      </w:pPr>
    </w:p>
    <w:p w14:paraId="0121803C" w14:textId="0F4126B5" w:rsidR="00A52AF3" w:rsidRDefault="00A52AF3" w:rsidP="008D64F2">
      <w:pPr>
        <w:ind w:firstLine="1418"/>
        <w:jc w:val="both"/>
      </w:pPr>
      <w:r w:rsidRPr="00AF024C">
        <w:t xml:space="preserve">X – os proprietários de áreas destinadas à preservação, </w:t>
      </w:r>
      <w:r w:rsidR="00266B2A">
        <w:t>as quais</w:t>
      </w:r>
      <w:r w:rsidRPr="00AF024C">
        <w:t xml:space="preserve"> não serão consideradas ociosas.</w:t>
      </w:r>
    </w:p>
    <w:p w14:paraId="1A54DD5B" w14:textId="77777777" w:rsidR="0058627B" w:rsidRPr="00AF024C" w:rsidRDefault="0058627B" w:rsidP="008D64F2">
      <w:pPr>
        <w:ind w:firstLine="1418"/>
        <w:jc w:val="both"/>
      </w:pPr>
    </w:p>
    <w:p w14:paraId="4662DAC1" w14:textId="207E2FBA" w:rsidR="00A52AF3" w:rsidRPr="00AF024C" w:rsidRDefault="00A52AF3" w:rsidP="008D64F2">
      <w:pPr>
        <w:ind w:firstLine="1418"/>
        <w:jc w:val="both"/>
      </w:pPr>
      <w:r w:rsidRPr="00AF024C">
        <w:rPr>
          <w:b/>
        </w:rPr>
        <w:t xml:space="preserve">Art. </w:t>
      </w:r>
      <w:r w:rsidR="005D53F0">
        <w:rPr>
          <w:b/>
        </w:rPr>
        <w:t>41</w:t>
      </w:r>
      <w:r w:rsidR="00266B2A" w:rsidRPr="00AF024C">
        <w:rPr>
          <w:b/>
        </w:rPr>
        <w:t>.</w:t>
      </w:r>
      <w:r w:rsidRPr="00AF024C">
        <w:t xml:space="preserve">  Fica o Executivo Municipal autorizado a firmar convênios com universidades públicas e privadas localizadas no Município</w:t>
      </w:r>
      <w:r w:rsidR="00266B2A">
        <w:t xml:space="preserve"> de Porto Alegre</w:t>
      </w:r>
      <w:r w:rsidRPr="00AF024C">
        <w:t>, cooperativas, sindicatos, associações e outras entidades, no sentido de auxiliarem na preservação do ambiente natural e na orientação de entidades de agricultores e pecuaristas sobre as queimadas em geral.</w:t>
      </w:r>
    </w:p>
    <w:p w14:paraId="596EEE5C" w14:textId="77777777" w:rsidR="00A52AF3" w:rsidRPr="00AF024C" w:rsidRDefault="00A52AF3" w:rsidP="008D64F2">
      <w:pPr>
        <w:ind w:firstLine="1418"/>
        <w:jc w:val="both"/>
      </w:pPr>
    </w:p>
    <w:p w14:paraId="0FBB2DDF" w14:textId="0F5CFA48" w:rsidR="00A52AF3" w:rsidRPr="00AF024C" w:rsidRDefault="00A52AF3" w:rsidP="008D64F2">
      <w:pPr>
        <w:ind w:firstLine="1418"/>
        <w:jc w:val="both"/>
      </w:pPr>
      <w:r w:rsidRPr="00AF024C">
        <w:rPr>
          <w:b/>
        </w:rPr>
        <w:t xml:space="preserve">Art. </w:t>
      </w:r>
      <w:r w:rsidR="005D53F0">
        <w:rPr>
          <w:b/>
        </w:rPr>
        <w:t>42</w:t>
      </w:r>
      <w:r w:rsidR="00266B2A" w:rsidRPr="00AF024C">
        <w:rPr>
          <w:b/>
        </w:rPr>
        <w:t>.</w:t>
      </w:r>
      <w:r w:rsidRPr="00AF024C">
        <w:t xml:space="preserve"> </w:t>
      </w:r>
      <w:r w:rsidR="00266B2A">
        <w:t xml:space="preserve"> </w:t>
      </w:r>
      <w:r w:rsidRPr="00AF024C">
        <w:t xml:space="preserve">Serão concedidos incentivos às ações ambientais </w:t>
      </w:r>
      <w:r w:rsidR="00266B2A">
        <w:t>a</w:t>
      </w:r>
      <w:r w:rsidRPr="00AF024C">
        <w:t xml:space="preserve"> pessoas físicas ou jurídicas que invistam em ações ou atividades que visem </w:t>
      </w:r>
      <w:r w:rsidR="00266B2A">
        <w:t>à</w:t>
      </w:r>
      <w:r w:rsidRPr="00AF024C">
        <w:t xml:space="preserve"> melhoria da qualidade ambiental, mediante a criação e </w:t>
      </w:r>
      <w:r w:rsidR="00266B2A">
        <w:t xml:space="preserve">a </w:t>
      </w:r>
      <w:r w:rsidRPr="00AF024C">
        <w:t>manutenção de programas permanentes.</w:t>
      </w:r>
    </w:p>
    <w:p w14:paraId="1ADB6D73" w14:textId="77777777" w:rsidR="00A52AF3" w:rsidRPr="00AF024C" w:rsidRDefault="00A52AF3" w:rsidP="008D64F2">
      <w:pPr>
        <w:ind w:firstLine="1418"/>
        <w:jc w:val="both"/>
      </w:pPr>
    </w:p>
    <w:p w14:paraId="6F029969" w14:textId="7CFA4D88" w:rsidR="00A52AF3" w:rsidRPr="00AF024C" w:rsidRDefault="00A52AF3" w:rsidP="008D64F2">
      <w:pPr>
        <w:ind w:firstLine="1418"/>
        <w:jc w:val="both"/>
      </w:pPr>
      <w:r w:rsidRPr="00AF024C">
        <w:rPr>
          <w:b/>
        </w:rPr>
        <w:t>Parágrafo único</w:t>
      </w:r>
      <w:r w:rsidR="00266B2A" w:rsidRPr="00AF024C">
        <w:rPr>
          <w:b/>
        </w:rPr>
        <w:t>.</w:t>
      </w:r>
      <w:r w:rsidRPr="00AF024C">
        <w:t xml:space="preserve">  Os tipos de condições para a concessão dos incentivos serão previstos em instrumentos próprios.</w:t>
      </w:r>
    </w:p>
    <w:p w14:paraId="51C439AB" w14:textId="77777777" w:rsidR="00A52AF3" w:rsidRPr="00AF024C" w:rsidRDefault="00A52AF3" w:rsidP="008D64F2">
      <w:pPr>
        <w:ind w:firstLine="1418"/>
        <w:jc w:val="both"/>
      </w:pPr>
    </w:p>
    <w:p w14:paraId="6FE53DF1" w14:textId="337A53D4" w:rsidR="00A52AF3" w:rsidRPr="00AF024C" w:rsidRDefault="00A52AF3" w:rsidP="008D64F2">
      <w:pPr>
        <w:ind w:firstLine="1418"/>
        <w:jc w:val="both"/>
      </w:pPr>
      <w:r w:rsidRPr="00AF024C">
        <w:rPr>
          <w:b/>
        </w:rPr>
        <w:t xml:space="preserve">Art. </w:t>
      </w:r>
      <w:r w:rsidR="005D53F0">
        <w:rPr>
          <w:b/>
        </w:rPr>
        <w:t>4</w:t>
      </w:r>
      <w:r w:rsidRPr="00AF024C">
        <w:rPr>
          <w:b/>
        </w:rPr>
        <w:t>3</w:t>
      </w:r>
      <w:r w:rsidR="00266B2A" w:rsidRPr="00AF024C">
        <w:rPr>
          <w:b/>
        </w:rPr>
        <w:t>.</w:t>
      </w:r>
      <w:r w:rsidRPr="00AF024C">
        <w:t xml:space="preserve">  O Poder Público Municipal poderá conceder incentivos às seguintes atividades, entre outras:</w:t>
      </w:r>
    </w:p>
    <w:p w14:paraId="48864B2C" w14:textId="77777777" w:rsidR="00A52AF3" w:rsidRPr="00AF024C" w:rsidRDefault="00A52AF3" w:rsidP="008D64F2">
      <w:pPr>
        <w:ind w:firstLine="1418"/>
        <w:jc w:val="both"/>
      </w:pPr>
    </w:p>
    <w:p w14:paraId="62FEC44E" w14:textId="3B073028" w:rsidR="00A52AF3" w:rsidRDefault="00A52AF3" w:rsidP="008D64F2">
      <w:pPr>
        <w:ind w:firstLine="1418"/>
        <w:jc w:val="both"/>
      </w:pPr>
      <w:r w:rsidRPr="00AF024C">
        <w:lastRenderedPageBreak/>
        <w:t>I – produção e comercialização de equipamentos e sistemas que produzam ou uti</w:t>
      </w:r>
      <w:r w:rsidR="00906D19">
        <w:t>lizem energia eólica, solar e</w:t>
      </w:r>
      <w:r w:rsidRPr="00AF024C">
        <w:t xml:space="preserve"> biomassa;</w:t>
      </w:r>
    </w:p>
    <w:p w14:paraId="726E0425" w14:textId="77777777" w:rsidR="00266B2A" w:rsidRPr="00AF024C" w:rsidRDefault="00266B2A" w:rsidP="008D64F2">
      <w:pPr>
        <w:ind w:firstLine="1418"/>
        <w:jc w:val="both"/>
      </w:pPr>
    </w:p>
    <w:p w14:paraId="62BDBEB3" w14:textId="52EE9004" w:rsidR="00A52AF3" w:rsidRDefault="00A52AF3" w:rsidP="008D64F2">
      <w:pPr>
        <w:ind w:firstLine="1418"/>
        <w:jc w:val="both"/>
      </w:pPr>
      <w:r w:rsidRPr="00AF024C">
        <w:t>II – geração de energia alternativa fotovoltaica, térmica e eólica, com vi</w:t>
      </w:r>
      <w:r w:rsidR="00A41765">
        <w:t>stas a proteger o meio ambiente e</w:t>
      </w:r>
      <w:r w:rsidRPr="00AF024C">
        <w:t xml:space="preserve"> a aumentar a eficiência, </w:t>
      </w:r>
      <w:r w:rsidR="00266B2A">
        <w:t xml:space="preserve">a </w:t>
      </w:r>
      <w:r w:rsidRPr="00AF024C">
        <w:t xml:space="preserve">produção e </w:t>
      </w:r>
      <w:r w:rsidR="00266B2A">
        <w:t xml:space="preserve">a </w:t>
      </w:r>
      <w:r w:rsidRPr="00AF024C">
        <w:t>redução de custos para o consumidor;</w:t>
      </w:r>
      <w:r w:rsidR="00266B2A">
        <w:t xml:space="preserve"> e</w:t>
      </w:r>
    </w:p>
    <w:p w14:paraId="60C26618" w14:textId="77777777" w:rsidR="00266B2A" w:rsidRPr="00AF024C" w:rsidRDefault="00266B2A" w:rsidP="008D64F2">
      <w:pPr>
        <w:ind w:firstLine="1418"/>
        <w:jc w:val="both"/>
      </w:pPr>
    </w:p>
    <w:p w14:paraId="2449B51E" w14:textId="77777777" w:rsidR="00A52AF3" w:rsidRPr="00AF024C" w:rsidRDefault="00A52AF3" w:rsidP="008D64F2">
      <w:pPr>
        <w:ind w:firstLine="1418"/>
        <w:jc w:val="both"/>
      </w:pPr>
      <w:r w:rsidRPr="00AF024C">
        <w:t>III – atividades que utilizem madeira certificada e reutilização da água da chuva.</w:t>
      </w:r>
    </w:p>
    <w:p w14:paraId="3AB5FC71" w14:textId="77777777" w:rsidR="00A52AF3" w:rsidRPr="00AF024C" w:rsidRDefault="00A52AF3" w:rsidP="008D64F2">
      <w:pPr>
        <w:ind w:firstLine="1418"/>
        <w:jc w:val="both"/>
      </w:pPr>
    </w:p>
    <w:p w14:paraId="06166CBB" w14:textId="53F9E747" w:rsidR="00266B2A" w:rsidRPr="005A4185" w:rsidRDefault="00270D51" w:rsidP="00AF024C">
      <w:pPr>
        <w:jc w:val="center"/>
        <w:rPr>
          <w:b/>
        </w:rPr>
      </w:pPr>
      <w:r w:rsidRPr="00AF024C">
        <w:rPr>
          <w:b/>
        </w:rPr>
        <w:t>Subs</w:t>
      </w:r>
      <w:r w:rsidR="00266B2A" w:rsidRPr="005A4185">
        <w:rPr>
          <w:b/>
        </w:rPr>
        <w:t>eção</w:t>
      </w:r>
      <w:r w:rsidR="00266B2A" w:rsidRPr="00AF024C">
        <w:rPr>
          <w:b/>
        </w:rPr>
        <w:t xml:space="preserve"> </w:t>
      </w:r>
      <w:r w:rsidRPr="00AF024C">
        <w:rPr>
          <w:b/>
        </w:rPr>
        <w:t>III</w:t>
      </w:r>
    </w:p>
    <w:p w14:paraId="72A24BE5" w14:textId="352A6363" w:rsidR="00A52AF3" w:rsidRPr="00AF024C" w:rsidRDefault="00A52AF3" w:rsidP="00AF024C">
      <w:pPr>
        <w:jc w:val="center"/>
        <w:rPr>
          <w:b/>
        </w:rPr>
      </w:pPr>
      <w:r w:rsidRPr="00AF024C">
        <w:rPr>
          <w:b/>
        </w:rPr>
        <w:t>Da Educação Ambiental</w:t>
      </w:r>
    </w:p>
    <w:p w14:paraId="490FE529" w14:textId="4DCD7BE1" w:rsidR="00A52AF3" w:rsidRPr="00AF024C" w:rsidRDefault="00A52AF3" w:rsidP="008D64F2">
      <w:pPr>
        <w:ind w:firstLine="1418"/>
        <w:jc w:val="both"/>
      </w:pPr>
    </w:p>
    <w:p w14:paraId="01D72B77" w14:textId="7067E891" w:rsidR="00A52AF3" w:rsidRPr="00AF024C" w:rsidRDefault="00A52AF3" w:rsidP="008D64F2">
      <w:pPr>
        <w:ind w:firstLine="1418"/>
        <w:jc w:val="both"/>
      </w:pPr>
      <w:r w:rsidRPr="00AF024C">
        <w:rPr>
          <w:b/>
        </w:rPr>
        <w:t>Art. 4</w:t>
      </w:r>
      <w:r w:rsidR="005D53F0">
        <w:rPr>
          <w:b/>
        </w:rPr>
        <w:t>4</w:t>
      </w:r>
      <w:r w:rsidR="000659C1" w:rsidRPr="00AF024C">
        <w:rPr>
          <w:b/>
        </w:rPr>
        <w:t>.</w:t>
      </w:r>
      <w:r w:rsidRPr="00AF024C">
        <w:t xml:space="preserve">  Entende-se por educação ambiental as ações, </w:t>
      </w:r>
      <w:r w:rsidR="000659C1">
        <w:t xml:space="preserve">os </w:t>
      </w:r>
      <w:r w:rsidRPr="00AF024C">
        <w:t xml:space="preserve">processos e </w:t>
      </w:r>
      <w:r w:rsidR="000659C1">
        <w:t xml:space="preserve">os </w:t>
      </w:r>
      <w:r w:rsidRPr="00AF024C">
        <w:t>procedimentos com viés de consolidação de valores sociais e conhecimentos voltados para a conservação ambiental, na esfera local, regional, nacional ou global.</w:t>
      </w:r>
    </w:p>
    <w:p w14:paraId="619D3FB7" w14:textId="77777777" w:rsidR="00A52AF3" w:rsidRPr="00AF024C" w:rsidRDefault="00A52AF3" w:rsidP="008D64F2">
      <w:pPr>
        <w:ind w:firstLine="1418"/>
        <w:jc w:val="both"/>
      </w:pPr>
    </w:p>
    <w:p w14:paraId="68A245B7" w14:textId="7E4A825F" w:rsidR="00A52AF3" w:rsidRPr="00AF024C" w:rsidRDefault="00A52AF3" w:rsidP="008D64F2">
      <w:pPr>
        <w:ind w:firstLine="1418"/>
        <w:jc w:val="both"/>
      </w:pPr>
      <w:r w:rsidRPr="00AF024C">
        <w:rPr>
          <w:b/>
        </w:rPr>
        <w:t>Art. 4</w:t>
      </w:r>
      <w:r w:rsidR="005D53F0">
        <w:rPr>
          <w:b/>
        </w:rPr>
        <w:t>5</w:t>
      </w:r>
      <w:r w:rsidR="000659C1" w:rsidRPr="00AF024C">
        <w:rPr>
          <w:b/>
        </w:rPr>
        <w:t>.</w:t>
      </w:r>
      <w:r w:rsidRPr="00AF024C">
        <w:t xml:space="preserve">  </w:t>
      </w:r>
      <w:r w:rsidR="0058627B">
        <w:t>A e</w:t>
      </w:r>
      <w:r w:rsidRPr="00AF024C">
        <w:t xml:space="preserve">ducação ambiental deve ser componente essencial e permanente da educação municipal, em todos os níveis e </w:t>
      </w:r>
      <w:r w:rsidR="000659C1">
        <w:t xml:space="preserve">em todas as </w:t>
      </w:r>
      <w:r w:rsidRPr="00AF024C">
        <w:t>modalidades do processo educativo, em caráter formal e não</w:t>
      </w:r>
      <w:r w:rsidR="000659C1">
        <w:t xml:space="preserve"> </w:t>
      </w:r>
      <w:r w:rsidRPr="00AF024C">
        <w:t xml:space="preserve">formal, devendo ser tema obrigatório em toda </w:t>
      </w:r>
      <w:r w:rsidR="000659C1">
        <w:t xml:space="preserve">a </w:t>
      </w:r>
      <w:r w:rsidRPr="00AF024C">
        <w:t>rede municipal de ensino.</w:t>
      </w:r>
    </w:p>
    <w:p w14:paraId="34596F73" w14:textId="77777777" w:rsidR="00A52AF3" w:rsidRPr="00AF024C" w:rsidRDefault="00A52AF3" w:rsidP="008D64F2">
      <w:pPr>
        <w:ind w:firstLine="1418"/>
        <w:jc w:val="both"/>
      </w:pPr>
    </w:p>
    <w:p w14:paraId="66154CD1" w14:textId="25BFEFA1" w:rsidR="00A52AF3" w:rsidRPr="00AF024C" w:rsidRDefault="00A52AF3" w:rsidP="008D64F2">
      <w:pPr>
        <w:ind w:firstLine="1418"/>
        <w:jc w:val="both"/>
      </w:pPr>
      <w:r w:rsidRPr="00AF024C">
        <w:rPr>
          <w:b/>
        </w:rPr>
        <w:t>Art. 4</w:t>
      </w:r>
      <w:r w:rsidR="005D53F0">
        <w:rPr>
          <w:b/>
        </w:rPr>
        <w:t>6</w:t>
      </w:r>
      <w:r w:rsidR="000659C1" w:rsidRPr="00AF024C">
        <w:rPr>
          <w:b/>
        </w:rPr>
        <w:t>.</w:t>
      </w:r>
      <w:r w:rsidRPr="00AF024C">
        <w:t xml:space="preserve">  São princípios básicos da educação ambiental:</w:t>
      </w:r>
    </w:p>
    <w:p w14:paraId="1BEE1982" w14:textId="77777777" w:rsidR="000659C1" w:rsidRDefault="000659C1" w:rsidP="008D64F2">
      <w:pPr>
        <w:ind w:firstLine="1418"/>
        <w:jc w:val="both"/>
      </w:pPr>
    </w:p>
    <w:p w14:paraId="5A30D70D" w14:textId="77777777" w:rsidR="00A52AF3" w:rsidRPr="00AF024C" w:rsidRDefault="00A52AF3" w:rsidP="008D64F2">
      <w:pPr>
        <w:ind w:firstLine="1418"/>
        <w:jc w:val="both"/>
      </w:pPr>
      <w:r w:rsidRPr="00AF024C">
        <w:t>I – o enfoque humanista, holístico, democrático e participativo;</w:t>
      </w:r>
    </w:p>
    <w:p w14:paraId="18555982" w14:textId="77777777" w:rsidR="000659C1" w:rsidRDefault="000659C1" w:rsidP="008D64F2">
      <w:pPr>
        <w:ind w:firstLine="1418"/>
        <w:jc w:val="both"/>
      </w:pPr>
    </w:p>
    <w:p w14:paraId="1EB6E17F" w14:textId="77777777" w:rsidR="00A52AF3" w:rsidRDefault="00A52AF3" w:rsidP="008D64F2">
      <w:pPr>
        <w:ind w:firstLine="1418"/>
        <w:jc w:val="both"/>
      </w:pPr>
      <w:r w:rsidRPr="00AF024C">
        <w:t>II – a concepção do meio ambiente em sua totalidade, com enfoque na compreensão de que agir localmente gera efeitos globais;</w:t>
      </w:r>
    </w:p>
    <w:p w14:paraId="1D579C6E" w14:textId="77777777" w:rsidR="000659C1" w:rsidRPr="00AF024C" w:rsidRDefault="000659C1" w:rsidP="008D64F2">
      <w:pPr>
        <w:ind w:firstLine="1418"/>
        <w:jc w:val="both"/>
      </w:pPr>
    </w:p>
    <w:p w14:paraId="4518F763" w14:textId="77777777" w:rsidR="000659C1" w:rsidRDefault="00A52AF3" w:rsidP="008D64F2">
      <w:pPr>
        <w:ind w:firstLine="1418"/>
        <w:jc w:val="both"/>
      </w:pPr>
      <w:r w:rsidRPr="00AF024C">
        <w:t>III – a busca por debate fundado em técnicas ambientais devidamente fundamentadas;</w:t>
      </w:r>
    </w:p>
    <w:p w14:paraId="68F57B75" w14:textId="4F58B1D4" w:rsidR="00A52AF3" w:rsidRPr="00AF024C" w:rsidRDefault="00A52AF3" w:rsidP="008D64F2">
      <w:pPr>
        <w:ind w:firstLine="1418"/>
        <w:jc w:val="both"/>
      </w:pPr>
    </w:p>
    <w:p w14:paraId="2C8E2BCB" w14:textId="77777777" w:rsidR="00A52AF3" w:rsidRPr="00AF024C" w:rsidRDefault="00A52AF3" w:rsidP="008D64F2">
      <w:pPr>
        <w:ind w:firstLine="1418"/>
        <w:jc w:val="both"/>
      </w:pPr>
      <w:r w:rsidRPr="00AF024C">
        <w:t>IV – a vinculação entre a ética, a educação, o trabalho e as práticas sociais;</w:t>
      </w:r>
    </w:p>
    <w:p w14:paraId="4CDC09FE" w14:textId="77777777" w:rsidR="009A11F0" w:rsidRDefault="009A11F0" w:rsidP="008D64F2">
      <w:pPr>
        <w:ind w:firstLine="1418"/>
        <w:jc w:val="both"/>
      </w:pPr>
    </w:p>
    <w:p w14:paraId="6532E0FD" w14:textId="77777777" w:rsidR="00A52AF3" w:rsidRDefault="00A52AF3" w:rsidP="008D64F2">
      <w:pPr>
        <w:ind w:firstLine="1418"/>
        <w:jc w:val="both"/>
      </w:pPr>
      <w:r w:rsidRPr="00AF024C">
        <w:t>V – a garantia de continuidade e permanência do processo educativo;</w:t>
      </w:r>
    </w:p>
    <w:p w14:paraId="24E18BD3" w14:textId="77777777" w:rsidR="0030205F" w:rsidRPr="00AF024C" w:rsidRDefault="0030205F" w:rsidP="008D64F2">
      <w:pPr>
        <w:ind w:firstLine="1418"/>
        <w:jc w:val="both"/>
      </w:pPr>
    </w:p>
    <w:p w14:paraId="6BEE265F" w14:textId="77777777" w:rsidR="00A52AF3" w:rsidRPr="00AF024C" w:rsidRDefault="00A52AF3" w:rsidP="008D64F2">
      <w:pPr>
        <w:ind w:firstLine="1418"/>
        <w:jc w:val="both"/>
      </w:pPr>
      <w:r w:rsidRPr="00AF024C">
        <w:t>VI – a permanente evolução do processo educativo, fundada em processos efetivos;</w:t>
      </w:r>
    </w:p>
    <w:p w14:paraId="0699E06C" w14:textId="77777777" w:rsidR="000659C1" w:rsidRDefault="000659C1" w:rsidP="008D64F2">
      <w:pPr>
        <w:ind w:firstLine="1418"/>
        <w:jc w:val="both"/>
      </w:pPr>
    </w:p>
    <w:p w14:paraId="2A42E9E6" w14:textId="29A4D7CC" w:rsidR="00A52AF3" w:rsidRDefault="00A52AF3" w:rsidP="008D64F2">
      <w:pPr>
        <w:ind w:firstLine="1418"/>
        <w:jc w:val="both"/>
      </w:pPr>
      <w:r w:rsidRPr="00AF024C">
        <w:t>VII – a abordagem articulada das questões ambientais locais, regionais, nacionais e globais;</w:t>
      </w:r>
      <w:r w:rsidR="000659C1">
        <w:t xml:space="preserve"> e</w:t>
      </w:r>
    </w:p>
    <w:p w14:paraId="584351C5" w14:textId="74C0B389" w:rsidR="000659C1" w:rsidRPr="00AF024C" w:rsidRDefault="000659C1" w:rsidP="008D64F2">
      <w:pPr>
        <w:ind w:firstLine="1418"/>
        <w:jc w:val="both"/>
      </w:pPr>
    </w:p>
    <w:p w14:paraId="6413D8DF" w14:textId="77777777" w:rsidR="00A52AF3" w:rsidRPr="00AF024C" w:rsidRDefault="00A52AF3" w:rsidP="008D64F2">
      <w:pPr>
        <w:ind w:firstLine="1418"/>
        <w:jc w:val="both"/>
      </w:pPr>
      <w:r w:rsidRPr="00AF024C">
        <w:t>VIII – o reconhecimento e o respeito à pluralidade e à diversidade ambiental e cultural.</w:t>
      </w:r>
    </w:p>
    <w:p w14:paraId="6873C551" w14:textId="77777777" w:rsidR="00A52AF3" w:rsidRPr="00AF024C" w:rsidRDefault="00A52AF3" w:rsidP="008D64F2">
      <w:pPr>
        <w:ind w:firstLine="1418"/>
        <w:jc w:val="both"/>
      </w:pPr>
    </w:p>
    <w:p w14:paraId="3C659A41" w14:textId="70DEF9F3" w:rsidR="00A52AF3" w:rsidRDefault="00A52AF3" w:rsidP="008D64F2">
      <w:pPr>
        <w:ind w:firstLine="1418"/>
        <w:jc w:val="both"/>
      </w:pPr>
      <w:r w:rsidRPr="00AF024C">
        <w:rPr>
          <w:b/>
        </w:rPr>
        <w:t>Art. 4</w:t>
      </w:r>
      <w:r w:rsidR="005D53F0">
        <w:rPr>
          <w:b/>
        </w:rPr>
        <w:t>7</w:t>
      </w:r>
      <w:r w:rsidRPr="00AF024C">
        <w:t xml:space="preserve">  São objetivos fundamentais da educação ambiental:</w:t>
      </w:r>
    </w:p>
    <w:p w14:paraId="3688B1E9" w14:textId="77777777" w:rsidR="000659C1" w:rsidRPr="00AF024C" w:rsidRDefault="000659C1" w:rsidP="008D64F2">
      <w:pPr>
        <w:ind w:firstLine="1418"/>
        <w:jc w:val="both"/>
      </w:pPr>
    </w:p>
    <w:p w14:paraId="20DB83AF" w14:textId="77777777" w:rsidR="00A52AF3" w:rsidRDefault="00A52AF3" w:rsidP="008D64F2">
      <w:pPr>
        <w:ind w:firstLine="1418"/>
        <w:jc w:val="both"/>
      </w:pPr>
      <w:r w:rsidRPr="00AF024C">
        <w:lastRenderedPageBreak/>
        <w:t>I – o desenvolvimento de uma compreensão integrada do meio ambiente em suas múltiplas e complexas relações, envolvendo aspectos ecológicos, psicológicos, legais, políticos, sociais, econômicos, científicos, culturais e éticos;</w:t>
      </w:r>
    </w:p>
    <w:p w14:paraId="351E1874" w14:textId="77777777" w:rsidR="000659C1" w:rsidRPr="00AF024C" w:rsidRDefault="000659C1" w:rsidP="008D64F2">
      <w:pPr>
        <w:ind w:firstLine="1418"/>
        <w:jc w:val="both"/>
      </w:pPr>
    </w:p>
    <w:p w14:paraId="2057A2C6" w14:textId="77777777" w:rsidR="00A52AF3" w:rsidRDefault="00A52AF3" w:rsidP="008D64F2">
      <w:pPr>
        <w:ind w:firstLine="1418"/>
        <w:jc w:val="both"/>
      </w:pPr>
      <w:r w:rsidRPr="00AF024C">
        <w:t>II – a garantia de democratização do acesso às informações ambientais;</w:t>
      </w:r>
    </w:p>
    <w:p w14:paraId="5E9CE7B1" w14:textId="77777777" w:rsidR="000659C1" w:rsidRPr="00AF024C" w:rsidRDefault="000659C1" w:rsidP="008D64F2">
      <w:pPr>
        <w:ind w:firstLine="1418"/>
        <w:jc w:val="both"/>
      </w:pPr>
    </w:p>
    <w:p w14:paraId="5D0C435F" w14:textId="77777777" w:rsidR="00A52AF3" w:rsidRDefault="00A52AF3" w:rsidP="008D64F2">
      <w:pPr>
        <w:ind w:firstLine="1418"/>
        <w:jc w:val="both"/>
      </w:pPr>
      <w:r w:rsidRPr="00AF024C">
        <w:t>III – o estímulo e o fortalecimento de uma consciência crítica sobre a problemática ambiental e social;</w:t>
      </w:r>
    </w:p>
    <w:p w14:paraId="44714B11" w14:textId="77777777" w:rsidR="000659C1" w:rsidRPr="00AF024C" w:rsidRDefault="000659C1" w:rsidP="008D64F2">
      <w:pPr>
        <w:ind w:firstLine="1418"/>
        <w:jc w:val="both"/>
      </w:pPr>
    </w:p>
    <w:p w14:paraId="3A816B41" w14:textId="77777777" w:rsidR="00A52AF3" w:rsidRDefault="00A52AF3" w:rsidP="008D64F2">
      <w:pPr>
        <w:ind w:firstLine="1418"/>
        <w:jc w:val="both"/>
      </w:pPr>
      <w:r w:rsidRPr="00AF024C">
        <w:t>IV – o incentivo à participação individual e coletiva, permanente e responsável, na preservação do equilíbrio do meio ambiente, entendendo-se a defesa da qualidade ambiental como um valor inseparável do exercício da cidadania;</w:t>
      </w:r>
    </w:p>
    <w:p w14:paraId="495995E1" w14:textId="77777777" w:rsidR="000659C1" w:rsidRPr="00AF024C" w:rsidRDefault="000659C1" w:rsidP="008D64F2">
      <w:pPr>
        <w:ind w:firstLine="1418"/>
        <w:jc w:val="both"/>
      </w:pPr>
    </w:p>
    <w:p w14:paraId="11FC6AFE" w14:textId="77777777" w:rsidR="00A52AF3" w:rsidRDefault="00A52AF3" w:rsidP="008D64F2">
      <w:pPr>
        <w:ind w:firstLine="1418"/>
        <w:jc w:val="both"/>
      </w:pPr>
      <w:r w:rsidRPr="00AF024C">
        <w:t>V – o estímulo à cooperação entre os diversos municípios, com vistas à construção de uma sociedade ambientalmente equilibrada;</w:t>
      </w:r>
    </w:p>
    <w:p w14:paraId="0CD7B641" w14:textId="77777777" w:rsidR="000659C1" w:rsidRPr="00AF024C" w:rsidRDefault="000659C1" w:rsidP="008D64F2">
      <w:pPr>
        <w:ind w:firstLine="1418"/>
        <w:jc w:val="both"/>
      </w:pPr>
    </w:p>
    <w:p w14:paraId="1BA1459A" w14:textId="77777777" w:rsidR="00A52AF3" w:rsidRDefault="00A52AF3" w:rsidP="008D64F2">
      <w:pPr>
        <w:ind w:firstLine="1418"/>
        <w:jc w:val="both"/>
      </w:pPr>
      <w:r w:rsidRPr="00AF024C">
        <w:t>VI – o fomento da integração com a ciência e a tecnologia;</w:t>
      </w:r>
    </w:p>
    <w:p w14:paraId="4A77831A" w14:textId="77777777" w:rsidR="000659C1" w:rsidRPr="00AF024C" w:rsidRDefault="000659C1" w:rsidP="008D64F2">
      <w:pPr>
        <w:ind w:firstLine="1418"/>
        <w:jc w:val="both"/>
      </w:pPr>
    </w:p>
    <w:p w14:paraId="14F7E8AF" w14:textId="77777777" w:rsidR="00A52AF3" w:rsidRDefault="00A52AF3" w:rsidP="008D64F2">
      <w:pPr>
        <w:ind w:firstLine="1418"/>
        <w:jc w:val="both"/>
      </w:pPr>
      <w:r w:rsidRPr="00AF024C">
        <w:t>VII – o fortalecimento da cidadania, autodeterminação dos povos e solidariedade como fundamentos para o futuro da humanidade;</w:t>
      </w:r>
    </w:p>
    <w:p w14:paraId="5685D05C" w14:textId="77777777" w:rsidR="005B49C9" w:rsidRPr="00AF024C" w:rsidRDefault="005B49C9" w:rsidP="008D64F2">
      <w:pPr>
        <w:ind w:firstLine="1418"/>
        <w:jc w:val="both"/>
      </w:pPr>
    </w:p>
    <w:p w14:paraId="05A63CD9" w14:textId="3527E3D4" w:rsidR="00A52AF3" w:rsidRDefault="00A52AF3" w:rsidP="008D64F2">
      <w:pPr>
        <w:ind w:firstLine="1418"/>
        <w:jc w:val="both"/>
      </w:pPr>
      <w:r w:rsidRPr="00AF024C">
        <w:t>VIII – o estímulo ao atendimento à legislação ambiental vigente</w:t>
      </w:r>
      <w:r w:rsidR="00A041D7">
        <w:t xml:space="preserve"> </w:t>
      </w:r>
      <w:r w:rsidR="00A041D7" w:rsidRPr="00AA040C">
        <w:t>por parte da população</w:t>
      </w:r>
      <w:r w:rsidRPr="00AF024C">
        <w:t>;</w:t>
      </w:r>
    </w:p>
    <w:p w14:paraId="66974EE8" w14:textId="77777777" w:rsidR="005B49C9" w:rsidRPr="00AF024C" w:rsidRDefault="005B49C9" w:rsidP="008D64F2">
      <w:pPr>
        <w:ind w:firstLine="1418"/>
        <w:jc w:val="both"/>
      </w:pPr>
    </w:p>
    <w:p w14:paraId="5578F7F2" w14:textId="565BFBEE" w:rsidR="00A52AF3" w:rsidRDefault="00A52AF3" w:rsidP="008D64F2">
      <w:pPr>
        <w:ind w:firstLine="1418"/>
        <w:jc w:val="both"/>
      </w:pPr>
      <w:r w:rsidRPr="00AF024C">
        <w:t xml:space="preserve">IX – o melhoramento contínuo no </w:t>
      </w:r>
      <w:r w:rsidR="00A041D7">
        <w:t>que tange</w:t>
      </w:r>
      <w:r w:rsidR="00A041D7" w:rsidRPr="00AF024C">
        <w:t xml:space="preserve"> </w:t>
      </w:r>
      <w:r w:rsidRPr="00AF024C">
        <w:t>à conservação e à limpeza do patrimônio público e privado;</w:t>
      </w:r>
      <w:r w:rsidR="005B49C9">
        <w:t xml:space="preserve"> e</w:t>
      </w:r>
    </w:p>
    <w:p w14:paraId="55BB134A" w14:textId="77777777" w:rsidR="005B49C9" w:rsidRPr="00AF024C" w:rsidRDefault="005B49C9" w:rsidP="008D64F2">
      <w:pPr>
        <w:ind w:firstLine="1418"/>
        <w:jc w:val="both"/>
      </w:pPr>
    </w:p>
    <w:p w14:paraId="1CCCD1B6" w14:textId="77777777" w:rsidR="00A52AF3" w:rsidRPr="00AF024C" w:rsidRDefault="00A52AF3" w:rsidP="008D64F2">
      <w:pPr>
        <w:ind w:firstLine="1418"/>
        <w:jc w:val="both"/>
      </w:pPr>
      <w:r w:rsidRPr="00AF024C">
        <w:t xml:space="preserve">X – a conscientização individual e coletiva para proteção do meio ambiente. </w:t>
      </w:r>
    </w:p>
    <w:p w14:paraId="789601F0" w14:textId="77777777" w:rsidR="00A52AF3" w:rsidRPr="00AF024C" w:rsidRDefault="00A52AF3" w:rsidP="008D64F2">
      <w:pPr>
        <w:ind w:firstLine="1418"/>
        <w:jc w:val="both"/>
      </w:pPr>
    </w:p>
    <w:p w14:paraId="2DD557B0" w14:textId="2A7E46A8" w:rsidR="00A52AF3" w:rsidRDefault="00A52AF3" w:rsidP="008D64F2">
      <w:pPr>
        <w:ind w:firstLine="1418"/>
        <w:jc w:val="both"/>
      </w:pPr>
      <w:r w:rsidRPr="00AF024C">
        <w:rPr>
          <w:b/>
        </w:rPr>
        <w:t>Art. 4</w:t>
      </w:r>
      <w:r w:rsidR="005D53F0">
        <w:rPr>
          <w:b/>
        </w:rPr>
        <w:t>8</w:t>
      </w:r>
      <w:r w:rsidR="005B49C9" w:rsidRPr="00AF024C">
        <w:rPr>
          <w:b/>
        </w:rPr>
        <w:t>.</w:t>
      </w:r>
      <w:r w:rsidRPr="00AF024C">
        <w:t xml:space="preserve">  Compete ao Poder Público Municipal promover educação ambiental, considerando:</w:t>
      </w:r>
    </w:p>
    <w:p w14:paraId="16EC0E83" w14:textId="77777777" w:rsidR="005B49C9" w:rsidRPr="00AF024C" w:rsidRDefault="005B49C9" w:rsidP="008D64F2">
      <w:pPr>
        <w:ind w:firstLine="1418"/>
        <w:jc w:val="both"/>
      </w:pPr>
    </w:p>
    <w:p w14:paraId="6C91CC62" w14:textId="77777777" w:rsidR="00A52AF3" w:rsidRDefault="00A52AF3" w:rsidP="008D64F2">
      <w:pPr>
        <w:ind w:firstLine="1418"/>
        <w:jc w:val="both"/>
      </w:pPr>
      <w:r w:rsidRPr="00AF024C">
        <w:t>I – a educação ambiental sob o ponto de vista interdisciplinar;</w:t>
      </w:r>
    </w:p>
    <w:p w14:paraId="78F572C8" w14:textId="77777777" w:rsidR="005B49C9" w:rsidRPr="00AF024C" w:rsidRDefault="005B49C9" w:rsidP="008D64F2">
      <w:pPr>
        <w:ind w:firstLine="1418"/>
        <w:jc w:val="both"/>
      </w:pPr>
    </w:p>
    <w:p w14:paraId="305AB673" w14:textId="49695AB8" w:rsidR="00A52AF3" w:rsidRPr="00AF024C" w:rsidRDefault="00A52AF3" w:rsidP="008D64F2">
      <w:pPr>
        <w:ind w:firstLine="1418"/>
        <w:jc w:val="both"/>
      </w:pPr>
      <w:r w:rsidRPr="00AF024C">
        <w:t>II – o fomento da conscientização ambiental</w:t>
      </w:r>
      <w:r w:rsidR="005B49C9">
        <w:t xml:space="preserve"> em</w:t>
      </w:r>
      <w:r w:rsidR="005B49C9" w:rsidRPr="007D5893">
        <w:t xml:space="preserve"> todos os seguimentos da sociedade</w:t>
      </w:r>
      <w:r w:rsidRPr="00AF024C">
        <w:t>;</w:t>
      </w:r>
    </w:p>
    <w:p w14:paraId="268A10D7" w14:textId="77777777" w:rsidR="005B49C9" w:rsidRDefault="005B49C9" w:rsidP="008D64F2">
      <w:pPr>
        <w:ind w:firstLine="1418"/>
        <w:jc w:val="both"/>
      </w:pPr>
    </w:p>
    <w:p w14:paraId="23163485" w14:textId="19B4C88C" w:rsidR="00A52AF3" w:rsidRDefault="00A52AF3" w:rsidP="008D64F2">
      <w:pPr>
        <w:ind w:firstLine="1418"/>
        <w:jc w:val="both"/>
      </w:pPr>
      <w:r w:rsidRPr="00AF024C">
        <w:t xml:space="preserve">III – a necessidade das instituições governamentais municipais de realizarem ações conjuntas para o planejamento e </w:t>
      </w:r>
      <w:r w:rsidR="005B49C9">
        <w:t xml:space="preserve">a </w:t>
      </w:r>
      <w:r w:rsidRPr="00AF024C">
        <w:t>execução de projetos de educação ambiental, respeitando a peculiaridade local;</w:t>
      </w:r>
    </w:p>
    <w:p w14:paraId="477E5E6D" w14:textId="77777777" w:rsidR="005B49C9" w:rsidRPr="00AF024C" w:rsidRDefault="005B49C9" w:rsidP="008D64F2">
      <w:pPr>
        <w:ind w:firstLine="1418"/>
        <w:jc w:val="both"/>
      </w:pPr>
    </w:p>
    <w:p w14:paraId="25E98485" w14:textId="7274375D" w:rsidR="00A52AF3" w:rsidRDefault="00A52AF3" w:rsidP="008D64F2">
      <w:pPr>
        <w:ind w:firstLine="1418"/>
        <w:jc w:val="both"/>
      </w:pPr>
      <w:r w:rsidRPr="00AF024C">
        <w:t>IV – o veto à divulgação de propaganda danosa ao meio ambiente e à saúde pública;</w:t>
      </w:r>
      <w:r w:rsidR="000C4147">
        <w:t xml:space="preserve"> </w:t>
      </w:r>
      <w:r w:rsidR="000C4147" w:rsidRPr="003361BE">
        <w:t>e</w:t>
      </w:r>
    </w:p>
    <w:p w14:paraId="55F964F2" w14:textId="77777777" w:rsidR="005B49C9" w:rsidRPr="00AF024C" w:rsidRDefault="005B49C9" w:rsidP="008D64F2">
      <w:pPr>
        <w:ind w:firstLine="1418"/>
        <w:jc w:val="both"/>
      </w:pPr>
    </w:p>
    <w:p w14:paraId="0A8DB09F" w14:textId="289F4439" w:rsidR="00A52AF3" w:rsidRPr="00AF024C" w:rsidRDefault="00A52AF3" w:rsidP="008D64F2">
      <w:pPr>
        <w:ind w:firstLine="1418"/>
        <w:jc w:val="both"/>
      </w:pPr>
      <w:r w:rsidRPr="00AF024C">
        <w:lastRenderedPageBreak/>
        <w:t xml:space="preserve">V – </w:t>
      </w:r>
      <w:r w:rsidR="00A041D7">
        <w:t xml:space="preserve">a </w:t>
      </w:r>
      <w:r w:rsidRPr="00AF024C">
        <w:t>capacitação dos recursos humanos para a operacionalização da educação ambiental, com vistas ao pleno exercício da cidadania.</w:t>
      </w:r>
    </w:p>
    <w:p w14:paraId="78BD701E" w14:textId="77777777" w:rsidR="00A52AF3" w:rsidRPr="00AF024C" w:rsidRDefault="00A52AF3" w:rsidP="008D64F2">
      <w:pPr>
        <w:ind w:firstLine="1418"/>
        <w:jc w:val="both"/>
      </w:pPr>
    </w:p>
    <w:p w14:paraId="16831D1F" w14:textId="20F9B542" w:rsidR="00A52AF3" w:rsidRPr="00AF024C" w:rsidRDefault="00A52AF3" w:rsidP="008D64F2">
      <w:pPr>
        <w:ind w:firstLine="1418"/>
        <w:jc w:val="both"/>
      </w:pPr>
      <w:r w:rsidRPr="00AF024C">
        <w:rPr>
          <w:b/>
        </w:rPr>
        <w:t>Art. 4</w:t>
      </w:r>
      <w:r w:rsidR="005D53F0">
        <w:rPr>
          <w:b/>
        </w:rPr>
        <w:t>9</w:t>
      </w:r>
      <w:r w:rsidR="005B49C9" w:rsidRPr="00AF024C">
        <w:rPr>
          <w:b/>
        </w:rPr>
        <w:t>.</w:t>
      </w:r>
      <w:r w:rsidRPr="00AF024C">
        <w:t xml:space="preserve">  O Poder Público Municipal deverá apoiar ações </w:t>
      </w:r>
      <w:r w:rsidR="005B49C9" w:rsidRPr="0005778C">
        <w:t xml:space="preserve">na rede escolar e na sociedade </w:t>
      </w:r>
      <w:r w:rsidRPr="00AF024C">
        <w:t>voltadas para</w:t>
      </w:r>
      <w:r w:rsidR="00A041D7">
        <w:t xml:space="preserve"> a</w:t>
      </w:r>
      <w:r w:rsidRPr="00AF024C">
        <w:t xml:space="preserve"> introdução da educação ambiental em caráter multidisciplinar em todos os níveis de educação</w:t>
      </w:r>
      <w:r w:rsidR="005B49C9">
        <w:t>, bem como</w:t>
      </w:r>
      <w:r w:rsidRPr="00AF024C">
        <w:t xml:space="preserve"> </w:t>
      </w:r>
      <w:r w:rsidR="005719F7">
        <w:t xml:space="preserve">deverá </w:t>
      </w:r>
      <w:r w:rsidRPr="00AF024C">
        <w:t xml:space="preserve">fornecer suporte técnico e conceitual </w:t>
      </w:r>
      <w:r w:rsidR="005B49C9">
        <w:t>em</w:t>
      </w:r>
      <w:r w:rsidR="005B49C9" w:rsidRPr="00AF024C">
        <w:t xml:space="preserve"> </w:t>
      </w:r>
      <w:r w:rsidRPr="00AF024C">
        <w:t>projetos e estudos interdisciplinares das escolas voltadas à questão ambiental.</w:t>
      </w:r>
    </w:p>
    <w:p w14:paraId="21005467" w14:textId="77777777" w:rsidR="00A52AF3" w:rsidRPr="00AF024C" w:rsidRDefault="00A52AF3" w:rsidP="008D64F2">
      <w:pPr>
        <w:ind w:firstLine="1418"/>
        <w:jc w:val="both"/>
      </w:pPr>
    </w:p>
    <w:p w14:paraId="5D55F0BA" w14:textId="0673C5A3" w:rsidR="005B49C9" w:rsidRPr="005A4185" w:rsidRDefault="00270D51" w:rsidP="00AF024C">
      <w:pPr>
        <w:jc w:val="center"/>
        <w:rPr>
          <w:b/>
        </w:rPr>
      </w:pPr>
      <w:r w:rsidRPr="00AF024C">
        <w:rPr>
          <w:b/>
        </w:rPr>
        <w:t>Subs</w:t>
      </w:r>
      <w:r w:rsidR="005B49C9" w:rsidRPr="005A4185">
        <w:rPr>
          <w:b/>
        </w:rPr>
        <w:t xml:space="preserve">eção </w:t>
      </w:r>
      <w:r w:rsidRPr="00AF024C">
        <w:rPr>
          <w:b/>
        </w:rPr>
        <w:t>I</w:t>
      </w:r>
      <w:r w:rsidR="00A52AF3" w:rsidRPr="00AF024C">
        <w:rPr>
          <w:b/>
        </w:rPr>
        <w:t>V</w:t>
      </w:r>
    </w:p>
    <w:p w14:paraId="24B2B056" w14:textId="14AF5395" w:rsidR="00A52AF3" w:rsidRPr="00AF024C" w:rsidRDefault="00270D51" w:rsidP="00AF024C">
      <w:pPr>
        <w:jc w:val="center"/>
        <w:rPr>
          <w:b/>
        </w:rPr>
      </w:pPr>
      <w:r w:rsidRPr="00AF024C">
        <w:rPr>
          <w:b/>
        </w:rPr>
        <w:t>Do Sistema Municipal de</w:t>
      </w:r>
      <w:r w:rsidR="00A52AF3" w:rsidRPr="00AF024C">
        <w:rPr>
          <w:b/>
        </w:rPr>
        <w:t xml:space="preserve"> Unidades de Conservação</w:t>
      </w:r>
      <w:r w:rsidRPr="00AF024C">
        <w:rPr>
          <w:b/>
        </w:rPr>
        <w:t xml:space="preserve"> de Porto Alegre</w:t>
      </w:r>
    </w:p>
    <w:p w14:paraId="7623A091" w14:textId="77777777" w:rsidR="00A52AF3" w:rsidRPr="00AF024C" w:rsidRDefault="00A52AF3" w:rsidP="008D64F2">
      <w:pPr>
        <w:ind w:firstLine="1418"/>
        <w:jc w:val="both"/>
      </w:pPr>
    </w:p>
    <w:p w14:paraId="4FD3C5E6" w14:textId="7B731A98" w:rsidR="00A52AF3" w:rsidRPr="00AF024C" w:rsidRDefault="00A52AF3" w:rsidP="008D64F2">
      <w:pPr>
        <w:ind w:firstLine="1418"/>
        <w:jc w:val="both"/>
      </w:pPr>
      <w:r w:rsidRPr="00AF024C">
        <w:rPr>
          <w:b/>
        </w:rPr>
        <w:t xml:space="preserve">Art. </w:t>
      </w:r>
      <w:r w:rsidR="005D53F0">
        <w:rPr>
          <w:b/>
        </w:rPr>
        <w:t>50</w:t>
      </w:r>
      <w:r w:rsidR="005B49C9" w:rsidRPr="00AF024C">
        <w:rPr>
          <w:b/>
        </w:rPr>
        <w:t>.</w:t>
      </w:r>
      <w:r w:rsidRPr="00AF024C">
        <w:t xml:space="preserve">  O Sistema Municipal de Unidades de Conservação de Porto Alegre </w:t>
      </w:r>
      <w:r w:rsidR="005B49C9">
        <w:t>(</w:t>
      </w:r>
      <w:r w:rsidRPr="00AF024C">
        <w:t>SMUC-POA</w:t>
      </w:r>
      <w:r w:rsidR="005B49C9">
        <w:t>)</w:t>
      </w:r>
      <w:r w:rsidRPr="00AF024C">
        <w:t xml:space="preserve"> é formado pelo conjunto das </w:t>
      </w:r>
      <w:r w:rsidR="005B49C9">
        <w:t>UCs</w:t>
      </w:r>
      <w:r w:rsidRPr="00AF024C">
        <w:t xml:space="preserve"> situadas total ou parcialmente no Município de Porto Alegre.</w:t>
      </w:r>
    </w:p>
    <w:p w14:paraId="0A5BDFB3" w14:textId="77777777" w:rsidR="00A52AF3" w:rsidRPr="00AF024C" w:rsidRDefault="00A52AF3" w:rsidP="008D64F2">
      <w:pPr>
        <w:ind w:firstLine="1418"/>
        <w:jc w:val="both"/>
      </w:pPr>
    </w:p>
    <w:p w14:paraId="01A19306" w14:textId="1199F431" w:rsidR="00A52AF3" w:rsidRPr="00AF024C" w:rsidRDefault="00A52AF3" w:rsidP="008D64F2">
      <w:pPr>
        <w:ind w:firstLine="1418"/>
        <w:jc w:val="both"/>
      </w:pPr>
      <w:r w:rsidRPr="00AF024C">
        <w:rPr>
          <w:b/>
        </w:rPr>
        <w:t xml:space="preserve">Art. </w:t>
      </w:r>
      <w:r w:rsidR="005D53F0">
        <w:rPr>
          <w:b/>
        </w:rPr>
        <w:t>51</w:t>
      </w:r>
      <w:r w:rsidR="005B49C9" w:rsidRPr="00AF024C">
        <w:rPr>
          <w:b/>
        </w:rPr>
        <w:t>.</w:t>
      </w:r>
      <w:r w:rsidRPr="00AF024C">
        <w:t xml:space="preserve">  Caberá ao Município</w:t>
      </w:r>
      <w:r w:rsidR="005B49C9">
        <w:t xml:space="preserve"> de Porto Alegre</w:t>
      </w:r>
      <w:r w:rsidRPr="00AF024C">
        <w:t>:</w:t>
      </w:r>
    </w:p>
    <w:p w14:paraId="1AE14A95" w14:textId="77777777" w:rsidR="00270D51" w:rsidRDefault="00270D51" w:rsidP="00AF024C">
      <w:pPr>
        <w:ind w:firstLine="1418"/>
        <w:jc w:val="both"/>
      </w:pPr>
    </w:p>
    <w:p w14:paraId="2E91FB1D" w14:textId="5A39BDE3" w:rsidR="00A52AF3" w:rsidRDefault="005B49C9" w:rsidP="00AF024C">
      <w:pPr>
        <w:ind w:firstLine="1418"/>
        <w:jc w:val="both"/>
      </w:pPr>
      <w:r>
        <w:t xml:space="preserve">I – </w:t>
      </w:r>
      <w:r w:rsidR="00A52AF3" w:rsidRPr="00AF024C">
        <w:t xml:space="preserve">manter o </w:t>
      </w:r>
      <w:r w:rsidRPr="00DC0E9E">
        <w:t>SMUC-POA</w:t>
      </w:r>
      <w:r w:rsidRPr="008D64F2">
        <w:t xml:space="preserve"> </w:t>
      </w:r>
      <w:r w:rsidR="00A52AF3" w:rsidRPr="00AF024C">
        <w:t>e integrá-lo aos Sistemas Estadual e Federal de Unidades de Conservação;</w:t>
      </w:r>
    </w:p>
    <w:p w14:paraId="5106B747" w14:textId="77777777" w:rsidR="005B49C9" w:rsidRPr="00AF024C" w:rsidRDefault="005B49C9" w:rsidP="00AF024C">
      <w:pPr>
        <w:ind w:firstLine="1418"/>
        <w:jc w:val="both"/>
      </w:pPr>
    </w:p>
    <w:p w14:paraId="315B4847" w14:textId="06327696" w:rsidR="00A52AF3" w:rsidRDefault="005B49C9" w:rsidP="00AF024C">
      <w:pPr>
        <w:ind w:firstLine="1418"/>
        <w:jc w:val="both"/>
      </w:pPr>
      <w:r>
        <w:t xml:space="preserve">II – </w:t>
      </w:r>
      <w:r w:rsidR="00A52AF3" w:rsidRPr="00AF024C">
        <w:t>dotar o SMUC-POA de recursos humanos e orçamentários específicos para o cumprimento de seus objetivos;</w:t>
      </w:r>
    </w:p>
    <w:p w14:paraId="09B1FE55" w14:textId="77777777" w:rsidR="005B49C9" w:rsidRPr="00AF024C" w:rsidRDefault="005B49C9" w:rsidP="00AF024C">
      <w:pPr>
        <w:ind w:firstLine="1418"/>
        <w:jc w:val="both"/>
      </w:pPr>
    </w:p>
    <w:p w14:paraId="15F08860" w14:textId="74368F3E" w:rsidR="00A52AF3" w:rsidRDefault="005B49C9" w:rsidP="00AF024C">
      <w:pPr>
        <w:ind w:firstLine="1418"/>
        <w:jc w:val="both"/>
      </w:pPr>
      <w:r>
        <w:t xml:space="preserve">III – </w:t>
      </w:r>
      <w:r w:rsidR="00A52AF3" w:rsidRPr="00AF024C">
        <w:t xml:space="preserve">criar e implantar UCs de domínio público, bem como incentivar a criação de </w:t>
      </w:r>
      <w:r>
        <w:t>UCs</w:t>
      </w:r>
      <w:r w:rsidR="00A52AF3" w:rsidRPr="00AF024C">
        <w:t xml:space="preserve"> privadas, em especial as Reservas Particulares do Patrimônio Natural (RPPNs);</w:t>
      </w:r>
      <w:r>
        <w:t xml:space="preserve"> e</w:t>
      </w:r>
    </w:p>
    <w:p w14:paraId="7ADB6750" w14:textId="77777777" w:rsidR="005B49C9" w:rsidRPr="00AF024C" w:rsidRDefault="005B49C9" w:rsidP="00AF024C">
      <w:pPr>
        <w:ind w:firstLine="1418"/>
        <w:jc w:val="both"/>
      </w:pPr>
    </w:p>
    <w:p w14:paraId="47AC8C06" w14:textId="6C223F4C" w:rsidR="00A52AF3" w:rsidRPr="00AF024C" w:rsidRDefault="005B49C9" w:rsidP="00AF024C">
      <w:pPr>
        <w:ind w:firstLine="1418"/>
        <w:jc w:val="both"/>
      </w:pPr>
      <w:r>
        <w:t>IV –</w:t>
      </w:r>
      <w:r w:rsidR="002C4950">
        <w:t xml:space="preserve"> </w:t>
      </w:r>
      <w:r w:rsidR="00A52AF3" w:rsidRPr="00AF024C">
        <w:t xml:space="preserve">fomentar a criação e </w:t>
      </w:r>
      <w:r>
        <w:t xml:space="preserve">a </w:t>
      </w:r>
      <w:r w:rsidR="00A52AF3" w:rsidRPr="00AF024C">
        <w:t xml:space="preserve">manutenção de corredores ecológicos entre </w:t>
      </w:r>
      <w:r>
        <w:t>UCs</w:t>
      </w:r>
      <w:r w:rsidR="00A52AF3" w:rsidRPr="00AF024C">
        <w:t xml:space="preserve">. </w:t>
      </w:r>
    </w:p>
    <w:p w14:paraId="4184ACC4" w14:textId="77777777" w:rsidR="00A52AF3" w:rsidRPr="00AF024C" w:rsidRDefault="00A52AF3" w:rsidP="008D64F2">
      <w:pPr>
        <w:ind w:firstLine="1418"/>
        <w:jc w:val="both"/>
      </w:pPr>
    </w:p>
    <w:p w14:paraId="19E4B0A0" w14:textId="126C634B" w:rsidR="00A52AF3" w:rsidRPr="00AF024C" w:rsidRDefault="00A52AF3" w:rsidP="008D64F2">
      <w:pPr>
        <w:ind w:firstLine="1418"/>
        <w:jc w:val="both"/>
      </w:pPr>
      <w:r w:rsidRPr="00AF024C">
        <w:rPr>
          <w:b/>
        </w:rPr>
        <w:t xml:space="preserve">Art. </w:t>
      </w:r>
      <w:r w:rsidR="005D53F0">
        <w:rPr>
          <w:b/>
        </w:rPr>
        <w:t>52</w:t>
      </w:r>
      <w:r w:rsidR="005B49C9" w:rsidRPr="00AF024C">
        <w:rPr>
          <w:b/>
        </w:rPr>
        <w:t>.</w:t>
      </w:r>
      <w:r w:rsidRPr="00AF024C">
        <w:t xml:space="preserve">  O SMUC</w:t>
      </w:r>
      <w:r w:rsidR="005B49C9">
        <w:t>-</w:t>
      </w:r>
      <w:r w:rsidRPr="00AF024C">
        <w:t xml:space="preserve">POA será formado </w:t>
      </w:r>
      <w:r w:rsidR="00BF7743">
        <w:t>por</w:t>
      </w:r>
      <w:r w:rsidRPr="00AF024C">
        <w:t xml:space="preserve"> </w:t>
      </w:r>
      <w:r w:rsidR="00BF7743">
        <w:t>um ó</w:t>
      </w:r>
      <w:r w:rsidRPr="00AF024C">
        <w:t>rgão</w:t>
      </w:r>
      <w:r w:rsidR="00BF7743">
        <w:t xml:space="preserve"> central e por órgãos consultivos</w:t>
      </w:r>
      <w:r w:rsidR="00A502A7">
        <w:t>.</w:t>
      </w:r>
      <w:r w:rsidRPr="00AF024C">
        <w:t xml:space="preserve"> </w:t>
      </w:r>
    </w:p>
    <w:p w14:paraId="7558A04C" w14:textId="77777777" w:rsidR="00A52AF3" w:rsidRPr="00AF024C" w:rsidRDefault="00A52AF3" w:rsidP="008D64F2">
      <w:pPr>
        <w:ind w:firstLine="1418"/>
        <w:jc w:val="both"/>
      </w:pPr>
    </w:p>
    <w:p w14:paraId="640A69F6" w14:textId="07D857C1" w:rsidR="00A52AF3" w:rsidRPr="00AF024C" w:rsidRDefault="00A24C11" w:rsidP="00AF024C">
      <w:pPr>
        <w:ind w:firstLine="1418"/>
        <w:jc w:val="both"/>
      </w:pPr>
      <w:r w:rsidRPr="00AF024C">
        <w:rPr>
          <w:b/>
        </w:rPr>
        <w:t>§ 1º</w:t>
      </w:r>
      <w:r>
        <w:t xml:space="preserve"> </w:t>
      </w:r>
      <w:r w:rsidR="00A502A7">
        <w:t xml:space="preserve"> C</w:t>
      </w:r>
      <w:r w:rsidR="00A502A7" w:rsidRPr="00A7147A">
        <w:t xml:space="preserve">om a finalidade de coordenar e administrar o </w:t>
      </w:r>
      <w:r w:rsidR="00A502A7" w:rsidRPr="00DC0E9E">
        <w:t>SMUC</w:t>
      </w:r>
      <w:r w:rsidR="00A502A7">
        <w:t>-</w:t>
      </w:r>
      <w:r w:rsidR="00A502A7" w:rsidRPr="00DC0E9E">
        <w:t>POA</w:t>
      </w:r>
      <w:r w:rsidR="00A502A7">
        <w:t>, seu</w:t>
      </w:r>
      <w:r>
        <w:t xml:space="preserve"> órgão</w:t>
      </w:r>
      <w:r w:rsidR="00A52AF3" w:rsidRPr="00AF024C">
        <w:t xml:space="preserve"> </w:t>
      </w:r>
      <w:r>
        <w:t>c</w:t>
      </w:r>
      <w:r w:rsidR="00A52AF3" w:rsidRPr="00AF024C">
        <w:t xml:space="preserve">entral </w:t>
      </w:r>
      <w:r w:rsidR="00A502A7">
        <w:t xml:space="preserve">será </w:t>
      </w:r>
      <w:r w:rsidR="00A52AF3" w:rsidRPr="00AF024C">
        <w:t xml:space="preserve">o </w:t>
      </w:r>
      <w:r>
        <w:t>ó</w:t>
      </w:r>
      <w:r w:rsidR="00A52AF3" w:rsidRPr="00AF024C">
        <w:t xml:space="preserve">rgão </w:t>
      </w:r>
      <w:r>
        <w:t>a</w:t>
      </w:r>
      <w:r w:rsidR="00A52AF3" w:rsidRPr="00AF024C">
        <w:t xml:space="preserve">mbiental </w:t>
      </w:r>
      <w:r>
        <w:t>m</w:t>
      </w:r>
      <w:r w:rsidR="00A52AF3" w:rsidRPr="00AF024C">
        <w:t>unicipal</w:t>
      </w:r>
      <w:r w:rsidR="00A502A7">
        <w:t>.</w:t>
      </w:r>
    </w:p>
    <w:p w14:paraId="3ED38958" w14:textId="77777777" w:rsidR="00A502A7" w:rsidRDefault="00A502A7" w:rsidP="00AF024C">
      <w:pPr>
        <w:ind w:firstLine="1418"/>
        <w:jc w:val="both"/>
      </w:pPr>
    </w:p>
    <w:p w14:paraId="7E8FE100" w14:textId="2D6E7976" w:rsidR="00A52AF3" w:rsidRPr="00AF024C" w:rsidRDefault="00A502A7" w:rsidP="00AF024C">
      <w:pPr>
        <w:ind w:firstLine="1418"/>
        <w:jc w:val="both"/>
      </w:pPr>
      <w:r w:rsidRPr="00AF024C">
        <w:rPr>
          <w:b/>
        </w:rPr>
        <w:t>§ 2º</w:t>
      </w:r>
      <w:r>
        <w:t xml:space="preserve">  Os </w:t>
      </w:r>
      <w:r w:rsidR="00A24C11">
        <w:t>ó</w:t>
      </w:r>
      <w:r w:rsidR="00A52AF3" w:rsidRPr="00AF024C">
        <w:t xml:space="preserve">rgãos consultivos </w:t>
      </w:r>
      <w:r>
        <w:t xml:space="preserve">do </w:t>
      </w:r>
      <w:r w:rsidRPr="00DC0E9E">
        <w:t>SMUC</w:t>
      </w:r>
      <w:r>
        <w:t>-</w:t>
      </w:r>
      <w:r w:rsidRPr="00DC0E9E">
        <w:t xml:space="preserve">POA </w:t>
      </w:r>
      <w:r>
        <w:t xml:space="preserve">serão </w:t>
      </w:r>
      <w:r w:rsidR="00A52AF3" w:rsidRPr="00AF024C">
        <w:t>o C</w:t>
      </w:r>
      <w:r>
        <w:t>omam</w:t>
      </w:r>
      <w:r w:rsidR="00A52AF3" w:rsidRPr="00AF024C">
        <w:t xml:space="preserve"> e os </w:t>
      </w:r>
      <w:r w:rsidR="00E21033">
        <w:t>c</w:t>
      </w:r>
      <w:r w:rsidR="00A52AF3" w:rsidRPr="00AF024C">
        <w:t xml:space="preserve">onselhos </w:t>
      </w:r>
      <w:r w:rsidR="00E21033">
        <w:t>c</w:t>
      </w:r>
      <w:r w:rsidR="00A52AF3" w:rsidRPr="00AF024C">
        <w:t xml:space="preserve">onsultivos das </w:t>
      </w:r>
      <w:r>
        <w:t>UCs</w:t>
      </w:r>
      <w:r w:rsidR="00A52AF3" w:rsidRPr="00AF024C">
        <w:t>.</w:t>
      </w:r>
    </w:p>
    <w:p w14:paraId="70B7A6A5" w14:textId="77777777" w:rsidR="00A52AF3" w:rsidRPr="00AF024C" w:rsidRDefault="00A52AF3" w:rsidP="008D64F2">
      <w:pPr>
        <w:ind w:firstLine="1418"/>
        <w:jc w:val="both"/>
      </w:pPr>
    </w:p>
    <w:p w14:paraId="50810CA4" w14:textId="79C9BCE1" w:rsidR="00A52AF3" w:rsidRDefault="00A52AF3" w:rsidP="008D64F2">
      <w:pPr>
        <w:ind w:firstLine="1418"/>
        <w:jc w:val="both"/>
      </w:pPr>
      <w:r w:rsidRPr="00AF024C">
        <w:rPr>
          <w:b/>
        </w:rPr>
        <w:t xml:space="preserve">Art. </w:t>
      </w:r>
      <w:r w:rsidR="005D53F0">
        <w:rPr>
          <w:b/>
        </w:rPr>
        <w:t>53</w:t>
      </w:r>
      <w:r w:rsidR="00A502A7" w:rsidRPr="00AF024C">
        <w:rPr>
          <w:b/>
        </w:rPr>
        <w:t>.</w:t>
      </w:r>
      <w:r w:rsidRPr="00AF024C">
        <w:t xml:space="preserve">  Caberá ao </w:t>
      </w:r>
      <w:r w:rsidR="00A502A7">
        <w:t>ó</w:t>
      </w:r>
      <w:r w:rsidRPr="00AF024C">
        <w:t xml:space="preserve">rgão </w:t>
      </w:r>
      <w:r w:rsidR="00A502A7">
        <w:t xml:space="preserve">central do </w:t>
      </w:r>
      <w:r w:rsidR="00A502A7" w:rsidRPr="00DC0E9E">
        <w:t>SMUC</w:t>
      </w:r>
      <w:r w:rsidR="00A502A7">
        <w:t>-</w:t>
      </w:r>
      <w:r w:rsidR="00A502A7" w:rsidRPr="00DC0E9E">
        <w:t>POA</w:t>
      </w:r>
      <w:r w:rsidRPr="00AF024C">
        <w:t xml:space="preserve">: </w:t>
      </w:r>
    </w:p>
    <w:p w14:paraId="54187637" w14:textId="77777777" w:rsidR="00A502A7" w:rsidRPr="00AF024C" w:rsidRDefault="00A502A7" w:rsidP="008D64F2">
      <w:pPr>
        <w:ind w:firstLine="1418"/>
        <w:jc w:val="both"/>
      </w:pPr>
    </w:p>
    <w:p w14:paraId="01CEBD6F" w14:textId="497C106B" w:rsidR="00A52AF3" w:rsidRDefault="00A502A7" w:rsidP="00AF024C">
      <w:pPr>
        <w:ind w:left="1418"/>
        <w:jc w:val="both"/>
      </w:pPr>
      <w:r>
        <w:t xml:space="preserve">I – </w:t>
      </w:r>
      <w:r w:rsidR="00A52AF3" w:rsidRPr="00AF024C">
        <w:t>elaborar, divulgar e manter o Cadastro Municipal de Unidades de Conservação;</w:t>
      </w:r>
    </w:p>
    <w:p w14:paraId="28C22945" w14:textId="77777777" w:rsidR="005D53F0" w:rsidRPr="00AF024C" w:rsidRDefault="005D53F0" w:rsidP="00AF024C">
      <w:pPr>
        <w:ind w:left="1418"/>
        <w:jc w:val="both"/>
      </w:pPr>
    </w:p>
    <w:p w14:paraId="7345F43B" w14:textId="4B5FFDF2" w:rsidR="00A52AF3" w:rsidRDefault="00A502A7" w:rsidP="00AF024C">
      <w:pPr>
        <w:ind w:left="1418"/>
        <w:jc w:val="both"/>
      </w:pPr>
      <w:r>
        <w:t xml:space="preserve">II – </w:t>
      </w:r>
      <w:r w:rsidR="00A52AF3" w:rsidRPr="00AF024C">
        <w:t xml:space="preserve">estabelecer critérios para criação de </w:t>
      </w:r>
      <w:r>
        <w:t>UCs</w:t>
      </w:r>
      <w:r w:rsidR="00A52AF3" w:rsidRPr="00AF024C">
        <w:t>;</w:t>
      </w:r>
      <w:r w:rsidR="00684E89">
        <w:t xml:space="preserve"> e</w:t>
      </w:r>
    </w:p>
    <w:p w14:paraId="66951178" w14:textId="77777777" w:rsidR="005719F7" w:rsidRDefault="005719F7" w:rsidP="00AF024C">
      <w:pPr>
        <w:ind w:left="1418"/>
        <w:jc w:val="both"/>
      </w:pPr>
    </w:p>
    <w:p w14:paraId="5DB78261" w14:textId="3C9E10A5" w:rsidR="00A52AF3" w:rsidRPr="00AF024C" w:rsidRDefault="00684E89" w:rsidP="00AF024C">
      <w:pPr>
        <w:ind w:left="1418"/>
        <w:jc w:val="both"/>
      </w:pPr>
      <w:r>
        <w:t xml:space="preserve">III – </w:t>
      </w:r>
      <w:r w:rsidR="00A52AF3" w:rsidRPr="00AF024C">
        <w:t>coordenar e avaliar a implantação do SMUC-POA.</w:t>
      </w:r>
    </w:p>
    <w:p w14:paraId="6411B940" w14:textId="77777777" w:rsidR="00A52AF3" w:rsidRPr="00AF024C" w:rsidRDefault="00A52AF3" w:rsidP="008D64F2">
      <w:pPr>
        <w:ind w:firstLine="1418"/>
        <w:jc w:val="both"/>
      </w:pPr>
    </w:p>
    <w:p w14:paraId="16FCA950" w14:textId="75867154" w:rsidR="00A52AF3" w:rsidRDefault="00A52AF3" w:rsidP="008D64F2">
      <w:pPr>
        <w:ind w:firstLine="1418"/>
        <w:jc w:val="both"/>
      </w:pPr>
      <w:r w:rsidRPr="00AF024C">
        <w:rPr>
          <w:b/>
        </w:rPr>
        <w:t>Art. 5</w:t>
      </w:r>
      <w:r w:rsidR="005D53F0">
        <w:rPr>
          <w:b/>
        </w:rPr>
        <w:t>4</w:t>
      </w:r>
      <w:r w:rsidR="00684E89" w:rsidRPr="00AF024C">
        <w:rPr>
          <w:b/>
        </w:rPr>
        <w:t>.</w:t>
      </w:r>
      <w:r w:rsidRPr="00AF024C">
        <w:t xml:space="preserve">  As </w:t>
      </w:r>
      <w:r w:rsidR="00684E89">
        <w:t>UCs</w:t>
      </w:r>
      <w:r w:rsidRPr="00AF024C">
        <w:t xml:space="preserve"> integrantes do SMUC-POA serão reunidas em categorias de manejo com características distintas, conforme os objetivos de proteção de seus atributos naturais e culturais, definidos em legislação específica.</w:t>
      </w:r>
    </w:p>
    <w:p w14:paraId="06A0B1C8" w14:textId="77777777" w:rsidR="00684E89" w:rsidRPr="00AF024C" w:rsidRDefault="00684E89" w:rsidP="008D64F2">
      <w:pPr>
        <w:ind w:firstLine="1418"/>
        <w:jc w:val="both"/>
      </w:pPr>
    </w:p>
    <w:p w14:paraId="75F82C77" w14:textId="6189B1F6" w:rsidR="00A52AF3" w:rsidRPr="00AF024C" w:rsidRDefault="00A52AF3" w:rsidP="008D64F2">
      <w:pPr>
        <w:ind w:firstLine="1418"/>
        <w:jc w:val="both"/>
      </w:pPr>
      <w:r w:rsidRPr="00AF024C">
        <w:rPr>
          <w:b/>
        </w:rPr>
        <w:t>Parágrafo único</w:t>
      </w:r>
      <w:r w:rsidR="00684E89" w:rsidRPr="00AF024C">
        <w:rPr>
          <w:b/>
        </w:rPr>
        <w:t>.</w:t>
      </w:r>
      <w:r w:rsidR="00684E89">
        <w:t xml:space="preserve"> </w:t>
      </w:r>
      <w:r w:rsidRPr="00AF024C">
        <w:t xml:space="preserve"> O enquadramento das UCs em categorias de manejo será basead</w:t>
      </w:r>
      <w:r w:rsidR="00684E89">
        <w:t>o</w:t>
      </w:r>
      <w:r w:rsidRPr="00AF024C">
        <w:t xml:space="preserve"> em critérios técnico-científicos e submetido a reavaliações periódicas, podendo ser criadas novas categorias.</w:t>
      </w:r>
    </w:p>
    <w:p w14:paraId="4CCEB93B" w14:textId="77777777" w:rsidR="00A52AF3" w:rsidRPr="00AF024C" w:rsidRDefault="00A52AF3" w:rsidP="008D64F2">
      <w:pPr>
        <w:ind w:firstLine="1418"/>
        <w:jc w:val="both"/>
      </w:pPr>
    </w:p>
    <w:p w14:paraId="31A4EAC5" w14:textId="64204FF7" w:rsidR="00A52AF3" w:rsidRPr="00AF024C" w:rsidRDefault="00A52AF3" w:rsidP="008D64F2">
      <w:pPr>
        <w:ind w:firstLine="1418"/>
        <w:jc w:val="both"/>
      </w:pPr>
      <w:r w:rsidRPr="00AF024C">
        <w:rPr>
          <w:b/>
        </w:rPr>
        <w:t>Art. 5</w:t>
      </w:r>
      <w:r w:rsidR="005D53F0">
        <w:rPr>
          <w:b/>
        </w:rPr>
        <w:t>5</w:t>
      </w:r>
      <w:r w:rsidR="00684E89" w:rsidRPr="00AF024C">
        <w:rPr>
          <w:b/>
        </w:rPr>
        <w:t>.</w:t>
      </w:r>
      <w:r w:rsidRPr="00AF024C">
        <w:t xml:space="preserve">  As </w:t>
      </w:r>
      <w:r w:rsidR="00684E89">
        <w:t>UCs</w:t>
      </w:r>
      <w:r w:rsidRPr="00AF024C">
        <w:t xml:space="preserve"> devem dispor de um </w:t>
      </w:r>
      <w:r w:rsidR="00684E89">
        <w:t>p</w:t>
      </w:r>
      <w:r w:rsidRPr="00AF024C">
        <w:t xml:space="preserve">lano de </w:t>
      </w:r>
      <w:r w:rsidR="00684E89">
        <w:t>m</w:t>
      </w:r>
      <w:r w:rsidRPr="00AF024C">
        <w:t>anejo.</w:t>
      </w:r>
    </w:p>
    <w:p w14:paraId="11B65494" w14:textId="77777777" w:rsidR="00684E89" w:rsidRDefault="00684E89" w:rsidP="008D64F2">
      <w:pPr>
        <w:ind w:firstLine="1418"/>
        <w:jc w:val="both"/>
      </w:pPr>
    </w:p>
    <w:p w14:paraId="1309D947" w14:textId="7C9FF408" w:rsidR="00A52AF3" w:rsidRPr="00AF024C" w:rsidRDefault="00684E89" w:rsidP="008D64F2">
      <w:pPr>
        <w:ind w:firstLine="1418"/>
        <w:jc w:val="both"/>
      </w:pPr>
      <w:r>
        <w:rPr>
          <w:b/>
        </w:rPr>
        <w:t>Parágrafo único.</w:t>
      </w:r>
      <w:r>
        <w:t xml:space="preserve"> </w:t>
      </w:r>
      <w:r w:rsidR="00A52AF3" w:rsidRPr="00AF024C">
        <w:t xml:space="preserve"> O </w:t>
      </w:r>
      <w:r>
        <w:t>p</w:t>
      </w:r>
      <w:r w:rsidR="00A52AF3" w:rsidRPr="00AF024C">
        <w:t xml:space="preserve">lano de </w:t>
      </w:r>
      <w:r>
        <w:t>m</w:t>
      </w:r>
      <w:r w:rsidR="00A52AF3" w:rsidRPr="00AF024C">
        <w:t>anejo de cada UC deverá ser elaborado em</w:t>
      </w:r>
      <w:r w:rsidR="00F9609B">
        <w:t>,</w:t>
      </w:r>
      <w:r w:rsidR="00A52AF3" w:rsidRPr="00AF024C">
        <w:t xml:space="preserve"> no máximo</w:t>
      </w:r>
      <w:r w:rsidR="00F9609B">
        <w:t>,</w:t>
      </w:r>
      <w:r w:rsidR="00A52AF3" w:rsidRPr="00AF024C">
        <w:t xml:space="preserve"> 3 (três) anos após a sua criação</w:t>
      </w:r>
      <w:r>
        <w:t xml:space="preserve">, bem como </w:t>
      </w:r>
      <w:r w:rsidR="00A52AF3" w:rsidRPr="00AF024C">
        <w:t>deverá ser revisto, no máximo, a cada 5 (cinco) anos</w:t>
      </w:r>
      <w:r>
        <w:t xml:space="preserve">, contados da data </w:t>
      </w:r>
      <w:r w:rsidR="00A52AF3" w:rsidRPr="00AF024C">
        <w:t xml:space="preserve">de sua </w:t>
      </w:r>
      <w:r>
        <w:t>criação</w:t>
      </w:r>
      <w:r w:rsidR="00A52AF3" w:rsidRPr="00AF024C">
        <w:t>.</w:t>
      </w:r>
    </w:p>
    <w:p w14:paraId="7BE13721" w14:textId="77777777" w:rsidR="00A52AF3" w:rsidRPr="00AF024C" w:rsidRDefault="00A52AF3" w:rsidP="008D64F2">
      <w:pPr>
        <w:ind w:firstLine="1418"/>
        <w:jc w:val="both"/>
      </w:pPr>
    </w:p>
    <w:p w14:paraId="0A0CF1FD" w14:textId="69700D45" w:rsidR="00A52AF3" w:rsidRPr="00AF024C" w:rsidRDefault="00A52AF3" w:rsidP="008D64F2">
      <w:pPr>
        <w:ind w:firstLine="1418"/>
        <w:jc w:val="both"/>
      </w:pPr>
      <w:r w:rsidRPr="00AF024C">
        <w:rPr>
          <w:b/>
        </w:rPr>
        <w:t>Art. 5</w:t>
      </w:r>
      <w:r w:rsidR="005D53F0">
        <w:rPr>
          <w:b/>
        </w:rPr>
        <w:t>6</w:t>
      </w:r>
      <w:r w:rsidR="00684E89" w:rsidRPr="00AF024C">
        <w:rPr>
          <w:b/>
        </w:rPr>
        <w:t>.</w:t>
      </w:r>
      <w:r w:rsidRPr="00AF024C">
        <w:t xml:space="preserve">  As </w:t>
      </w:r>
      <w:r w:rsidR="00684E89">
        <w:t>UCs</w:t>
      </w:r>
      <w:r w:rsidRPr="00AF024C">
        <w:t xml:space="preserve"> serão criadas por ato do Poder Público e não poderão ser utilizadas para fins diversos daqueles para os quais foram criadas, bem como não poderão ser suprimidas ou diminuídas em suas áreas, exceto </w:t>
      </w:r>
      <w:r w:rsidR="00684E89">
        <w:t>por meio</w:t>
      </w:r>
      <w:r w:rsidR="00684E89" w:rsidRPr="00AF024C">
        <w:t xml:space="preserve"> </w:t>
      </w:r>
      <w:r w:rsidRPr="00AF024C">
        <w:t xml:space="preserve">de lei com hierarquia igual ou superior </w:t>
      </w:r>
      <w:r w:rsidR="00684E89" w:rsidRPr="008D64F2">
        <w:t>à</w:t>
      </w:r>
      <w:r w:rsidRPr="00AF024C">
        <w:t xml:space="preserve"> de sua criação.</w:t>
      </w:r>
    </w:p>
    <w:p w14:paraId="38797EE9" w14:textId="77777777" w:rsidR="00684E89" w:rsidRDefault="00684E89" w:rsidP="008D64F2">
      <w:pPr>
        <w:ind w:firstLine="1418"/>
        <w:jc w:val="both"/>
      </w:pPr>
    </w:p>
    <w:p w14:paraId="2DAC3A46" w14:textId="016B73D7" w:rsidR="00A52AF3" w:rsidRPr="00AF024C" w:rsidRDefault="00A52AF3" w:rsidP="008D64F2">
      <w:pPr>
        <w:ind w:firstLine="1418"/>
        <w:jc w:val="both"/>
      </w:pPr>
      <w:r w:rsidRPr="00AF024C">
        <w:rPr>
          <w:b/>
        </w:rPr>
        <w:t>Parágrafo único</w:t>
      </w:r>
      <w:r w:rsidR="00684E89" w:rsidRPr="00AF024C">
        <w:rPr>
          <w:b/>
        </w:rPr>
        <w:t>.</w:t>
      </w:r>
      <w:r w:rsidRPr="00AF024C">
        <w:t xml:space="preserve"> </w:t>
      </w:r>
      <w:r w:rsidR="00684E89">
        <w:t xml:space="preserve"> </w:t>
      </w:r>
      <w:r w:rsidRPr="00AF024C">
        <w:t xml:space="preserve">Será prioritária a criação de </w:t>
      </w:r>
      <w:r w:rsidR="00684E89">
        <w:t>UCs</w:t>
      </w:r>
      <w:r w:rsidRPr="00AF024C">
        <w:t xml:space="preserve"> em áreas que contiverem ecossistemas ainda não representados no SMUC-POA, em áreas em iminente perigo de degradação, ou que haja ocorrência de espécies endêmicas ou em extinção.        </w:t>
      </w:r>
    </w:p>
    <w:p w14:paraId="43444E38" w14:textId="77777777" w:rsidR="00A52AF3" w:rsidRPr="00AF024C" w:rsidRDefault="00A52AF3" w:rsidP="008D64F2">
      <w:pPr>
        <w:ind w:firstLine="1418"/>
        <w:jc w:val="both"/>
      </w:pPr>
    </w:p>
    <w:p w14:paraId="2E799C6D" w14:textId="79DCACC8" w:rsidR="00A52AF3" w:rsidRPr="00AF024C" w:rsidRDefault="00A52AF3" w:rsidP="008D64F2">
      <w:pPr>
        <w:ind w:firstLine="1418"/>
        <w:jc w:val="both"/>
      </w:pPr>
      <w:r w:rsidRPr="00AF024C">
        <w:rPr>
          <w:b/>
        </w:rPr>
        <w:t>Art. 5</w:t>
      </w:r>
      <w:r w:rsidR="005D53F0">
        <w:rPr>
          <w:b/>
        </w:rPr>
        <w:t>7</w:t>
      </w:r>
      <w:r w:rsidR="00684E89" w:rsidRPr="00AF024C">
        <w:rPr>
          <w:b/>
        </w:rPr>
        <w:t>.</w:t>
      </w:r>
      <w:r w:rsidRPr="00AF024C">
        <w:t xml:space="preserve">  Quando existir um conjunto de </w:t>
      </w:r>
      <w:r w:rsidR="00684E89">
        <w:t>UCs</w:t>
      </w:r>
      <w:r w:rsidRPr="00AF024C">
        <w:t xml:space="preserve"> de categorias diferentes ou não, próximas, justap</w:t>
      </w:r>
      <w:r w:rsidR="00D668A3">
        <w:t>ostas ou sobrepostas, e outras áreas p</w:t>
      </w:r>
      <w:r w:rsidRPr="00AF024C">
        <w:t>rotegidas públicas ou privadas, constituindo um mosaico, a gestão do conjunto deverá ser feita de forma integrada e participativa, considerando-se os distintos objetivos de conservação, de forma a compatibilizar a presença da biodiversidade, a valorização da sociodiversidade e o desenvolvimento sustentável no contexto local.</w:t>
      </w:r>
    </w:p>
    <w:p w14:paraId="0A72D286" w14:textId="77777777" w:rsidR="00A52AF3" w:rsidRPr="00AF024C" w:rsidRDefault="00A52AF3" w:rsidP="008D64F2">
      <w:pPr>
        <w:ind w:firstLine="1418"/>
        <w:jc w:val="both"/>
      </w:pPr>
    </w:p>
    <w:p w14:paraId="720318BF" w14:textId="370A245C" w:rsidR="00A52AF3" w:rsidRPr="00AF024C" w:rsidRDefault="00A52AF3" w:rsidP="008D64F2">
      <w:pPr>
        <w:ind w:firstLine="1418"/>
        <w:jc w:val="both"/>
      </w:pPr>
      <w:r w:rsidRPr="00AF024C">
        <w:rPr>
          <w:b/>
        </w:rPr>
        <w:t>Art. 5</w:t>
      </w:r>
      <w:r w:rsidR="005D53F0">
        <w:rPr>
          <w:b/>
        </w:rPr>
        <w:t>8</w:t>
      </w:r>
      <w:r w:rsidR="00670408" w:rsidRPr="00AF024C">
        <w:rPr>
          <w:b/>
        </w:rPr>
        <w:t>.</w:t>
      </w:r>
      <w:r w:rsidRPr="00AF024C">
        <w:t xml:space="preserve">  O subsolo e o espaço aéreo, sempre que influírem na estabilidade do ecossistema, integram os limites das </w:t>
      </w:r>
      <w:r w:rsidR="00670408">
        <w:t>UCs</w:t>
      </w:r>
      <w:r w:rsidRPr="00AF024C">
        <w:t>.</w:t>
      </w:r>
    </w:p>
    <w:p w14:paraId="7BD94ED2" w14:textId="77777777" w:rsidR="00A52AF3" w:rsidRPr="00AF024C" w:rsidRDefault="00A52AF3" w:rsidP="008D64F2">
      <w:pPr>
        <w:ind w:firstLine="1418"/>
        <w:jc w:val="both"/>
      </w:pPr>
    </w:p>
    <w:p w14:paraId="5AB1BCCF" w14:textId="5A60743E" w:rsidR="00A52AF3" w:rsidRPr="00AF024C" w:rsidRDefault="00A52AF3" w:rsidP="008D64F2">
      <w:pPr>
        <w:ind w:firstLine="1418"/>
        <w:jc w:val="both"/>
      </w:pPr>
      <w:r w:rsidRPr="00AF024C">
        <w:rPr>
          <w:b/>
        </w:rPr>
        <w:t>Art. 5</w:t>
      </w:r>
      <w:r w:rsidR="005D53F0">
        <w:rPr>
          <w:b/>
        </w:rPr>
        <w:t>9</w:t>
      </w:r>
      <w:r w:rsidR="00670408" w:rsidRPr="00AF024C">
        <w:rPr>
          <w:b/>
        </w:rPr>
        <w:t>.</w:t>
      </w:r>
      <w:r w:rsidRPr="00AF024C">
        <w:t xml:space="preserve">  As </w:t>
      </w:r>
      <w:r w:rsidR="00670408">
        <w:t>UCs</w:t>
      </w:r>
      <w:r w:rsidRPr="00AF024C">
        <w:t xml:space="preserve"> </w:t>
      </w:r>
      <w:r w:rsidR="00670408">
        <w:t>i</w:t>
      </w:r>
      <w:r w:rsidRPr="00AF024C">
        <w:t>ntegrantes do SMUC-POA deverão realizar atividades de educação ambiental.</w:t>
      </w:r>
    </w:p>
    <w:p w14:paraId="6FA5280A" w14:textId="77777777" w:rsidR="00A52AF3" w:rsidRPr="00AF024C" w:rsidRDefault="00A52AF3" w:rsidP="008D64F2">
      <w:pPr>
        <w:ind w:firstLine="1418"/>
        <w:jc w:val="both"/>
      </w:pPr>
    </w:p>
    <w:p w14:paraId="2DFDF57B" w14:textId="502E9A6B" w:rsidR="00A52AF3" w:rsidRPr="00AF024C" w:rsidRDefault="00A52AF3" w:rsidP="008D64F2">
      <w:pPr>
        <w:ind w:firstLine="1418"/>
        <w:jc w:val="both"/>
      </w:pPr>
      <w:r w:rsidRPr="00AF024C">
        <w:rPr>
          <w:b/>
        </w:rPr>
        <w:t>Art. 6</w:t>
      </w:r>
      <w:r w:rsidR="005D53F0">
        <w:rPr>
          <w:b/>
        </w:rPr>
        <w:t>0</w:t>
      </w:r>
      <w:r w:rsidR="00670408" w:rsidRPr="00AF024C">
        <w:rPr>
          <w:b/>
        </w:rPr>
        <w:t>.</w:t>
      </w:r>
      <w:r w:rsidRPr="00AF024C">
        <w:t xml:space="preserve">  A pesquisa científica no interior das UCs fica condicionada </w:t>
      </w:r>
      <w:r w:rsidR="00E21033">
        <w:t>à</w:t>
      </w:r>
      <w:r w:rsidRPr="00AF024C">
        <w:t xml:space="preserve"> autorização da </w:t>
      </w:r>
      <w:r w:rsidR="00E21033">
        <w:t xml:space="preserve">sua </w:t>
      </w:r>
      <w:r w:rsidRPr="00AF024C">
        <w:t xml:space="preserve">administração, desde que homologada pelo titular do órgão ambiental competente, ou </w:t>
      </w:r>
      <w:r w:rsidR="002C4950" w:rsidRPr="00265246">
        <w:t>à</w:t>
      </w:r>
      <w:r w:rsidR="002C4950" w:rsidRPr="00AF024C">
        <w:t xml:space="preserve"> </w:t>
      </w:r>
      <w:r w:rsidRPr="00AF024C">
        <w:t xml:space="preserve">celebração de </w:t>
      </w:r>
      <w:r w:rsidR="00E21033">
        <w:t>c</w:t>
      </w:r>
      <w:r w:rsidRPr="00AF024C">
        <w:t xml:space="preserve">onvênio entre o Município </w:t>
      </w:r>
      <w:r w:rsidR="00E21033">
        <w:t xml:space="preserve">de Porto Alegre </w:t>
      </w:r>
      <w:r w:rsidRPr="00AF024C">
        <w:t xml:space="preserve">e a instituição de pesquisa, visando </w:t>
      </w:r>
      <w:r w:rsidR="00E21033">
        <w:t>a</w:t>
      </w:r>
      <w:r w:rsidRPr="00AF024C">
        <w:t xml:space="preserve">o conhecimento sobre a biodiversidade e </w:t>
      </w:r>
      <w:r w:rsidR="00E21033">
        <w:t xml:space="preserve">os </w:t>
      </w:r>
      <w:r w:rsidRPr="00AF024C">
        <w:t xml:space="preserve">demais atributos preservados, devendo atender ao estabelecido no </w:t>
      </w:r>
      <w:r w:rsidR="00E21033">
        <w:t>p</w:t>
      </w:r>
      <w:r w:rsidRPr="00AF024C">
        <w:t xml:space="preserve">lano de </w:t>
      </w:r>
      <w:r w:rsidR="00E21033">
        <w:t>m</w:t>
      </w:r>
      <w:r w:rsidRPr="00AF024C">
        <w:t>anejo, não podendo colocar em risco os bens ambientais presentes na</w:t>
      </w:r>
      <w:r w:rsidR="00265246">
        <w:t>s</w:t>
      </w:r>
      <w:r w:rsidRPr="00AF024C">
        <w:t xml:space="preserve"> </w:t>
      </w:r>
      <w:r w:rsidR="00E21033">
        <w:t>UC</w:t>
      </w:r>
      <w:r w:rsidR="00265246">
        <w:t>s</w:t>
      </w:r>
      <w:r w:rsidRPr="00AF024C">
        <w:t xml:space="preserve">. </w:t>
      </w:r>
    </w:p>
    <w:p w14:paraId="02BF2E41" w14:textId="77777777" w:rsidR="00A52AF3" w:rsidRPr="00AF024C" w:rsidRDefault="00A52AF3" w:rsidP="008D64F2">
      <w:pPr>
        <w:ind w:firstLine="1418"/>
        <w:jc w:val="both"/>
      </w:pPr>
    </w:p>
    <w:p w14:paraId="7B5E1A6C" w14:textId="21ED53E8" w:rsidR="00A52AF3" w:rsidRPr="00AF024C" w:rsidRDefault="00A52AF3" w:rsidP="008D64F2">
      <w:pPr>
        <w:ind w:firstLine="1418"/>
        <w:jc w:val="both"/>
      </w:pPr>
      <w:r w:rsidRPr="00AF024C">
        <w:rPr>
          <w:b/>
        </w:rPr>
        <w:lastRenderedPageBreak/>
        <w:t xml:space="preserve">Art. </w:t>
      </w:r>
      <w:r w:rsidR="005D53F0">
        <w:rPr>
          <w:b/>
        </w:rPr>
        <w:t>61</w:t>
      </w:r>
      <w:r w:rsidR="00E21033" w:rsidRPr="00AF024C">
        <w:rPr>
          <w:b/>
        </w:rPr>
        <w:t>.</w:t>
      </w:r>
      <w:r w:rsidRPr="00AF024C">
        <w:t xml:space="preserve">  A visitação pública somente será permitida no interior das UCs dotadas de </w:t>
      </w:r>
      <w:r w:rsidR="00F9609B" w:rsidRPr="00F9609B">
        <w:t>infraestrutura</w:t>
      </w:r>
      <w:r w:rsidR="00205465">
        <w:t xml:space="preserve"> adequada</w:t>
      </w:r>
      <w:r w:rsidRPr="00AF024C">
        <w:t xml:space="preserve"> e nas categorias que a permitam, de acordo com o que dispuser o seu </w:t>
      </w:r>
      <w:r w:rsidR="00E21033">
        <w:t>p</w:t>
      </w:r>
      <w:r w:rsidRPr="00AF024C">
        <w:t xml:space="preserve">lano de </w:t>
      </w:r>
      <w:r w:rsidR="00E21033">
        <w:t>m</w:t>
      </w:r>
      <w:r w:rsidRPr="00AF024C">
        <w:t>anejo.</w:t>
      </w:r>
    </w:p>
    <w:p w14:paraId="0F3862C1" w14:textId="77777777" w:rsidR="009A11F0" w:rsidRDefault="009A11F0" w:rsidP="008D64F2">
      <w:pPr>
        <w:ind w:firstLine="1418"/>
        <w:jc w:val="both"/>
      </w:pPr>
    </w:p>
    <w:p w14:paraId="064A686B" w14:textId="07D98B85" w:rsidR="00A52AF3" w:rsidRPr="00AF024C" w:rsidRDefault="00A52AF3" w:rsidP="008D64F2">
      <w:pPr>
        <w:ind w:firstLine="1418"/>
        <w:jc w:val="both"/>
      </w:pPr>
      <w:r w:rsidRPr="00AF024C">
        <w:rPr>
          <w:b/>
        </w:rPr>
        <w:t xml:space="preserve">Art. </w:t>
      </w:r>
      <w:r w:rsidR="005D53F0">
        <w:rPr>
          <w:b/>
        </w:rPr>
        <w:t>62</w:t>
      </w:r>
      <w:r w:rsidR="00E21033" w:rsidRPr="00AF024C">
        <w:rPr>
          <w:b/>
        </w:rPr>
        <w:t>.</w:t>
      </w:r>
      <w:r w:rsidRPr="00AF024C">
        <w:t xml:space="preserve">  Cada </w:t>
      </w:r>
      <w:r w:rsidR="00E21033">
        <w:t>UC</w:t>
      </w:r>
      <w:r w:rsidRPr="00AF024C">
        <w:t xml:space="preserve"> disporá de um </w:t>
      </w:r>
      <w:r w:rsidR="00E21033">
        <w:t>c</w:t>
      </w:r>
      <w:r w:rsidRPr="00AF024C">
        <w:t xml:space="preserve">onselho </w:t>
      </w:r>
      <w:r w:rsidR="00E21033">
        <w:t>c</w:t>
      </w:r>
      <w:r w:rsidR="0023488A">
        <w:t>onsultivo</w:t>
      </w:r>
      <w:r w:rsidRPr="00AF024C">
        <w:t xml:space="preserve"> presidido pelo órgão responsável por sua administração e constituído por representantes de órgãos públicos e privados</w:t>
      </w:r>
      <w:r w:rsidR="00E21033">
        <w:t xml:space="preserve"> e</w:t>
      </w:r>
      <w:r w:rsidRPr="00AF024C">
        <w:t xml:space="preserve"> de organizações da sociedade civil, por proprietários de terras e populações tradicionais residentes, quando cabíveis, e pela população residente no entorno da respectiva </w:t>
      </w:r>
      <w:r w:rsidR="00E21033">
        <w:t>UC</w:t>
      </w:r>
      <w:r w:rsidRPr="00AF024C">
        <w:t>.</w:t>
      </w:r>
    </w:p>
    <w:p w14:paraId="599D9D19" w14:textId="77777777" w:rsidR="00E21033" w:rsidRDefault="00E21033" w:rsidP="008D64F2">
      <w:pPr>
        <w:ind w:firstLine="1418"/>
        <w:jc w:val="both"/>
      </w:pPr>
    </w:p>
    <w:p w14:paraId="6F947D14" w14:textId="7E8F0658" w:rsidR="00A52AF3" w:rsidRPr="00AF024C" w:rsidRDefault="00A52AF3" w:rsidP="008D64F2">
      <w:pPr>
        <w:ind w:firstLine="1418"/>
        <w:jc w:val="both"/>
      </w:pPr>
      <w:r w:rsidRPr="00AF024C">
        <w:rPr>
          <w:b/>
        </w:rPr>
        <w:t>Parágrafo único</w:t>
      </w:r>
      <w:r w:rsidR="00E21033" w:rsidRPr="00AF024C">
        <w:rPr>
          <w:b/>
        </w:rPr>
        <w:t>.</w:t>
      </w:r>
      <w:r w:rsidRPr="00AF024C">
        <w:t xml:space="preserve">  Em </w:t>
      </w:r>
      <w:r w:rsidR="00E21033">
        <w:t>UCs</w:t>
      </w:r>
      <w:r w:rsidRPr="00AF024C">
        <w:t xml:space="preserve"> criadas em áreas de domínio privado, fica facultada a criação </w:t>
      </w:r>
      <w:r w:rsidR="00E21033">
        <w:t>dos conselhos consultivos</w:t>
      </w:r>
      <w:r w:rsidRPr="00AF024C">
        <w:t xml:space="preserve">, desde que, quando criado, seja assegurada a participação de representante indicado pelo </w:t>
      </w:r>
      <w:r w:rsidR="00E21033">
        <w:t>ó</w:t>
      </w:r>
      <w:r w:rsidRPr="00AF024C">
        <w:t xml:space="preserve">rgão </w:t>
      </w:r>
      <w:r w:rsidR="00E21033">
        <w:t>a</w:t>
      </w:r>
      <w:r w:rsidRPr="00AF024C">
        <w:t xml:space="preserve">mbiental </w:t>
      </w:r>
      <w:r w:rsidR="00E21033">
        <w:t>m</w:t>
      </w:r>
      <w:r w:rsidRPr="00AF024C">
        <w:t>unicipal</w:t>
      </w:r>
      <w:r w:rsidRPr="00AF024C">
        <w:rPr>
          <w:i/>
        </w:rPr>
        <w:t>.</w:t>
      </w:r>
    </w:p>
    <w:p w14:paraId="2E8F488D" w14:textId="77777777" w:rsidR="00A52AF3" w:rsidRPr="00AF024C" w:rsidRDefault="00A52AF3" w:rsidP="008D64F2">
      <w:pPr>
        <w:ind w:firstLine="1418"/>
        <w:jc w:val="both"/>
      </w:pPr>
    </w:p>
    <w:p w14:paraId="49DF0C6F" w14:textId="6CC08EC0" w:rsidR="00A52AF3" w:rsidRPr="00AF024C" w:rsidRDefault="00A52AF3" w:rsidP="008D64F2">
      <w:pPr>
        <w:ind w:firstLine="1418"/>
        <w:jc w:val="both"/>
      </w:pPr>
      <w:r w:rsidRPr="00AF024C">
        <w:rPr>
          <w:b/>
        </w:rPr>
        <w:t xml:space="preserve">Art. </w:t>
      </w:r>
      <w:r w:rsidR="005D53F0">
        <w:rPr>
          <w:b/>
        </w:rPr>
        <w:t>63</w:t>
      </w:r>
      <w:r w:rsidR="00E21033" w:rsidRPr="00AF024C">
        <w:rPr>
          <w:b/>
        </w:rPr>
        <w:t>.</w:t>
      </w:r>
      <w:r w:rsidRPr="00AF024C">
        <w:t xml:space="preserve"> </w:t>
      </w:r>
      <w:r w:rsidRPr="00AF024C">
        <w:rPr>
          <w:b/>
        </w:rPr>
        <w:t xml:space="preserve"> </w:t>
      </w:r>
      <w:r w:rsidRPr="00AF024C">
        <w:t>Os recursos obtidos com a cobrança de ingressos das UCs somente poderão ser aplicados na implantação e</w:t>
      </w:r>
      <w:r w:rsidR="00E21033">
        <w:t xml:space="preserve"> na</w:t>
      </w:r>
      <w:r w:rsidRPr="00AF024C">
        <w:t xml:space="preserve"> manutenção das UCs pertencentes ao SMUC-POA.</w:t>
      </w:r>
    </w:p>
    <w:p w14:paraId="0CECD58B" w14:textId="77777777" w:rsidR="00A52AF3" w:rsidRPr="00AF024C" w:rsidRDefault="00A52AF3" w:rsidP="008D64F2">
      <w:pPr>
        <w:ind w:firstLine="1418"/>
        <w:jc w:val="both"/>
      </w:pPr>
    </w:p>
    <w:p w14:paraId="03908E3B" w14:textId="77777777" w:rsidR="00F9609B" w:rsidRDefault="00F9609B" w:rsidP="00AF024C">
      <w:pPr>
        <w:jc w:val="center"/>
        <w:rPr>
          <w:b/>
        </w:rPr>
      </w:pPr>
    </w:p>
    <w:p w14:paraId="53879583" w14:textId="60593B9F" w:rsidR="00E21033" w:rsidRPr="005A4185" w:rsidRDefault="00270D51" w:rsidP="00AF024C">
      <w:pPr>
        <w:jc w:val="center"/>
        <w:rPr>
          <w:b/>
        </w:rPr>
      </w:pPr>
      <w:r w:rsidRPr="00AF024C">
        <w:rPr>
          <w:b/>
        </w:rPr>
        <w:t>Subs</w:t>
      </w:r>
      <w:r w:rsidR="00E21033" w:rsidRPr="005A4185">
        <w:rPr>
          <w:b/>
        </w:rPr>
        <w:t>eção</w:t>
      </w:r>
      <w:r w:rsidR="00E21033" w:rsidRPr="00AF024C">
        <w:rPr>
          <w:b/>
        </w:rPr>
        <w:t xml:space="preserve"> </w:t>
      </w:r>
      <w:r w:rsidR="00A52AF3" w:rsidRPr="00AF024C">
        <w:rPr>
          <w:b/>
        </w:rPr>
        <w:t>V</w:t>
      </w:r>
    </w:p>
    <w:p w14:paraId="74C8F974" w14:textId="5A5137A6" w:rsidR="00A52AF3" w:rsidRPr="00AF024C" w:rsidRDefault="00A52AF3" w:rsidP="00AF024C">
      <w:pPr>
        <w:jc w:val="center"/>
        <w:rPr>
          <w:b/>
        </w:rPr>
      </w:pPr>
      <w:r w:rsidRPr="00AF024C">
        <w:rPr>
          <w:b/>
        </w:rPr>
        <w:t>Do Licenciamento Ambiental</w:t>
      </w:r>
    </w:p>
    <w:p w14:paraId="4EDD4D79" w14:textId="77777777" w:rsidR="00A52AF3" w:rsidRPr="00AF024C" w:rsidRDefault="00A52AF3" w:rsidP="008D64F2">
      <w:pPr>
        <w:ind w:firstLine="1418"/>
        <w:jc w:val="both"/>
      </w:pPr>
    </w:p>
    <w:p w14:paraId="1AF1FCD1" w14:textId="78F8F3A5" w:rsidR="00A52AF3" w:rsidRPr="00AF024C" w:rsidRDefault="00A52AF3" w:rsidP="008D64F2">
      <w:pPr>
        <w:ind w:firstLine="1418"/>
        <w:jc w:val="both"/>
      </w:pPr>
      <w:r w:rsidRPr="00AF024C">
        <w:rPr>
          <w:b/>
        </w:rPr>
        <w:t>Art. 6</w:t>
      </w:r>
      <w:r w:rsidR="005D53F0">
        <w:rPr>
          <w:b/>
        </w:rPr>
        <w:t>4</w:t>
      </w:r>
      <w:r w:rsidR="00E21033" w:rsidRPr="00AF024C">
        <w:rPr>
          <w:b/>
        </w:rPr>
        <w:t>.</w:t>
      </w:r>
      <w:r w:rsidRPr="00AF024C">
        <w:rPr>
          <w:b/>
        </w:rPr>
        <w:t xml:space="preserve">  </w:t>
      </w:r>
      <w:r w:rsidRPr="00AF024C">
        <w:t xml:space="preserve">Licenciamento </w:t>
      </w:r>
      <w:r w:rsidR="0083483F">
        <w:t>A</w:t>
      </w:r>
      <w:r w:rsidRPr="00AF024C">
        <w:t xml:space="preserve">mbiental é </w:t>
      </w:r>
      <w:r w:rsidR="00E21033">
        <w:t xml:space="preserve">o </w:t>
      </w:r>
      <w:r w:rsidRPr="00AF024C">
        <w:t xml:space="preserve">procedimento administrativo, de iniciativa do interessado, pelo qual o órgão ambiental licencia a localização, </w:t>
      </w:r>
      <w:r w:rsidR="00E21033">
        <w:t xml:space="preserve">a </w:t>
      </w:r>
      <w:r w:rsidRPr="00AF024C">
        <w:t xml:space="preserve">instalação, </w:t>
      </w:r>
      <w:r w:rsidR="00E21033">
        <w:t xml:space="preserve">a </w:t>
      </w:r>
      <w:r w:rsidRPr="00AF024C">
        <w:t xml:space="preserve">ampliação e </w:t>
      </w:r>
      <w:r w:rsidR="00E21033">
        <w:t xml:space="preserve">a </w:t>
      </w:r>
      <w:r w:rsidRPr="00AF024C">
        <w:t>operação de empreendimentos e atividades utilizadoras de recursos ambientais consideradas efetiva ou potencialmente poluidoras ou daquelas que, sob qualquer forma, possam causar degradação ambiental, considerando as disposições legais e regulamentares e as normas técnicas aplicáveis ao caso</w:t>
      </w:r>
      <w:r w:rsidR="00E21033">
        <w:t>.</w:t>
      </w:r>
    </w:p>
    <w:p w14:paraId="507C99F1" w14:textId="77777777" w:rsidR="00A52AF3" w:rsidRPr="00AF024C" w:rsidRDefault="00A52AF3" w:rsidP="008D64F2">
      <w:pPr>
        <w:ind w:firstLine="1418"/>
        <w:jc w:val="both"/>
      </w:pPr>
    </w:p>
    <w:p w14:paraId="572A9F58" w14:textId="2B13E439" w:rsidR="00A52AF3" w:rsidRDefault="00A52AF3" w:rsidP="008D64F2">
      <w:pPr>
        <w:ind w:firstLine="1418"/>
        <w:jc w:val="both"/>
      </w:pPr>
      <w:r w:rsidRPr="00AF024C">
        <w:rPr>
          <w:b/>
        </w:rPr>
        <w:t>Art.</w:t>
      </w:r>
      <w:r w:rsidR="00E21033">
        <w:rPr>
          <w:b/>
        </w:rPr>
        <w:t xml:space="preserve"> </w:t>
      </w:r>
      <w:r w:rsidRPr="00AF024C">
        <w:rPr>
          <w:b/>
        </w:rPr>
        <w:t>6</w:t>
      </w:r>
      <w:r w:rsidR="005D53F0">
        <w:rPr>
          <w:b/>
        </w:rPr>
        <w:t>5</w:t>
      </w:r>
      <w:r w:rsidR="00E21033" w:rsidRPr="00AF024C">
        <w:rPr>
          <w:b/>
        </w:rPr>
        <w:t>.</w:t>
      </w:r>
      <w:r w:rsidRPr="00AF024C">
        <w:t xml:space="preserve">  Licença </w:t>
      </w:r>
      <w:r w:rsidR="006A43CF">
        <w:t>A</w:t>
      </w:r>
      <w:r w:rsidRPr="00AF024C">
        <w:t xml:space="preserve">mbiental é ato administrativo pelo qual o órgão ambiental estabelece, mediante procedimento próprio e fundamentado em </w:t>
      </w:r>
      <w:r w:rsidR="00E21033">
        <w:t>l</w:t>
      </w:r>
      <w:r w:rsidRPr="00AF024C">
        <w:t xml:space="preserve">ei, as condições, </w:t>
      </w:r>
      <w:r w:rsidR="00E21033">
        <w:t xml:space="preserve">as </w:t>
      </w:r>
      <w:r w:rsidRPr="00AF024C">
        <w:t xml:space="preserve">restrições e </w:t>
      </w:r>
      <w:r w:rsidR="00E21033">
        <w:t xml:space="preserve">as </w:t>
      </w:r>
      <w:r w:rsidRPr="00AF024C">
        <w:t>medidas de controle ambiental que deverão ser obedecidas pelo empreendedor, pessoa física ou jurídica, para localizar, instalar, ampliar e operar empreendimentos ou atividades utilizadoras dos recursos ambientais consideradas efetiva ou potencialmente poluidoras ou aqueles que, sob qualquer forma, possam causar degradação ambiental.</w:t>
      </w:r>
    </w:p>
    <w:p w14:paraId="3147D312" w14:textId="77777777" w:rsidR="00E21033" w:rsidRPr="00AF024C" w:rsidRDefault="00E21033" w:rsidP="008D64F2">
      <w:pPr>
        <w:ind w:firstLine="1418"/>
        <w:jc w:val="both"/>
      </w:pPr>
    </w:p>
    <w:p w14:paraId="70875CDA" w14:textId="1FE211FE" w:rsidR="00A52AF3" w:rsidRPr="00AF024C" w:rsidRDefault="00A52AF3" w:rsidP="008D64F2">
      <w:pPr>
        <w:ind w:firstLine="1418"/>
        <w:jc w:val="both"/>
      </w:pPr>
      <w:r w:rsidRPr="00AF024C">
        <w:rPr>
          <w:b/>
        </w:rPr>
        <w:t>Parágrafo único</w:t>
      </w:r>
      <w:r w:rsidR="00E21033" w:rsidRPr="00AF024C">
        <w:rPr>
          <w:b/>
        </w:rPr>
        <w:t>.</w:t>
      </w:r>
      <w:r w:rsidRPr="00AF024C">
        <w:t xml:space="preserve">  Para avaliação da eventual degradação ambiental e do</w:t>
      </w:r>
      <w:r w:rsidR="00E21033">
        <w:t xml:space="preserve"> </w:t>
      </w:r>
      <w:r w:rsidRPr="00AF024C">
        <w:t>impacto das atividades no ambiente urbano</w:t>
      </w:r>
      <w:r w:rsidR="00E21033">
        <w:t>,</w:t>
      </w:r>
      <w:r w:rsidRPr="00AF024C">
        <w:t xml:space="preserve"> será considerado o reflexo do empreendimento no ambiente natural, no ambiente social, no desenvolvimento</w:t>
      </w:r>
      <w:r w:rsidR="00E21033">
        <w:t xml:space="preserve"> </w:t>
      </w:r>
      <w:r w:rsidRPr="00AF024C">
        <w:t>econômico e s</w:t>
      </w:r>
      <w:r w:rsidR="00E21033">
        <w:t>o</w:t>
      </w:r>
      <w:r w:rsidRPr="00AF024C">
        <w:t>ciocultural, na cultura local e na infraestrutura d</w:t>
      </w:r>
      <w:r w:rsidR="00E21033">
        <w:t>o</w:t>
      </w:r>
      <w:r w:rsidRPr="00AF024C">
        <w:t xml:space="preserve"> </w:t>
      </w:r>
      <w:r w:rsidR="00E21033">
        <w:t>Município de Porto Alegre</w:t>
      </w:r>
      <w:r w:rsidRPr="00AF024C">
        <w:t>.</w:t>
      </w:r>
    </w:p>
    <w:p w14:paraId="140200B3" w14:textId="77777777" w:rsidR="00A52AF3" w:rsidRPr="00AF024C" w:rsidRDefault="00A52AF3" w:rsidP="008D64F2">
      <w:pPr>
        <w:ind w:firstLine="1418"/>
        <w:jc w:val="both"/>
      </w:pPr>
    </w:p>
    <w:p w14:paraId="2BE17CEA" w14:textId="7D57647B" w:rsidR="00A52AF3" w:rsidRPr="00AF024C" w:rsidRDefault="00A52AF3" w:rsidP="008D64F2">
      <w:pPr>
        <w:ind w:firstLine="1418"/>
        <w:jc w:val="both"/>
      </w:pPr>
      <w:r w:rsidRPr="00AF024C">
        <w:rPr>
          <w:b/>
        </w:rPr>
        <w:t>Art</w:t>
      </w:r>
      <w:r w:rsidR="00E21033" w:rsidRPr="00AF024C">
        <w:rPr>
          <w:b/>
        </w:rPr>
        <w:t>.</w:t>
      </w:r>
      <w:r w:rsidRPr="00AF024C">
        <w:rPr>
          <w:b/>
        </w:rPr>
        <w:t xml:space="preserve"> 6</w:t>
      </w:r>
      <w:r w:rsidR="005D53F0">
        <w:rPr>
          <w:b/>
        </w:rPr>
        <w:t>6</w:t>
      </w:r>
      <w:r w:rsidR="00E21033" w:rsidRPr="00AF024C">
        <w:rPr>
          <w:b/>
        </w:rPr>
        <w:t>.</w:t>
      </w:r>
      <w:r w:rsidRPr="00AF024C">
        <w:t xml:space="preserve">  A construção, </w:t>
      </w:r>
      <w:r w:rsidR="00E21033">
        <w:t xml:space="preserve">a </w:t>
      </w:r>
      <w:r w:rsidRPr="00AF024C">
        <w:t xml:space="preserve">instalação, </w:t>
      </w:r>
      <w:r w:rsidR="00E21033">
        <w:t xml:space="preserve">a </w:t>
      </w:r>
      <w:r w:rsidRPr="00AF024C">
        <w:t xml:space="preserve">ampliação, </w:t>
      </w:r>
      <w:r w:rsidR="00E21033">
        <w:t xml:space="preserve">a </w:t>
      </w:r>
      <w:r w:rsidRPr="00AF024C">
        <w:t xml:space="preserve">reforma, </w:t>
      </w:r>
      <w:r w:rsidR="00E21033">
        <w:t xml:space="preserve">a </w:t>
      </w:r>
      <w:r w:rsidRPr="00AF024C">
        <w:t xml:space="preserve">recuperação, </w:t>
      </w:r>
      <w:r w:rsidR="00E21033">
        <w:t xml:space="preserve">a </w:t>
      </w:r>
      <w:r w:rsidRPr="00AF024C">
        <w:t xml:space="preserve">alteração, </w:t>
      </w:r>
      <w:r w:rsidR="00E21033">
        <w:t xml:space="preserve">a </w:t>
      </w:r>
      <w:r w:rsidRPr="00AF024C">
        <w:t xml:space="preserve">operação e </w:t>
      </w:r>
      <w:r w:rsidR="00E21033">
        <w:t xml:space="preserve">a </w:t>
      </w:r>
      <w:r w:rsidRPr="00AF024C">
        <w:t xml:space="preserve">desativação de estabelecimentos, obras e atividades utilizadoras de recursos ambientais ou consideradas efetivas ou potencialmente poluidoras, bem como capazes, sob qualquer forma, de causar degradação ambiental, dependerão de prévio licenciamento do </w:t>
      </w:r>
      <w:r w:rsidR="00E21033">
        <w:t>ó</w:t>
      </w:r>
      <w:r w:rsidRPr="00AF024C">
        <w:t xml:space="preserve">rgão </w:t>
      </w:r>
      <w:r w:rsidR="00E21033">
        <w:t>a</w:t>
      </w:r>
      <w:r w:rsidRPr="00AF024C">
        <w:t xml:space="preserve">mbiental </w:t>
      </w:r>
      <w:r w:rsidR="00E21033">
        <w:t>m</w:t>
      </w:r>
      <w:r w:rsidRPr="00AF024C">
        <w:t>unicipal competente, sem prejuízo de outras licenças legalmente exigíveis.</w:t>
      </w:r>
    </w:p>
    <w:p w14:paraId="3CB48E4A" w14:textId="77777777" w:rsidR="00E21033" w:rsidRDefault="00E21033" w:rsidP="008D64F2">
      <w:pPr>
        <w:ind w:firstLine="1418"/>
        <w:jc w:val="both"/>
      </w:pPr>
    </w:p>
    <w:p w14:paraId="063E7328" w14:textId="4ED65A86" w:rsidR="00A52AF3" w:rsidRDefault="00A52AF3" w:rsidP="008D64F2">
      <w:pPr>
        <w:ind w:firstLine="1418"/>
        <w:jc w:val="both"/>
      </w:pPr>
      <w:r w:rsidRPr="00AF024C">
        <w:rPr>
          <w:b/>
        </w:rPr>
        <w:t>§</w:t>
      </w:r>
      <w:r w:rsidR="00E21033" w:rsidRPr="00AF024C">
        <w:rPr>
          <w:b/>
        </w:rPr>
        <w:t xml:space="preserve"> </w:t>
      </w:r>
      <w:r w:rsidRPr="00AF024C">
        <w:rPr>
          <w:b/>
        </w:rPr>
        <w:t>1º</w:t>
      </w:r>
      <w:r w:rsidRPr="00AF024C">
        <w:t xml:space="preserve">  A Taxa de Licenciamento Ambiental (TLA) tem por fato gerador a prestação do serviço de licenciamento ambiental, realizado pela </w:t>
      </w:r>
      <w:r w:rsidR="00B01014">
        <w:t>Smams</w:t>
      </w:r>
      <w:r w:rsidRPr="00AF024C">
        <w:t xml:space="preserve"> em razão da construção, da instalação, da operação, da ampliação, da localização, do funcionamento ou da desativação de estabelecimento ou de atividade utilizadora de recursos ambientais,</w:t>
      </w:r>
      <w:r w:rsidR="00567FCD">
        <w:t xml:space="preserve"> </w:t>
      </w:r>
      <w:r w:rsidRPr="00AF024C">
        <w:t>efetiva ou potencialmente poluidora, ou daqueles que, sob qualquer forma, possam causar degradação ambiental.</w:t>
      </w:r>
    </w:p>
    <w:p w14:paraId="0B615514" w14:textId="77777777" w:rsidR="00E21033" w:rsidRPr="00AF024C" w:rsidRDefault="00E21033" w:rsidP="008D64F2">
      <w:pPr>
        <w:ind w:firstLine="1418"/>
        <w:jc w:val="both"/>
      </w:pPr>
    </w:p>
    <w:p w14:paraId="08C555C9" w14:textId="7A41C49E" w:rsidR="00A52AF3" w:rsidRPr="00AF024C" w:rsidRDefault="00A52AF3" w:rsidP="008D64F2">
      <w:pPr>
        <w:ind w:firstLine="1418"/>
        <w:jc w:val="both"/>
      </w:pPr>
      <w:r w:rsidRPr="003361BE">
        <w:rPr>
          <w:b/>
        </w:rPr>
        <w:t>§</w:t>
      </w:r>
      <w:r w:rsidR="00E21033" w:rsidRPr="003361BE">
        <w:rPr>
          <w:b/>
        </w:rPr>
        <w:t xml:space="preserve"> </w:t>
      </w:r>
      <w:r w:rsidR="00DD52CE" w:rsidRPr="003361BE">
        <w:rPr>
          <w:b/>
        </w:rPr>
        <w:t>2</w:t>
      </w:r>
      <w:r w:rsidRPr="003361BE">
        <w:rPr>
          <w:b/>
        </w:rPr>
        <w:t>º</w:t>
      </w:r>
      <w:r w:rsidRPr="003361BE">
        <w:t xml:space="preserve"> </w:t>
      </w:r>
      <w:r w:rsidR="00E21033" w:rsidRPr="003361BE">
        <w:t xml:space="preserve"> O</w:t>
      </w:r>
      <w:r w:rsidRPr="003361BE">
        <w:t xml:space="preserve"> </w:t>
      </w:r>
      <w:r w:rsidR="00E21033" w:rsidRPr="003361BE">
        <w:t>l</w:t>
      </w:r>
      <w:r w:rsidRPr="003361BE">
        <w:t>icenciamento</w:t>
      </w:r>
      <w:r w:rsidRPr="00AF024C">
        <w:t xml:space="preserve"> ambiental compreende a emissão da Licença Prévia</w:t>
      </w:r>
      <w:r w:rsidR="00A766C3" w:rsidRPr="00AF024C">
        <w:t xml:space="preserve"> (LP)</w:t>
      </w:r>
      <w:r w:rsidRPr="00AF024C">
        <w:t>, da Licença de Instalação</w:t>
      </w:r>
      <w:r w:rsidR="00A766C3" w:rsidRPr="00E057B3">
        <w:t xml:space="preserve"> (LI)</w:t>
      </w:r>
      <w:r w:rsidRPr="002B0F6F">
        <w:t xml:space="preserve">, da </w:t>
      </w:r>
      <w:r w:rsidR="006A43CF" w:rsidRPr="002B0F6F">
        <w:t>L</w:t>
      </w:r>
      <w:r w:rsidRPr="002B0F6F">
        <w:t>icença de</w:t>
      </w:r>
      <w:r w:rsidRPr="00AF024C">
        <w:t xml:space="preserve"> Operação</w:t>
      </w:r>
      <w:r w:rsidR="00A766C3">
        <w:t xml:space="preserve"> (LO)</w:t>
      </w:r>
      <w:r w:rsidRPr="00AF024C">
        <w:t xml:space="preserve"> e da Licença Única </w:t>
      </w:r>
      <w:r w:rsidR="00A766C3">
        <w:t xml:space="preserve">(LU) </w:t>
      </w:r>
      <w:r w:rsidRPr="00AF024C">
        <w:t>ou a alteração des</w:t>
      </w:r>
      <w:r w:rsidR="00E21033">
        <w:t>s</w:t>
      </w:r>
      <w:r w:rsidRPr="00AF024C">
        <w:t>as.</w:t>
      </w:r>
    </w:p>
    <w:p w14:paraId="5E5D68E7" w14:textId="77777777" w:rsidR="00E21033" w:rsidRDefault="00E21033" w:rsidP="008D64F2">
      <w:pPr>
        <w:ind w:firstLine="1418"/>
        <w:jc w:val="both"/>
      </w:pPr>
    </w:p>
    <w:p w14:paraId="1578C269" w14:textId="065970D4" w:rsidR="00A52AF3" w:rsidRDefault="00A52AF3" w:rsidP="008D64F2">
      <w:pPr>
        <w:ind w:firstLine="1418"/>
        <w:jc w:val="both"/>
      </w:pPr>
      <w:r w:rsidRPr="00AF024C">
        <w:rPr>
          <w:b/>
        </w:rPr>
        <w:t>§</w:t>
      </w:r>
      <w:r w:rsidR="00E21033" w:rsidRPr="00AF024C">
        <w:rPr>
          <w:b/>
        </w:rPr>
        <w:t xml:space="preserve"> </w:t>
      </w:r>
      <w:r w:rsidR="00DD52CE">
        <w:rPr>
          <w:b/>
        </w:rPr>
        <w:t>3</w:t>
      </w:r>
      <w:r w:rsidRPr="00AF024C">
        <w:rPr>
          <w:b/>
        </w:rPr>
        <w:t>º</w:t>
      </w:r>
      <w:r w:rsidRPr="00AF024C">
        <w:t xml:space="preserve">  O sujeito passivo da TLA é a pessoa física ou a pessoa jurídica que requerer licenciamento ambiental ou alteração de licenciamento ambiental de atividades constantes no Anexo I desta Lei Complementar e das repassadas, por delegação de competência, pelo órgão ambiental </w:t>
      </w:r>
      <w:r w:rsidR="00E21033">
        <w:t>e</w:t>
      </w:r>
      <w:r w:rsidRPr="00AF024C">
        <w:t>stadual.</w:t>
      </w:r>
    </w:p>
    <w:p w14:paraId="3D09EBCA" w14:textId="77777777" w:rsidR="0033631D" w:rsidRDefault="0033631D" w:rsidP="008D64F2">
      <w:pPr>
        <w:ind w:firstLine="1418"/>
        <w:jc w:val="both"/>
        <w:rPr>
          <w:b/>
        </w:rPr>
      </w:pPr>
    </w:p>
    <w:p w14:paraId="6D9B8ED4" w14:textId="57041A47" w:rsidR="00A52AF3" w:rsidRPr="00AF024C" w:rsidRDefault="00A52AF3" w:rsidP="008D64F2">
      <w:pPr>
        <w:ind w:firstLine="1418"/>
        <w:jc w:val="both"/>
      </w:pPr>
      <w:r w:rsidRPr="00AF024C">
        <w:rPr>
          <w:b/>
        </w:rPr>
        <w:t xml:space="preserve">§ </w:t>
      </w:r>
      <w:r w:rsidR="00DD52CE">
        <w:rPr>
          <w:b/>
        </w:rPr>
        <w:t>4</w:t>
      </w:r>
      <w:r w:rsidRPr="00AF024C">
        <w:rPr>
          <w:b/>
        </w:rPr>
        <w:t>º</w:t>
      </w:r>
      <w:r w:rsidRPr="00AF024C">
        <w:t xml:space="preserve">  A TLA tem por base de cálculo o porte e o potencial poluidor do estabelecimento ou da atividade para o qual se requeira o licenciamento</w:t>
      </w:r>
      <w:r w:rsidR="00E21033">
        <w:t xml:space="preserve"> </w:t>
      </w:r>
      <w:r w:rsidRPr="00AF024C">
        <w:t xml:space="preserve">ambiental, conforme </w:t>
      </w:r>
      <w:r w:rsidR="00E21033">
        <w:t xml:space="preserve">o </w:t>
      </w:r>
      <w:r w:rsidRPr="00AF024C">
        <w:t>Anexo II desta Lei Complementar.</w:t>
      </w:r>
    </w:p>
    <w:p w14:paraId="3F15348A" w14:textId="77777777" w:rsidR="00E21033" w:rsidRDefault="00E21033" w:rsidP="008D64F2">
      <w:pPr>
        <w:ind w:firstLine="1418"/>
        <w:jc w:val="both"/>
      </w:pPr>
    </w:p>
    <w:p w14:paraId="03C34D6F" w14:textId="583455B5" w:rsidR="00A52AF3" w:rsidRDefault="00A52AF3" w:rsidP="008D64F2">
      <w:pPr>
        <w:ind w:firstLine="1418"/>
        <w:jc w:val="both"/>
      </w:pPr>
      <w:r w:rsidRPr="00AF024C">
        <w:rPr>
          <w:b/>
        </w:rPr>
        <w:t xml:space="preserve">§ </w:t>
      </w:r>
      <w:r w:rsidR="00DD52CE">
        <w:rPr>
          <w:b/>
        </w:rPr>
        <w:t>5</w:t>
      </w:r>
      <w:r w:rsidRPr="00AF024C">
        <w:rPr>
          <w:b/>
        </w:rPr>
        <w:t>º</w:t>
      </w:r>
      <w:r w:rsidRPr="00AF024C">
        <w:t xml:space="preserve">  Havendo atividades passíveis de licença ambiental que não constem n</w:t>
      </w:r>
      <w:r w:rsidR="006F20FA">
        <w:t>o</w:t>
      </w:r>
      <w:r w:rsidRPr="00AF024C">
        <w:t xml:space="preserve"> </w:t>
      </w:r>
      <w:r w:rsidR="006F20FA">
        <w:t>Anexo I</w:t>
      </w:r>
      <w:r w:rsidRPr="00AF024C">
        <w:t xml:space="preserve"> desta Lei Complementar, ou havendo necessidade de mudança de porte ou potencial poluidor, caberá à </w:t>
      </w:r>
      <w:r w:rsidR="00B01014">
        <w:t>Smams</w:t>
      </w:r>
      <w:r w:rsidRPr="00AF024C">
        <w:t xml:space="preserve">, ouvido o </w:t>
      </w:r>
      <w:r w:rsidR="006F20FA">
        <w:t>Comam</w:t>
      </w:r>
      <w:r w:rsidRPr="00AF024C">
        <w:t>, definir o respectivo porte e grau de poluição.</w:t>
      </w:r>
    </w:p>
    <w:p w14:paraId="75EF88F4" w14:textId="77777777" w:rsidR="00E21033" w:rsidRPr="00AF024C" w:rsidRDefault="00E21033" w:rsidP="008D64F2">
      <w:pPr>
        <w:ind w:firstLine="1418"/>
        <w:jc w:val="both"/>
      </w:pPr>
    </w:p>
    <w:p w14:paraId="68BE47D4" w14:textId="054F4E38" w:rsidR="00A52AF3" w:rsidRDefault="00A52AF3" w:rsidP="008D64F2">
      <w:pPr>
        <w:ind w:firstLine="1418"/>
        <w:jc w:val="both"/>
      </w:pPr>
      <w:r w:rsidRPr="00AF024C">
        <w:rPr>
          <w:b/>
        </w:rPr>
        <w:t xml:space="preserve">§ </w:t>
      </w:r>
      <w:r w:rsidR="00DD52CE">
        <w:rPr>
          <w:b/>
        </w:rPr>
        <w:t>6</w:t>
      </w:r>
      <w:r w:rsidRPr="00AF024C">
        <w:rPr>
          <w:b/>
        </w:rPr>
        <w:t xml:space="preserve">º </w:t>
      </w:r>
      <w:r w:rsidRPr="00AF024C">
        <w:t xml:space="preserve"> </w:t>
      </w:r>
      <w:r w:rsidRPr="00AF024C">
        <w:rPr>
          <w:spacing w:val="4"/>
        </w:rPr>
        <w:t>A TLA será lançada por ocasião do requerimento de licenciamento</w:t>
      </w:r>
      <w:r w:rsidR="006F20FA" w:rsidRPr="00AF024C">
        <w:rPr>
          <w:spacing w:val="4"/>
        </w:rPr>
        <w:t xml:space="preserve"> </w:t>
      </w:r>
      <w:r w:rsidRPr="00AF024C">
        <w:rPr>
          <w:spacing w:val="4"/>
        </w:rPr>
        <w:t>ambiental ou da alteração de licenciamento ambiental, e os valores recolhidos serão depositados no Pró-Ambiente, por meio de documento próprio de arrecadação</w:t>
      </w:r>
      <w:r w:rsidRPr="00AF024C">
        <w:t>.</w:t>
      </w:r>
    </w:p>
    <w:p w14:paraId="08CBB2BF" w14:textId="77777777" w:rsidR="006F20FA" w:rsidRPr="00AF024C" w:rsidRDefault="006F20FA" w:rsidP="008D64F2">
      <w:pPr>
        <w:ind w:firstLine="1418"/>
        <w:jc w:val="both"/>
      </w:pPr>
    </w:p>
    <w:p w14:paraId="4F3C9377" w14:textId="09C5DDE1" w:rsidR="00A52AF3" w:rsidRPr="00AF024C" w:rsidRDefault="00A52AF3" w:rsidP="008D64F2">
      <w:pPr>
        <w:ind w:firstLine="1418"/>
        <w:jc w:val="both"/>
      </w:pPr>
      <w:r w:rsidRPr="00AF024C">
        <w:rPr>
          <w:b/>
        </w:rPr>
        <w:t xml:space="preserve">§ </w:t>
      </w:r>
      <w:r w:rsidR="00DD52CE">
        <w:rPr>
          <w:b/>
        </w:rPr>
        <w:t>7</w:t>
      </w:r>
      <w:r w:rsidRPr="00AF024C">
        <w:rPr>
          <w:b/>
        </w:rPr>
        <w:t xml:space="preserve">º </w:t>
      </w:r>
      <w:r w:rsidRPr="00AF024C">
        <w:t xml:space="preserve"> O valor da TLA, estabelecido no Anexo II desta Lei Complementar,</w:t>
      </w:r>
      <w:r w:rsidR="006F20FA">
        <w:t xml:space="preserve"> </w:t>
      </w:r>
      <w:r w:rsidRPr="00AF024C">
        <w:t>será multiplicado pelo número de anos de validade da respectiva licença.</w:t>
      </w:r>
    </w:p>
    <w:p w14:paraId="03B44F5A" w14:textId="77777777" w:rsidR="003714AA" w:rsidRDefault="003714AA" w:rsidP="008D64F2">
      <w:pPr>
        <w:ind w:firstLine="1418"/>
        <w:jc w:val="both"/>
        <w:rPr>
          <w:b/>
        </w:rPr>
      </w:pPr>
    </w:p>
    <w:p w14:paraId="2031379C" w14:textId="600AD7E7" w:rsidR="00A52AF3" w:rsidRPr="00AF024C" w:rsidRDefault="00A52AF3" w:rsidP="008D64F2">
      <w:pPr>
        <w:ind w:firstLine="1418"/>
        <w:jc w:val="both"/>
      </w:pPr>
      <w:r w:rsidRPr="00AF024C">
        <w:rPr>
          <w:b/>
        </w:rPr>
        <w:t xml:space="preserve">§ </w:t>
      </w:r>
      <w:r w:rsidR="00DD52CE">
        <w:rPr>
          <w:b/>
        </w:rPr>
        <w:t>8</w:t>
      </w:r>
      <w:r w:rsidRPr="00AF024C">
        <w:rPr>
          <w:b/>
        </w:rPr>
        <w:t xml:space="preserve">º </w:t>
      </w:r>
      <w:r w:rsidRPr="00AF024C">
        <w:t xml:space="preserve"> O valor total da TLA poderá, a pedido do empreendedor, ser</w:t>
      </w:r>
      <w:r w:rsidR="003714AA">
        <w:t xml:space="preserve"> </w:t>
      </w:r>
      <w:r w:rsidRPr="00AF024C">
        <w:t>parcelado anualmente enquanto vigorar a licença ambiental.</w:t>
      </w:r>
    </w:p>
    <w:p w14:paraId="618383D3" w14:textId="77777777" w:rsidR="003714AA" w:rsidRDefault="003714AA" w:rsidP="008D64F2">
      <w:pPr>
        <w:ind w:firstLine="1418"/>
        <w:jc w:val="both"/>
      </w:pPr>
    </w:p>
    <w:p w14:paraId="786D6A93" w14:textId="5614D861" w:rsidR="00A52AF3" w:rsidRDefault="00A52AF3" w:rsidP="008D64F2">
      <w:pPr>
        <w:ind w:firstLine="1418"/>
        <w:jc w:val="both"/>
      </w:pPr>
      <w:r w:rsidRPr="00AF024C">
        <w:rPr>
          <w:b/>
        </w:rPr>
        <w:t xml:space="preserve">§ </w:t>
      </w:r>
      <w:r w:rsidR="00DD52CE">
        <w:rPr>
          <w:b/>
        </w:rPr>
        <w:t>9</w:t>
      </w:r>
      <w:r w:rsidRPr="00AF024C">
        <w:rPr>
          <w:b/>
        </w:rPr>
        <w:t>º</w:t>
      </w:r>
      <w:r w:rsidRPr="00AF024C">
        <w:t xml:space="preserve">  O não pagamento das parcelas da TLA ensejará multa de 50%</w:t>
      </w:r>
      <w:r w:rsidR="003714AA">
        <w:t xml:space="preserve"> </w:t>
      </w:r>
      <w:r w:rsidRPr="00AF024C">
        <w:t>(cinquenta por cento) do seu valor.</w:t>
      </w:r>
    </w:p>
    <w:p w14:paraId="3605F445" w14:textId="77777777" w:rsidR="003714AA" w:rsidRPr="00AF024C" w:rsidRDefault="003714AA" w:rsidP="008D64F2">
      <w:pPr>
        <w:ind w:firstLine="1418"/>
        <w:jc w:val="both"/>
      </w:pPr>
    </w:p>
    <w:p w14:paraId="189E8DA7" w14:textId="54AA128B" w:rsidR="00A52AF3" w:rsidRDefault="00A52AF3" w:rsidP="008D64F2">
      <w:pPr>
        <w:ind w:firstLine="1418"/>
        <w:jc w:val="both"/>
      </w:pPr>
      <w:r w:rsidRPr="00AF024C">
        <w:rPr>
          <w:b/>
        </w:rPr>
        <w:t xml:space="preserve">§ </w:t>
      </w:r>
      <w:r w:rsidR="00DD52CE">
        <w:rPr>
          <w:b/>
        </w:rPr>
        <w:t>10</w:t>
      </w:r>
      <w:r w:rsidRPr="00AF024C">
        <w:rPr>
          <w:b/>
        </w:rPr>
        <w:t>º</w:t>
      </w:r>
      <w:r w:rsidRPr="00AF024C">
        <w:t xml:space="preserve">  Na ocasião da solicitação de nova licença, será cobrado o valor devido acrescido da multa prevista no</w:t>
      </w:r>
      <w:r w:rsidRPr="00FD1137">
        <w:t xml:space="preserve"> </w:t>
      </w:r>
      <w:r w:rsidRPr="003361BE">
        <w:t xml:space="preserve">§ </w:t>
      </w:r>
      <w:r w:rsidR="00DC18EB" w:rsidRPr="003361BE">
        <w:t>9</w:t>
      </w:r>
      <w:r w:rsidRPr="003361BE">
        <w:t>º</w:t>
      </w:r>
      <w:r w:rsidRPr="00AF024C">
        <w:t xml:space="preserve"> deste artigo, sem prejuízo de cobrança administrativa ou judicial.</w:t>
      </w:r>
    </w:p>
    <w:p w14:paraId="5A6133AC" w14:textId="77777777" w:rsidR="003714AA" w:rsidRPr="00AF024C" w:rsidRDefault="003714AA" w:rsidP="008D64F2">
      <w:pPr>
        <w:ind w:firstLine="1418"/>
        <w:jc w:val="both"/>
      </w:pPr>
    </w:p>
    <w:p w14:paraId="15AD0A13" w14:textId="69D268E9" w:rsidR="00A52AF3" w:rsidRDefault="00A52AF3" w:rsidP="008D64F2">
      <w:pPr>
        <w:ind w:firstLine="1418"/>
        <w:jc w:val="both"/>
      </w:pPr>
      <w:r w:rsidRPr="00AF024C">
        <w:rPr>
          <w:b/>
        </w:rPr>
        <w:t>§ 1</w:t>
      </w:r>
      <w:r w:rsidR="00DD52CE">
        <w:rPr>
          <w:b/>
        </w:rPr>
        <w:t>1</w:t>
      </w:r>
      <w:r w:rsidRPr="00AF024C">
        <w:rPr>
          <w:b/>
        </w:rPr>
        <w:t>º</w:t>
      </w:r>
      <w:r w:rsidRPr="00AF024C">
        <w:t xml:space="preserve">  Quando se tratar de licenciamento de empreendimentos ou atividades localizados em até 10km (dez quilômetros) do limite de </w:t>
      </w:r>
      <w:r w:rsidR="003714AA">
        <w:t>UC</w:t>
      </w:r>
      <w:r w:rsidRPr="00AF024C">
        <w:t>, es</w:t>
      </w:r>
      <w:r w:rsidR="003714AA">
        <w:t>s</w:t>
      </w:r>
      <w:r w:rsidRPr="00AF024C">
        <w:t>es deverão obter também autorização do órgão administrador da mesma.</w:t>
      </w:r>
    </w:p>
    <w:p w14:paraId="6DDE3672" w14:textId="77777777" w:rsidR="003714AA" w:rsidRPr="00AF024C" w:rsidRDefault="003714AA" w:rsidP="008D64F2">
      <w:pPr>
        <w:ind w:firstLine="1418"/>
        <w:jc w:val="both"/>
      </w:pPr>
    </w:p>
    <w:p w14:paraId="2A683C8B" w14:textId="2B72CE02" w:rsidR="00A52AF3" w:rsidRPr="00AF024C" w:rsidRDefault="00A52AF3" w:rsidP="008D64F2">
      <w:pPr>
        <w:ind w:firstLine="1418"/>
        <w:jc w:val="both"/>
      </w:pPr>
      <w:r w:rsidRPr="00AF024C">
        <w:rPr>
          <w:b/>
        </w:rPr>
        <w:t>§ 1</w:t>
      </w:r>
      <w:r w:rsidR="00DD52CE">
        <w:rPr>
          <w:b/>
        </w:rPr>
        <w:t>2</w:t>
      </w:r>
      <w:r w:rsidRPr="00AF024C">
        <w:rPr>
          <w:b/>
        </w:rPr>
        <w:t xml:space="preserve">º </w:t>
      </w:r>
      <w:r w:rsidRPr="00AF024C">
        <w:t xml:space="preserve"> Aquele que requerer alteração de licença ambiental que não dependa de análises técnicas e de alteração de vigência da licença não pagará novo valor além daquele já recolhido</w:t>
      </w:r>
      <w:r w:rsidR="00DD5981">
        <w:t xml:space="preserve"> de acordo com o disposto</w:t>
      </w:r>
      <w:r w:rsidRPr="00AF024C">
        <w:t xml:space="preserve"> </w:t>
      </w:r>
      <w:r w:rsidR="00DD5981">
        <w:t>n</w:t>
      </w:r>
      <w:r w:rsidRPr="00AF024C">
        <w:t>este artigo.</w:t>
      </w:r>
    </w:p>
    <w:p w14:paraId="1B0D553C" w14:textId="77777777" w:rsidR="003714AA" w:rsidRDefault="003714AA" w:rsidP="008D64F2">
      <w:pPr>
        <w:ind w:firstLine="1418"/>
        <w:jc w:val="both"/>
      </w:pPr>
    </w:p>
    <w:p w14:paraId="7BE75877" w14:textId="06E92228" w:rsidR="00A52AF3" w:rsidRDefault="00A52AF3" w:rsidP="008D64F2">
      <w:pPr>
        <w:ind w:firstLine="1418"/>
        <w:jc w:val="both"/>
      </w:pPr>
      <w:r w:rsidRPr="00AF024C">
        <w:rPr>
          <w:b/>
        </w:rPr>
        <w:t>§ 1</w:t>
      </w:r>
      <w:r w:rsidR="00DD52CE">
        <w:rPr>
          <w:b/>
        </w:rPr>
        <w:t>3</w:t>
      </w:r>
      <w:r w:rsidRPr="00AF024C">
        <w:rPr>
          <w:b/>
        </w:rPr>
        <w:t>º</w:t>
      </w:r>
      <w:r w:rsidRPr="00AF024C">
        <w:t xml:space="preserve">  A alteração do licenciamento ambiental que dependa de análise técnica ou mudança do prazo de licenciamento ambiental será tratada como novo licenciamento, devendo ser objeto de novo recolhimento de taxa. </w:t>
      </w:r>
    </w:p>
    <w:p w14:paraId="659EE1F8" w14:textId="77777777" w:rsidR="005D53F0" w:rsidRPr="00AF024C" w:rsidRDefault="005D53F0" w:rsidP="008D64F2">
      <w:pPr>
        <w:ind w:firstLine="1418"/>
        <w:jc w:val="both"/>
      </w:pPr>
    </w:p>
    <w:p w14:paraId="7539C15E" w14:textId="0CA5905B" w:rsidR="00A52AF3" w:rsidRDefault="00A52AF3" w:rsidP="008D64F2">
      <w:pPr>
        <w:ind w:firstLine="1418"/>
        <w:jc w:val="both"/>
      </w:pPr>
      <w:r w:rsidRPr="00AF024C">
        <w:rPr>
          <w:b/>
        </w:rPr>
        <w:t>Art. 6</w:t>
      </w:r>
      <w:r w:rsidR="005D53F0">
        <w:rPr>
          <w:b/>
        </w:rPr>
        <w:t>7</w:t>
      </w:r>
      <w:r w:rsidR="003714AA">
        <w:rPr>
          <w:b/>
        </w:rPr>
        <w:t>.</w:t>
      </w:r>
      <w:r w:rsidRPr="00AF024C">
        <w:rPr>
          <w:b/>
        </w:rPr>
        <w:t xml:space="preserve">  </w:t>
      </w:r>
      <w:r w:rsidRPr="00AF024C">
        <w:t xml:space="preserve">O </w:t>
      </w:r>
      <w:r w:rsidR="003714AA">
        <w:t>ó</w:t>
      </w:r>
      <w:r w:rsidRPr="00AF024C">
        <w:t xml:space="preserve">rgão </w:t>
      </w:r>
      <w:r w:rsidR="003714AA">
        <w:t>a</w:t>
      </w:r>
      <w:r w:rsidRPr="00AF024C">
        <w:t xml:space="preserve">mbiental </w:t>
      </w:r>
      <w:r w:rsidR="003714AA">
        <w:t>m</w:t>
      </w:r>
      <w:r w:rsidRPr="00AF024C">
        <w:t>unicipal, no exercício de sua competência, expedirá, com base em manifestação técnica obrigatória e respeitadas as normas ambientais específicas à matéria, as seguintes licenças:</w:t>
      </w:r>
    </w:p>
    <w:p w14:paraId="276CD158" w14:textId="77777777" w:rsidR="003714AA" w:rsidRPr="00AF024C" w:rsidRDefault="003714AA" w:rsidP="008D64F2">
      <w:pPr>
        <w:ind w:firstLine="1418"/>
        <w:jc w:val="both"/>
      </w:pPr>
    </w:p>
    <w:p w14:paraId="43BC21F8" w14:textId="469F99CC" w:rsidR="00A52AF3" w:rsidRPr="00AF024C" w:rsidRDefault="00A52AF3" w:rsidP="008D64F2">
      <w:pPr>
        <w:ind w:firstLine="1418"/>
        <w:jc w:val="both"/>
      </w:pPr>
      <w:r w:rsidRPr="00AF024C">
        <w:t xml:space="preserve">I </w:t>
      </w:r>
      <w:r w:rsidR="003714AA">
        <w:t>–</w:t>
      </w:r>
      <w:r w:rsidRPr="00AF024C">
        <w:t xml:space="preserve"> Licença Prévia (LP), na fase preliminar, de planejamento do empreendimento ou </w:t>
      </w:r>
      <w:r w:rsidR="006A43CF">
        <w:t xml:space="preserve">da </w:t>
      </w:r>
      <w:r w:rsidRPr="00AF024C">
        <w:t>atividade, contendo requisitos básicos a serem atendidos, nas fases de localização, instalação e operação, observadas as diretrizes do planejamento e zoneamento ambientais e demais legislações pertinentes, atendidos os planos municipais, estaduais e federais, de uso e ocupação do solo;</w:t>
      </w:r>
    </w:p>
    <w:p w14:paraId="21C04698" w14:textId="29B1F3DE" w:rsidR="006A43CF" w:rsidRDefault="00A52AF3" w:rsidP="008D64F2">
      <w:pPr>
        <w:ind w:firstLine="1418"/>
        <w:jc w:val="both"/>
      </w:pPr>
      <w:r w:rsidRPr="00AF024C">
        <w:t xml:space="preserve">II </w:t>
      </w:r>
      <w:r w:rsidR="006A43CF">
        <w:t>–</w:t>
      </w:r>
      <w:r w:rsidRPr="00AF024C">
        <w:t xml:space="preserve"> Licença de Instalação (LI), autorizando o início da implantação do empreendimento ou</w:t>
      </w:r>
      <w:r w:rsidR="006A43CF">
        <w:t xml:space="preserve"> da</w:t>
      </w:r>
      <w:r w:rsidRPr="00AF024C">
        <w:t xml:space="preserve"> atividade, de acordo com as condições e restrições da LP e, quando couber, as especificações constantes no </w:t>
      </w:r>
      <w:r w:rsidR="006A43CF">
        <w:t>p</w:t>
      </w:r>
      <w:r w:rsidRPr="00AF024C">
        <w:t xml:space="preserve">rojeto </w:t>
      </w:r>
      <w:r w:rsidR="006A43CF">
        <w:t>e</w:t>
      </w:r>
      <w:r w:rsidRPr="00AF024C">
        <w:t xml:space="preserve">xecutivo aprovado, atendidas as demais exigências do </w:t>
      </w:r>
      <w:r w:rsidR="006A43CF">
        <w:t>ó</w:t>
      </w:r>
      <w:r w:rsidRPr="00AF024C">
        <w:t xml:space="preserve">rgão </w:t>
      </w:r>
      <w:r w:rsidR="006A43CF">
        <w:t>a</w:t>
      </w:r>
      <w:r w:rsidRPr="00AF024C">
        <w:t xml:space="preserve">mbiental </w:t>
      </w:r>
      <w:r w:rsidR="006A43CF">
        <w:t>m</w:t>
      </w:r>
      <w:r w:rsidRPr="00AF024C">
        <w:t>unicipal</w:t>
      </w:r>
      <w:r w:rsidR="006A43CF">
        <w:t>; e</w:t>
      </w:r>
    </w:p>
    <w:p w14:paraId="236FF373" w14:textId="2AE56244" w:rsidR="00A52AF3" w:rsidRPr="00AF024C" w:rsidRDefault="00A52AF3" w:rsidP="008D64F2">
      <w:pPr>
        <w:ind w:firstLine="1418"/>
        <w:jc w:val="both"/>
      </w:pPr>
    </w:p>
    <w:p w14:paraId="18DB39C7" w14:textId="190B8FC2" w:rsidR="00A52AF3" w:rsidRPr="00AF024C" w:rsidRDefault="00A52AF3" w:rsidP="008D64F2">
      <w:pPr>
        <w:ind w:firstLine="1418"/>
        <w:jc w:val="both"/>
      </w:pPr>
      <w:r w:rsidRPr="00AF024C">
        <w:t xml:space="preserve">III </w:t>
      </w:r>
      <w:r w:rsidR="006A43CF">
        <w:t>–</w:t>
      </w:r>
      <w:r w:rsidRPr="00AF024C">
        <w:t xml:space="preserve"> Licença de Operação (LO), autorizando o início do empreendimento ou </w:t>
      </w:r>
      <w:r w:rsidR="006A43CF">
        <w:t xml:space="preserve">da </w:t>
      </w:r>
      <w:r w:rsidRPr="00AF024C">
        <w:t xml:space="preserve">atividade, após a verificação do efetivo atendimento do disposto nas licenças anteriores e atendidas as demais exigências do </w:t>
      </w:r>
      <w:r w:rsidR="006A43CF">
        <w:t>ór</w:t>
      </w:r>
      <w:r w:rsidRPr="00AF024C">
        <w:t xml:space="preserve">gão </w:t>
      </w:r>
      <w:r w:rsidR="006A43CF">
        <w:t>a</w:t>
      </w:r>
      <w:r w:rsidRPr="00AF024C">
        <w:t xml:space="preserve">mbiental </w:t>
      </w:r>
      <w:r w:rsidR="006A43CF">
        <w:t>m</w:t>
      </w:r>
      <w:r w:rsidRPr="00AF024C">
        <w:t>unicipal.</w:t>
      </w:r>
    </w:p>
    <w:p w14:paraId="3D7D988D" w14:textId="77777777" w:rsidR="006A43CF" w:rsidRDefault="006A43CF" w:rsidP="008D64F2">
      <w:pPr>
        <w:ind w:firstLine="1418"/>
        <w:jc w:val="both"/>
      </w:pPr>
    </w:p>
    <w:p w14:paraId="2D444735" w14:textId="1ADC78EA" w:rsidR="00A52AF3" w:rsidRPr="00AF024C" w:rsidRDefault="00A52AF3" w:rsidP="008D64F2">
      <w:pPr>
        <w:ind w:firstLine="1418"/>
        <w:jc w:val="both"/>
      </w:pPr>
      <w:r w:rsidRPr="00AF024C">
        <w:rPr>
          <w:b/>
        </w:rPr>
        <w:t>§ 1º</w:t>
      </w:r>
      <w:r w:rsidRPr="00AF024C">
        <w:t xml:space="preserve">  As licenças </w:t>
      </w:r>
      <w:r w:rsidR="006A43CF">
        <w:t>referidas nos incisos</w:t>
      </w:r>
      <w:r w:rsidR="006A43CF" w:rsidRPr="00AF024C">
        <w:t xml:space="preserve"> </w:t>
      </w:r>
      <w:r w:rsidR="006A43CF">
        <w:t>d</w:t>
      </w:r>
      <w:r w:rsidRPr="00AF024C">
        <w:t xml:space="preserve">este artigo poderão ser expedidas sucessiva ou isoladamente, conforme a natureza, </w:t>
      </w:r>
      <w:r w:rsidR="006A43CF">
        <w:t xml:space="preserve">as </w:t>
      </w:r>
      <w:r w:rsidRPr="00AF024C">
        <w:t xml:space="preserve">características e </w:t>
      </w:r>
      <w:r w:rsidR="006A43CF">
        <w:t xml:space="preserve">a </w:t>
      </w:r>
      <w:r w:rsidRPr="00AF024C">
        <w:t xml:space="preserve">fase do empreendimento ou </w:t>
      </w:r>
      <w:r w:rsidR="006A43CF">
        <w:t xml:space="preserve">da </w:t>
      </w:r>
      <w:r w:rsidRPr="00AF024C">
        <w:t>atividade, conforme procedimento próprio.</w:t>
      </w:r>
    </w:p>
    <w:p w14:paraId="24C98C55" w14:textId="77777777" w:rsidR="006A43CF" w:rsidRDefault="006A43CF" w:rsidP="008D64F2">
      <w:pPr>
        <w:ind w:firstLine="1418"/>
        <w:jc w:val="both"/>
      </w:pPr>
    </w:p>
    <w:p w14:paraId="2F6C93C6" w14:textId="171768B3" w:rsidR="00A52AF3" w:rsidRPr="00AF024C" w:rsidRDefault="00A52AF3" w:rsidP="008D64F2">
      <w:pPr>
        <w:ind w:firstLine="1418"/>
        <w:jc w:val="both"/>
      </w:pPr>
      <w:r w:rsidRPr="00AF024C">
        <w:rPr>
          <w:b/>
        </w:rPr>
        <w:t>§ 2º</w:t>
      </w:r>
      <w:r w:rsidRPr="00AF024C">
        <w:t xml:space="preserve">  Poderá ser admitido um único processo de licenciamento ambiental para pequenos empreendimentos e atividades similares e vizinhos ou para aqueles integrantes de planos de desenvolvimento aprovados, previamente, pelo órgão competente, desde que definida a responsabilidade legal pelo conjunto de empreendimentos ou atividades.</w:t>
      </w:r>
    </w:p>
    <w:p w14:paraId="418C6F0E" w14:textId="77777777" w:rsidR="006A43CF" w:rsidRDefault="006A43CF" w:rsidP="008D64F2">
      <w:pPr>
        <w:ind w:firstLine="1418"/>
        <w:jc w:val="both"/>
      </w:pPr>
    </w:p>
    <w:p w14:paraId="736DCC66" w14:textId="2DADFB13" w:rsidR="00A52AF3" w:rsidRPr="00AF024C" w:rsidRDefault="00A52AF3" w:rsidP="008D64F2">
      <w:pPr>
        <w:ind w:firstLine="1418"/>
        <w:jc w:val="both"/>
      </w:pPr>
      <w:r w:rsidRPr="00AF024C">
        <w:rPr>
          <w:b/>
        </w:rPr>
        <w:t>§ 3º</w:t>
      </w:r>
      <w:r w:rsidRPr="00AF024C">
        <w:t xml:space="preserve">  As atividades de mínimo e pequeno porte, com grau de poluição baixo e médio, deverão se submeter ao Licenciamento Único (LU), estando dispensadas das demais licenças </w:t>
      </w:r>
      <w:r w:rsidR="006A43CF">
        <w:t>referidas</w:t>
      </w:r>
      <w:r w:rsidR="006A43CF" w:rsidRPr="00AF024C">
        <w:t xml:space="preserve"> </w:t>
      </w:r>
      <w:r w:rsidRPr="00AF024C">
        <w:t xml:space="preserve">neste artigo e devendo atender as condicionantes ambientais estabelecidas pela </w:t>
      </w:r>
      <w:r w:rsidR="002B5541">
        <w:t>Smams</w:t>
      </w:r>
      <w:r w:rsidRPr="00AF024C">
        <w:t xml:space="preserve">.   </w:t>
      </w:r>
    </w:p>
    <w:p w14:paraId="568CB2BF" w14:textId="77777777" w:rsidR="006A43CF" w:rsidRDefault="006A43CF" w:rsidP="008D64F2">
      <w:pPr>
        <w:ind w:firstLine="1418"/>
        <w:jc w:val="both"/>
      </w:pPr>
    </w:p>
    <w:p w14:paraId="56474B1B" w14:textId="574C3D8D" w:rsidR="00A52AF3" w:rsidRDefault="00A52AF3" w:rsidP="008D64F2">
      <w:pPr>
        <w:ind w:firstLine="1418"/>
        <w:jc w:val="both"/>
      </w:pPr>
      <w:r w:rsidRPr="00AF024C">
        <w:rPr>
          <w:b/>
        </w:rPr>
        <w:t>§ 4º</w:t>
      </w:r>
      <w:r w:rsidRPr="00AF024C">
        <w:t xml:space="preserve">  Observada a legislação específica à matéria, o requerimento das licenças de que trata este artigo deverá ser acompanhado do pagamento do valor referente à </w:t>
      </w:r>
      <w:r w:rsidR="00336AEF">
        <w:t>TLA</w:t>
      </w:r>
      <w:r w:rsidRPr="00AF024C">
        <w:t xml:space="preserve">, a qual tem por fato gerador a contraprestação pelo serviço de licenciamento ambiental realizado pelo órgão ambiental municipal e não garante ao requerente a obtenção do licenciamento. </w:t>
      </w:r>
    </w:p>
    <w:p w14:paraId="4BC6BF5A" w14:textId="77777777" w:rsidR="00336AEF" w:rsidRPr="00AF024C" w:rsidRDefault="00336AEF" w:rsidP="008D64F2">
      <w:pPr>
        <w:ind w:firstLine="1418"/>
        <w:jc w:val="both"/>
      </w:pPr>
    </w:p>
    <w:p w14:paraId="081933F0" w14:textId="5806DF74" w:rsidR="00A52AF3" w:rsidRPr="00AF024C" w:rsidRDefault="00A52AF3" w:rsidP="008D64F2">
      <w:pPr>
        <w:tabs>
          <w:tab w:val="left" w:pos="2700"/>
        </w:tabs>
        <w:ind w:firstLine="1418"/>
        <w:jc w:val="both"/>
      </w:pPr>
      <w:r w:rsidRPr="00AF024C">
        <w:rPr>
          <w:b/>
        </w:rPr>
        <w:t>Art. 6</w:t>
      </w:r>
      <w:r w:rsidR="005D53F0">
        <w:rPr>
          <w:b/>
        </w:rPr>
        <w:t>8</w:t>
      </w:r>
      <w:r w:rsidR="00336AEF">
        <w:rPr>
          <w:b/>
        </w:rPr>
        <w:t>.</w:t>
      </w:r>
      <w:r w:rsidRPr="00AF024C">
        <w:rPr>
          <w:b/>
        </w:rPr>
        <w:t xml:space="preserve"> </w:t>
      </w:r>
      <w:r w:rsidRPr="00AF024C">
        <w:t xml:space="preserve"> Caberá ao órgão ambiental municipal a definição dos prazos de validade das licenças ambientais, observando os seguintes limites:</w:t>
      </w:r>
    </w:p>
    <w:p w14:paraId="7E42FB01" w14:textId="77777777" w:rsidR="00336AEF" w:rsidRDefault="00336AEF" w:rsidP="008D64F2">
      <w:pPr>
        <w:tabs>
          <w:tab w:val="left" w:pos="2700"/>
        </w:tabs>
        <w:ind w:firstLine="1418"/>
        <w:jc w:val="both"/>
      </w:pPr>
    </w:p>
    <w:p w14:paraId="21CC2A97" w14:textId="18C43979" w:rsidR="00336AEF" w:rsidRDefault="00A52AF3" w:rsidP="008D64F2">
      <w:pPr>
        <w:tabs>
          <w:tab w:val="left" w:pos="2700"/>
        </w:tabs>
        <w:ind w:firstLine="1418"/>
        <w:jc w:val="both"/>
      </w:pPr>
      <w:r w:rsidRPr="00AF024C">
        <w:t xml:space="preserve">I </w:t>
      </w:r>
      <w:r w:rsidR="00336AEF">
        <w:t>–</w:t>
      </w:r>
      <w:r w:rsidRPr="00AF024C">
        <w:t xml:space="preserve"> </w:t>
      </w:r>
      <w:r w:rsidR="00336AEF">
        <w:t xml:space="preserve">no </w:t>
      </w:r>
      <w:r w:rsidR="00295991">
        <w:t>c</w:t>
      </w:r>
      <w:r w:rsidR="00336AEF">
        <w:t>aso</w:t>
      </w:r>
      <w:r w:rsidRPr="00AF024C">
        <w:t xml:space="preserve"> da LP</w:t>
      </w:r>
      <w:r w:rsidR="00336AEF">
        <w:t>,</w:t>
      </w:r>
      <w:r w:rsidRPr="00AF024C">
        <w:t xml:space="preserve"> deverá ser, no mínimo, o estabelecido pelo cronograma de elaboração d</w:t>
      </w:r>
      <w:r w:rsidR="00336AEF">
        <w:t>e</w:t>
      </w:r>
      <w:r w:rsidRPr="00AF024C">
        <w:t xml:space="preserve"> planos, programas e projetos relativos ao empreendimento ou </w:t>
      </w:r>
      <w:r w:rsidR="00336AEF">
        <w:t xml:space="preserve">à </w:t>
      </w:r>
      <w:r w:rsidRPr="00AF024C">
        <w:t>atividade, não podendo ser superior a 3 (três) anos</w:t>
      </w:r>
      <w:r w:rsidR="00336AEF">
        <w:t>;</w:t>
      </w:r>
    </w:p>
    <w:p w14:paraId="49EA2B98" w14:textId="3ADD9320" w:rsidR="00A52AF3" w:rsidRPr="00AF024C" w:rsidRDefault="00A52AF3" w:rsidP="008D64F2">
      <w:pPr>
        <w:tabs>
          <w:tab w:val="left" w:pos="2700"/>
        </w:tabs>
        <w:ind w:firstLine="1418"/>
        <w:jc w:val="both"/>
      </w:pPr>
    </w:p>
    <w:p w14:paraId="379742E8" w14:textId="22E6F2EA" w:rsidR="00A52AF3" w:rsidRPr="00AF024C" w:rsidRDefault="00A52AF3" w:rsidP="008D64F2">
      <w:pPr>
        <w:tabs>
          <w:tab w:val="left" w:pos="2700"/>
        </w:tabs>
        <w:ind w:firstLine="1418"/>
        <w:jc w:val="both"/>
      </w:pPr>
      <w:r w:rsidRPr="00AF024C">
        <w:t xml:space="preserve">II </w:t>
      </w:r>
      <w:r w:rsidR="00336AEF">
        <w:t>–</w:t>
      </w:r>
      <w:r w:rsidRPr="00AF024C">
        <w:t xml:space="preserve"> </w:t>
      </w:r>
      <w:r w:rsidR="00336AEF">
        <w:t>no caso</w:t>
      </w:r>
      <w:r w:rsidRPr="00AF024C">
        <w:t xml:space="preserve"> da LI</w:t>
      </w:r>
      <w:r w:rsidR="00336AEF">
        <w:t>,</w:t>
      </w:r>
      <w:r w:rsidRPr="00AF024C">
        <w:t xml:space="preserve"> deverá ser, no mínimo, o estabelecido pelo cronograma de instalação do empreendimento ou atividade, não podendo ser superior a 4 (quatro) anos</w:t>
      </w:r>
      <w:r w:rsidR="00336AEF">
        <w:t>; e</w:t>
      </w:r>
    </w:p>
    <w:p w14:paraId="734032E4" w14:textId="77777777" w:rsidR="00336AEF" w:rsidRDefault="00336AEF" w:rsidP="008D64F2">
      <w:pPr>
        <w:tabs>
          <w:tab w:val="left" w:pos="2700"/>
        </w:tabs>
        <w:ind w:firstLine="1418"/>
        <w:jc w:val="both"/>
      </w:pPr>
    </w:p>
    <w:p w14:paraId="0EC2B8FB" w14:textId="2EE8692C" w:rsidR="00336AEF" w:rsidRDefault="00A52AF3" w:rsidP="008D64F2">
      <w:pPr>
        <w:tabs>
          <w:tab w:val="left" w:pos="2700"/>
        </w:tabs>
        <w:ind w:firstLine="1418"/>
        <w:jc w:val="both"/>
      </w:pPr>
      <w:r w:rsidRPr="00AF024C">
        <w:t xml:space="preserve">III </w:t>
      </w:r>
      <w:r w:rsidR="00336AEF">
        <w:t>–</w:t>
      </w:r>
      <w:r w:rsidRPr="00AF024C">
        <w:t xml:space="preserve"> </w:t>
      </w:r>
      <w:r w:rsidR="00336AEF">
        <w:t>no caso</w:t>
      </w:r>
      <w:r w:rsidRPr="00AF024C">
        <w:t xml:space="preserve"> da LO e da LU</w:t>
      </w:r>
      <w:r w:rsidR="00336AEF">
        <w:t>,</w:t>
      </w:r>
      <w:r w:rsidRPr="00AF024C">
        <w:t xml:space="preserve"> deverá considerar os planos de controle ambiental, não podendo ser superior a 4 (quatro) anos.</w:t>
      </w:r>
    </w:p>
    <w:p w14:paraId="1325CC94" w14:textId="77777777" w:rsidR="0076172F" w:rsidRDefault="0076172F" w:rsidP="008D64F2">
      <w:pPr>
        <w:tabs>
          <w:tab w:val="left" w:pos="2700"/>
        </w:tabs>
        <w:ind w:firstLine="1418"/>
        <w:jc w:val="both"/>
      </w:pPr>
    </w:p>
    <w:p w14:paraId="517334B5" w14:textId="1714D9AD" w:rsidR="00336AEF" w:rsidRDefault="00A52AF3" w:rsidP="008D64F2">
      <w:pPr>
        <w:tabs>
          <w:tab w:val="left" w:pos="2700"/>
        </w:tabs>
        <w:ind w:firstLine="1418"/>
        <w:jc w:val="both"/>
      </w:pPr>
      <w:r w:rsidRPr="00AF024C">
        <w:rPr>
          <w:b/>
        </w:rPr>
        <w:t>§ 1º</w:t>
      </w:r>
      <w:r w:rsidRPr="00AF024C">
        <w:t xml:space="preserve">  A renovação da </w:t>
      </w:r>
      <w:r w:rsidR="00336AEF">
        <w:t>LO</w:t>
      </w:r>
      <w:r w:rsidRPr="00AF024C">
        <w:t xml:space="preserve"> e da </w:t>
      </w:r>
      <w:r w:rsidR="00336AEF">
        <w:t>LU</w:t>
      </w:r>
      <w:r w:rsidRPr="00AF024C">
        <w:t xml:space="preserve"> deverá ser requerida com antecedência mínima de 120 </w:t>
      </w:r>
      <w:r w:rsidR="00336AEF">
        <w:t xml:space="preserve">(cento e vinte) </w:t>
      </w:r>
      <w:r w:rsidRPr="00AF024C">
        <w:t xml:space="preserve">dias da expiração do prazo de validade fixado na respectiva licença, ficando este automaticamente prorrogado até a manifestação definitiva do </w:t>
      </w:r>
      <w:r w:rsidR="00336AEF">
        <w:t>ó</w:t>
      </w:r>
      <w:r w:rsidRPr="00AF024C">
        <w:t xml:space="preserve">rgão </w:t>
      </w:r>
      <w:r w:rsidR="00336AEF">
        <w:t>l</w:t>
      </w:r>
      <w:r w:rsidRPr="00AF024C">
        <w:t>icenciador.</w:t>
      </w:r>
    </w:p>
    <w:p w14:paraId="1A85A380" w14:textId="15EF8F40" w:rsidR="00A52AF3" w:rsidRPr="00AF024C" w:rsidRDefault="00A52AF3" w:rsidP="008D64F2">
      <w:pPr>
        <w:tabs>
          <w:tab w:val="left" w:pos="2700"/>
        </w:tabs>
        <w:ind w:firstLine="1418"/>
        <w:jc w:val="both"/>
      </w:pPr>
    </w:p>
    <w:p w14:paraId="13DE1B9A" w14:textId="0BD853DC" w:rsidR="00A52AF3" w:rsidRPr="00AF024C" w:rsidRDefault="00A52AF3" w:rsidP="008D64F2">
      <w:pPr>
        <w:tabs>
          <w:tab w:val="left" w:pos="2700"/>
        </w:tabs>
        <w:ind w:firstLine="1418"/>
        <w:jc w:val="both"/>
      </w:pPr>
      <w:r w:rsidRPr="00AF024C">
        <w:rPr>
          <w:b/>
        </w:rPr>
        <w:t>§ 2º</w:t>
      </w:r>
      <w:r w:rsidRPr="00AF024C">
        <w:t xml:space="preserve">  Na renovação da Licença Ambiental, a </w:t>
      </w:r>
      <w:r w:rsidR="00B01014">
        <w:t>Smams</w:t>
      </w:r>
      <w:r w:rsidRPr="00AF024C">
        <w:t xml:space="preserve"> poderá, mediante decisão motivada, aumentar ou diminuir o seu prazo de validade, após avaliação do desempenho ambiental da atividade ou</w:t>
      </w:r>
      <w:r w:rsidR="009841DD">
        <w:t xml:space="preserve"> do</w:t>
      </w:r>
      <w:r w:rsidRPr="00AF024C">
        <w:rPr>
          <w:b/>
        </w:rPr>
        <w:t xml:space="preserve"> </w:t>
      </w:r>
      <w:r w:rsidRPr="00AF024C">
        <w:t xml:space="preserve">empreendimento no período de vigência anterior, respeitados os limites máximos previstos neste artigo.  </w:t>
      </w:r>
    </w:p>
    <w:p w14:paraId="4AD59BF7" w14:textId="77777777" w:rsidR="00A52AF3" w:rsidRPr="00AF024C" w:rsidRDefault="00A52AF3" w:rsidP="008D64F2">
      <w:pPr>
        <w:tabs>
          <w:tab w:val="left" w:pos="2700"/>
        </w:tabs>
        <w:ind w:firstLine="1418"/>
        <w:jc w:val="both"/>
      </w:pPr>
    </w:p>
    <w:p w14:paraId="7FCD3555" w14:textId="724A9221" w:rsidR="00A52AF3" w:rsidRDefault="00A52AF3" w:rsidP="008D64F2">
      <w:pPr>
        <w:tabs>
          <w:tab w:val="left" w:pos="2700"/>
        </w:tabs>
        <w:ind w:firstLine="1418"/>
        <w:jc w:val="both"/>
      </w:pPr>
      <w:r w:rsidRPr="00AF024C">
        <w:rPr>
          <w:b/>
        </w:rPr>
        <w:t>Art. 6</w:t>
      </w:r>
      <w:r w:rsidR="005D53F0">
        <w:rPr>
          <w:b/>
        </w:rPr>
        <w:t>9</w:t>
      </w:r>
      <w:r w:rsidR="00336AEF" w:rsidRPr="00AF024C">
        <w:rPr>
          <w:b/>
        </w:rPr>
        <w:t>.</w:t>
      </w:r>
      <w:r w:rsidRPr="00AF024C">
        <w:t xml:space="preserve">  O órgão ambiental local definirá previamente as exigências mínimas para análise do pedido de licença ambiental para cada ramo de atividade ou empreendimento e tornará pública a definição.  </w:t>
      </w:r>
    </w:p>
    <w:p w14:paraId="0471EFA4" w14:textId="77777777" w:rsidR="00114202" w:rsidRPr="00AF024C" w:rsidRDefault="00114202" w:rsidP="008D64F2">
      <w:pPr>
        <w:tabs>
          <w:tab w:val="left" w:pos="2700"/>
        </w:tabs>
        <w:ind w:firstLine="1418"/>
        <w:jc w:val="both"/>
      </w:pPr>
    </w:p>
    <w:p w14:paraId="7E83FF94" w14:textId="51B3A2CB" w:rsidR="00A52AF3" w:rsidRPr="00AF024C" w:rsidRDefault="00A52AF3" w:rsidP="008D64F2">
      <w:pPr>
        <w:tabs>
          <w:tab w:val="left" w:pos="2700"/>
        </w:tabs>
        <w:ind w:firstLine="1418"/>
        <w:jc w:val="both"/>
      </w:pPr>
      <w:r w:rsidRPr="00AF024C">
        <w:rPr>
          <w:b/>
        </w:rPr>
        <w:t>§</w:t>
      </w:r>
      <w:r w:rsidR="00114202" w:rsidRPr="00AF024C">
        <w:rPr>
          <w:b/>
        </w:rPr>
        <w:t xml:space="preserve"> </w:t>
      </w:r>
      <w:r w:rsidRPr="00AF024C">
        <w:rPr>
          <w:b/>
        </w:rPr>
        <w:t>1º</w:t>
      </w:r>
      <w:r w:rsidRPr="00AF024C">
        <w:t xml:space="preserve">  </w:t>
      </w:r>
      <w:r w:rsidR="00114202">
        <w:t>C</w:t>
      </w:r>
      <w:r w:rsidRPr="00AF024C">
        <w:t xml:space="preserve">aberá ao empreendedor acompanhar o expediente administrativo pelos meios públicos disponíveis, inclusive eletrônicos. </w:t>
      </w:r>
    </w:p>
    <w:p w14:paraId="0013CA02" w14:textId="77777777" w:rsidR="00114202" w:rsidRDefault="00114202" w:rsidP="008D64F2">
      <w:pPr>
        <w:tabs>
          <w:tab w:val="left" w:pos="2700"/>
        </w:tabs>
        <w:ind w:firstLine="1418"/>
        <w:jc w:val="both"/>
      </w:pPr>
    </w:p>
    <w:p w14:paraId="28F0BACA" w14:textId="60A483B2" w:rsidR="00A52AF3" w:rsidRPr="00AF024C" w:rsidRDefault="00A52AF3" w:rsidP="008D64F2">
      <w:pPr>
        <w:tabs>
          <w:tab w:val="left" w:pos="2700"/>
        </w:tabs>
        <w:ind w:firstLine="1418"/>
        <w:jc w:val="both"/>
      </w:pPr>
      <w:r w:rsidRPr="00AF024C">
        <w:rPr>
          <w:b/>
        </w:rPr>
        <w:t>§</w:t>
      </w:r>
      <w:r w:rsidR="00114202">
        <w:rPr>
          <w:b/>
        </w:rPr>
        <w:t xml:space="preserve"> </w:t>
      </w:r>
      <w:r w:rsidRPr="00AF024C">
        <w:rPr>
          <w:b/>
        </w:rPr>
        <w:t>2º</w:t>
      </w:r>
      <w:r w:rsidRPr="00AF024C">
        <w:t xml:space="preserve"> </w:t>
      </w:r>
      <w:r w:rsidR="00F021C3">
        <w:t>A</w:t>
      </w:r>
      <w:r w:rsidRPr="00AF024C">
        <w:t xml:space="preserve"> </w:t>
      </w:r>
      <w:r w:rsidR="00114202">
        <w:t>C</w:t>
      </w:r>
      <w:r w:rsidRPr="00AF024C">
        <w:t xml:space="preserve">omplementação ou </w:t>
      </w:r>
      <w:r w:rsidR="00F021C3">
        <w:t xml:space="preserve">o </w:t>
      </w:r>
      <w:r w:rsidRPr="00AF024C">
        <w:t xml:space="preserve">cumprimento de novas exigências, quando não expressamente cientificadas, devem ser atendidas no prazo máximo de </w:t>
      </w:r>
      <w:r w:rsidR="00114202">
        <w:t>30 (</w:t>
      </w:r>
      <w:r w:rsidRPr="00AF024C">
        <w:t>trinta</w:t>
      </w:r>
      <w:r w:rsidR="00114202">
        <w:t>)</w:t>
      </w:r>
      <w:r w:rsidRPr="00AF024C">
        <w:t xml:space="preserve"> dias, sob pena de indeferimento do pedido.  </w:t>
      </w:r>
    </w:p>
    <w:p w14:paraId="363AB21F" w14:textId="77777777" w:rsidR="00A52AF3" w:rsidRPr="00AF024C" w:rsidRDefault="00A52AF3" w:rsidP="008D64F2">
      <w:pPr>
        <w:ind w:firstLine="1418"/>
        <w:jc w:val="both"/>
      </w:pPr>
    </w:p>
    <w:p w14:paraId="04D027D5" w14:textId="10E99304" w:rsidR="00A52AF3" w:rsidRPr="00AF024C" w:rsidRDefault="00A52AF3" w:rsidP="008D64F2">
      <w:pPr>
        <w:ind w:firstLine="1418"/>
        <w:jc w:val="both"/>
      </w:pPr>
      <w:r w:rsidRPr="00AF024C">
        <w:rPr>
          <w:b/>
        </w:rPr>
        <w:t xml:space="preserve">Art. </w:t>
      </w:r>
      <w:r w:rsidR="005D53F0">
        <w:rPr>
          <w:b/>
        </w:rPr>
        <w:t>70</w:t>
      </w:r>
      <w:r w:rsidR="00114202" w:rsidRPr="00AF024C">
        <w:rPr>
          <w:b/>
        </w:rPr>
        <w:t>.</w:t>
      </w:r>
      <w:r w:rsidRPr="00AF024C">
        <w:t xml:space="preserve">  Mediante decisão motivada, a </w:t>
      </w:r>
      <w:r w:rsidR="002B5541">
        <w:t>Smams</w:t>
      </w:r>
      <w:r w:rsidRPr="00AF024C">
        <w:t xml:space="preserve"> poderá modificar os condicionantes, suspender ou cancelar uma licença ambiental quando houver:</w:t>
      </w:r>
    </w:p>
    <w:p w14:paraId="571746ED" w14:textId="77777777" w:rsidR="00114202" w:rsidRDefault="00114202" w:rsidP="008D64F2">
      <w:pPr>
        <w:ind w:firstLine="1418"/>
        <w:jc w:val="both"/>
      </w:pPr>
    </w:p>
    <w:p w14:paraId="4094BE51" w14:textId="77777777" w:rsidR="00A52AF3" w:rsidRPr="00AF024C" w:rsidRDefault="00A52AF3" w:rsidP="008D64F2">
      <w:pPr>
        <w:ind w:firstLine="1418"/>
        <w:jc w:val="both"/>
      </w:pPr>
      <w:r w:rsidRPr="00AF024C">
        <w:t>I – violação ou inadequação de quaisquer condicionantes ou normas legais;</w:t>
      </w:r>
    </w:p>
    <w:p w14:paraId="367A8862" w14:textId="77777777" w:rsidR="00114202" w:rsidRDefault="00114202" w:rsidP="008D64F2">
      <w:pPr>
        <w:ind w:firstLine="1418"/>
        <w:jc w:val="both"/>
      </w:pPr>
    </w:p>
    <w:p w14:paraId="2555FC26" w14:textId="63A78A4B" w:rsidR="00A52AF3" w:rsidRPr="00AF024C" w:rsidRDefault="00A52AF3" w:rsidP="008D64F2">
      <w:pPr>
        <w:ind w:firstLine="1418"/>
        <w:jc w:val="both"/>
      </w:pPr>
      <w:r w:rsidRPr="00AF024C">
        <w:t>II – omissão ou falsa descrição de informações relevantes ao adequado monitoramento ambiental da atividade;</w:t>
      </w:r>
      <w:r w:rsidR="00114202">
        <w:t xml:space="preserve"> ou</w:t>
      </w:r>
    </w:p>
    <w:p w14:paraId="41206A81" w14:textId="77777777" w:rsidR="00114202" w:rsidRDefault="00114202" w:rsidP="008D64F2">
      <w:pPr>
        <w:ind w:firstLine="1418"/>
        <w:jc w:val="both"/>
      </w:pPr>
    </w:p>
    <w:p w14:paraId="6EB705A9" w14:textId="5C1847AB" w:rsidR="00A52AF3" w:rsidRPr="00AF024C" w:rsidRDefault="00A52AF3" w:rsidP="008D64F2">
      <w:pPr>
        <w:ind w:firstLine="1418"/>
        <w:jc w:val="both"/>
      </w:pPr>
      <w:r w:rsidRPr="00AF024C">
        <w:t>II – superveniência d</w:t>
      </w:r>
      <w:r w:rsidR="00BE2D28">
        <w:t>e riscos ambientais ou de saúde.</w:t>
      </w:r>
    </w:p>
    <w:p w14:paraId="7E6105A6" w14:textId="77777777" w:rsidR="00A52AF3" w:rsidRPr="00AF024C" w:rsidRDefault="00A52AF3" w:rsidP="008D64F2">
      <w:pPr>
        <w:ind w:firstLine="1418"/>
        <w:jc w:val="both"/>
      </w:pPr>
    </w:p>
    <w:p w14:paraId="6B22A8D0" w14:textId="37AC8E9E" w:rsidR="00A52AF3" w:rsidRPr="00AF024C" w:rsidRDefault="00A52AF3" w:rsidP="008D64F2">
      <w:pPr>
        <w:ind w:firstLine="1418"/>
        <w:jc w:val="both"/>
      </w:pPr>
      <w:r w:rsidRPr="00AF024C">
        <w:rPr>
          <w:b/>
        </w:rPr>
        <w:lastRenderedPageBreak/>
        <w:t>Parágrafo único</w:t>
      </w:r>
      <w:r w:rsidR="00114202" w:rsidRPr="00AF024C">
        <w:rPr>
          <w:b/>
        </w:rPr>
        <w:t>.</w:t>
      </w:r>
      <w:r w:rsidRPr="00AF024C">
        <w:t xml:space="preserve">  A </w:t>
      </w:r>
      <w:r w:rsidR="00114202">
        <w:t>d</w:t>
      </w:r>
      <w:r w:rsidRPr="00AF024C">
        <w:t xml:space="preserve">ecisão de que trata o </w:t>
      </w:r>
      <w:r w:rsidRPr="00AF024C">
        <w:rPr>
          <w:i/>
        </w:rPr>
        <w:t>caput</w:t>
      </w:r>
      <w:r w:rsidRPr="00AF024C">
        <w:t xml:space="preserve"> </w:t>
      </w:r>
      <w:r w:rsidR="00114202">
        <w:t xml:space="preserve">deste artigo </w:t>
      </w:r>
      <w:r w:rsidRPr="00AF024C">
        <w:t xml:space="preserve">constará fundada em norma legal, que deve estar expressa no </w:t>
      </w:r>
      <w:r w:rsidR="00114202">
        <w:t>t</w:t>
      </w:r>
      <w:r w:rsidRPr="00AF024C">
        <w:t xml:space="preserve">exto respectivo. </w:t>
      </w:r>
    </w:p>
    <w:p w14:paraId="2BB328FA" w14:textId="77777777" w:rsidR="00A52AF3" w:rsidRPr="00AF024C" w:rsidRDefault="00A52AF3" w:rsidP="008D64F2">
      <w:pPr>
        <w:ind w:firstLine="1418"/>
        <w:jc w:val="both"/>
      </w:pPr>
      <w:r w:rsidRPr="00AF024C">
        <w:t xml:space="preserve">      </w:t>
      </w:r>
    </w:p>
    <w:p w14:paraId="1337CA93" w14:textId="4B84FD63" w:rsidR="00A52AF3" w:rsidRPr="00AF024C" w:rsidRDefault="00A52AF3" w:rsidP="008D64F2">
      <w:pPr>
        <w:ind w:firstLine="1418"/>
        <w:jc w:val="both"/>
      </w:pPr>
      <w:r w:rsidRPr="00AF024C">
        <w:rPr>
          <w:b/>
        </w:rPr>
        <w:t>Art</w:t>
      </w:r>
      <w:r w:rsidR="00114202" w:rsidRPr="00AF024C">
        <w:rPr>
          <w:b/>
        </w:rPr>
        <w:t>.</w:t>
      </w:r>
      <w:r w:rsidRPr="00AF024C">
        <w:rPr>
          <w:b/>
        </w:rPr>
        <w:t xml:space="preserve"> 7</w:t>
      </w:r>
      <w:r w:rsidR="005D53F0">
        <w:rPr>
          <w:b/>
        </w:rPr>
        <w:t>1</w:t>
      </w:r>
      <w:r w:rsidR="00114202" w:rsidRPr="00AF024C">
        <w:rPr>
          <w:b/>
        </w:rPr>
        <w:t>.</w:t>
      </w:r>
      <w:r w:rsidR="00114202">
        <w:t xml:space="preserve"> </w:t>
      </w:r>
      <w:r w:rsidRPr="00AF024C">
        <w:t xml:space="preserve"> Poderão ser estabelecidos pelo licenciador prazos de análises diferenciados para cada modalidade de licença em função das peculiaridades da atividade ou </w:t>
      </w:r>
      <w:r w:rsidR="00114202">
        <w:t xml:space="preserve">do </w:t>
      </w:r>
      <w:r w:rsidRPr="00AF024C">
        <w:t xml:space="preserve">empreendimento, bem como para a formulação e </w:t>
      </w:r>
      <w:r w:rsidR="00114202">
        <w:t xml:space="preserve">para as </w:t>
      </w:r>
      <w:r w:rsidRPr="00AF024C">
        <w:t>exigências complementares, desde que observado o prazo máximo de 6 (seis) meses, a contar do ato de protocolar o requerimento até seu deferimento ou indeferimento, ressalvados os casos em que houver EIA</w:t>
      </w:r>
      <w:r w:rsidR="00114202">
        <w:t xml:space="preserve"> e </w:t>
      </w:r>
      <w:r w:rsidRPr="00AF024C">
        <w:t>RIMA, RIA ou audiência pública, quando o prazo será de até 12 (doze) meses.</w:t>
      </w:r>
    </w:p>
    <w:p w14:paraId="60D210D9" w14:textId="77777777" w:rsidR="00114202" w:rsidRDefault="00114202" w:rsidP="008D64F2">
      <w:pPr>
        <w:ind w:firstLine="1418"/>
        <w:jc w:val="both"/>
      </w:pPr>
    </w:p>
    <w:p w14:paraId="5E633561" w14:textId="47F997E8" w:rsidR="00A52AF3" w:rsidRPr="00AF024C" w:rsidRDefault="00A52AF3" w:rsidP="008D64F2">
      <w:pPr>
        <w:ind w:firstLine="1418"/>
        <w:jc w:val="both"/>
      </w:pPr>
      <w:r w:rsidRPr="00AF024C">
        <w:rPr>
          <w:b/>
        </w:rPr>
        <w:t>§ 1º</w:t>
      </w:r>
      <w:r w:rsidRPr="00AF024C">
        <w:t xml:space="preserve">  A contagem do prazo previsto no </w:t>
      </w:r>
      <w:r w:rsidRPr="00AF024C">
        <w:rPr>
          <w:i/>
        </w:rPr>
        <w:t>caput</w:t>
      </w:r>
      <w:r w:rsidRPr="00AF024C">
        <w:t xml:space="preserve"> deste artigo será suspensa durante a elaboração dos estudos ambientais complementares ou preparação de esclarecimento pelo empreendedor.</w:t>
      </w:r>
    </w:p>
    <w:p w14:paraId="71B25493" w14:textId="77777777" w:rsidR="00114202" w:rsidRDefault="00114202" w:rsidP="008D64F2">
      <w:pPr>
        <w:ind w:firstLine="1418"/>
        <w:jc w:val="both"/>
        <w:rPr>
          <w:b/>
        </w:rPr>
      </w:pPr>
    </w:p>
    <w:p w14:paraId="1F03AB1F" w14:textId="50CAD873" w:rsidR="00A52AF3" w:rsidRPr="00AF024C" w:rsidRDefault="00A52AF3" w:rsidP="008D64F2">
      <w:pPr>
        <w:ind w:firstLine="1418"/>
        <w:jc w:val="both"/>
      </w:pPr>
      <w:r w:rsidRPr="00AF024C">
        <w:rPr>
          <w:b/>
        </w:rPr>
        <w:t>§ 2º</w:t>
      </w:r>
      <w:r w:rsidRPr="00AF024C">
        <w:t xml:space="preserve">  Os prazos estipulados no </w:t>
      </w:r>
      <w:r w:rsidRPr="00AF024C">
        <w:rPr>
          <w:i/>
        </w:rPr>
        <w:t xml:space="preserve">caput </w:t>
      </w:r>
      <w:r w:rsidR="00114202">
        <w:t xml:space="preserve">deste artigo </w:t>
      </w:r>
      <w:r w:rsidRPr="00AF024C">
        <w:t xml:space="preserve">poderão ser alterados desde que justificados e com a concordância do empreendedor e do </w:t>
      </w:r>
      <w:r w:rsidR="00114202">
        <w:t>ó</w:t>
      </w:r>
      <w:r w:rsidRPr="00AF024C">
        <w:t xml:space="preserve">rgão </w:t>
      </w:r>
      <w:r w:rsidR="00114202">
        <w:t>a</w:t>
      </w:r>
      <w:r w:rsidRPr="00AF024C">
        <w:t xml:space="preserve">mbiental </w:t>
      </w:r>
      <w:r w:rsidR="00114202">
        <w:t>m</w:t>
      </w:r>
      <w:r w:rsidRPr="00AF024C">
        <w:t>unicipal.</w:t>
      </w:r>
    </w:p>
    <w:p w14:paraId="6AC898C7" w14:textId="77777777" w:rsidR="00A52AF3" w:rsidRPr="00AF024C" w:rsidRDefault="00A52AF3" w:rsidP="008D64F2">
      <w:pPr>
        <w:ind w:firstLine="1418"/>
        <w:jc w:val="both"/>
      </w:pPr>
    </w:p>
    <w:p w14:paraId="2C9A064D" w14:textId="3834E868" w:rsidR="00A52AF3" w:rsidRPr="00AF024C" w:rsidRDefault="00A52AF3" w:rsidP="008D64F2">
      <w:pPr>
        <w:ind w:firstLine="1418"/>
        <w:jc w:val="both"/>
      </w:pPr>
      <w:r w:rsidRPr="00AF024C">
        <w:rPr>
          <w:b/>
        </w:rPr>
        <w:t xml:space="preserve">Art. </w:t>
      </w:r>
      <w:r w:rsidR="005D53F0">
        <w:rPr>
          <w:b/>
        </w:rPr>
        <w:t>72</w:t>
      </w:r>
      <w:r w:rsidR="0081739F" w:rsidRPr="00AF024C">
        <w:rPr>
          <w:b/>
        </w:rPr>
        <w:t>.</w:t>
      </w:r>
      <w:r w:rsidRPr="00AF024C">
        <w:t xml:space="preserve">  </w:t>
      </w:r>
      <w:r w:rsidR="0081739F" w:rsidRPr="00AF024C">
        <w:rPr>
          <w:spacing w:val="4"/>
        </w:rPr>
        <w:t>O</w:t>
      </w:r>
      <w:r w:rsidRPr="00AF024C">
        <w:rPr>
          <w:spacing w:val="4"/>
        </w:rPr>
        <w:t xml:space="preserve"> deferimento </w:t>
      </w:r>
      <w:r w:rsidR="0081739F" w:rsidRPr="00AF024C">
        <w:rPr>
          <w:spacing w:val="4"/>
        </w:rPr>
        <w:t xml:space="preserve">e </w:t>
      </w:r>
      <w:r w:rsidRPr="00AF024C">
        <w:rPr>
          <w:spacing w:val="4"/>
        </w:rPr>
        <w:t>o indeferimento das licenças ambientais deverão basear-se em parecer técnico</w:t>
      </w:r>
      <w:r w:rsidRPr="00AF024C">
        <w:t>, que deverá fazer parte do corpo da decisão, sob pena de nulidade.</w:t>
      </w:r>
    </w:p>
    <w:p w14:paraId="2BF08321" w14:textId="77777777" w:rsidR="00A52AF3" w:rsidRPr="00AF024C" w:rsidRDefault="00A52AF3" w:rsidP="008D64F2">
      <w:pPr>
        <w:ind w:firstLine="1418"/>
        <w:jc w:val="both"/>
      </w:pPr>
    </w:p>
    <w:p w14:paraId="44E34395" w14:textId="73F65541" w:rsidR="00A52AF3" w:rsidRPr="00AF024C" w:rsidRDefault="00A52AF3" w:rsidP="008D64F2">
      <w:pPr>
        <w:ind w:firstLine="1418"/>
        <w:jc w:val="both"/>
      </w:pPr>
      <w:r w:rsidRPr="00AF024C">
        <w:rPr>
          <w:b/>
        </w:rPr>
        <w:t xml:space="preserve">Art. </w:t>
      </w:r>
      <w:r w:rsidR="005D53F0">
        <w:rPr>
          <w:b/>
        </w:rPr>
        <w:t>73</w:t>
      </w:r>
      <w:r w:rsidR="0081739F" w:rsidRPr="00AF024C">
        <w:rPr>
          <w:b/>
        </w:rPr>
        <w:t>.</w:t>
      </w:r>
      <w:r w:rsidRPr="00AF024C">
        <w:rPr>
          <w:b/>
        </w:rPr>
        <w:t xml:space="preserve">  </w:t>
      </w:r>
      <w:r w:rsidRPr="00AF024C">
        <w:t>Ao interessado no empreendimento ou</w:t>
      </w:r>
      <w:r w:rsidR="0081739F">
        <w:t xml:space="preserve"> na</w:t>
      </w:r>
      <w:r w:rsidRPr="00AF024C">
        <w:t xml:space="preserve"> atividade cuja solicitação de licença ambiental tenha sido indeferida, dar-se-á prazo de 20 (vinte) dias, a contar da </w:t>
      </w:r>
      <w:r w:rsidR="0081739F">
        <w:t xml:space="preserve">data de </w:t>
      </w:r>
      <w:r w:rsidRPr="00AF024C">
        <w:t>ciência do administrado da decisão, para interposição de recurso, a ser julgado pela autoridade competente licenciadora da atividade.</w:t>
      </w:r>
    </w:p>
    <w:p w14:paraId="5DA4869D" w14:textId="77777777" w:rsidR="00A52AF3" w:rsidRPr="00AF024C" w:rsidRDefault="00A52AF3" w:rsidP="008D64F2">
      <w:pPr>
        <w:ind w:firstLine="1418"/>
        <w:jc w:val="both"/>
      </w:pPr>
    </w:p>
    <w:p w14:paraId="0BCD2CED" w14:textId="0F14A345" w:rsidR="00A52AF3" w:rsidRPr="00AF024C" w:rsidRDefault="00A52AF3" w:rsidP="008D64F2">
      <w:pPr>
        <w:ind w:firstLine="1418"/>
        <w:jc w:val="both"/>
      </w:pPr>
      <w:r w:rsidRPr="00AF024C">
        <w:rPr>
          <w:b/>
        </w:rPr>
        <w:t>Art. 7</w:t>
      </w:r>
      <w:r w:rsidR="005D53F0">
        <w:rPr>
          <w:b/>
        </w:rPr>
        <w:t>4</w:t>
      </w:r>
      <w:r w:rsidR="0081739F" w:rsidRPr="00AF024C">
        <w:rPr>
          <w:b/>
        </w:rPr>
        <w:t>.</w:t>
      </w:r>
      <w:r w:rsidRPr="00AF024C">
        <w:t xml:space="preserve">  Diante das alterações ambientais comprovadas em determinada área, o </w:t>
      </w:r>
      <w:r w:rsidR="0081739F">
        <w:t>ó</w:t>
      </w:r>
      <w:r w:rsidRPr="00AF024C">
        <w:t xml:space="preserve">rgão </w:t>
      </w:r>
      <w:r w:rsidR="0081739F">
        <w:t>a</w:t>
      </w:r>
      <w:r w:rsidRPr="00AF024C">
        <w:t xml:space="preserve">mbiental deverá exigir dos responsáveis pelos empreendimentos ou </w:t>
      </w:r>
      <w:r w:rsidR="0081739F">
        <w:t xml:space="preserve">pelas </w:t>
      </w:r>
      <w:r w:rsidRPr="00AF024C">
        <w:t>atividades já licenciados ações para minimizar ou afastar os impactos negativos sobre o meio ambiente.</w:t>
      </w:r>
    </w:p>
    <w:p w14:paraId="59412530" w14:textId="77777777" w:rsidR="00A52AF3" w:rsidRPr="00AF024C" w:rsidRDefault="00A52AF3" w:rsidP="008D64F2">
      <w:pPr>
        <w:ind w:firstLine="1418"/>
        <w:jc w:val="both"/>
      </w:pPr>
    </w:p>
    <w:p w14:paraId="333C78E8" w14:textId="10618DD5" w:rsidR="00A52AF3" w:rsidRPr="00AF024C" w:rsidRDefault="00A52AF3" w:rsidP="008D64F2">
      <w:pPr>
        <w:ind w:firstLine="1418"/>
        <w:jc w:val="both"/>
      </w:pPr>
      <w:r w:rsidRPr="00AF024C">
        <w:rPr>
          <w:b/>
        </w:rPr>
        <w:t>Art. 7</w:t>
      </w:r>
      <w:r w:rsidR="005D53F0">
        <w:rPr>
          <w:b/>
        </w:rPr>
        <w:t>5</w:t>
      </w:r>
      <w:r w:rsidR="0081739F" w:rsidRPr="00AF024C">
        <w:rPr>
          <w:b/>
        </w:rPr>
        <w:t>.</w:t>
      </w:r>
      <w:r w:rsidRPr="00AF024C">
        <w:t xml:space="preserve">  Serão consideradas nulas as eventuais licitações para a realização de obras públicas dependentes de licenciamento ambiental que não estiverem plenamente regularizadas perante os órgãos ambientais.</w:t>
      </w:r>
    </w:p>
    <w:p w14:paraId="31F72749" w14:textId="77777777" w:rsidR="00A52AF3" w:rsidRPr="00AF024C" w:rsidRDefault="00A52AF3" w:rsidP="008D64F2">
      <w:pPr>
        <w:ind w:firstLine="1418"/>
        <w:jc w:val="both"/>
      </w:pPr>
    </w:p>
    <w:p w14:paraId="71AAEE8A" w14:textId="7A7C617B" w:rsidR="00A52AF3" w:rsidRPr="00AF024C" w:rsidRDefault="00A52AF3" w:rsidP="008D64F2">
      <w:pPr>
        <w:ind w:firstLine="1418"/>
        <w:jc w:val="both"/>
      </w:pPr>
      <w:r w:rsidRPr="00AF024C">
        <w:rPr>
          <w:b/>
        </w:rPr>
        <w:t>Art. 7</w:t>
      </w:r>
      <w:r w:rsidR="005D53F0">
        <w:rPr>
          <w:b/>
        </w:rPr>
        <w:t>6</w:t>
      </w:r>
      <w:r w:rsidR="0081739F" w:rsidRPr="00AF024C">
        <w:rPr>
          <w:b/>
        </w:rPr>
        <w:t>.</w:t>
      </w:r>
      <w:r w:rsidRPr="00AF024C">
        <w:t xml:space="preserve">  Os empreendimentos que acarretarem no deslocamento de populações humanas para outras áreas terão na sua LP, como condicionante para obtenção de LI, a resolução de todas as questões atinentes a esse deslocamento, em especial a desapropriação e o reassentamento.</w:t>
      </w:r>
    </w:p>
    <w:p w14:paraId="458E07DD" w14:textId="77777777" w:rsidR="00A52AF3" w:rsidRPr="00AF024C" w:rsidRDefault="00A52AF3" w:rsidP="008D64F2">
      <w:pPr>
        <w:ind w:firstLine="1418"/>
        <w:jc w:val="both"/>
      </w:pPr>
    </w:p>
    <w:p w14:paraId="74D07A21" w14:textId="54A91508" w:rsidR="00A52AF3" w:rsidRPr="00AF024C" w:rsidRDefault="00A52AF3" w:rsidP="008D64F2">
      <w:pPr>
        <w:ind w:firstLine="1418"/>
        <w:jc w:val="both"/>
      </w:pPr>
      <w:r w:rsidRPr="00AF024C">
        <w:rPr>
          <w:b/>
        </w:rPr>
        <w:t>Art. 7</w:t>
      </w:r>
      <w:r w:rsidR="005D53F0">
        <w:rPr>
          <w:b/>
        </w:rPr>
        <w:t>7</w:t>
      </w:r>
      <w:r w:rsidR="0081739F">
        <w:rPr>
          <w:b/>
        </w:rPr>
        <w:t>.</w:t>
      </w:r>
      <w:r w:rsidRPr="00AF024C">
        <w:rPr>
          <w:b/>
        </w:rPr>
        <w:t xml:space="preserve"> </w:t>
      </w:r>
      <w:r w:rsidRPr="00AF024C">
        <w:t xml:space="preserve"> O </w:t>
      </w:r>
      <w:r w:rsidR="0081739F">
        <w:t>ó</w:t>
      </w:r>
      <w:r w:rsidRPr="00AF024C">
        <w:t xml:space="preserve">rgão </w:t>
      </w:r>
      <w:r w:rsidR="0081739F">
        <w:t>a</w:t>
      </w:r>
      <w:r w:rsidRPr="00AF024C">
        <w:t xml:space="preserve">mbiental determinará, sempre que necessário, a redução das atividades geradoras de poluição para manter a operação do empreendimento ou </w:t>
      </w:r>
      <w:r w:rsidR="0081739F">
        <w:t xml:space="preserve">da </w:t>
      </w:r>
      <w:r w:rsidRPr="00AF024C">
        <w:t>atividade nas condições admissíveis ao meio, independente de aplicação de penas.</w:t>
      </w:r>
    </w:p>
    <w:p w14:paraId="7CEA43D0" w14:textId="77777777" w:rsidR="00A52AF3" w:rsidRPr="00AF024C" w:rsidRDefault="00A52AF3" w:rsidP="008D64F2">
      <w:pPr>
        <w:ind w:firstLine="1418"/>
        <w:jc w:val="both"/>
      </w:pPr>
    </w:p>
    <w:p w14:paraId="42387E45" w14:textId="0F74A2EC" w:rsidR="00A52AF3" w:rsidRPr="00AF024C" w:rsidRDefault="00A52AF3" w:rsidP="008D64F2">
      <w:pPr>
        <w:ind w:firstLine="1418"/>
        <w:jc w:val="both"/>
      </w:pPr>
      <w:r w:rsidRPr="00AF024C">
        <w:rPr>
          <w:b/>
        </w:rPr>
        <w:lastRenderedPageBreak/>
        <w:t>Art. 7</w:t>
      </w:r>
      <w:r w:rsidR="005D53F0">
        <w:rPr>
          <w:b/>
        </w:rPr>
        <w:t>8</w:t>
      </w:r>
      <w:r w:rsidR="0081739F" w:rsidRPr="00AF024C">
        <w:rPr>
          <w:b/>
        </w:rPr>
        <w:t>.</w:t>
      </w:r>
      <w:r w:rsidRPr="00AF024C">
        <w:t xml:space="preserve">  Para fins de licenciamento ambiental de atividades consideradas efetiva ou potencialmente causadoras de significativa degradação ambiental, a critério do </w:t>
      </w:r>
      <w:r w:rsidR="0081739F">
        <w:t>ó</w:t>
      </w:r>
      <w:r w:rsidRPr="00AF024C">
        <w:t xml:space="preserve">rgão </w:t>
      </w:r>
      <w:r w:rsidR="0081739F">
        <w:t>a</w:t>
      </w:r>
      <w:r w:rsidRPr="00AF024C">
        <w:t>mbiental, poderá ser exigido:</w:t>
      </w:r>
    </w:p>
    <w:p w14:paraId="0C50F2B7" w14:textId="77777777" w:rsidR="00A52AF3" w:rsidRPr="00AF024C" w:rsidRDefault="00A52AF3" w:rsidP="008D64F2">
      <w:pPr>
        <w:ind w:firstLine="1418"/>
        <w:jc w:val="both"/>
      </w:pPr>
    </w:p>
    <w:p w14:paraId="187BFB33" w14:textId="211395E5" w:rsidR="00A52AF3" w:rsidRDefault="00A52AF3" w:rsidP="008D64F2">
      <w:pPr>
        <w:ind w:firstLine="1418"/>
        <w:jc w:val="both"/>
      </w:pPr>
      <w:r w:rsidRPr="00AF024C">
        <w:t xml:space="preserve">I </w:t>
      </w:r>
      <w:r w:rsidR="0081739F">
        <w:t>–</w:t>
      </w:r>
      <w:r w:rsidRPr="00AF024C">
        <w:t xml:space="preserve"> Estudo de Impacto Ambiental (EIA)</w:t>
      </w:r>
      <w:r w:rsidR="00A764EE">
        <w:t>, que consiste em um</w:t>
      </w:r>
      <w:r w:rsidRPr="00AF024C">
        <w:t xml:space="preserve"> </w:t>
      </w:r>
      <w:r w:rsidR="00A764EE">
        <w:t>i</w:t>
      </w:r>
      <w:r w:rsidRPr="00AF024C">
        <w:t xml:space="preserve">nstrumento de gestão ambiental utilizado para exigir os estudos necessários para a concepção, </w:t>
      </w:r>
      <w:r w:rsidR="00A764EE">
        <w:t xml:space="preserve">a </w:t>
      </w:r>
      <w:r w:rsidRPr="00AF024C">
        <w:t xml:space="preserve">localização, </w:t>
      </w:r>
      <w:r w:rsidR="00A764EE">
        <w:t xml:space="preserve">a </w:t>
      </w:r>
      <w:r w:rsidRPr="00AF024C">
        <w:t xml:space="preserve">instalação e </w:t>
      </w:r>
      <w:r w:rsidR="00A764EE">
        <w:t xml:space="preserve">o </w:t>
      </w:r>
      <w:r w:rsidRPr="00AF024C">
        <w:t xml:space="preserve">funcionamento das atividades a que se refere o </w:t>
      </w:r>
      <w:r w:rsidRPr="00AF024C">
        <w:rPr>
          <w:i/>
        </w:rPr>
        <w:t>caput</w:t>
      </w:r>
      <w:r w:rsidR="00A764EE">
        <w:rPr>
          <w:i/>
        </w:rPr>
        <w:t xml:space="preserve"> </w:t>
      </w:r>
      <w:r w:rsidR="00A764EE">
        <w:t>deste artigo;</w:t>
      </w:r>
    </w:p>
    <w:p w14:paraId="6001D2BD" w14:textId="77777777" w:rsidR="00A764EE" w:rsidRPr="00AF024C" w:rsidRDefault="00A764EE" w:rsidP="008D64F2">
      <w:pPr>
        <w:ind w:firstLine="1418"/>
        <w:jc w:val="both"/>
      </w:pPr>
    </w:p>
    <w:p w14:paraId="0A120FC6" w14:textId="5BF6FD63" w:rsidR="00A764EE" w:rsidRDefault="00A52AF3" w:rsidP="008D64F2">
      <w:pPr>
        <w:ind w:firstLine="1418"/>
        <w:jc w:val="both"/>
      </w:pPr>
      <w:r w:rsidRPr="00AF024C">
        <w:t xml:space="preserve">II </w:t>
      </w:r>
      <w:r w:rsidR="00A764EE">
        <w:t>–</w:t>
      </w:r>
      <w:r w:rsidRPr="00AF024C">
        <w:t xml:space="preserve"> Relatório do Estudo de Impacto Ambiental (RIMA)</w:t>
      </w:r>
      <w:r w:rsidR="00A764EE">
        <w:t>, que consiste em um i</w:t>
      </w:r>
      <w:r w:rsidRPr="00AF024C">
        <w:t>nstrumento referente às conclusões obtidas com os estudos oriundos do EIA</w:t>
      </w:r>
      <w:r w:rsidR="00A764EE">
        <w:t>; e</w:t>
      </w:r>
    </w:p>
    <w:p w14:paraId="67608727" w14:textId="2D639330" w:rsidR="00A52AF3" w:rsidRPr="00AF024C" w:rsidRDefault="00A52AF3" w:rsidP="008D64F2">
      <w:pPr>
        <w:ind w:firstLine="1418"/>
        <w:jc w:val="both"/>
      </w:pPr>
    </w:p>
    <w:p w14:paraId="7D2DC2C6" w14:textId="60125235" w:rsidR="00A52AF3" w:rsidRPr="00AF024C" w:rsidRDefault="00A52AF3" w:rsidP="008D64F2">
      <w:pPr>
        <w:ind w:firstLine="1418"/>
        <w:jc w:val="both"/>
      </w:pPr>
      <w:r w:rsidRPr="00AF024C">
        <w:t>III – Relatório de Impacto Ambiental (RIA)</w:t>
      </w:r>
      <w:r w:rsidR="00A764EE">
        <w:t>, que consiste em um i</w:t>
      </w:r>
      <w:r w:rsidRPr="00AF024C">
        <w:t xml:space="preserve">nstrumento de gestão ambiental utilizado para exigir estudos simplificados a fim de avaliar as interações da implantação ou da operação das atividades a que se refere o </w:t>
      </w:r>
      <w:r w:rsidRPr="00AF024C">
        <w:rPr>
          <w:i/>
        </w:rPr>
        <w:t>caput</w:t>
      </w:r>
      <w:r w:rsidR="00A764EE">
        <w:rPr>
          <w:i/>
        </w:rPr>
        <w:t xml:space="preserve"> </w:t>
      </w:r>
      <w:r w:rsidR="00A764EE">
        <w:t>deste artigo</w:t>
      </w:r>
      <w:r w:rsidRPr="00AF024C">
        <w:rPr>
          <w:i/>
        </w:rPr>
        <w:t>.</w:t>
      </w:r>
    </w:p>
    <w:p w14:paraId="5F961D70" w14:textId="77777777" w:rsidR="00A52AF3" w:rsidRPr="00AF024C" w:rsidRDefault="00A52AF3" w:rsidP="008D64F2">
      <w:pPr>
        <w:ind w:firstLine="1418"/>
        <w:jc w:val="both"/>
      </w:pPr>
    </w:p>
    <w:p w14:paraId="1CF4471A" w14:textId="20BFD834" w:rsidR="00A52AF3" w:rsidRPr="00AF024C" w:rsidRDefault="00A52AF3" w:rsidP="008D64F2">
      <w:pPr>
        <w:ind w:firstLine="1418"/>
        <w:jc w:val="both"/>
      </w:pPr>
      <w:r w:rsidRPr="00AF024C">
        <w:rPr>
          <w:b/>
        </w:rPr>
        <w:t>§ 1º</w:t>
      </w:r>
      <w:r w:rsidRPr="00AF024C">
        <w:t xml:space="preserve">  O </w:t>
      </w:r>
      <w:r w:rsidR="00A764EE">
        <w:t>ó</w:t>
      </w:r>
      <w:r w:rsidRPr="00AF024C">
        <w:t xml:space="preserve">rgão </w:t>
      </w:r>
      <w:r w:rsidR="00A764EE">
        <w:t>a</w:t>
      </w:r>
      <w:r w:rsidRPr="00AF024C">
        <w:t xml:space="preserve">mbiental dará publicidade aos instrumentos de que trata este artigo e garantirá a realização de audiência pública, quando couber.  </w:t>
      </w:r>
    </w:p>
    <w:p w14:paraId="63618251" w14:textId="7AD619BB" w:rsidR="00A764EE" w:rsidRDefault="00A764EE" w:rsidP="008D64F2">
      <w:pPr>
        <w:ind w:firstLine="1418"/>
        <w:jc w:val="both"/>
      </w:pPr>
    </w:p>
    <w:p w14:paraId="62587C1F" w14:textId="5EFC4464" w:rsidR="00A52AF3" w:rsidRPr="00AF024C" w:rsidRDefault="00A52AF3" w:rsidP="008D64F2">
      <w:pPr>
        <w:ind w:firstLine="1418"/>
        <w:jc w:val="both"/>
      </w:pPr>
      <w:r w:rsidRPr="00AF024C">
        <w:rPr>
          <w:b/>
        </w:rPr>
        <w:t xml:space="preserve">§ 2º </w:t>
      </w:r>
      <w:r w:rsidRPr="00AF024C">
        <w:t xml:space="preserve"> A caracterização dos empreendimentos ou </w:t>
      </w:r>
      <w:r w:rsidR="00A764EE">
        <w:t xml:space="preserve">das </w:t>
      </w:r>
      <w:r w:rsidRPr="00AF024C">
        <w:t xml:space="preserve">atividades como de significativo potencial de degradação ou poluição dependerá, para cada um de seus tipos, de parecer técnico fundamentado e devidamente homologado pelo titular do </w:t>
      </w:r>
      <w:r w:rsidR="00A764EE">
        <w:t>ó</w:t>
      </w:r>
      <w:r w:rsidRPr="00AF024C">
        <w:t xml:space="preserve">rgão </w:t>
      </w:r>
      <w:r w:rsidR="00A764EE">
        <w:t>a</w:t>
      </w:r>
      <w:r w:rsidRPr="00AF024C">
        <w:t xml:space="preserve">mbiental </w:t>
      </w:r>
      <w:r w:rsidR="00A764EE">
        <w:t>m</w:t>
      </w:r>
      <w:r w:rsidRPr="00AF024C">
        <w:t xml:space="preserve">unicipal. </w:t>
      </w:r>
    </w:p>
    <w:p w14:paraId="36698EAB" w14:textId="77777777" w:rsidR="00A764EE" w:rsidRDefault="00A764EE" w:rsidP="008D64F2">
      <w:pPr>
        <w:ind w:firstLine="1418"/>
        <w:jc w:val="both"/>
      </w:pPr>
    </w:p>
    <w:p w14:paraId="779E9CA2" w14:textId="036C0718" w:rsidR="00A52AF3" w:rsidRDefault="00A52AF3" w:rsidP="008D64F2">
      <w:pPr>
        <w:ind w:firstLine="1418"/>
        <w:jc w:val="both"/>
      </w:pPr>
      <w:r w:rsidRPr="00AF024C">
        <w:rPr>
          <w:b/>
        </w:rPr>
        <w:t>§ 3º</w:t>
      </w:r>
      <w:r w:rsidRPr="00AF024C">
        <w:t xml:space="preserve">  A realização da audiência pública deverá ser objeto de publicação no Diário Oficial </w:t>
      </w:r>
      <w:r w:rsidR="00A764EE">
        <w:t>Eletrônico de Porto Alegre (DOPA-e)</w:t>
      </w:r>
      <w:r w:rsidR="00A764EE" w:rsidRPr="00A764EE">
        <w:t xml:space="preserve"> </w:t>
      </w:r>
      <w:r w:rsidRPr="00AF024C">
        <w:t xml:space="preserve">e em periódico de grande circulação local com antecedência mínima de 45 (quarenta e cinco) dias, bem como deverá contar com a presença obrigatória de representante do </w:t>
      </w:r>
      <w:r w:rsidR="00A764EE">
        <w:t>ó</w:t>
      </w:r>
      <w:r w:rsidRPr="00AF024C">
        <w:t xml:space="preserve">rgão </w:t>
      </w:r>
      <w:r w:rsidR="00A764EE">
        <w:t>a</w:t>
      </w:r>
      <w:r w:rsidRPr="00AF024C">
        <w:t xml:space="preserve">mbiental </w:t>
      </w:r>
      <w:r w:rsidR="00A764EE">
        <w:t>m</w:t>
      </w:r>
      <w:r w:rsidRPr="00AF024C">
        <w:t>unicipal e de representante do empreendimento ou</w:t>
      </w:r>
      <w:r w:rsidR="00A764EE">
        <w:t xml:space="preserve"> da</w:t>
      </w:r>
      <w:r w:rsidRPr="00AF024C">
        <w:t xml:space="preserve"> atividade, e terá a finalidade de escutar os interessados, não havendo votação do mérito do empreendimento.</w:t>
      </w:r>
    </w:p>
    <w:p w14:paraId="4764C4F2" w14:textId="77777777" w:rsidR="00A764EE" w:rsidRPr="00AF024C" w:rsidRDefault="00A764EE" w:rsidP="008D64F2">
      <w:pPr>
        <w:ind w:firstLine="1418"/>
        <w:jc w:val="both"/>
      </w:pPr>
    </w:p>
    <w:p w14:paraId="7042AD35" w14:textId="6B82172D" w:rsidR="00A764EE" w:rsidRDefault="00A52AF3" w:rsidP="008D64F2">
      <w:pPr>
        <w:ind w:firstLine="1418"/>
        <w:jc w:val="both"/>
      </w:pPr>
      <w:r w:rsidRPr="00AF024C">
        <w:rPr>
          <w:b/>
        </w:rPr>
        <w:t>§ 4º</w:t>
      </w:r>
      <w:r w:rsidRPr="00AF024C">
        <w:t xml:space="preserve">  O </w:t>
      </w:r>
      <w:r w:rsidR="00A764EE">
        <w:t>ó</w:t>
      </w:r>
      <w:r w:rsidRPr="00AF024C">
        <w:t xml:space="preserve">rgão </w:t>
      </w:r>
      <w:r w:rsidR="00A764EE">
        <w:t>a</w:t>
      </w:r>
      <w:r w:rsidRPr="00AF024C">
        <w:t xml:space="preserve">mbiental </w:t>
      </w:r>
      <w:r w:rsidR="00A764EE">
        <w:t>m</w:t>
      </w:r>
      <w:r w:rsidRPr="00AF024C">
        <w:t xml:space="preserve">unicipal definirá, em regulamento próprio, o </w:t>
      </w:r>
      <w:r w:rsidR="00A764EE">
        <w:t>r</w:t>
      </w:r>
      <w:r w:rsidRPr="00AF024C">
        <w:t xml:space="preserve">egimento </w:t>
      </w:r>
      <w:r w:rsidR="00A764EE">
        <w:t>i</w:t>
      </w:r>
      <w:r w:rsidRPr="00AF024C">
        <w:t>nterno das audiências públicas, o qual deverá reger os eventos.</w:t>
      </w:r>
    </w:p>
    <w:p w14:paraId="1AEBD7DC" w14:textId="78C00D55" w:rsidR="00A52AF3" w:rsidRPr="00AF024C" w:rsidRDefault="00A52AF3" w:rsidP="008D64F2">
      <w:pPr>
        <w:ind w:firstLine="1418"/>
        <w:jc w:val="both"/>
      </w:pPr>
    </w:p>
    <w:p w14:paraId="64C4C0B3" w14:textId="594FE569" w:rsidR="00A52AF3" w:rsidRPr="00AF024C" w:rsidRDefault="00A52AF3" w:rsidP="008D64F2">
      <w:pPr>
        <w:ind w:firstLine="1418"/>
        <w:jc w:val="both"/>
      </w:pPr>
      <w:r w:rsidRPr="00AF024C">
        <w:rPr>
          <w:b/>
        </w:rPr>
        <w:t>§ 5º</w:t>
      </w:r>
      <w:r w:rsidRPr="00AF024C">
        <w:t xml:space="preserve">  No caso de haver solicitação de </w:t>
      </w:r>
      <w:r w:rsidR="00A764EE">
        <w:t>a</w:t>
      </w:r>
      <w:r w:rsidRPr="00AF024C">
        <w:t xml:space="preserve">udiência </w:t>
      </w:r>
      <w:r w:rsidR="00A764EE">
        <w:t>p</w:t>
      </w:r>
      <w:r w:rsidRPr="00AF024C">
        <w:t xml:space="preserve">ública e </w:t>
      </w:r>
      <w:r w:rsidR="00A764EE">
        <w:t>em caso de o</w:t>
      </w:r>
      <w:r w:rsidRPr="00AF024C">
        <w:t xml:space="preserve"> </w:t>
      </w:r>
      <w:r w:rsidR="00A764EE">
        <w:t>ó</w:t>
      </w:r>
      <w:r w:rsidRPr="00AF024C">
        <w:t xml:space="preserve">rgão </w:t>
      </w:r>
      <w:r w:rsidR="00A764EE">
        <w:t>a</w:t>
      </w:r>
      <w:r w:rsidRPr="00AF024C">
        <w:t>mbiental não realizá-la ou não concluí-la, a licença concedida não terá validade.</w:t>
      </w:r>
    </w:p>
    <w:p w14:paraId="6B21928E" w14:textId="77777777" w:rsidR="00A52AF3" w:rsidRPr="00AF024C" w:rsidRDefault="00A52AF3" w:rsidP="008D64F2">
      <w:pPr>
        <w:ind w:firstLine="1418"/>
        <w:jc w:val="both"/>
      </w:pPr>
    </w:p>
    <w:p w14:paraId="02003146" w14:textId="40BA574A" w:rsidR="00A52AF3" w:rsidRPr="00AF024C" w:rsidRDefault="00A52AF3" w:rsidP="008D64F2">
      <w:pPr>
        <w:ind w:firstLine="1418"/>
        <w:jc w:val="both"/>
      </w:pPr>
      <w:r w:rsidRPr="00AF024C">
        <w:rPr>
          <w:b/>
        </w:rPr>
        <w:t>Art. 7</w:t>
      </w:r>
      <w:r w:rsidR="005D53F0">
        <w:rPr>
          <w:b/>
        </w:rPr>
        <w:t>9</w:t>
      </w:r>
      <w:r w:rsidR="00A764EE" w:rsidRPr="00AF024C">
        <w:rPr>
          <w:b/>
        </w:rPr>
        <w:t>.</w:t>
      </w:r>
      <w:r w:rsidRPr="00AF024C">
        <w:t xml:space="preserve"> </w:t>
      </w:r>
      <w:r w:rsidRPr="00AF024C">
        <w:rPr>
          <w:b/>
        </w:rPr>
        <w:t xml:space="preserve"> </w:t>
      </w:r>
      <w:r w:rsidRPr="00AF024C">
        <w:t xml:space="preserve">Nos casos de licenciamento ambiental de empreendimentos de significativo impacto ambiental, com fundamento em EIA ou RIA, o empreendedor é obrigado, a título de compensação ambiental, a apoiar a implantação e </w:t>
      </w:r>
      <w:r w:rsidR="00A764EE">
        <w:t xml:space="preserve">a </w:t>
      </w:r>
      <w:r w:rsidRPr="00AF024C">
        <w:t xml:space="preserve">manutenção de </w:t>
      </w:r>
      <w:r w:rsidR="00A764EE">
        <w:t>UC</w:t>
      </w:r>
      <w:r w:rsidRPr="00AF024C">
        <w:t xml:space="preserve"> do grupo de proteção integral.</w:t>
      </w:r>
    </w:p>
    <w:p w14:paraId="373759C2" w14:textId="77777777" w:rsidR="00A764EE" w:rsidRDefault="00A764EE" w:rsidP="008D64F2">
      <w:pPr>
        <w:ind w:firstLine="1418"/>
        <w:jc w:val="both"/>
      </w:pPr>
    </w:p>
    <w:p w14:paraId="5C6EFC41" w14:textId="2DDE140F" w:rsidR="00A52AF3" w:rsidRPr="00AF024C" w:rsidRDefault="00A52AF3" w:rsidP="008D64F2">
      <w:pPr>
        <w:ind w:firstLine="1418"/>
        <w:jc w:val="both"/>
      </w:pPr>
      <w:r w:rsidRPr="00AF024C">
        <w:rPr>
          <w:b/>
        </w:rPr>
        <w:t>§</w:t>
      </w:r>
      <w:r w:rsidR="00A764EE">
        <w:rPr>
          <w:b/>
        </w:rPr>
        <w:t xml:space="preserve"> </w:t>
      </w:r>
      <w:r w:rsidRPr="00AF024C">
        <w:rPr>
          <w:b/>
        </w:rPr>
        <w:t>1</w:t>
      </w:r>
      <w:r w:rsidR="00A764EE" w:rsidRPr="00AF024C">
        <w:rPr>
          <w:b/>
        </w:rPr>
        <w:t>º</w:t>
      </w:r>
      <w:r w:rsidR="00A764EE">
        <w:t xml:space="preserve"> </w:t>
      </w:r>
      <w:r w:rsidRPr="00AF024C">
        <w:t xml:space="preserve"> Para fins de fixação do montante de recursos a ser destinado pelo empreendedor para a compensação ambiental, o </w:t>
      </w:r>
      <w:r w:rsidR="00A764EE">
        <w:t>ó</w:t>
      </w:r>
      <w:r w:rsidRPr="00AF024C">
        <w:t xml:space="preserve">rgão </w:t>
      </w:r>
      <w:r w:rsidR="00A764EE">
        <w:t>a</w:t>
      </w:r>
      <w:r w:rsidRPr="00AF024C">
        <w:t xml:space="preserve">mbiental </w:t>
      </w:r>
      <w:r w:rsidR="00A764EE">
        <w:t>m</w:t>
      </w:r>
      <w:r w:rsidRPr="00AF024C">
        <w:t>unicipal estabelecerá o grau de impacto a partir dos estudos realizados quando do processo de licenciamento ambiental, sendo considerados os impactos negativos e não mitigáveis aos recursos ambientais.</w:t>
      </w:r>
    </w:p>
    <w:p w14:paraId="60F8FE1D" w14:textId="77777777" w:rsidR="00A764EE" w:rsidRDefault="00A764EE" w:rsidP="008D64F2">
      <w:pPr>
        <w:ind w:firstLine="1418"/>
        <w:jc w:val="both"/>
      </w:pPr>
    </w:p>
    <w:p w14:paraId="28D041CD" w14:textId="3BB44935" w:rsidR="00A52AF3" w:rsidRPr="00AF024C" w:rsidRDefault="00A52AF3" w:rsidP="008D64F2">
      <w:pPr>
        <w:ind w:firstLine="1418"/>
        <w:jc w:val="both"/>
      </w:pPr>
      <w:r w:rsidRPr="00AF024C">
        <w:rPr>
          <w:b/>
        </w:rPr>
        <w:t>§</w:t>
      </w:r>
      <w:r w:rsidR="00A764EE" w:rsidRPr="00AF024C">
        <w:rPr>
          <w:b/>
        </w:rPr>
        <w:t xml:space="preserve"> </w:t>
      </w:r>
      <w:r w:rsidRPr="00AF024C">
        <w:rPr>
          <w:b/>
        </w:rPr>
        <w:t>2</w:t>
      </w:r>
      <w:r w:rsidR="00A764EE" w:rsidRPr="00AF024C">
        <w:rPr>
          <w:b/>
        </w:rPr>
        <w:t>º</w:t>
      </w:r>
      <w:r w:rsidR="00A764EE">
        <w:t xml:space="preserve"> </w:t>
      </w:r>
      <w:r w:rsidRPr="00AF024C">
        <w:t xml:space="preserve"> Os percentuais serão fixados gradualmente, entre </w:t>
      </w:r>
      <w:r w:rsidR="00BB21A2">
        <w:t>1 (</w:t>
      </w:r>
      <w:r w:rsidRPr="00AF024C">
        <w:t>um</w:t>
      </w:r>
      <w:r w:rsidR="00BB21A2">
        <w:t>)</w:t>
      </w:r>
      <w:r w:rsidRPr="00AF024C">
        <w:t xml:space="preserve"> e </w:t>
      </w:r>
      <w:r w:rsidR="00BB21A2">
        <w:t>4% (</w:t>
      </w:r>
      <w:r w:rsidRPr="00AF024C">
        <w:t>quatro por cento</w:t>
      </w:r>
      <w:r w:rsidR="00BB21A2">
        <w:t>)</w:t>
      </w:r>
      <w:r w:rsidRPr="00AF024C">
        <w:t xml:space="preserve"> dos custos totais previstos para a implantação do empreendimento, considerando-se a amplitude dos impactos gerados.</w:t>
      </w:r>
    </w:p>
    <w:p w14:paraId="58792D70" w14:textId="77777777" w:rsidR="00A52AF3" w:rsidRPr="00AF024C" w:rsidRDefault="00A52AF3" w:rsidP="008D64F2">
      <w:pPr>
        <w:ind w:firstLine="1418"/>
        <w:jc w:val="both"/>
      </w:pPr>
    </w:p>
    <w:p w14:paraId="3BD104F8" w14:textId="0CAC2E05" w:rsidR="00A52AF3" w:rsidRDefault="00A52AF3" w:rsidP="008D64F2">
      <w:pPr>
        <w:ind w:firstLine="1418"/>
        <w:jc w:val="both"/>
      </w:pPr>
      <w:r w:rsidRPr="00AF024C">
        <w:rPr>
          <w:b/>
        </w:rPr>
        <w:t xml:space="preserve">Art. </w:t>
      </w:r>
      <w:r w:rsidR="005D53F0">
        <w:rPr>
          <w:b/>
        </w:rPr>
        <w:t>80</w:t>
      </w:r>
      <w:r w:rsidR="00BB21A2" w:rsidRPr="00AF024C">
        <w:rPr>
          <w:b/>
        </w:rPr>
        <w:t>.</w:t>
      </w:r>
      <w:r w:rsidRPr="00AF024C">
        <w:t xml:space="preserve">  Quando determinada a necessidade de realização de EIA</w:t>
      </w:r>
      <w:r w:rsidR="00BB21A2">
        <w:t xml:space="preserve"> e </w:t>
      </w:r>
      <w:r w:rsidRPr="00AF024C">
        <w:t xml:space="preserve">RIMA ou RIA pelo </w:t>
      </w:r>
      <w:r w:rsidR="00BB21A2">
        <w:t>ó</w:t>
      </w:r>
      <w:r w:rsidRPr="00AF024C">
        <w:t xml:space="preserve">rgão </w:t>
      </w:r>
      <w:r w:rsidR="00BB21A2">
        <w:t>a</w:t>
      </w:r>
      <w:r w:rsidRPr="00AF024C">
        <w:t xml:space="preserve">mbiental </w:t>
      </w:r>
      <w:r w:rsidR="00BB21A2">
        <w:t>m</w:t>
      </w:r>
      <w:r w:rsidRPr="00AF024C">
        <w:t xml:space="preserve">unicipal, as solicitações de licenciamento, em quaisquer de suas modalidades, suas renovações e a respectiva concessão das licenças serão objeto de publicação no </w:t>
      </w:r>
      <w:r w:rsidR="00BB21A2">
        <w:t>DOPA-e</w:t>
      </w:r>
      <w:r w:rsidRPr="00AF024C">
        <w:t xml:space="preserve"> e em periódico de grande circulação local.</w:t>
      </w:r>
    </w:p>
    <w:p w14:paraId="03211689" w14:textId="77777777" w:rsidR="00BB21A2" w:rsidRPr="00AF024C" w:rsidRDefault="00BB21A2" w:rsidP="008D64F2">
      <w:pPr>
        <w:ind w:firstLine="1418"/>
        <w:jc w:val="both"/>
      </w:pPr>
    </w:p>
    <w:p w14:paraId="5CB86B6B" w14:textId="434315FD" w:rsidR="00A52AF3" w:rsidRPr="00AF024C" w:rsidRDefault="00A52AF3" w:rsidP="008D64F2">
      <w:pPr>
        <w:ind w:firstLine="1418"/>
        <w:jc w:val="both"/>
      </w:pPr>
      <w:r w:rsidRPr="00AF024C">
        <w:rPr>
          <w:b/>
        </w:rPr>
        <w:t>Parágrafo único</w:t>
      </w:r>
      <w:r w:rsidR="00BB21A2">
        <w:t>.</w:t>
      </w:r>
      <w:r w:rsidRPr="00AF024C">
        <w:t xml:space="preserve">  Sempre que for determinada a apresentação d</w:t>
      </w:r>
      <w:r w:rsidR="00BB21A2">
        <w:t>e</w:t>
      </w:r>
      <w:r w:rsidRPr="00AF024C">
        <w:t xml:space="preserve"> EIA</w:t>
      </w:r>
      <w:r w:rsidR="00BB21A2">
        <w:t xml:space="preserve"> e </w:t>
      </w:r>
      <w:r w:rsidRPr="00AF024C">
        <w:t xml:space="preserve">RIMA ou RIA </w:t>
      </w:r>
      <w:r w:rsidR="00E067CF">
        <w:t>e quando ess</w:t>
      </w:r>
      <w:r w:rsidRPr="00AF024C">
        <w:t xml:space="preserve">es forem recebidos no </w:t>
      </w:r>
      <w:r w:rsidR="00BB21A2">
        <w:t>ó</w:t>
      </w:r>
      <w:r w:rsidRPr="00AF024C">
        <w:t xml:space="preserve">rgão </w:t>
      </w:r>
      <w:r w:rsidR="00BB21A2">
        <w:t>a</w:t>
      </w:r>
      <w:r w:rsidRPr="00AF024C">
        <w:t xml:space="preserve">mbiental competente, dar-se-á ciência ao Ministério Público e à entidade representativa das </w:t>
      </w:r>
      <w:r w:rsidR="00BB21A2">
        <w:t>o</w:t>
      </w:r>
      <w:r w:rsidRPr="00AF024C">
        <w:t xml:space="preserve">rganizações </w:t>
      </w:r>
      <w:r w:rsidR="00BB21A2">
        <w:t>n</w:t>
      </w:r>
      <w:r w:rsidRPr="00AF024C">
        <w:t>ão</w:t>
      </w:r>
      <w:r w:rsidR="00BB21A2">
        <w:t xml:space="preserve"> g</w:t>
      </w:r>
      <w:r w:rsidRPr="00AF024C">
        <w:t>overnamentais (ONGs).</w:t>
      </w:r>
    </w:p>
    <w:p w14:paraId="29FDD318" w14:textId="77777777" w:rsidR="00A52AF3" w:rsidRPr="00AF024C" w:rsidRDefault="00A52AF3" w:rsidP="008D64F2">
      <w:pPr>
        <w:ind w:firstLine="1418"/>
        <w:jc w:val="both"/>
      </w:pPr>
    </w:p>
    <w:p w14:paraId="099816CA" w14:textId="5162B22D" w:rsidR="00A52AF3" w:rsidRDefault="00A52AF3" w:rsidP="008D64F2">
      <w:pPr>
        <w:ind w:firstLine="1418"/>
        <w:jc w:val="both"/>
      </w:pPr>
      <w:r w:rsidRPr="00AF024C">
        <w:rPr>
          <w:b/>
        </w:rPr>
        <w:t xml:space="preserve">Art. </w:t>
      </w:r>
      <w:r w:rsidR="00F17BF8">
        <w:rPr>
          <w:b/>
        </w:rPr>
        <w:t>81</w:t>
      </w:r>
      <w:r w:rsidR="00BB21A2" w:rsidRPr="00AF024C">
        <w:rPr>
          <w:b/>
        </w:rPr>
        <w:t>.</w:t>
      </w:r>
      <w:r w:rsidRPr="00AF024C">
        <w:t xml:space="preserve">  </w:t>
      </w:r>
      <w:r w:rsidRPr="003361BE">
        <w:t>O EIA</w:t>
      </w:r>
      <w:r w:rsidR="00BB21A2" w:rsidRPr="003361BE">
        <w:t xml:space="preserve"> e o </w:t>
      </w:r>
      <w:r w:rsidRPr="003361BE">
        <w:t>RIMA</w:t>
      </w:r>
      <w:r w:rsidRPr="00FD1137">
        <w:t>, além de atender</w:t>
      </w:r>
      <w:r w:rsidRPr="00AF024C">
        <w:t xml:space="preserve"> à legislação pertinente a matéria, em especial </w:t>
      </w:r>
      <w:r w:rsidR="00BB21A2">
        <w:t>a</w:t>
      </w:r>
      <w:r w:rsidRPr="00AF024C">
        <w:t xml:space="preserve">os princípios e </w:t>
      </w:r>
      <w:r w:rsidR="00BB21A2">
        <w:t xml:space="preserve">aos </w:t>
      </w:r>
      <w:r w:rsidRPr="00AF024C">
        <w:t>objetivos desta Lei</w:t>
      </w:r>
      <w:r w:rsidR="00BB21A2">
        <w:t xml:space="preserve"> Complementar</w:t>
      </w:r>
      <w:r w:rsidRPr="00AF024C">
        <w:t xml:space="preserve"> e </w:t>
      </w:r>
      <w:r w:rsidR="00BB21A2">
        <w:t>a</w:t>
      </w:r>
      <w:r w:rsidRPr="00AF024C">
        <w:t>os expressos na Lei Federal nº 6.938</w:t>
      </w:r>
      <w:r w:rsidR="00BB21A2">
        <w:t>, de 31 de agosto de 19</w:t>
      </w:r>
      <w:r w:rsidRPr="00AF024C">
        <w:t>81</w:t>
      </w:r>
      <w:r w:rsidR="00BB21A2">
        <w:t xml:space="preserve"> – </w:t>
      </w:r>
      <w:r w:rsidR="00BB21A2" w:rsidRPr="00FD1137">
        <w:t xml:space="preserve">Lei da Política Nacional do Meio Ambiente </w:t>
      </w:r>
      <w:r w:rsidR="00BB21A2" w:rsidRPr="009965D6">
        <w:t>–, e alteraç</w:t>
      </w:r>
      <w:r w:rsidR="00BB21A2" w:rsidRPr="00E057B3">
        <w:t>ões posteriores</w:t>
      </w:r>
      <w:r w:rsidR="00BB21A2" w:rsidRPr="002B0F6F">
        <w:t>,</w:t>
      </w:r>
      <w:r w:rsidRPr="002B0F6F">
        <w:t xml:space="preserve"> ou norma que vier a substituí-la, </w:t>
      </w:r>
      <w:r w:rsidRPr="003361BE">
        <w:t>obedecer</w:t>
      </w:r>
      <w:r w:rsidR="0043352A" w:rsidRPr="003361BE">
        <w:t>ão</w:t>
      </w:r>
      <w:r w:rsidRPr="00FD1137">
        <w:t xml:space="preserve"> </w:t>
      </w:r>
      <w:r w:rsidR="00BB21A2" w:rsidRPr="009965D6">
        <w:t>à</w:t>
      </w:r>
      <w:r w:rsidRPr="00E057B3">
        <w:t>s seguintes diretrizes gerais:</w:t>
      </w:r>
    </w:p>
    <w:p w14:paraId="601464F9" w14:textId="77777777" w:rsidR="00BB21A2" w:rsidRPr="00AF024C" w:rsidRDefault="00BB21A2" w:rsidP="008D64F2">
      <w:pPr>
        <w:ind w:firstLine="1418"/>
        <w:jc w:val="both"/>
      </w:pPr>
    </w:p>
    <w:p w14:paraId="2AAEF968" w14:textId="525A4A34" w:rsidR="00A52AF3" w:rsidRPr="00AF024C" w:rsidRDefault="00A52AF3" w:rsidP="008D64F2">
      <w:pPr>
        <w:ind w:firstLine="1418"/>
        <w:jc w:val="both"/>
      </w:pPr>
      <w:r w:rsidRPr="00AF024C">
        <w:t xml:space="preserve">I </w:t>
      </w:r>
      <w:r w:rsidR="00BB21A2">
        <w:t>–</w:t>
      </w:r>
      <w:r w:rsidRPr="00AF024C">
        <w:t xml:space="preserve"> contemplar todas as alternativas tecnológicas e de localização do empreendimento, confrontando-as com a hipótese de sua não execução;</w:t>
      </w:r>
    </w:p>
    <w:p w14:paraId="4D8C318F" w14:textId="77777777" w:rsidR="00F17BF8" w:rsidRDefault="00F17BF8" w:rsidP="008D64F2">
      <w:pPr>
        <w:ind w:firstLine="1418"/>
        <w:jc w:val="both"/>
      </w:pPr>
    </w:p>
    <w:p w14:paraId="15A2E333" w14:textId="0ACE36DE" w:rsidR="00A52AF3" w:rsidRDefault="00A52AF3" w:rsidP="008D64F2">
      <w:pPr>
        <w:ind w:firstLine="1418"/>
        <w:jc w:val="both"/>
      </w:pPr>
      <w:r w:rsidRPr="00AF024C">
        <w:t xml:space="preserve">II </w:t>
      </w:r>
      <w:r w:rsidR="00BB21A2">
        <w:t xml:space="preserve">– </w:t>
      </w:r>
      <w:r w:rsidRPr="00AF024C">
        <w:t>identificar e avaliar sistematicamente os impactos ambientais gerados nas fases de implantação, operação e desativação do empreendimento;</w:t>
      </w:r>
    </w:p>
    <w:p w14:paraId="1053CAA8" w14:textId="77777777" w:rsidR="00BB21A2" w:rsidRPr="00AF024C" w:rsidRDefault="00BB21A2" w:rsidP="008D64F2">
      <w:pPr>
        <w:ind w:firstLine="1418"/>
        <w:jc w:val="both"/>
      </w:pPr>
    </w:p>
    <w:p w14:paraId="24F2DBE5" w14:textId="52E4726E" w:rsidR="00A52AF3" w:rsidRPr="00AF024C" w:rsidRDefault="00A52AF3" w:rsidP="008D64F2">
      <w:pPr>
        <w:ind w:firstLine="1418"/>
        <w:jc w:val="both"/>
      </w:pPr>
      <w:r w:rsidRPr="00AF024C">
        <w:t xml:space="preserve">III </w:t>
      </w:r>
      <w:r w:rsidR="00BB21A2">
        <w:t>–</w:t>
      </w:r>
      <w:r w:rsidRPr="00AF024C">
        <w:t xml:space="preserve"> definir os limites da área geográfica a ser direta ou indiretamente afetada pelos impactos, denominada área de influência do empreendimento, considerando, em todos os casos, a microrregião s</w:t>
      </w:r>
      <w:r w:rsidR="00BB21A2">
        <w:t>o</w:t>
      </w:r>
      <w:r w:rsidRPr="00AF024C">
        <w:t>ciogeográfica e a bacia hidrográfica na qual se localiza;</w:t>
      </w:r>
    </w:p>
    <w:p w14:paraId="51B303C7" w14:textId="77777777" w:rsidR="00BB21A2" w:rsidRDefault="00BB21A2" w:rsidP="008D64F2">
      <w:pPr>
        <w:ind w:firstLine="1418"/>
        <w:jc w:val="both"/>
      </w:pPr>
    </w:p>
    <w:p w14:paraId="13EA94CB" w14:textId="320FAFED" w:rsidR="00A52AF3" w:rsidRPr="00AF024C" w:rsidRDefault="00A52AF3" w:rsidP="008D64F2">
      <w:pPr>
        <w:ind w:firstLine="1418"/>
        <w:jc w:val="both"/>
      </w:pPr>
      <w:r w:rsidRPr="00AF024C">
        <w:t xml:space="preserve">IV </w:t>
      </w:r>
      <w:r w:rsidR="00BB21A2">
        <w:t>–</w:t>
      </w:r>
      <w:r w:rsidRPr="00AF024C">
        <w:t xml:space="preserve"> considerar os planos e</w:t>
      </w:r>
      <w:r w:rsidR="00C06F9D">
        <w:t xml:space="preserve"> os</w:t>
      </w:r>
      <w:r w:rsidRPr="00AF024C">
        <w:t xml:space="preserve"> programas governamentais e não</w:t>
      </w:r>
      <w:r w:rsidR="00BB21A2">
        <w:t xml:space="preserve"> </w:t>
      </w:r>
      <w:r w:rsidRPr="00AF024C">
        <w:t>governamentais, propostos e em implantação nas áreas de influência do projeto, e sua compatibilidade;</w:t>
      </w:r>
    </w:p>
    <w:p w14:paraId="5DFC64F7" w14:textId="77777777" w:rsidR="00BB21A2" w:rsidRDefault="00BB21A2" w:rsidP="008D64F2">
      <w:pPr>
        <w:ind w:firstLine="1418"/>
        <w:jc w:val="both"/>
      </w:pPr>
    </w:p>
    <w:p w14:paraId="295AF6DB" w14:textId="622AF0FA" w:rsidR="00A52AF3" w:rsidRPr="00AF024C" w:rsidRDefault="00A52AF3" w:rsidP="008D64F2">
      <w:pPr>
        <w:ind w:firstLine="1418"/>
        <w:jc w:val="both"/>
      </w:pPr>
      <w:r w:rsidRPr="00AF024C">
        <w:t xml:space="preserve">V </w:t>
      </w:r>
      <w:r w:rsidR="00BB21A2">
        <w:t>–</w:t>
      </w:r>
      <w:r w:rsidRPr="00AF024C">
        <w:t xml:space="preserve"> estabelecer os programas de monitoramento e auditorias necessárias para as fases de implantação, operação e desativação do empreendimento;</w:t>
      </w:r>
    </w:p>
    <w:p w14:paraId="6F05D1F6" w14:textId="77777777" w:rsidR="00BB21A2" w:rsidRDefault="00BB21A2" w:rsidP="008D64F2">
      <w:pPr>
        <w:ind w:firstLine="1418"/>
        <w:jc w:val="both"/>
      </w:pPr>
    </w:p>
    <w:p w14:paraId="21BCF17F" w14:textId="246B9CFC" w:rsidR="00A52AF3" w:rsidRPr="00AF024C" w:rsidRDefault="00A52AF3" w:rsidP="008D64F2">
      <w:pPr>
        <w:ind w:firstLine="1418"/>
        <w:jc w:val="both"/>
      </w:pPr>
      <w:r w:rsidRPr="00AF024C">
        <w:t xml:space="preserve">VI </w:t>
      </w:r>
      <w:r w:rsidR="00BB21A2">
        <w:t>–</w:t>
      </w:r>
      <w:r w:rsidRPr="00AF024C">
        <w:t xml:space="preserve"> avaliar os efeitos diretos e indiretos sobre a saúde humana;</w:t>
      </w:r>
      <w:r w:rsidR="00BB21A2">
        <w:t xml:space="preserve"> e</w:t>
      </w:r>
    </w:p>
    <w:p w14:paraId="0283AEA5" w14:textId="77777777" w:rsidR="00BB21A2" w:rsidRDefault="00BB21A2" w:rsidP="008D64F2">
      <w:pPr>
        <w:ind w:firstLine="1418"/>
        <w:jc w:val="both"/>
      </w:pPr>
    </w:p>
    <w:p w14:paraId="688968FB" w14:textId="4F72342E" w:rsidR="00A52AF3" w:rsidRPr="00AF024C" w:rsidRDefault="00A52AF3" w:rsidP="008D64F2">
      <w:pPr>
        <w:ind w:firstLine="1418"/>
        <w:jc w:val="both"/>
      </w:pPr>
      <w:r w:rsidRPr="00AF024C">
        <w:t xml:space="preserve">VII </w:t>
      </w:r>
      <w:r w:rsidR="00BB21A2">
        <w:t>–</w:t>
      </w:r>
      <w:r w:rsidRPr="00AF024C">
        <w:t xml:space="preserve"> citar a fonte de todas as informações relevantes.</w:t>
      </w:r>
    </w:p>
    <w:p w14:paraId="090B26DE" w14:textId="77777777" w:rsidR="00BB21A2" w:rsidRDefault="00BB21A2" w:rsidP="008D64F2">
      <w:pPr>
        <w:ind w:firstLine="1418"/>
        <w:jc w:val="both"/>
      </w:pPr>
    </w:p>
    <w:p w14:paraId="7A8D48D6" w14:textId="44B3D79C" w:rsidR="00A52AF3" w:rsidRPr="00AF024C" w:rsidRDefault="00A52AF3" w:rsidP="008D64F2">
      <w:pPr>
        <w:ind w:firstLine="1418"/>
        <w:jc w:val="both"/>
      </w:pPr>
      <w:r w:rsidRPr="00AF024C">
        <w:rPr>
          <w:b/>
        </w:rPr>
        <w:t>Parágrafo único</w:t>
      </w:r>
      <w:r w:rsidR="00BB21A2" w:rsidRPr="00AF024C">
        <w:rPr>
          <w:b/>
        </w:rPr>
        <w:t>.</w:t>
      </w:r>
      <w:r w:rsidRPr="00AF024C">
        <w:t xml:space="preserve">  Ao determinar a execução d</w:t>
      </w:r>
      <w:r w:rsidR="00BB21A2">
        <w:t>e</w:t>
      </w:r>
      <w:r w:rsidRPr="00AF024C">
        <w:t xml:space="preserve"> EIA</w:t>
      </w:r>
      <w:r w:rsidR="00BB21A2">
        <w:t xml:space="preserve"> e </w:t>
      </w:r>
      <w:r w:rsidRPr="00AF024C">
        <w:t xml:space="preserve">RIMA, o </w:t>
      </w:r>
      <w:r w:rsidR="00BB21A2">
        <w:t>ó</w:t>
      </w:r>
      <w:r w:rsidRPr="00AF024C">
        <w:t xml:space="preserve">rgão </w:t>
      </w:r>
      <w:r w:rsidR="00BB21A2">
        <w:t>a</w:t>
      </w:r>
      <w:r w:rsidRPr="00AF024C">
        <w:t xml:space="preserve">mbiental </w:t>
      </w:r>
      <w:r w:rsidR="00BB21A2">
        <w:t>m</w:t>
      </w:r>
      <w:r w:rsidRPr="00AF024C">
        <w:t>unicipal fixará as diretrizes adicionais que, pelas peculiaridades do projeto e características ambientais da área, forem julgadas necessárias, inclusive os prazos para conclusão e análise dos estudos.</w:t>
      </w:r>
    </w:p>
    <w:p w14:paraId="193029EA" w14:textId="77777777" w:rsidR="00A52AF3" w:rsidRPr="00AF024C" w:rsidRDefault="00A52AF3" w:rsidP="008D64F2">
      <w:pPr>
        <w:ind w:firstLine="1418"/>
        <w:jc w:val="both"/>
      </w:pPr>
    </w:p>
    <w:p w14:paraId="67C4A656" w14:textId="219F15B5" w:rsidR="00A52AF3" w:rsidRPr="00AF024C" w:rsidRDefault="00A52AF3" w:rsidP="008D64F2">
      <w:pPr>
        <w:ind w:firstLine="1418"/>
        <w:jc w:val="both"/>
      </w:pPr>
      <w:r w:rsidRPr="00AF024C">
        <w:rPr>
          <w:b/>
        </w:rPr>
        <w:lastRenderedPageBreak/>
        <w:t>Art. 8</w:t>
      </w:r>
      <w:r w:rsidR="00F17BF8">
        <w:rPr>
          <w:b/>
        </w:rPr>
        <w:t>2</w:t>
      </w:r>
      <w:r w:rsidR="00BB21A2">
        <w:rPr>
          <w:b/>
        </w:rPr>
        <w:t>.</w:t>
      </w:r>
      <w:r w:rsidRPr="00AF024C">
        <w:rPr>
          <w:b/>
        </w:rPr>
        <w:t xml:space="preserve"> </w:t>
      </w:r>
      <w:r w:rsidRPr="00AF024C">
        <w:t xml:space="preserve"> O EIA</w:t>
      </w:r>
      <w:r w:rsidR="00BB21A2">
        <w:t xml:space="preserve">, o </w:t>
      </w:r>
      <w:r w:rsidRPr="00AF024C">
        <w:t>RIMA e o RIA serão realizados por equipe multidisciplinar habilitada, cadastrada no órgão ambiental municipal, não dependente</w:t>
      </w:r>
      <w:r w:rsidR="00685C2B">
        <w:t>,</w:t>
      </w:r>
      <w:r w:rsidRPr="00AF024C">
        <w:t xml:space="preserve"> direta ou indiretamente</w:t>
      </w:r>
      <w:r w:rsidR="00685C2B">
        <w:t>,</w:t>
      </w:r>
      <w:r w:rsidRPr="00AF024C">
        <w:t xml:space="preserve"> do proponente do projeto e que será responsável tecnicamente pelos resultados apresentados, não podendo assumir o compromisso de obter o licenciamento do empreendimento.</w:t>
      </w:r>
    </w:p>
    <w:p w14:paraId="7E2E1126" w14:textId="77777777" w:rsidR="00A52AF3" w:rsidRPr="00AF024C" w:rsidRDefault="00A52AF3" w:rsidP="008D64F2">
      <w:pPr>
        <w:ind w:firstLine="1418"/>
        <w:jc w:val="both"/>
      </w:pPr>
    </w:p>
    <w:p w14:paraId="4854CBD3" w14:textId="3779C514" w:rsidR="00A52AF3" w:rsidRPr="00AF024C" w:rsidRDefault="00A52AF3" w:rsidP="008D64F2">
      <w:pPr>
        <w:ind w:firstLine="1418"/>
        <w:jc w:val="both"/>
      </w:pPr>
      <w:r w:rsidRPr="00AF024C">
        <w:rPr>
          <w:b/>
        </w:rPr>
        <w:t xml:space="preserve">Art. </w:t>
      </w:r>
      <w:r w:rsidR="00F17BF8">
        <w:rPr>
          <w:b/>
        </w:rPr>
        <w:t>83</w:t>
      </w:r>
      <w:r w:rsidR="00BB21A2" w:rsidRPr="00AF024C">
        <w:rPr>
          <w:b/>
        </w:rPr>
        <w:t>.</w:t>
      </w:r>
      <w:r w:rsidRPr="00AF024C">
        <w:t xml:space="preserve">  Serão de responsabilidade do proponente do projeto todas as despesas e custos referentes à realização d</w:t>
      </w:r>
      <w:r w:rsidR="00BB21A2">
        <w:t>e</w:t>
      </w:r>
      <w:r w:rsidRPr="00AF024C">
        <w:t xml:space="preserve"> EIA</w:t>
      </w:r>
      <w:r w:rsidR="00BB21A2">
        <w:t xml:space="preserve">, </w:t>
      </w:r>
      <w:r w:rsidRPr="00AF024C">
        <w:t>RIMA</w:t>
      </w:r>
      <w:r w:rsidR="00BB21A2">
        <w:t xml:space="preserve"> e</w:t>
      </w:r>
      <w:r w:rsidRPr="00AF024C">
        <w:t xml:space="preserve"> RIA e audiência pública, além do fornecimento ao </w:t>
      </w:r>
      <w:r w:rsidR="00BB21A2">
        <w:t>ó</w:t>
      </w:r>
      <w:r w:rsidRPr="00AF024C">
        <w:t xml:space="preserve">rgão </w:t>
      </w:r>
      <w:r w:rsidR="00BB21A2">
        <w:t>a</w:t>
      </w:r>
      <w:r w:rsidRPr="00AF024C">
        <w:t>mbiental competente de, pelo menos, 5 (cinco) cópias dos documentos.</w:t>
      </w:r>
    </w:p>
    <w:p w14:paraId="781C4294" w14:textId="77777777" w:rsidR="00A52AF3" w:rsidRPr="00AF024C" w:rsidRDefault="00A52AF3" w:rsidP="008D64F2">
      <w:pPr>
        <w:ind w:firstLine="1418"/>
        <w:jc w:val="both"/>
      </w:pPr>
    </w:p>
    <w:p w14:paraId="6F331B4D" w14:textId="68360B59" w:rsidR="00A52AF3" w:rsidRPr="00AF024C" w:rsidRDefault="00A52AF3" w:rsidP="008D64F2">
      <w:pPr>
        <w:ind w:firstLine="1418"/>
        <w:jc w:val="both"/>
      </w:pPr>
      <w:r w:rsidRPr="00AF024C">
        <w:rPr>
          <w:b/>
        </w:rPr>
        <w:t>Art. 8</w:t>
      </w:r>
      <w:r w:rsidR="00F17BF8">
        <w:rPr>
          <w:b/>
        </w:rPr>
        <w:t>4</w:t>
      </w:r>
      <w:r w:rsidR="00BB21A2">
        <w:rPr>
          <w:b/>
        </w:rPr>
        <w:t>.</w:t>
      </w:r>
      <w:r w:rsidRPr="00AF024C">
        <w:rPr>
          <w:b/>
        </w:rPr>
        <w:t xml:space="preserve"> </w:t>
      </w:r>
      <w:r w:rsidRPr="00AF024C">
        <w:t xml:space="preserve"> O RIMA e o RIA devem ser apresentados de forma objetiva e adequada a sua compreensão pelo público, contendo informações em linguagem acessível a todos os segmentos da popula</w:t>
      </w:r>
      <w:r w:rsidR="00685C2B">
        <w:t>ção, ilustrados</w:t>
      </w:r>
      <w:r w:rsidRPr="00AF024C">
        <w:t xml:space="preserve"> por mapas, cartas, quadros, gráficos e demais técnicas de comunicação visual, de modo que se possam entender as vantagens e desvantagens do projeto e todas as conseq</w:t>
      </w:r>
      <w:r w:rsidR="00BB21A2">
        <w:t>u</w:t>
      </w:r>
      <w:r w:rsidRPr="00AF024C">
        <w:t>ências ambientais de sua implementação.</w:t>
      </w:r>
    </w:p>
    <w:p w14:paraId="16AB5CC6" w14:textId="77777777" w:rsidR="00A52AF3" w:rsidRPr="00AF024C" w:rsidRDefault="00A52AF3" w:rsidP="008D64F2">
      <w:pPr>
        <w:ind w:firstLine="1418"/>
        <w:jc w:val="both"/>
      </w:pPr>
    </w:p>
    <w:p w14:paraId="4712DEE3" w14:textId="0FEBD6E6" w:rsidR="00A52AF3" w:rsidRPr="00AF024C" w:rsidRDefault="00A52AF3" w:rsidP="008D64F2">
      <w:pPr>
        <w:ind w:firstLine="1418"/>
        <w:jc w:val="both"/>
      </w:pPr>
      <w:r w:rsidRPr="00AF024C">
        <w:rPr>
          <w:b/>
        </w:rPr>
        <w:t>Art. 8</w:t>
      </w:r>
      <w:r w:rsidR="00F17BF8">
        <w:rPr>
          <w:b/>
        </w:rPr>
        <w:t>5</w:t>
      </w:r>
      <w:r w:rsidR="00BB21A2" w:rsidRPr="00AF024C">
        <w:rPr>
          <w:b/>
        </w:rPr>
        <w:t>.</w:t>
      </w:r>
      <w:r w:rsidRPr="00AF024C">
        <w:t xml:space="preserve">  O EIA</w:t>
      </w:r>
      <w:r w:rsidR="00BB21A2">
        <w:t xml:space="preserve">, o </w:t>
      </w:r>
      <w:r w:rsidRPr="00AF024C">
        <w:t xml:space="preserve">RIMA e o RIA serão acessíveis ao público, respeitada a matéria sobre o sigilo industrial, assim expressamente caracterizado a pedido do empreendedor e fundamentado pelo </w:t>
      </w:r>
      <w:r w:rsidR="00BB21A2">
        <w:t>ó</w:t>
      </w:r>
      <w:r w:rsidRPr="00AF024C">
        <w:t xml:space="preserve">rgão </w:t>
      </w:r>
      <w:r w:rsidR="00BB21A2">
        <w:t>l</w:t>
      </w:r>
      <w:r w:rsidRPr="00AF024C">
        <w:t xml:space="preserve">icenciador, </w:t>
      </w:r>
      <w:r w:rsidR="00EB0BC0">
        <w:t xml:space="preserve">no qual deverão </w:t>
      </w:r>
      <w:r w:rsidRPr="00AF024C">
        <w:t>permanece</w:t>
      </w:r>
      <w:r w:rsidR="00EB0BC0">
        <w:t>r</w:t>
      </w:r>
      <w:r w:rsidRPr="00AF024C">
        <w:t xml:space="preserve"> cópias à disposição dos interessados, inclusive durante o período de análise técnica.</w:t>
      </w:r>
    </w:p>
    <w:p w14:paraId="39FD84D4" w14:textId="77777777" w:rsidR="00A52AF3" w:rsidRPr="00AF024C" w:rsidRDefault="00A52AF3" w:rsidP="008D64F2">
      <w:pPr>
        <w:ind w:firstLine="1418"/>
        <w:jc w:val="both"/>
        <w:rPr>
          <w:b/>
        </w:rPr>
      </w:pPr>
    </w:p>
    <w:p w14:paraId="4DDD951A" w14:textId="33C9DA9F" w:rsidR="00A52AF3" w:rsidRPr="00AF024C" w:rsidRDefault="00A52AF3" w:rsidP="008D64F2">
      <w:pPr>
        <w:ind w:firstLine="1418"/>
        <w:jc w:val="both"/>
      </w:pPr>
      <w:r w:rsidRPr="00AF024C">
        <w:rPr>
          <w:b/>
          <w:bCs/>
          <w:iCs/>
        </w:rPr>
        <w:t>Art. 8</w:t>
      </w:r>
      <w:r w:rsidR="00F17BF8">
        <w:rPr>
          <w:b/>
          <w:bCs/>
          <w:iCs/>
        </w:rPr>
        <w:t>6</w:t>
      </w:r>
      <w:r w:rsidR="00BB21A2" w:rsidRPr="00AF024C">
        <w:rPr>
          <w:b/>
          <w:bCs/>
          <w:iCs/>
        </w:rPr>
        <w:t>.</w:t>
      </w:r>
      <w:r w:rsidRPr="00AF024C">
        <w:rPr>
          <w:bCs/>
          <w:iCs/>
        </w:rPr>
        <w:t xml:space="preserve">  </w:t>
      </w:r>
      <w:r w:rsidRPr="00AF024C">
        <w:t>A licença ambiental possui natureza jurídica precária, podendo ser modificada, suspensa ou revogada mediante decisão motivada</w:t>
      </w:r>
      <w:r w:rsidR="00573C7F">
        <w:t>,</w:t>
      </w:r>
      <w:r w:rsidRPr="00AF024C">
        <w:t xml:space="preserve"> e as atividades e os empreendimentos que qualifiquem o meio ambiente por meio da implementação voluntária de iniciativas de gestão ambiental, inclusive combatendo eventual passivo ambiental, serão incentivadas por meio de tratamento específico nos procedimentos de licenciamento ambiental, conforme definições tecnicamente fundadas, resguardados limites legais.</w:t>
      </w:r>
    </w:p>
    <w:p w14:paraId="2DB41835" w14:textId="77777777" w:rsidR="00CA3698" w:rsidRDefault="00CA3698" w:rsidP="008D64F2">
      <w:pPr>
        <w:ind w:firstLine="1418"/>
        <w:jc w:val="both"/>
        <w:rPr>
          <w:b/>
        </w:rPr>
      </w:pPr>
    </w:p>
    <w:p w14:paraId="48ADE95A" w14:textId="36CB8201" w:rsidR="00A52AF3" w:rsidRPr="00AF024C" w:rsidRDefault="00A52AF3" w:rsidP="008D64F2">
      <w:pPr>
        <w:ind w:firstLine="1418"/>
        <w:jc w:val="both"/>
      </w:pPr>
      <w:r w:rsidRPr="00AF024C">
        <w:rPr>
          <w:b/>
        </w:rPr>
        <w:t>§</w:t>
      </w:r>
      <w:r w:rsidR="00EB0BC0">
        <w:rPr>
          <w:b/>
        </w:rPr>
        <w:t xml:space="preserve"> </w:t>
      </w:r>
      <w:r w:rsidRPr="00AF024C">
        <w:rPr>
          <w:b/>
        </w:rPr>
        <w:t>1º</w:t>
      </w:r>
      <w:r w:rsidRPr="00AF024C">
        <w:t xml:space="preserve"> </w:t>
      </w:r>
      <w:r w:rsidR="00EB0BC0">
        <w:t xml:space="preserve"> </w:t>
      </w:r>
      <w:r w:rsidRPr="00AF024C">
        <w:t>Havendo atividades passíveis de licença ambiental que não constem n</w:t>
      </w:r>
      <w:r w:rsidR="00EB0BC0">
        <w:t>o</w:t>
      </w:r>
      <w:r w:rsidRPr="00AF024C">
        <w:t xml:space="preserve"> </w:t>
      </w:r>
      <w:r w:rsidR="00EB0BC0">
        <w:t>Anexo I</w:t>
      </w:r>
      <w:r w:rsidRPr="00AF024C">
        <w:t xml:space="preserve"> desta Lei Complementar, ou havendo necessidade de mudança de porte ou potencial poluidor, caberá à </w:t>
      </w:r>
      <w:r w:rsidR="00CA3698">
        <w:t>Smams</w:t>
      </w:r>
      <w:r w:rsidRPr="00AF024C">
        <w:t xml:space="preserve">, ouvido o </w:t>
      </w:r>
      <w:r w:rsidR="00EB0BC0">
        <w:t>Comam</w:t>
      </w:r>
      <w:r w:rsidRPr="00AF024C">
        <w:t>, definir o respectivo porte e grau de poluição.</w:t>
      </w:r>
    </w:p>
    <w:p w14:paraId="52DDF28B" w14:textId="77777777" w:rsidR="00A52AF3" w:rsidRPr="00AF024C" w:rsidRDefault="00A52AF3" w:rsidP="008D64F2">
      <w:pPr>
        <w:ind w:firstLine="1418"/>
        <w:jc w:val="both"/>
      </w:pPr>
    </w:p>
    <w:p w14:paraId="70088D8F" w14:textId="38473C3A" w:rsidR="00A52AF3" w:rsidRDefault="00A52AF3" w:rsidP="008D64F2">
      <w:pPr>
        <w:ind w:firstLine="1418"/>
        <w:jc w:val="both"/>
      </w:pPr>
      <w:r w:rsidRPr="00AF024C">
        <w:rPr>
          <w:b/>
        </w:rPr>
        <w:t>§ 2º</w:t>
      </w:r>
      <w:r w:rsidR="00EB0BC0">
        <w:rPr>
          <w:b/>
        </w:rPr>
        <w:t xml:space="preserve"> </w:t>
      </w:r>
      <w:r w:rsidRPr="00AF024C">
        <w:t xml:space="preserve"> Não serão submetidos ao licenciamento ambiental:</w:t>
      </w:r>
    </w:p>
    <w:p w14:paraId="7B845089" w14:textId="77777777" w:rsidR="00EB0BC0" w:rsidRPr="00AF024C" w:rsidRDefault="00EB0BC0" w:rsidP="008D64F2">
      <w:pPr>
        <w:ind w:firstLine="1418"/>
        <w:jc w:val="both"/>
      </w:pPr>
    </w:p>
    <w:p w14:paraId="132B94F2" w14:textId="2E5C761D" w:rsidR="00A52AF3" w:rsidRPr="002B0F6F" w:rsidRDefault="00A52AF3" w:rsidP="008D64F2">
      <w:pPr>
        <w:ind w:firstLine="1418"/>
        <w:jc w:val="both"/>
      </w:pPr>
      <w:r w:rsidRPr="00FD1137">
        <w:t>I – restaurante</w:t>
      </w:r>
      <w:r w:rsidR="00EB0BC0" w:rsidRPr="009965D6">
        <w:t xml:space="preserve">, </w:t>
      </w:r>
      <w:r w:rsidRPr="009965D6">
        <w:t>pizzaria</w:t>
      </w:r>
      <w:r w:rsidR="00EB0BC0" w:rsidRPr="00E057B3">
        <w:t>,</w:t>
      </w:r>
      <w:r w:rsidR="00EB0BC0" w:rsidRPr="002B0F6F">
        <w:t xml:space="preserve"> </w:t>
      </w:r>
      <w:r w:rsidRPr="002B0F6F">
        <w:t>churrascaria</w:t>
      </w:r>
      <w:r w:rsidR="00EB0BC0" w:rsidRPr="002B0F6F">
        <w:t>, padaria,</w:t>
      </w:r>
      <w:r w:rsidRPr="002B0F6F">
        <w:t xml:space="preserve"> </w:t>
      </w:r>
      <w:r w:rsidR="00EB0BC0" w:rsidRPr="002B0F6F">
        <w:t xml:space="preserve">pastelaria, bar, café e lancheria </w:t>
      </w:r>
      <w:r w:rsidRPr="002B0F6F">
        <w:t xml:space="preserve">com horário de funcionamento até </w:t>
      </w:r>
      <w:r w:rsidR="005649D7" w:rsidRPr="003361BE">
        <w:t>a</w:t>
      </w:r>
      <w:r w:rsidRPr="003361BE">
        <w:t>s</w:t>
      </w:r>
      <w:r w:rsidRPr="00FD1137">
        <w:t xml:space="preserve"> 22</w:t>
      </w:r>
      <w:r w:rsidR="00EB0BC0" w:rsidRPr="009965D6">
        <w:t>h (vinte e duas horas)</w:t>
      </w:r>
      <w:r w:rsidRPr="009965D6">
        <w:t xml:space="preserve"> horas e sem a utilização de forno ou churrasqueira </w:t>
      </w:r>
      <w:r w:rsidR="00EB0BC0" w:rsidRPr="00E057B3">
        <w:t>à</w:t>
      </w:r>
      <w:r w:rsidRPr="002B0F6F">
        <w:t xml:space="preserve"> lenha ou a carvão;</w:t>
      </w:r>
    </w:p>
    <w:p w14:paraId="5D479DA1" w14:textId="77777777" w:rsidR="00EB0BC0" w:rsidRPr="002B0F6F" w:rsidRDefault="00EB0BC0" w:rsidP="008D64F2">
      <w:pPr>
        <w:ind w:firstLine="1418"/>
        <w:jc w:val="both"/>
      </w:pPr>
    </w:p>
    <w:p w14:paraId="09FDD445" w14:textId="2C2C159F" w:rsidR="00A52AF3" w:rsidRPr="003361BE" w:rsidRDefault="00A52AF3" w:rsidP="008D64F2">
      <w:pPr>
        <w:ind w:firstLine="1418"/>
        <w:jc w:val="both"/>
      </w:pPr>
      <w:r w:rsidRPr="002B0F6F">
        <w:t xml:space="preserve">II – comércio de produtos congelados sem a utilização de forno ou churrasqueira </w:t>
      </w:r>
      <w:r w:rsidR="00EB0BC0" w:rsidRPr="003361BE">
        <w:t>à</w:t>
      </w:r>
      <w:r w:rsidRPr="003361BE">
        <w:t xml:space="preserve"> lenha ou a carvão;</w:t>
      </w:r>
    </w:p>
    <w:p w14:paraId="1BC237EE" w14:textId="77777777" w:rsidR="00EB0BC0" w:rsidRPr="003361BE" w:rsidRDefault="00EB0BC0" w:rsidP="008D64F2">
      <w:pPr>
        <w:ind w:firstLine="1418"/>
        <w:jc w:val="both"/>
      </w:pPr>
    </w:p>
    <w:p w14:paraId="2CEC07E0" w14:textId="75671D03" w:rsidR="00A52AF3" w:rsidRPr="003361BE" w:rsidRDefault="00A766C3" w:rsidP="008D64F2">
      <w:pPr>
        <w:ind w:firstLine="1418"/>
        <w:jc w:val="both"/>
      </w:pPr>
      <w:r w:rsidRPr="003361BE">
        <w:t>III</w:t>
      </w:r>
      <w:r w:rsidR="00A52AF3" w:rsidRPr="003361BE">
        <w:t xml:space="preserve"> – gatil</w:t>
      </w:r>
      <w:r w:rsidRPr="003361BE">
        <w:t>,</w:t>
      </w:r>
      <w:r w:rsidR="00A52AF3" w:rsidRPr="003361BE">
        <w:t xml:space="preserve"> canil</w:t>
      </w:r>
      <w:r w:rsidRPr="003361BE">
        <w:t xml:space="preserve"> e </w:t>
      </w:r>
      <w:r w:rsidR="00A52AF3" w:rsidRPr="003361BE">
        <w:t>salão de beleza para animais;</w:t>
      </w:r>
    </w:p>
    <w:p w14:paraId="672A4D0D" w14:textId="77777777" w:rsidR="00A766C3" w:rsidRPr="003361BE" w:rsidRDefault="00A766C3" w:rsidP="008D64F2">
      <w:pPr>
        <w:ind w:firstLine="1418"/>
        <w:jc w:val="both"/>
      </w:pPr>
    </w:p>
    <w:p w14:paraId="75F6D5D8" w14:textId="0FD0E0B9" w:rsidR="00A52AF3" w:rsidRPr="003361BE" w:rsidRDefault="00A766C3" w:rsidP="008D64F2">
      <w:pPr>
        <w:ind w:firstLine="1418"/>
        <w:jc w:val="both"/>
      </w:pPr>
      <w:r w:rsidRPr="003361BE">
        <w:t>I</w:t>
      </w:r>
      <w:r w:rsidR="00A52AF3" w:rsidRPr="003361BE">
        <w:t xml:space="preserve">V – </w:t>
      </w:r>
      <w:r w:rsidR="003441EC" w:rsidRPr="003361BE">
        <w:t xml:space="preserve">canchas de </w:t>
      </w:r>
      <w:r w:rsidR="00A52AF3" w:rsidRPr="003361BE">
        <w:t>bocha;</w:t>
      </w:r>
    </w:p>
    <w:p w14:paraId="7B47CFAD" w14:textId="77777777" w:rsidR="00A766C3" w:rsidRPr="003361BE" w:rsidRDefault="00A766C3" w:rsidP="008D64F2">
      <w:pPr>
        <w:ind w:firstLine="1418"/>
        <w:jc w:val="both"/>
      </w:pPr>
    </w:p>
    <w:p w14:paraId="1976A586" w14:textId="5B49CA95" w:rsidR="00A52AF3" w:rsidRPr="00FD1137" w:rsidRDefault="00A52AF3" w:rsidP="008D64F2">
      <w:pPr>
        <w:ind w:firstLine="1418"/>
        <w:jc w:val="both"/>
      </w:pPr>
      <w:r w:rsidRPr="003361BE">
        <w:lastRenderedPageBreak/>
        <w:t xml:space="preserve">V – </w:t>
      </w:r>
      <w:r w:rsidR="003441EC" w:rsidRPr="003361BE">
        <w:t xml:space="preserve">estabelecimentos de </w:t>
      </w:r>
      <w:r w:rsidRPr="003361BE">
        <w:t>boliche e bilhar;</w:t>
      </w:r>
    </w:p>
    <w:p w14:paraId="0CF70EBF" w14:textId="77777777" w:rsidR="00A766C3" w:rsidRPr="00E057B3" w:rsidRDefault="00A766C3" w:rsidP="008D64F2">
      <w:pPr>
        <w:ind w:firstLine="1418"/>
        <w:jc w:val="both"/>
      </w:pPr>
    </w:p>
    <w:p w14:paraId="77B8C870" w14:textId="38EDAADE" w:rsidR="00A52AF3" w:rsidRPr="00AF024C" w:rsidRDefault="00A52AF3" w:rsidP="008D64F2">
      <w:pPr>
        <w:ind w:firstLine="1418"/>
        <w:jc w:val="both"/>
      </w:pPr>
      <w:r w:rsidRPr="002B0F6F">
        <w:t>VI – oficina de reparação e manutenção de eletrodomésticos</w:t>
      </w:r>
      <w:r w:rsidRPr="00AF024C">
        <w:t>;</w:t>
      </w:r>
    </w:p>
    <w:p w14:paraId="7CFD6244" w14:textId="77777777" w:rsidR="00A766C3" w:rsidRDefault="00A766C3" w:rsidP="008D64F2">
      <w:pPr>
        <w:ind w:firstLine="1418"/>
        <w:jc w:val="both"/>
      </w:pPr>
    </w:p>
    <w:p w14:paraId="06EE6AD3" w14:textId="425207CF" w:rsidR="00A52AF3" w:rsidRPr="00AF024C" w:rsidRDefault="00A766C3" w:rsidP="008D64F2">
      <w:pPr>
        <w:ind w:firstLine="1418"/>
        <w:jc w:val="both"/>
      </w:pPr>
      <w:r>
        <w:t>V</w:t>
      </w:r>
      <w:r w:rsidR="00A52AF3" w:rsidRPr="00AF024C">
        <w:t>I</w:t>
      </w:r>
      <w:r>
        <w:t>I</w:t>
      </w:r>
      <w:r w:rsidR="00A52AF3" w:rsidRPr="00AF024C">
        <w:t xml:space="preserve"> – </w:t>
      </w:r>
      <w:r w:rsidR="00123CF2">
        <w:t xml:space="preserve">estabelecimentos de </w:t>
      </w:r>
      <w:r w:rsidR="00A52AF3" w:rsidRPr="00AF024C">
        <w:t>tele</w:t>
      </w:r>
      <w:r w:rsidR="00F17BF8">
        <w:t>-e</w:t>
      </w:r>
      <w:r w:rsidR="00A52AF3" w:rsidRPr="00AF024C">
        <w:t>ntrega; e</w:t>
      </w:r>
    </w:p>
    <w:p w14:paraId="27F3B184" w14:textId="77777777" w:rsidR="00A766C3" w:rsidRDefault="00A766C3" w:rsidP="008D64F2">
      <w:pPr>
        <w:ind w:firstLine="1418"/>
        <w:jc w:val="both"/>
      </w:pPr>
    </w:p>
    <w:p w14:paraId="0384D721" w14:textId="526B2D57" w:rsidR="00A52AF3" w:rsidRDefault="00A766C3" w:rsidP="008D64F2">
      <w:pPr>
        <w:ind w:firstLine="1418"/>
        <w:jc w:val="both"/>
      </w:pPr>
      <w:r>
        <w:t>VIII</w:t>
      </w:r>
      <w:r w:rsidR="00A52AF3" w:rsidRPr="00AF024C">
        <w:t xml:space="preserve"> – academia de ginástica, dança e balé com horário de funcionamento até as 22</w:t>
      </w:r>
      <w:r>
        <w:t>h (vinte e duas</w:t>
      </w:r>
      <w:r w:rsidR="00A52AF3" w:rsidRPr="00AF024C">
        <w:t xml:space="preserve"> horas</w:t>
      </w:r>
      <w:r>
        <w:t>)</w:t>
      </w:r>
      <w:r w:rsidR="00A52AF3" w:rsidRPr="00AF024C">
        <w:t>.</w:t>
      </w:r>
    </w:p>
    <w:p w14:paraId="02F287B4" w14:textId="77777777" w:rsidR="00A766C3" w:rsidRPr="00AF024C" w:rsidRDefault="00A766C3" w:rsidP="008D64F2">
      <w:pPr>
        <w:ind w:firstLine="1418"/>
        <w:jc w:val="both"/>
      </w:pPr>
    </w:p>
    <w:p w14:paraId="1A3DC27D" w14:textId="73027137" w:rsidR="00A52AF3" w:rsidRPr="00AF024C" w:rsidRDefault="00A52AF3" w:rsidP="008D64F2">
      <w:pPr>
        <w:ind w:firstLine="1418"/>
        <w:jc w:val="both"/>
      </w:pPr>
      <w:r w:rsidRPr="00AF024C">
        <w:rPr>
          <w:b/>
          <w:bCs/>
          <w:iCs/>
        </w:rPr>
        <w:t>§ 3º</w:t>
      </w:r>
      <w:r w:rsidRPr="00AF024C">
        <w:rPr>
          <w:bCs/>
          <w:iCs/>
        </w:rPr>
        <w:t xml:space="preserve"> </w:t>
      </w:r>
      <w:r w:rsidRPr="00AF024C">
        <w:t xml:space="preserve"> As atividades de templos e demais locais de culto, loteamentos e condomínios não se submeterão à </w:t>
      </w:r>
      <w:r w:rsidR="00A766C3">
        <w:t>LO</w:t>
      </w:r>
      <w:r w:rsidRPr="00AF024C">
        <w:t xml:space="preserve"> ou </w:t>
      </w:r>
      <w:r w:rsidR="00A766C3">
        <w:t>à LU</w:t>
      </w:r>
      <w:r w:rsidRPr="00AF024C">
        <w:t xml:space="preserve">, sem prejuízo da </w:t>
      </w:r>
      <w:r w:rsidR="00A766C3">
        <w:t>LP</w:t>
      </w:r>
      <w:r w:rsidRPr="00AF024C">
        <w:t xml:space="preserve"> e </w:t>
      </w:r>
      <w:r w:rsidR="00A766C3">
        <w:t>da LI</w:t>
      </w:r>
      <w:r w:rsidRPr="00AF024C">
        <w:t>.</w:t>
      </w:r>
    </w:p>
    <w:p w14:paraId="2AD4AECB" w14:textId="77777777" w:rsidR="00A766C3" w:rsidRDefault="00A766C3" w:rsidP="008D64F2">
      <w:pPr>
        <w:ind w:firstLine="1418"/>
        <w:jc w:val="both"/>
        <w:rPr>
          <w:bCs/>
          <w:iCs/>
        </w:rPr>
      </w:pPr>
    </w:p>
    <w:p w14:paraId="149EB05C" w14:textId="164BCC98" w:rsidR="00A52AF3" w:rsidRPr="00AF024C" w:rsidRDefault="00A52AF3" w:rsidP="008D64F2">
      <w:pPr>
        <w:ind w:firstLine="1418"/>
        <w:jc w:val="both"/>
      </w:pPr>
      <w:r w:rsidRPr="00AF024C">
        <w:rPr>
          <w:b/>
          <w:bCs/>
          <w:iCs/>
        </w:rPr>
        <w:t>§ 4º</w:t>
      </w:r>
      <w:r w:rsidRPr="00AF024C">
        <w:rPr>
          <w:bCs/>
          <w:iCs/>
        </w:rPr>
        <w:t xml:space="preserve"> </w:t>
      </w:r>
      <w:r w:rsidRPr="00AF024C">
        <w:t xml:space="preserve"> Veículos de divulgação não se submeterão à </w:t>
      </w:r>
      <w:r w:rsidR="00A766C3">
        <w:t>LP</w:t>
      </w:r>
      <w:r w:rsidRPr="00AF024C">
        <w:t xml:space="preserve"> e </w:t>
      </w:r>
      <w:r w:rsidR="00A766C3">
        <w:t>à LI</w:t>
      </w:r>
      <w:r w:rsidRPr="00AF024C">
        <w:t xml:space="preserve">, sendo que a </w:t>
      </w:r>
      <w:r w:rsidR="00A766C3">
        <w:t>LO</w:t>
      </w:r>
      <w:r w:rsidRPr="00AF024C">
        <w:t xml:space="preserve"> ou </w:t>
      </w:r>
      <w:r w:rsidR="00A766C3">
        <w:t>a LU</w:t>
      </w:r>
      <w:r w:rsidRPr="00AF024C">
        <w:t xml:space="preserve"> precederá a instalação</w:t>
      </w:r>
      <w:r w:rsidR="00A766C3">
        <w:t xml:space="preserve"> </w:t>
      </w:r>
      <w:r w:rsidRPr="00AF024C">
        <w:t>do equipamento.</w:t>
      </w:r>
    </w:p>
    <w:p w14:paraId="1DC597F6" w14:textId="77777777" w:rsidR="00A766C3" w:rsidRDefault="00A766C3" w:rsidP="008D64F2">
      <w:pPr>
        <w:ind w:firstLine="1418"/>
        <w:jc w:val="both"/>
        <w:rPr>
          <w:bCs/>
          <w:iCs/>
        </w:rPr>
      </w:pPr>
    </w:p>
    <w:p w14:paraId="26E06B67" w14:textId="74F4A71A" w:rsidR="00A52AF3" w:rsidRPr="00AF024C" w:rsidRDefault="00A52AF3" w:rsidP="008D64F2">
      <w:pPr>
        <w:ind w:firstLine="1418"/>
        <w:jc w:val="both"/>
      </w:pPr>
      <w:r w:rsidRPr="00AF024C">
        <w:rPr>
          <w:b/>
          <w:bCs/>
          <w:iCs/>
        </w:rPr>
        <w:t>§ 5º</w:t>
      </w:r>
      <w:r w:rsidRPr="00AF024C">
        <w:rPr>
          <w:bCs/>
          <w:iCs/>
        </w:rPr>
        <w:t xml:space="preserve"> </w:t>
      </w:r>
      <w:r w:rsidRPr="00AF024C">
        <w:t xml:space="preserve"> Veículos de divulgação do tipo letreiro ficam isentos de licença ambiental e de autorização do Município</w:t>
      </w:r>
      <w:r w:rsidR="00A766C3">
        <w:t xml:space="preserve"> de Porto Alegre</w:t>
      </w:r>
      <w:r w:rsidRPr="00AF024C">
        <w:t>, desde que:</w:t>
      </w:r>
    </w:p>
    <w:p w14:paraId="21D570C4" w14:textId="77777777" w:rsidR="00A766C3" w:rsidRDefault="00A766C3" w:rsidP="008D64F2">
      <w:pPr>
        <w:ind w:firstLine="1418"/>
        <w:jc w:val="both"/>
      </w:pPr>
    </w:p>
    <w:p w14:paraId="353EC80A" w14:textId="13B0B95B" w:rsidR="00A52AF3" w:rsidRDefault="00A766C3" w:rsidP="008D64F2">
      <w:pPr>
        <w:ind w:firstLine="1418"/>
        <w:jc w:val="both"/>
      </w:pPr>
      <w:r>
        <w:t>I</w:t>
      </w:r>
      <w:r w:rsidR="00A52AF3" w:rsidRPr="00AF024C">
        <w:t xml:space="preserve"> – não estejam localizados em Áreas Especiais de Interesse Cultural,</w:t>
      </w:r>
      <w:r>
        <w:t xml:space="preserve"> </w:t>
      </w:r>
      <w:r w:rsidR="00A52AF3" w:rsidRPr="00AF024C">
        <w:t>bem como em edificações tombadas e inventariadas de estruturação ou de compatibilização,</w:t>
      </w:r>
      <w:r>
        <w:t xml:space="preserve"> </w:t>
      </w:r>
      <w:r w:rsidR="00A52AF3" w:rsidRPr="00AF024C">
        <w:t>nos termos de lei específica;</w:t>
      </w:r>
    </w:p>
    <w:p w14:paraId="6101CC85" w14:textId="77777777" w:rsidR="00A766C3" w:rsidRPr="00AF024C" w:rsidRDefault="00A766C3" w:rsidP="008D64F2">
      <w:pPr>
        <w:ind w:firstLine="1418"/>
        <w:jc w:val="both"/>
      </w:pPr>
    </w:p>
    <w:p w14:paraId="6D7073CE" w14:textId="5439BC82" w:rsidR="00A52AF3" w:rsidRDefault="00A766C3" w:rsidP="008D64F2">
      <w:pPr>
        <w:ind w:firstLine="1418"/>
        <w:jc w:val="both"/>
      </w:pPr>
      <w:r>
        <w:t>II</w:t>
      </w:r>
      <w:r w:rsidR="00A52AF3" w:rsidRPr="00AF024C">
        <w:t xml:space="preserve"> – </w:t>
      </w:r>
      <w:r w:rsidR="00AD6020">
        <w:t xml:space="preserve">se encontrem </w:t>
      </w:r>
      <w:r w:rsidR="00A52AF3" w:rsidRPr="00AF024C">
        <w:t xml:space="preserve">na quantidade de </w:t>
      </w:r>
      <w:r>
        <w:t>1 (</w:t>
      </w:r>
      <w:r w:rsidR="00A52AF3" w:rsidRPr="00AF024C">
        <w:t>um</w:t>
      </w:r>
      <w:r>
        <w:t>)</w:t>
      </w:r>
      <w:r w:rsidR="00A52AF3" w:rsidRPr="00AF024C">
        <w:t xml:space="preserve"> letreiro por fachada correspondente à unidade</w:t>
      </w:r>
      <w:r>
        <w:t xml:space="preserve"> </w:t>
      </w:r>
      <w:r w:rsidR="00A52AF3" w:rsidRPr="00AF024C">
        <w:t>que servir à atividade e se refiram somente às atividades exercidas no local;</w:t>
      </w:r>
    </w:p>
    <w:p w14:paraId="270950C2" w14:textId="77777777" w:rsidR="00A766C3" w:rsidRPr="00AF024C" w:rsidRDefault="00A766C3" w:rsidP="008D64F2">
      <w:pPr>
        <w:ind w:firstLine="1418"/>
        <w:jc w:val="both"/>
      </w:pPr>
    </w:p>
    <w:p w14:paraId="325D2B19" w14:textId="7BFFE407" w:rsidR="00F064C4" w:rsidRDefault="00A766C3" w:rsidP="008D64F2">
      <w:pPr>
        <w:ind w:firstLine="1418"/>
        <w:jc w:val="both"/>
        <w:rPr>
          <w:color w:val="000000"/>
        </w:rPr>
      </w:pPr>
      <w:r>
        <w:t>III</w:t>
      </w:r>
      <w:r w:rsidR="00A52AF3" w:rsidRPr="00AF024C">
        <w:t xml:space="preserve"> – tenham formato retangular</w:t>
      </w:r>
      <w:r w:rsidR="00F064C4">
        <w:t xml:space="preserve"> de</w:t>
      </w:r>
      <w:r w:rsidR="00A52AF3" w:rsidRPr="00AF024C">
        <w:t>, no máximo</w:t>
      </w:r>
      <w:r w:rsidR="00F064C4">
        <w:t>,</w:t>
      </w:r>
      <w:r w:rsidR="00A52AF3" w:rsidRPr="00AF024C">
        <w:t xml:space="preserve"> 1m (um metro) de</w:t>
      </w:r>
      <w:r w:rsidR="00F064C4">
        <w:t xml:space="preserve"> </w:t>
      </w:r>
      <w:r w:rsidR="00A52AF3" w:rsidRPr="00AF024C">
        <w:t>altura, sejam fixados paralelamente e junto à parede e possuam espessura de</w:t>
      </w:r>
      <w:r w:rsidR="00A52AF3" w:rsidRPr="00AF024C">
        <w:rPr>
          <w:color w:val="000000"/>
        </w:rPr>
        <w:t xml:space="preserve"> até</w:t>
      </w:r>
      <w:r w:rsidR="00F064C4">
        <w:rPr>
          <w:color w:val="000000"/>
        </w:rPr>
        <w:t xml:space="preserve"> </w:t>
      </w:r>
      <w:r w:rsidR="00A52AF3" w:rsidRPr="00AF024C">
        <w:rPr>
          <w:color w:val="000000"/>
        </w:rPr>
        <w:t>0,05m (zero vírgula zero cinco metro)</w:t>
      </w:r>
      <w:r w:rsidR="00F064C4">
        <w:rPr>
          <w:color w:val="000000"/>
        </w:rPr>
        <w:t>;</w:t>
      </w:r>
    </w:p>
    <w:p w14:paraId="37BA93E3" w14:textId="22DBD309" w:rsidR="00A52AF3" w:rsidRPr="00AF024C" w:rsidRDefault="00A52AF3" w:rsidP="008D64F2">
      <w:pPr>
        <w:ind w:firstLine="1418"/>
        <w:jc w:val="both"/>
        <w:rPr>
          <w:color w:val="000000"/>
        </w:rPr>
      </w:pPr>
    </w:p>
    <w:p w14:paraId="673EDF4A" w14:textId="663BC8B9" w:rsidR="00F064C4" w:rsidRDefault="00F064C4" w:rsidP="008D64F2">
      <w:pPr>
        <w:ind w:firstLine="1418"/>
        <w:jc w:val="both"/>
        <w:rPr>
          <w:color w:val="000000"/>
        </w:rPr>
      </w:pPr>
      <w:r>
        <w:rPr>
          <w:color w:val="000000"/>
        </w:rPr>
        <w:t>IV</w:t>
      </w:r>
      <w:r w:rsidR="00A52AF3" w:rsidRPr="00AF024C">
        <w:rPr>
          <w:color w:val="000000"/>
        </w:rPr>
        <w:t xml:space="preserve"> – possuam área máxima de</w:t>
      </w:r>
      <w:r>
        <w:rPr>
          <w:color w:val="000000"/>
        </w:rPr>
        <w:t>:</w:t>
      </w:r>
    </w:p>
    <w:p w14:paraId="5EAFA86D" w14:textId="77777777" w:rsidR="00F064C4" w:rsidRDefault="00F064C4" w:rsidP="008D64F2">
      <w:pPr>
        <w:ind w:firstLine="1418"/>
        <w:jc w:val="both"/>
        <w:rPr>
          <w:color w:val="000000"/>
        </w:rPr>
      </w:pPr>
    </w:p>
    <w:p w14:paraId="0BC83CFE" w14:textId="1BAF75F4" w:rsidR="00A52AF3" w:rsidRDefault="00F064C4" w:rsidP="008D64F2">
      <w:pPr>
        <w:ind w:firstLine="1418"/>
        <w:jc w:val="both"/>
        <w:rPr>
          <w:color w:val="000000"/>
        </w:rPr>
      </w:pPr>
      <w:r>
        <w:rPr>
          <w:color w:val="000000"/>
        </w:rPr>
        <w:t>a)</w:t>
      </w:r>
      <w:r w:rsidR="00A52AF3" w:rsidRPr="00AF024C">
        <w:rPr>
          <w:color w:val="000000"/>
        </w:rPr>
        <w:t xml:space="preserve"> 1,50m² (um vírgula cinq</w:t>
      </w:r>
      <w:r>
        <w:rPr>
          <w:color w:val="000000"/>
        </w:rPr>
        <w:t>u</w:t>
      </w:r>
      <w:r w:rsidR="00A52AF3" w:rsidRPr="00AF024C">
        <w:rPr>
          <w:color w:val="000000"/>
        </w:rPr>
        <w:t>enta metro quadrado), quando instalados em fachadas com comprimento inferior a 15m (quinze metros) lineares;</w:t>
      </w:r>
    </w:p>
    <w:p w14:paraId="5421DFA3" w14:textId="77777777" w:rsidR="00F064C4" w:rsidRPr="00AF024C" w:rsidRDefault="00F064C4" w:rsidP="008D64F2">
      <w:pPr>
        <w:ind w:firstLine="1418"/>
        <w:jc w:val="both"/>
        <w:rPr>
          <w:color w:val="000000"/>
        </w:rPr>
      </w:pPr>
    </w:p>
    <w:p w14:paraId="5BE7A340" w14:textId="53DB260D" w:rsidR="00A52AF3" w:rsidRDefault="00F064C4" w:rsidP="008D64F2">
      <w:pPr>
        <w:ind w:firstLine="1418"/>
        <w:jc w:val="both"/>
        <w:rPr>
          <w:color w:val="000000"/>
        </w:rPr>
      </w:pPr>
      <w:r>
        <w:rPr>
          <w:color w:val="000000"/>
        </w:rPr>
        <w:t>b)</w:t>
      </w:r>
      <w:r w:rsidR="00A52AF3" w:rsidRPr="00AF024C">
        <w:rPr>
          <w:color w:val="000000"/>
        </w:rPr>
        <w:t xml:space="preserve"> 3m² (três metros quadrados), quando instalados em fachadas com comprimento igual ou superior a 15m (quinze</w:t>
      </w:r>
      <w:r>
        <w:rPr>
          <w:color w:val="000000"/>
        </w:rPr>
        <w:t xml:space="preserve"> </w:t>
      </w:r>
      <w:r w:rsidR="00A52AF3" w:rsidRPr="00AF024C">
        <w:rPr>
          <w:color w:val="000000"/>
        </w:rPr>
        <w:t>metros) lineares e inferior a 60m (sessenta metros) lineares;</w:t>
      </w:r>
      <w:r>
        <w:rPr>
          <w:color w:val="000000"/>
        </w:rPr>
        <w:t xml:space="preserve"> e</w:t>
      </w:r>
    </w:p>
    <w:p w14:paraId="6A7B1203" w14:textId="77777777" w:rsidR="00F064C4" w:rsidRPr="00AF024C" w:rsidRDefault="00F064C4" w:rsidP="008D64F2">
      <w:pPr>
        <w:ind w:firstLine="1418"/>
        <w:jc w:val="both"/>
        <w:rPr>
          <w:color w:val="000000"/>
        </w:rPr>
      </w:pPr>
    </w:p>
    <w:p w14:paraId="606EBF9D" w14:textId="03D7641B" w:rsidR="00A52AF3" w:rsidRDefault="00F064C4" w:rsidP="008D64F2">
      <w:pPr>
        <w:ind w:firstLine="1418"/>
        <w:jc w:val="both"/>
        <w:rPr>
          <w:color w:val="000000"/>
        </w:rPr>
      </w:pPr>
      <w:r>
        <w:rPr>
          <w:color w:val="000000"/>
        </w:rPr>
        <w:t>c)</w:t>
      </w:r>
      <w:r w:rsidR="00A52AF3" w:rsidRPr="00AF024C">
        <w:rPr>
          <w:color w:val="000000"/>
        </w:rPr>
        <w:t xml:space="preserve"> 6m² (seis metros quadrados), quando instalados em fachadas com comprimento igual ou superior a 60m (sessenta metros) lineares;</w:t>
      </w:r>
    </w:p>
    <w:p w14:paraId="0C4A8DE0" w14:textId="77777777" w:rsidR="00F064C4" w:rsidRPr="00AF024C" w:rsidRDefault="00F064C4" w:rsidP="008D64F2">
      <w:pPr>
        <w:ind w:firstLine="1418"/>
        <w:jc w:val="both"/>
        <w:rPr>
          <w:color w:val="000000"/>
        </w:rPr>
      </w:pPr>
    </w:p>
    <w:p w14:paraId="13B9E36C" w14:textId="6AA412CC" w:rsidR="00A52AF3" w:rsidRPr="00AF024C" w:rsidRDefault="00F064C4" w:rsidP="008D64F2">
      <w:pPr>
        <w:ind w:firstLine="1418"/>
        <w:jc w:val="both"/>
        <w:rPr>
          <w:color w:val="000000"/>
        </w:rPr>
      </w:pPr>
      <w:r>
        <w:rPr>
          <w:color w:val="000000"/>
        </w:rPr>
        <w:t>V</w:t>
      </w:r>
      <w:r w:rsidR="00827663">
        <w:rPr>
          <w:color w:val="000000"/>
        </w:rPr>
        <w:t xml:space="preserve"> – sejam instalados em </w:t>
      </w:r>
      <w:r w:rsidR="00A52AF3" w:rsidRPr="00AF024C">
        <w:rPr>
          <w:color w:val="000000"/>
        </w:rPr>
        <w:t>uma faixa imediatamente acima da verga da porta ou das aberturas da fachada no nível da rua, até a altura máxima do teto do pavimento térreo ou do teto da sobreloja, quando houver;</w:t>
      </w:r>
    </w:p>
    <w:p w14:paraId="7C1BDE3E" w14:textId="77777777" w:rsidR="00F064C4" w:rsidRDefault="00F064C4" w:rsidP="008D64F2">
      <w:pPr>
        <w:ind w:firstLine="1418"/>
        <w:jc w:val="both"/>
        <w:rPr>
          <w:color w:val="000000"/>
        </w:rPr>
      </w:pPr>
    </w:p>
    <w:p w14:paraId="5D566399" w14:textId="0684C600" w:rsidR="00A52AF3" w:rsidRPr="00AF024C" w:rsidRDefault="00F064C4" w:rsidP="008D64F2">
      <w:pPr>
        <w:ind w:firstLine="1418"/>
        <w:jc w:val="both"/>
        <w:rPr>
          <w:color w:val="000000"/>
        </w:rPr>
      </w:pPr>
      <w:r>
        <w:rPr>
          <w:color w:val="000000"/>
        </w:rPr>
        <w:lastRenderedPageBreak/>
        <w:t>VI</w:t>
      </w:r>
      <w:r w:rsidR="00A52AF3" w:rsidRPr="00AF024C">
        <w:rPr>
          <w:color w:val="000000"/>
        </w:rPr>
        <w:t xml:space="preserve"> – não obstruam vãos de iluminação ou ventilação, saídas de emergência e detalhes arquitetônicos das fachadas da edificação; e </w:t>
      </w:r>
    </w:p>
    <w:p w14:paraId="6DA11210" w14:textId="77777777" w:rsidR="00F064C4" w:rsidRDefault="00F064C4" w:rsidP="008D64F2">
      <w:pPr>
        <w:ind w:firstLine="1418"/>
        <w:jc w:val="both"/>
        <w:rPr>
          <w:color w:val="000000"/>
        </w:rPr>
      </w:pPr>
    </w:p>
    <w:p w14:paraId="71BD5A0B" w14:textId="7DBF43FE" w:rsidR="00F064C4" w:rsidRDefault="00F064C4" w:rsidP="008D64F2">
      <w:pPr>
        <w:ind w:firstLine="1418"/>
        <w:jc w:val="both"/>
        <w:rPr>
          <w:color w:val="000000"/>
        </w:rPr>
      </w:pPr>
      <w:r>
        <w:rPr>
          <w:color w:val="000000"/>
        </w:rPr>
        <w:t>VII</w:t>
      </w:r>
      <w:r w:rsidR="00A52AF3" w:rsidRPr="00AF024C">
        <w:rPr>
          <w:color w:val="000000"/>
        </w:rPr>
        <w:t xml:space="preserve"> – no caso de possuírem iluminação externa, as hastes de iluminação não se estendam além de 0,05m (zero vírgula zero cinco metro) da</w:t>
      </w:r>
      <w:r>
        <w:rPr>
          <w:color w:val="000000"/>
        </w:rPr>
        <w:t xml:space="preserve"> </w:t>
      </w:r>
      <w:r w:rsidR="00A52AF3" w:rsidRPr="00AF024C">
        <w:rPr>
          <w:color w:val="000000"/>
        </w:rPr>
        <w:t>sua superfície</w:t>
      </w:r>
      <w:r>
        <w:rPr>
          <w:color w:val="000000"/>
        </w:rPr>
        <w:t>,</w:t>
      </w:r>
      <w:r w:rsidR="00A52AF3" w:rsidRPr="00AF024C">
        <w:rPr>
          <w:color w:val="000000"/>
        </w:rPr>
        <w:t xml:space="preserve"> e a iluminação não incida nas aberturas de unidades da edificação </w:t>
      </w:r>
      <w:r>
        <w:rPr>
          <w:color w:val="000000"/>
        </w:rPr>
        <w:t xml:space="preserve">em que esteja instalado </w:t>
      </w:r>
      <w:r w:rsidR="00A52AF3" w:rsidRPr="00AF024C">
        <w:rPr>
          <w:color w:val="000000"/>
        </w:rPr>
        <w:t xml:space="preserve">ou </w:t>
      </w:r>
      <w:r>
        <w:rPr>
          <w:color w:val="000000"/>
        </w:rPr>
        <w:t xml:space="preserve">de edificações </w:t>
      </w:r>
      <w:r w:rsidR="00A52AF3" w:rsidRPr="00AF024C">
        <w:rPr>
          <w:color w:val="000000"/>
        </w:rPr>
        <w:t>vizinhas</w:t>
      </w:r>
      <w:r>
        <w:rPr>
          <w:color w:val="000000"/>
        </w:rPr>
        <w:t>.</w:t>
      </w:r>
    </w:p>
    <w:p w14:paraId="1E9AD2FE" w14:textId="23CF2D20" w:rsidR="00A52AF3" w:rsidRPr="00AF024C" w:rsidRDefault="00A52AF3">
      <w:pPr>
        <w:ind w:firstLine="1418"/>
        <w:jc w:val="both"/>
        <w:rPr>
          <w:b/>
          <w:bCs/>
          <w:color w:val="0000FF"/>
        </w:rPr>
      </w:pPr>
    </w:p>
    <w:p w14:paraId="349D2A26" w14:textId="6AEA7DDB" w:rsidR="00A52AF3" w:rsidRPr="00AF024C" w:rsidRDefault="00A52AF3" w:rsidP="008D64F2">
      <w:pPr>
        <w:ind w:firstLine="1418"/>
        <w:jc w:val="both"/>
        <w:rPr>
          <w:color w:val="000000"/>
        </w:rPr>
      </w:pPr>
      <w:r w:rsidRPr="00AF024C">
        <w:rPr>
          <w:b/>
          <w:bCs/>
          <w:color w:val="000000"/>
        </w:rPr>
        <w:t>Art. 8</w:t>
      </w:r>
      <w:r w:rsidR="00F17BF8">
        <w:rPr>
          <w:b/>
          <w:bCs/>
          <w:color w:val="000000"/>
        </w:rPr>
        <w:t>7</w:t>
      </w:r>
      <w:r w:rsidR="00F064C4">
        <w:rPr>
          <w:b/>
          <w:bCs/>
          <w:color w:val="000000"/>
        </w:rPr>
        <w:t xml:space="preserve">. </w:t>
      </w:r>
      <w:r w:rsidRPr="00AF024C">
        <w:rPr>
          <w:color w:val="000000"/>
        </w:rPr>
        <w:t xml:space="preserve"> Para a análise do processo de licenciamento ou autorização ambiental, a </w:t>
      </w:r>
      <w:r w:rsidR="00B01014">
        <w:rPr>
          <w:color w:val="000000"/>
        </w:rPr>
        <w:t>Smams</w:t>
      </w:r>
      <w:r w:rsidRPr="00AF024C">
        <w:rPr>
          <w:color w:val="000000"/>
        </w:rPr>
        <w:t xml:space="preserve"> exigirá comprovante do pagamento de taxa.</w:t>
      </w:r>
    </w:p>
    <w:p w14:paraId="6BD4AFC8" w14:textId="77777777" w:rsidR="00F064C4" w:rsidRDefault="00F064C4" w:rsidP="008D64F2">
      <w:pPr>
        <w:ind w:firstLine="1418"/>
        <w:jc w:val="both"/>
        <w:rPr>
          <w:color w:val="000000"/>
        </w:rPr>
      </w:pPr>
    </w:p>
    <w:p w14:paraId="0C66BF69" w14:textId="62548D26" w:rsidR="00A52AF3" w:rsidRPr="00AF024C" w:rsidRDefault="002C5F58" w:rsidP="008D64F2">
      <w:pPr>
        <w:ind w:firstLine="1418"/>
        <w:jc w:val="both"/>
        <w:rPr>
          <w:color w:val="000000"/>
        </w:rPr>
      </w:pPr>
      <w:r w:rsidRPr="003361BE">
        <w:rPr>
          <w:b/>
          <w:color w:val="000000"/>
        </w:rPr>
        <w:t>Parágrafo único.</w:t>
      </w:r>
      <w:r w:rsidR="00A52AF3" w:rsidRPr="003361BE">
        <w:rPr>
          <w:color w:val="000000"/>
        </w:rPr>
        <w:t xml:space="preserve"> </w:t>
      </w:r>
      <w:r w:rsidR="00A52AF3" w:rsidRPr="009965D6">
        <w:rPr>
          <w:color w:val="000000"/>
        </w:rPr>
        <w:t xml:space="preserve"> </w:t>
      </w:r>
      <w:r w:rsidR="00F064C4" w:rsidRPr="00E057B3">
        <w:rPr>
          <w:color w:val="000000"/>
        </w:rPr>
        <w:t>P</w:t>
      </w:r>
      <w:r w:rsidR="00A52AF3" w:rsidRPr="002B0F6F">
        <w:rPr>
          <w:color w:val="000000"/>
        </w:rPr>
        <w:t>ara expedição</w:t>
      </w:r>
      <w:r w:rsidR="00A52AF3" w:rsidRPr="00AF024C">
        <w:rPr>
          <w:color w:val="000000"/>
        </w:rPr>
        <w:t xml:space="preserve"> de </w:t>
      </w:r>
      <w:r w:rsidR="00F064C4">
        <w:rPr>
          <w:color w:val="000000"/>
        </w:rPr>
        <w:t>LO</w:t>
      </w:r>
      <w:r w:rsidR="00A52AF3" w:rsidRPr="00AF024C">
        <w:rPr>
          <w:color w:val="000000"/>
        </w:rPr>
        <w:t xml:space="preserve">, serão exigidos: </w:t>
      </w:r>
    </w:p>
    <w:p w14:paraId="0DEB4927" w14:textId="77777777" w:rsidR="00F064C4" w:rsidRDefault="00F064C4" w:rsidP="008D64F2">
      <w:pPr>
        <w:ind w:firstLine="1418"/>
        <w:jc w:val="both"/>
        <w:rPr>
          <w:color w:val="000000"/>
        </w:rPr>
      </w:pPr>
    </w:p>
    <w:p w14:paraId="47373D33" w14:textId="07AEC0B5" w:rsidR="00A52AF3" w:rsidRDefault="00F064C4" w:rsidP="008D64F2">
      <w:pPr>
        <w:ind w:firstLine="1418"/>
        <w:jc w:val="both"/>
        <w:rPr>
          <w:color w:val="000000"/>
        </w:rPr>
      </w:pPr>
      <w:r>
        <w:rPr>
          <w:color w:val="000000"/>
        </w:rPr>
        <w:t>I –</w:t>
      </w:r>
      <w:r w:rsidR="00A52AF3" w:rsidRPr="00AF024C">
        <w:rPr>
          <w:color w:val="000000"/>
        </w:rPr>
        <w:t xml:space="preserve"> comprovante de inscrição da pessoa física ou jurídica no Cadastro</w:t>
      </w:r>
      <w:r>
        <w:rPr>
          <w:color w:val="000000"/>
        </w:rPr>
        <w:t xml:space="preserve"> </w:t>
      </w:r>
      <w:r w:rsidR="00A52AF3" w:rsidRPr="00AF024C">
        <w:rPr>
          <w:color w:val="000000"/>
        </w:rPr>
        <w:t>Técnico Estadual de Atividades Potencialmente Poluidoras ou Utilizadoras de Recursos Ambientais;</w:t>
      </w:r>
      <w:r w:rsidR="002C5F58">
        <w:rPr>
          <w:color w:val="000000"/>
        </w:rPr>
        <w:t xml:space="preserve"> e</w:t>
      </w:r>
    </w:p>
    <w:p w14:paraId="6648B5FE" w14:textId="77777777" w:rsidR="00F064C4" w:rsidRPr="00AF024C" w:rsidRDefault="00F064C4" w:rsidP="008D64F2">
      <w:pPr>
        <w:ind w:firstLine="1418"/>
        <w:jc w:val="both"/>
        <w:rPr>
          <w:color w:val="000000"/>
        </w:rPr>
      </w:pPr>
    </w:p>
    <w:p w14:paraId="2D33A14C" w14:textId="0084A467" w:rsidR="00A52AF3" w:rsidRPr="00AF024C" w:rsidRDefault="00F064C4" w:rsidP="008D64F2">
      <w:pPr>
        <w:ind w:firstLine="1418"/>
        <w:jc w:val="both"/>
        <w:rPr>
          <w:color w:val="000000"/>
        </w:rPr>
      </w:pPr>
      <w:r>
        <w:rPr>
          <w:color w:val="000000"/>
        </w:rPr>
        <w:t>II –</w:t>
      </w:r>
      <w:r w:rsidR="00A52AF3" w:rsidRPr="00AF024C">
        <w:rPr>
          <w:color w:val="000000"/>
        </w:rPr>
        <w:t xml:space="preserve"> relatório de atividades potencialmente poluidoras e utilizadoras de recursos ambientais, conforme estabelecem a</w:t>
      </w:r>
      <w:r>
        <w:rPr>
          <w:color w:val="000000"/>
        </w:rPr>
        <w:t>s</w:t>
      </w:r>
      <w:r w:rsidR="00A52AF3" w:rsidRPr="00AF024C">
        <w:rPr>
          <w:color w:val="000000"/>
        </w:rPr>
        <w:t xml:space="preserve"> legislaç</w:t>
      </w:r>
      <w:r>
        <w:rPr>
          <w:color w:val="000000"/>
        </w:rPr>
        <w:t>ões</w:t>
      </w:r>
      <w:r w:rsidR="00A52AF3" w:rsidRPr="00AF024C">
        <w:rPr>
          <w:color w:val="000000"/>
        </w:rPr>
        <w:t xml:space="preserve"> federal, estadual e municipal.</w:t>
      </w:r>
    </w:p>
    <w:p w14:paraId="30BFBD4C" w14:textId="77777777" w:rsidR="00A52AF3" w:rsidRPr="00AF024C" w:rsidRDefault="00A52AF3" w:rsidP="008D64F2">
      <w:pPr>
        <w:ind w:firstLine="1418"/>
        <w:jc w:val="both"/>
        <w:rPr>
          <w:color w:val="000000"/>
        </w:rPr>
      </w:pPr>
    </w:p>
    <w:p w14:paraId="21B29F8E" w14:textId="21F4963C" w:rsidR="00A52AF3" w:rsidRPr="00AF024C" w:rsidRDefault="00A52AF3" w:rsidP="008D64F2">
      <w:pPr>
        <w:ind w:firstLine="1418"/>
        <w:jc w:val="both"/>
      </w:pPr>
      <w:r w:rsidRPr="00AF024C">
        <w:rPr>
          <w:b/>
          <w:bCs/>
        </w:rPr>
        <w:t>Art. 8</w:t>
      </w:r>
      <w:r w:rsidR="00F17BF8">
        <w:rPr>
          <w:b/>
          <w:bCs/>
        </w:rPr>
        <w:t>8</w:t>
      </w:r>
      <w:r w:rsidR="00F064C4" w:rsidRPr="00AF024C">
        <w:rPr>
          <w:b/>
          <w:bCs/>
        </w:rPr>
        <w:t>.</w:t>
      </w:r>
      <w:r w:rsidRPr="00AF024C">
        <w:rPr>
          <w:bCs/>
        </w:rPr>
        <w:t xml:space="preserve"> </w:t>
      </w:r>
      <w:r w:rsidRPr="00AF024C">
        <w:t xml:space="preserve"> A TLA ser</w:t>
      </w:r>
      <w:r w:rsidR="00F064C4">
        <w:t>á</w:t>
      </w:r>
      <w:r w:rsidRPr="00AF024C">
        <w:t xml:space="preserve"> recolhida </w:t>
      </w:r>
      <w:r w:rsidR="00CF3C50">
        <w:t>ao</w:t>
      </w:r>
      <w:r w:rsidRPr="00AF024C">
        <w:t xml:space="preserve"> Pró-Ambiente.</w:t>
      </w:r>
    </w:p>
    <w:p w14:paraId="52F6CBD8" w14:textId="77777777" w:rsidR="00CF3C50" w:rsidRDefault="00CF3C50" w:rsidP="008D64F2">
      <w:pPr>
        <w:ind w:firstLine="1418"/>
        <w:jc w:val="both"/>
        <w:rPr>
          <w:bCs/>
        </w:rPr>
      </w:pPr>
    </w:p>
    <w:p w14:paraId="5C9FC39B" w14:textId="53001FD4" w:rsidR="00A52AF3" w:rsidRPr="00AF024C" w:rsidRDefault="00A52AF3" w:rsidP="008D64F2">
      <w:pPr>
        <w:ind w:firstLine="1418"/>
        <w:jc w:val="both"/>
      </w:pPr>
      <w:r w:rsidRPr="00AF024C">
        <w:rPr>
          <w:b/>
          <w:bCs/>
        </w:rPr>
        <w:t>Art. 8</w:t>
      </w:r>
      <w:r w:rsidR="00F17BF8">
        <w:rPr>
          <w:b/>
          <w:bCs/>
        </w:rPr>
        <w:t>9</w:t>
      </w:r>
      <w:r w:rsidR="00CF3C50">
        <w:t>.</w:t>
      </w:r>
      <w:r w:rsidRPr="00AF024C">
        <w:t xml:space="preserve">  As atividades e </w:t>
      </w:r>
      <w:r w:rsidR="00CF3C50">
        <w:t xml:space="preserve">os </w:t>
      </w:r>
      <w:r w:rsidRPr="00AF024C">
        <w:t>empreendimentos em fase de instalação no Município de Porto Alegre deverão regularizar o exercício da sua atividade, submetendo-se, no que couber, ao disposto nesta Lei</w:t>
      </w:r>
      <w:r w:rsidR="00CF3C50">
        <w:t xml:space="preserve"> Complementar</w:t>
      </w:r>
      <w:r w:rsidRPr="00AF024C">
        <w:t>.</w:t>
      </w:r>
    </w:p>
    <w:p w14:paraId="0CAD098A" w14:textId="77777777" w:rsidR="00CF3C50" w:rsidRDefault="00CF3C50" w:rsidP="008D64F2">
      <w:pPr>
        <w:pStyle w:val="Default"/>
        <w:autoSpaceDE/>
        <w:autoSpaceDN/>
        <w:adjustRightInd/>
        <w:ind w:firstLine="1418"/>
        <w:jc w:val="both"/>
        <w:rPr>
          <w:bCs/>
        </w:rPr>
      </w:pPr>
    </w:p>
    <w:p w14:paraId="781FF3E9" w14:textId="32527AD2" w:rsidR="00A52AF3" w:rsidRPr="00AF024C" w:rsidRDefault="00A52AF3" w:rsidP="008D64F2">
      <w:pPr>
        <w:pStyle w:val="Default"/>
        <w:autoSpaceDE/>
        <w:autoSpaceDN/>
        <w:adjustRightInd/>
        <w:ind w:firstLine="1418"/>
        <w:jc w:val="both"/>
      </w:pPr>
      <w:r w:rsidRPr="00AF024C">
        <w:rPr>
          <w:b/>
          <w:bCs/>
        </w:rPr>
        <w:t xml:space="preserve">Art. </w:t>
      </w:r>
      <w:r w:rsidR="00F17BF8">
        <w:rPr>
          <w:b/>
          <w:bCs/>
        </w:rPr>
        <w:t>90</w:t>
      </w:r>
      <w:r w:rsidR="00CF3C50">
        <w:t>.</w:t>
      </w:r>
      <w:r w:rsidRPr="00AF024C">
        <w:t xml:space="preserve">  </w:t>
      </w:r>
      <w:r w:rsidR="00CF3C50">
        <w:t xml:space="preserve">Fica estabelecido o </w:t>
      </w:r>
      <w:r w:rsidR="00CF3C50" w:rsidRPr="004B601F">
        <w:t xml:space="preserve">prazo de </w:t>
      </w:r>
      <w:r w:rsidR="00CF3C50">
        <w:t>1 (</w:t>
      </w:r>
      <w:r w:rsidR="00CF3C50" w:rsidRPr="004B601F">
        <w:t>um</w:t>
      </w:r>
      <w:r w:rsidR="00CF3C50">
        <w:t>)</w:t>
      </w:r>
      <w:r w:rsidR="00CF3C50" w:rsidRPr="004B601F">
        <w:t xml:space="preserve"> ano</w:t>
      </w:r>
      <w:r w:rsidR="00CF3C50">
        <w:t xml:space="preserve">, contado da data de início de vigência </w:t>
      </w:r>
      <w:r w:rsidR="00CF3C50" w:rsidRPr="00B01E8C">
        <w:t>desta Lei</w:t>
      </w:r>
      <w:r w:rsidR="00CF3C50">
        <w:t xml:space="preserve"> Complementar, para a regularização das</w:t>
      </w:r>
      <w:r w:rsidRPr="00AF024C">
        <w:t xml:space="preserve"> atividades e </w:t>
      </w:r>
      <w:r w:rsidR="00CF3C50">
        <w:t xml:space="preserve">dos </w:t>
      </w:r>
      <w:r w:rsidRPr="00AF024C">
        <w:t>empreendimentos em operação no Município de Porto Alegre.</w:t>
      </w:r>
    </w:p>
    <w:p w14:paraId="7CDD3358" w14:textId="77777777" w:rsidR="00A52AF3" w:rsidRPr="00AF024C" w:rsidRDefault="00A52AF3" w:rsidP="008D64F2">
      <w:pPr>
        <w:pStyle w:val="Default"/>
        <w:autoSpaceDE/>
        <w:autoSpaceDN/>
        <w:adjustRightInd/>
        <w:ind w:firstLine="1418"/>
        <w:jc w:val="both"/>
      </w:pPr>
    </w:p>
    <w:p w14:paraId="581AE4F3" w14:textId="1D9F2678" w:rsidR="00CC0956" w:rsidRPr="005A4185" w:rsidRDefault="000A59C5" w:rsidP="00AF024C">
      <w:pPr>
        <w:pStyle w:val="Default"/>
        <w:autoSpaceDE/>
        <w:autoSpaceDN/>
        <w:adjustRightInd/>
        <w:jc w:val="center"/>
        <w:rPr>
          <w:b/>
        </w:rPr>
      </w:pPr>
      <w:r w:rsidRPr="00AF024C">
        <w:rPr>
          <w:b/>
        </w:rPr>
        <w:t>Subs</w:t>
      </w:r>
      <w:r w:rsidR="00CC0956" w:rsidRPr="005A4185">
        <w:rPr>
          <w:b/>
        </w:rPr>
        <w:t xml:space="preserve">eção </w:t>
      </w:r>
      <w:r w:rsidR="00A52AF3" w:rsidRPr="00AF024C">
        <w:rPr>
          <w:b/>
        </w:rPr>
        <w:t>VI</w:t>
      </w:r>
    </w:p>
    <w:p w14:paraId="4D07A0FE" w14:textId="740FCB1B" w:rsidR="00A52AF3" w:rsidRPr="00AF024C" w:rsidRDefault="00A52AF3" w:rsidP="00AF024C">
      <w:pPr>
        <w:pStyle w:val="Default"/>
        <w:autoSpaceDE/>
        <w:autoSpaceDN/>
        <w:adjustRightInd/>
        <w:jc w:val="center"/>
        <w:rPr>
          <w:b/>
        </w:rPr>
      </w:pPr>
      <w:r w:rsidRPr="00AF024C">
        <w:rPr>
          <w:b/>
        </w:rPr>
        <w:t xml:space="preserve">Das Infrações e </w:t>
      </w:r>
      <w:r w:rsidR="00452787" w:rsidRPr="00AF024C">
        <w:rPr>
          <w:b/>
        </w:rPr>
        <w:t xml:space="preserve">das </w:t>
      </w:r>
      <w:r w:rsidR="00CF427F" w:rsidRPr="00AF024C">
        <w:rPr>
          <w:b/>
        </w:rPr>
        <w:t>Sanções</w:t>
      </w:r>
    </w:p>
    <w:p w14:paraId="38B80B03" w14:textId="77777777" w:rsidR="00A52AF3" w:rsidRPr="00AF024C" w:rsidRDefault="00A52AF3" w:rsidP="008D64F2">
      <w:pPr>
        <w:ind w:firstLine="1418"/>
        <w:jc w:val="both"/>
        <w:rPr>
          <w:snapToGrid w:val="0"/>
          <w:color w:val="000000"/>
        </w:rPr>
      </w:pPr>
    </w:p>
    <w:p w14:paraId="078B4AA9" w14:textId="39B058C8" w:rsidR="00A52AF3" w:rsidRDefault="00A52AF3" w:rsidP="008D64F2">
      <w:pPr>
        <w:ind w:firstLine="1418"/>
        <w:jc w:val="both"/>
        <w:rPr>
          <w:snapToGrid w:val="0"/>
          <w:color w:val="000000"/>
        </w:rPr>
      </w:pPr>
      <w:r w:rsidRPr="00AF024C">
        <w:rPr>
          <w:b/>
          <w:snapToGrid w:val="0"/>
          <w:color w:val="000000"/>
        </w:rPr>
        <w:t xml:space="preserve">Art. </w:t>
      </w:r>
      <w:r w:rsidR="00F17BF8">
        <w:rPr>
          <w:b/>
          <w:snapToGrid w:val="0"/>
          <w:color w:val="000000"/>
        </w:rPr>
        <w:t>91</w:t>
      </w:r>
      <w:r w:rsidR="00CC0956" w:rsidRPr="00AF024C">
        <w:rPr>
          <w:b/>
          <w:snapToGrid w:val="0"/>
          <w:color w:val="000000"/>
        </w:rPr>
        <w:t>.</w:t>
      </w:r>
      <w:r w:rsidRPr="00AF024C">
        <w:rPr>
          <w:snapToGrid w:val="0"/>
          <w:color w:val="000000"/>
        </w:rPr>
        <w:t xml:space="preserve">  Constitui infração administrativa ambiental toda ação ou omissão que importe na inobservância dos preceitos desta Lei</w:t>
      </w:r>
      <w:r w:rsidR="00176983">
        <w:rPr>
          <w:snapToGrid w:val="0"/>
          <w:color w:val="000000"/>
        </w:rPr>
        <w:t xml:space="preserve"> Complementar</w:t>
      </w:r>
      <w:r w:rsidRPr="00AF024C">
        <w:rPr>
          <w:snapToGrid w:val="0"/>
          <w:color w:val="000000"/>
        </w:rPr>
        <w:t xml:space="preserve">, de seus regulamentos e das demais legislações ambientais. </w:t>
      </w:r>
    </w:p>
    <w:p w14:paraId="432F741E" w14:textId="77777777" w:rsidR="00AD6020" w:rsidRPr="00AF024C" w:rsidRDefault="00AD6020" w:rsidP="008D64F2">
      <w:pPr>
        <w:ind w:firstLine="1418"/>
        <w:jc w:val="both"/>
        <w:rPr>
          <w:snapToGrid w:val="0"/>
          <w:color w:val="000000"/>
        </w:rPr>
      </w:pPr>
    </w:p>
    <w:p w14:paraId="05BBDD56" w14:textId="082F98C4" w:rsidR="00A52AF3" w:rsidRPr="00AF024C" w:rsidRDefault="00A52AF3" w:rsidP="008D64F2">
      <w:pPr>
        <w:ind w:firstLine="1418"/>
        <w:jc w:val="both"/>
        <w:rPr>
          <w:snapToGrid w:val="0"/>
        </w:rPr>
      </w:pPr>
      <w:r w:rsidRPr="00AF024C">
        <w:rPr>
          <w:b/>
          <w:snapToGrid w:val="0"/>
        </w:rPr>
        <w:t xml:space="preserve">§ 1º </w:t>
      </w:r>
      <w:r w:rsidRPr="00AF024C">
        <w:rPr>
          <w:snapToGrid w:val="0"/>
        </w:rPr>
        <w:t xml:space="preserve"> Qualquer pessoa</w:t>
      </w:r>
      <w:r w:rsidR="00176983">
        <w:rPr>
          <w:snapToGrid w:val="0"/>
        </w:rPr>
        <w:t xml:space="preserve"> que</w:t>
      </w:r>
      <w:r w:rsidRPr="00AF024C">
        <w:rPr>
          <w:snapToGrid w:val="0"/>
        </w:rPr>
        <w:t xml:space="preserve"> constata</w:t>
      </w:r>
      <w:r w:rsidR="00176983">
        <w:rPr>
          <w:snapToGrid w:val="0"/>
        </w:rPr>
        <w:t>r</w:t>
      </w:r>
      <w:r w:rsidRPr="00AF024C">
        <w:rPr>
          <w:snapToGrid w:val="0"/>
        </w:rPr>
        <w:t xml:space="preserve"> infração ambiental poderá dirigir representação à </w:t>
      </w:r>
      <w:r w:rsidR="002B5541">
        <w:rPr>
          <w:snapToGrid w:val="0"/>
        </w:rPr>
        <w:t>Smams</w:t>
      </w:r>
      <w:r w:rsidRPr="00AF024C">
        <w:rPr>
          <w:snapToGrid w:val="0"/>
        </w:rPr>
        <w:t xml:space="preserve"> para efeito do exercício do seu poder de polícia. </w:t>
      </w:r>
    </w:p>
    <w:p w14:paraId="6A44A37E" w14:textId="77777777" w:rsidR="00176983" w:rsidRDefault="00176983" w:rsidP="008D64F2">
      <w:pPr>
        <w:ind w:firstLine="1418"/>
        <w:jc w:val="both"/>
        <w:rPr>
          <w:snapToGrid w:val="0"/>
        </w:rPr>
      </w:pPr>
    </w:p>
    <w:p w14:paraId="1326D89A" w14:textId="7F715523" w:rsidR="00A52AF3" w:rsidRPr="00AF024C" w:rsidRDefault="00A52AF3" w:rsidP="008D64F2">
      <w:pPr>
        <w:ind w:firstLine="1418"/>
        <w:jc w:val="both"/>
        <w:rPr>
          <w:snapToGrid w:val="0"/>
        </w:rPr>
      </w:pPr>
      <w:r w:rsidRPr="00AF024C">
        <w:rPr>
          <w:b/>
          <w:snapToGrid w:val="0"/>
        </w:rPr>
        <w:t>§ 2º</w:t>
      </w:r>
      <w:r w:rsidRPr="00AF024C">
        <w:rPr>
          <w:snapToGrid w:val="0"/>
        </w:rPr>
        <w:t xml:space="preserve">  Caberá à </w:t>
      </w:r>
      <w:r w:rsidR="002B5541">
        <w:rPr>
          <w:snapToGrid w:val="0"/>
        </w:rPr>
        <w:t>Smams</w:t>
      </w:r>
      <w:r w:rsidRPr="00AF024C">
        <w:rPr>
          <w:snapToGrid w:val="0"/>
        </w:rPr>
        <w:t xml:space="preserve">, no âmbito de sua competência, promover a apuração das infrações administrativas ambientais de que tomar conhecimento, mediante processo administrativo próprio, com vistas à responsabilização dos infratores e à recuperação ou </w:t>
      </w:r>
      <w:r w:rsidR="00176983">
        <w:rPr>
          <w:snapToGrid w:val="0"/>
        </w:rPr>
        <w:t xml:space="preserve">à </w:t>
      </w:r>
      <w:r w:rsidRPr="00AF024C">
        <w:rPr>
          <w:snapToGrid w:val="0"/>
        </w:rPr>
        <w:t>minimização dos danos, sob pena de co</w:t>
      </w:r>
      <w:r w:rsidR="00176983">
        <w:rPr>
          <w:snapToGrid w:val="0"/>
        </w:rPr>
        <w:t>r</w:t>
      </w:r>
      <w:r w:rsidRPr="00AF024C">
        <w:rPr>
          <w:snapToGrid w:val="0"/>
        </w:rPr>
        <w:t xml:space="preserve">responsabilidade. </w:t>
      </w:r>
    </w:p>
    <w:p w14:paraId="63633320" w14:textId="77777777" w:rsidR="00176983" w:rsidRDefault="00176983" w:rsidP="008D64F2">
      <w:pPr>
        <w:ind w:firstLine="1418"/>
        <w:jc w:val="both"/>
        <w:rPr>
          <w:snapToGrid w:val="0"/>
        </w:rPr>
      </w:pPr>
    </w:p>
    <w:p w14:paraId="545053CD" w14:textId="4D0C08C1" w:rsidR="00A52AF3" w:rsidRPr="00AF024C" w:rsidRDefault="00A52AF3" w:rsidP="008D64F2">
      <w:pPr>
        <w:ind w:firstLine="1418"/>
        <w:jc w:val="both"/>
        <w:rPr>
          <w:snapToGrid w:val="0"/>
        </w:rPr>
      </w:pPr>
      <w:r w:rsidRPr="00AF024C">
        <w:rPr>
          <w:b/>
          <w:snapToGrid w:val="0"/>
        </w:rPr>
        <w:lastRenderedPageBreak/>
        <w:t>§ 3º</w:t>
      </w:r>
      <w:r w:rsidRPr="00AF024C">
        <w:rPr>
          <w:snapToGrid w:val="0"/>
        </w:rPr>
        <w:t xml:space="preserve">  As infrações ambientais serão apuradas em processo administrativo próprio, assegurado o direito de ampla defesa e o contraditório, observadas as disposições desta Lei</w:t>
      </w:r>
      <w:r w:rsidR="00176983">
        <w:rPr>
          <w:snapToGrid w:val="0"/>
        </w:rPr>
        <w:t xml:space="preserve"> Complementar</w:t>
      </w:r>
      <w:r w:rsidRPr="00AF024C">
        <w:rPr>
          <w:snapToGrid w:val="0"/>
        </w:rPr>
        <w:t>.</w:t>
      </w:r>
    </w:p>
    <w:p w14:paraId="28ABC0BB" w14:textId="77777777" w:rsidR="00A52AF3" w:rsidRPr="00AF024C" w:rsidRDefault="00A52AF3" w:rsidP="008D64F2">
      <w:pPr>
        <w:ind w:firstLine="1418"/>
        <w:jc w:val="both"/>
        <w:rPr>
          <w:snapToGrid w:val="0"/>
        </w:rPr>
      </w:pPr>
    </w:p>
    <w:p w14:paraId="600D96EE" w14:textId="4B762B38" w:rsidR="00A52AF3" w:rsidRPr="00AF024C" w:rsidRDefault="00A52AF3" w:rsidP="008D64F2">
      <w:pPr>
        <w:ind w:firstLine="1418"/>
        <w:jc w:val="both"/>
        <w:rPr>
          <w:snapToGrid w:val="0"/>
        </w:rPr>
      </w:pPr>
      <w:r w:rsidRPr="00AF024C">
        <w:rPr>
          <w:b/>
          <w:snapToGrid w:val="0"/>
        </w:rPr>
        <w:t xml:space="preserve">Art. </w:t>
      </w:r>
      <w:r w:rsidR="00F17BF8">
        <w:rPr>
          <w:b/>
          <w:snapToGrid w:val="0"/>
        </w:rPr>
        <w:t>92</w:t>
      </w:r>
      <w:r w:rsidR="00176983">
        <w:rPr>
          <w:b/>
          <w:snapToGrid w:val="0"/>
        </w:rPr>
        <w:t>.</w:t>
      </w:r>
      <w:r w:rsidRPr="00AF024C">
        <w:rPr>
          <w:b/>
          <w:snapToGrid w:val="0"/>
        </w:rPr>
        <w:t xml:space="preserve"> </w:t>
      </w:r>
      <w:r w:rsidRPr="00AF024C">
        <w:rPr>
          <w:snapToGrid w:val="0"/>
        </w:rPr>
        <w:t xml:space="preserve"> Aquele que</w:t>
      </w:r>
      <w:r w:rsidR="00024767">
        <w:rPr>
          <w:snapToGrid w:val="0"/>
        </w:rPr>
        <w:t>,</w:t>
      </w:r>
      <w:r w:rsidRPr="00AF024C">
        <w:rPr>
          <w:snapToGrid w:val="0"/>
        </w:rPr>
        <w:t xml:space="preserve"> direta ou indiretamente</w:t>
      </w:r>
      <w:r w:rsidR="00024767">
        <w:rPr>
          <w:snapToGrid w:val="0"/>
        </w:rPr>
        <w:t>,</w:t>
      </w:r>
      <w:r w:rsidRPr="00AF024C">
        <w:rPr>
          <w:snapToGrid w:val="0"/>
        </w:rPr>
        <w:t xml:space="preserve"> causar dano ao meio ambiente será responsabilizado administrativamente, independente</w:t>
      </w:r>
      <w:r w:rsidR="00176983">
        <w:rPr>
          <w:snapToGrid w:val="0"/>
        </w:rPr>
        <w:t>mente</w:t>
      </w:r>
      <w:r w:rsidRPr="00AF024C">
        <w:rPr>
          <w:snapToGrid w:val="0"/>
        </w:rPr>
        <w:t xml:space="preserve"> de culpa ou dolo, sem prejuízo das sanções cíveis e criminais. </w:t>
      </w:r>
    </w:p>
    <w:p w14:paraId="04640FDE" w14:textId="77777777" w:rsidR="00A52AF3" w:rsidRPr="00AF024C" w:rsidRDefault="00A52AF3" w:rsidP="008D64F2">
      <w:pPr>
        <w:ind w:firstLine="1418"/>
        <w:jc w:val="both"/>
        <w:rPr>
          <w:snapToGrid w:val="0"/>
        </w:rPr>
      </w:pPr>
    </w:p>
    <w:p w14:paraId="0DC15E3D" w14:textId="4DD9DD1E" w:rsidR="00A52AF3" w:rsidRPr="00AF024C" w:rsidRDefault="00A52AF3" w:rsidP="008D64F2">
      <w:pPr>
        <w:ind w:firstLine="1418"/>
        <w:jc w:val="both"/>
        <w:rPr>
          <w:snapToGrid w:val="0"/>
        </w:rPr>
      </w:pPr>
      <w:r w:rsidRPr="00AF024C">
        <w:rPr>
          <w:b/>
          <w:snapToGrid w:val="0"/>
        </w:rPr>
        <w:t>Art. 9</w:t>
      </w:r>
      <w:r w:rsidR="00F17BF8">
        <w:rPr>
          <w:b/>
          <w:snapToGrid w:val="0"/>
        </w:rPr>
        <w:t>3</w:t>
      </w:r>
      <w:r w:rsidR="00E50B95">
        <w:rPr>
          <w:b/>
          <w:snapToGrid w:val="0"/>
        </w:rPr>
        <w:t>.</w:t>
      </w:r>
      <w:r w:rsidRPr="00AF024C">
        <w:rPr>
          <w:b/>
          <w:snapToGrid w:val="0"/>
        </w:rPr>
        <w:t xml:space="preserve"> </w:t>
      </w:r>
      <w:r w:rsidRPr="00AF024C">
        <w:rPr>
          <w:snapToGrid w:val="0"/>
        </w:rPr>
        <w:t xml:space="preserve"> Responderá pelas infrações ambientais quem por qualquer modo as cometer, concorrer para a sua prática ou dela</w:t>
      </w:r>
      <w:r w:rsidR="00E50B95">
        <w:rPr>
          <w:snapToGrid w:val="0"/>
        </w:rPr>
        <w:t>s</w:t>
      </w:r>
      <w:r w:rsidRPr="00AF024C">
        <w:rPr>
          <w:snapToGrid w:val="0"/>
        </w:rPr>
        <w:t xml:space="preserve"> se beneficiar. </w:t>
      </w:r>
    </w:p>
    <w:p w14:paraId="4E49128A" w14:textId="77777777" w:rsidR="00A52AF3" w:rsidRPr="00AF024C" w:rsidRDefault="00A52AF3" w:rsidP="008D64F2">
      <w:pPr>
        <w:ind w:firstLine="1418"/>
        <w:jc w:val="both"/>
        <w:rPr>
          <w:snapToGrid w:val="0"/>
        </w:rPr>
      </w:pPr>
    </w:p>
    <w:p w14:paraId="645923CE" w14:textId="00961C96" w:rsidR="00A52AF3" w:rsidRPr="00AF024C" w:rsidRDefault="00A52AF3" w:rsidP="008D64F2">
      <w:pPr>
        <w:ind w:firstLine="1418"/>
        <w:jc w:val="both"/>
        <w:rPr>
          <w:snapToGrid w:val="0"/>
        </w:rPr>
      </w:pPr>
      <w:r w:rsidRPr="00AF024C">
        <w:rPr>
          <w:b/>
          <w:snapToGrid w:val="0"/>
        </w:rPr>
        <w:t>Art. 9</w:t>
      </w:r>
      <w:r w:rsidR="00F17BF8">
        <w:rPr>
          <w:b/>
          <w:snapToGrid w:val="0"/>
        </w:rPr>
        <w:t>4</w:t>
      </w:r>
      <w:r w:rsidR="00E50B95">
        <w:rPr>
          <w:b/>
          <w:snapToGrid w:val="0"/>
        </w:rPr>
        <w:t>.</w:t>
      </w:r>
      <w:r w:rsidRPr="00AF024C">
        <w:rPr>
          <w:b/>
          <w:snapToGrid w:val="0"/>
        </w:rPr>
        <w:t xml:space="preserve"> </w:t>
      </w:r>
      <w:r w:rsidRPr="00AF024C">
        <w:rPr>
          <w:snapToGrid w:val="0"/>
        </w:rPr>
        <w:t xml:space="preserve"> As infrações às disposições desta Lei</w:t>
      </w:r>
      <w:r w:rsidR="00E50B95">
        <w:rPr>
          <w:snapToGrid w:val="0"/>
        </w:rPr>
        <w:t xml:space="preserve"> Complementar</w:t>
      </w:r>
      <w:r w:rsidRPr="00AF024C">
        <w:rPr>
          <w:snapToGrid w:val="0"/>
        </w:rPr>
        <w:t>,</w:t>
      </w:r>
      <w:r w:rsidR="00E50B95">
        <w:rPr>
          <w:snapToGrid w:val="0"/>
        </w:rPr>
        <w:t xml:space="preserve"> bem como</w:t>
      </w:r>
      <w:r w:rsidRPr="00AF024C">
        <w:rPr>
          <w:snapToGrid w:val="0"/>
        </w:rPr>
        <w:t xml:space="preserve"> </w:t>
      </w:r>
      <w:r w:rsidR="00E50B95">
        <w:rPr>
          <w:snapToGrid w:val="0"/>
        </w:rPr>
        <w:t xml:space="preserve">aos </w:t>
      </w:r>
      <w:r w:rsidRPr="00AF024C">
        <w:rPr>
          <w:snapToGrid w:val="0"/>
        </w:rPr>
        <w:t xml:space="preserve">seus regulamentos, às normas, </w:t>
      </w:r>
      <w:r w:rsidR="00E50B95">
        <w:rPr>
          <w:snapToGrid w:val="0"/>
        </w:rPr>
        <w:t xml:space="preserve">aos </w:t>
      </w:r>
      <w:r w:rsidRPr="00AF024C">
        <w:rPr>
          <w:snapToGrid w:val="0"/>
        </w:rPr>
        <w:t xml:space="preserve">critérios, </w:t>
      </w:r>
      <w:r w:rsidR="00E50B95">
        <w:rPr>
          <w:snapToGrid w:val="0"/>
        </w:rPr>
        <w:t xml:space="preserve">aos </w:t>
      </w:r>
      <w:r w:rsidRPr="00AF024C">
        <w:rPr>
          <w:snapToGrid w:val="0"/>
        </w:rPr>
        <w:t xml:space="preserve">parâmetros e </w:t>
      </w:r>
      <w:r w:rsidR="00E50B95">
        <w:rPr>
          <w:snapToGrid w:val="0"/>
        </w:rPr>
        <w:t xml:space="preserve">aos </w:t>
      </w:r>
      <w:r w:rsidRPr="00AF024C">
        <w:rPr>
          <w:snapToGrid w:val="0"/>
        </w:rPr>
        <w:t>padrões estabelecidos em decorrência dela e das demais legislações ambientais, serão punidas com as seguintes sanções:</w:t>
      </w:r>
    </w:p>
    <w:p w14:paraId="42A51C9A" w14:textId="77777777" w:rsidR="00E50B95" w:rsidRDefault="00E50B95" w:rsidP="008D64F2">
      <w:pPr>
        <w:ind w:firstLine="1418"/>
        <w:jc w:val="both"/>
        <w:rPr>
          <w:snapToGrid w:val="0"/>
        </w:rPr>
      </w:pPr>
    </w:p>
    <w:p w14:paraId="4ABF7059" w14:textId="59C54C92" w:rsidR="00A52AF3" w:rsidRPr="00AF024C" w:rsidRDefault="00A52AF3" w:rsidP="008D64F2">
      <w:pPr>
        <w:ind w:firstLine="1418"/>
        <w:jc w:val="both"/>
        <w:rPr>
          <w:snapToGrid w:val="0"/>
        </w:rPr>
      </w:pPr>
      <w:r w:rsidRPr="00AF024C">
        <w:rPr>
          <w:snapToGrid w:val="0"/>
        </w:rPr>
        <w:t xml:space="preserve">I </w:t>
      </w:r>
      <w:r w:rsidR="00E50B95">
        <w:rPr>
          <w:snapToGrid w:val="0"/>
        </w:rPr>
        <w:t>–</w:t>
      </w:r>
      <w:r w:rsidRPr="00AF024C">
        <w:rPr>
          <w:snapToGrid w:val="0"/>
        </w:rPr>
        <w:t xml:space="preserve"> advertência;</w:t>
      </w:r>
    </w:p>
    <w:p w14:paraId="4B3FEF8F" w14:textId="77777777" w:rsidR="00E50B95" w:rsidRDefault="00E50B95" w:rsidP="008D64F2">
      <w:pPr>
        <w:ind w:firstLine="1418"/>
        <w:jc w:val="both"/>
        <w:rPr>
          <w:snapToGrid w:val="0"/>
        </w:rPr>
      </w:pPr>
    </w:p>
    <w:p w14:paraId="2D45F05B" w14:textId="79A19DF5" w:rsidR="00A52AF3" w:rsidRPr="00AF024C" w:rsidRDefault="00A52AF3" w:rsidP="008D64F2">
      <w:pPr>
        <w:ind w:firstLine="1418"/>
        <w:jc w:val="both"/>
        <w:rPr>
          <w:snapToGrid w:val="0"/>
        </w:rPr>
      </w:pPr>
      <w:r w:rsidRPr="00AF024C">
        <w:rPr>
          <w:snapToGrid w:val="0"/>
        </w:rPr>
        <w:t xml:space="preserve">II </w:t>
      </w:r>
      <w:r w:rsidR="00E50B95">
        <w:rPr>
          <w:snapToGrid w:val="0"/>
        </w:rPr>
        <w:t>–</w:t>
      </w:r>
      <w:r w:rsidRPr="00AF024C">
        <w:rPr>
          <w:snapToGrid w:val="0"/>
        </w:rPr>
        <w:t xml:space="preserve"> multa simples;</w:t>
      </w:r>
    </w:p>
    <w:p w14:paraId="4121A7BD" w14:textId="77777777" w:rsidR="00E50B95" w:rsidRDefault="00E50B95" w:rsidP="008D64F2">
      <w:pPr>
        <w:ind w:firstLine="1418"/>
        <w:jc w:val="both"/>
        <w:rPr>
          <w:snapToGrid w:val="0"/>
        </w:rPr>
      </w:pPr>
    </w:p>
    <w:p w14:paraId="6F22ADB8" w14:textId="4FE51C82" w:rsidR="00A52AF3" w:rsidRPr="00AF024C" w:rsidRDefault="00A52AF3" w:rsidP="008D64F2">
      <w:pPr>
        <w:ind w:firstLine="1418"/>
        <w:jc w:val="both"/>
        <w:rPr>
          <w:snapToGrid w:val="0"/>
        </w:rPr>
      </w:pPr>
      <w:r w:rsidRPr="00AF024C">
        <w:rPr>
          <w:snapToGrid w:val="0"/>
        </w:rPr>
        <w:t xml:space="preserve">III </w:t>
      </w:r>
      <w:r w:rsidR="00E50B95">
        <w:rPr>
          <w:snapToGrid w:val="0"/>
        </w:rPr>
        <w:t>–</w:t>
      </w:r>
      <w:r w:rsidRPr="00AF024C">
        <w:rPr>
          <w:snapToGrid w:val="0"/>
        </w:rPr>
        <w:t xml:space="preserve"> multa diária;</w:t>
      </w:r>
    </w:p>
    <w:p w14:paraId="432CDE3E" w14:textId="77777777" w:rsidR="00E50B95" w:rsidRDefault="00E50B95" w:rsidP="008D64F2">
      <w:pPr>
        <w:ind w:firstLine="1418"/>
        <w:jc w:val="both"/>
        <w:rPr>
          <w:snapToGrid w:val="0"/>
        </w:rPr>
      </w:pPr>
    </w:p>
    <w:p w14:paraId="206F63CE" w14:textId="0582ABCB" w:rsidR="00A52AF3" w:rsidRPr="00AF024C" w:rsidRDefault="00A52AF3" w:rsidP="008D64F2">
      <w:pPr>
        <w:ind w:firstLine="1418"/>
        <w:jc w:val="both"/>
        <w:rPr>
          <w:snapToGrid w:val="0"/>
        </w:rPr>
      </w:pPr>
      <w:r w:rsidRPr="00AF024C">
        <w:rPr>
          <w:snapToGrid w:val="0"/>
        </w:rPr>
        <w:t xml:space="preserve">IV </w:t>
      </w:r>
      <w:r w:rsidR="00E50B95">
        <w:rPr>
          <w:snapToGrid w:val="0"/>
        </w:rPr>
        <w:t>–</w:t>
      </w:r>
      <w:r w:rsidRPr="00AF024C">
        <w:rPr>
          <w:snapToGrid w:val="0"/>
        </w:rPr>
        <w:t xml:space="preserve"> apreensão d</w:t>
      </w:r>
      <w:r w:rsidR="00E50B95">
        <w:rPr>
          <w:snapToGrid w:val="0"/>
        </w:rPr>
        <w:t>e</w:t>
      </w:r>
      <w:r w:rsidRPr="00AF024C">
        <w:rPr>
          <w:snapToGrid w:val="0"/>
        </w:rPr>
        <w:t xml:space="preserve"> animais, produtos e subprodutos da fauna e </w:t>
      </w:r>
      <w:r w:rsidR="00AD6020">
        <w:rPr>
          <w:snapToGrid w:val="0"/>
        </w:rPr>
        <w:t xml:space="preserve">da </w:t>
      </w:r>
      <w:r w:rsidRPr="00AF024C">
        <w:rPr>
          <w:snapToGrid w:val="0"/>
        </w:rPr>
        <w:t xml:space="preserve">flora, instrumentos, petrechos, equipamentos ou veículos de qualquer natureza utilizados na infração; </w:t>
      </w:r>
    </w:p>
    <w:p w14:paraId="2B56CF89" w14:textId="77777777" w:rsidR="00E50B95" w:rsidRDefault="00E50B95" w:rsidP="008D64F2">
      <w:pPr>
        <w:ind w:firstLine="1418"/>
        <w:jc w:val="both"/>
        <w:rPr>
          <w:snapToGrid w:val="0"/>
        </w:rPr>
      </w:pPr>
    </w:p>
    <w:p w14:paraId="6C54A854" w14:textId="4189FE5F" w:rsidR="00A52AF3" w:rsidRPr="00AF024C" w:rsidRDefault="00A52AF3" w:rsidP="008D64F2">
      <w:pPr>
        <w:ind w:firstLine="1418"/>
        <w:jc w:val="both"/>
        <w:rPr>
          <w:snapToGrid w:val="0"/>
        </w:rPr>
      </w:pPr>
      <w:r w:rsidRPr="00AF024C">
        <w:rPr>
          <w:snapToGrid w:val="0"/>
        </w:rPr>
        <w:t xml:space="preserve">V </w:t>
      </w:r>
      <w:r w:rsidR="00AE3539">
        <w:rPr>
          <w:snapToGrid w:val="0"/>
        </w:rPr>
        <w:t>–</w:t>
      </w:r>
      <w:r w:rsidRPr="00AF024C">
        <w:rPr>
          <w:snapToGrid w:val="0"/>
        </w:rPr>
        <w:t xml:space="preserve"> destruição ou inutilização d</w:t>
      </w:r>
      <w:r w:rsidR="00B73448">
        <w:rPr>
          <w:snapToGrid w:val="0"/>
        </w:rPr>
        <w:t>e</w:t>
      </w:r>
      <w:r w:rsidRPr="00AF024C">
        <w:rPr>
          <w:snapToGrid w:val="0"/>
        </w:rPr>
        <w:t xml:space="preserve"> produto; </w:t>
      </w:r>
    </w:p>
    <w:p w14:paraId="13D01AC7" w14:textId="77777777" w:rsidR="00AE3539" w:rsidRDefault="00AE3539" w:rsidP="008D64F2">
      <w:pPr>
        <w:ind w:firstLine="1418"/>
        <w:jc w:val="both"/>
        <w:rPr>
          <w:snapToGrid w:val="0"/>
        </w:rPr>
      </w:pPr>
    </w:p>
    <w:p w14:paraId="06CA9E32" w14:textId="4F1CBC76" w:rsidR="00A52AF3" w:rsidRPr="00AF024C" w:rsidRDefault="00A52AF3" w:rsidP="008D64F2">
      <w:pPr>
        <w:ind w:firstLine="1418"/>
        <w:jc w:val="both"/>
        <w:rPr>
          <w:snapToGrid w:val="0"/>
        </w:rPr>
      </w:pPr>
      <w:r w:rsidRPr="00AF024C">
        <w:rPr>
          <w:snapToGrid w:val="0"/>
        </w:rPr>
        <w:t xml:space="preserve">VI </w:t>
      </w:r>
      <w:r w:rsidR="00B73448">
        <w:rPr>
          <w:snapToGrid w:val="0"/>
        </w:rPr>
        <w:t>–</w:t>
      </w:r>
      <w:r w:rsidRPr="00AF024C">
        <w:rPr>
          <w:snapToGrid w:val="0"/>
        </w:rPr>
        <w:t xml:space="preserve"> suspensão de venda e fabricação d</w:t>
      </w:r>
      <w:r w:rsidR="00B73448">
        <w:rPr>
          <w:snapToGrid w:val="0"/>
        </w:rPr>
        <w:t>e</w:t>
      </w:r>
      <w:r w:rsidRPr="00AF024C">
        <w:rPr>
          <w:snapToGrid w:val="0"/>
        </w:rPr>
        <w:t xml:space="preserve"> produto; </w:t>
      </w:r>
    </w:p>
    <w:p w14:paraId="706A04B0" w14:textId="77777777" w:rsidR="00B73448" w:rsidRDefault="00B73448" w:rsidP="008D64F2">
      <w:pPr>
        <w:ind w:firstLine="1418"/>
        <w:jc w:val="both"/>
        <w:rPr>
          <w:snapToGrid w:val="0"/>
        </w:rPr>
      </w:pPr>
    </w:p>
    <w:p w14:paraId="2623AB6C" w14:textId="1C76EAE3" w:rsidR="00A52AF3" w:rsidRPr="00AF024C" w:rsidRDefault="00A52AF3" w:rsidP="008D64F2">
      <w:pPr>
        <w:ind w:firstLine="1418"/>
        <w:jc w:val="both"/>
        <w:rPr>
          <w:snapToGrid w:val="0"/>
        </w:rPr>
      </w:pPr>
      <w:r w:rsidRPr="00AF024C">
        <w:rPr>
          <w:snapToGrid w:val="0"/>
        </w:rPr>
        <w:t xml:space="preserve">VII </w:t>
      </w:r>
      <w:r w:rsidR="00B73448">
        <w:rPr>
          <w:snapToGrid w:val="0"/>
        </w:rPr>
        <w:t>–</w:t>
      </w:r>
      <w:r w:rsidRPr="00AF024C">
        <w:rPr>
          <w:snapToGrid w:val="0"/>
        </w:rPr>
        <w:t xml:space="preserve"> interdição de estabelecimento ou atividade;</w:t>
      </w:r>
    </w:p>
    <w:p w14:paraId="7E14CD90" w14:textId="77777777" w:rsidR="00B73448" w:rsidRDefault="00B73448" w:rsidP="008D64F2">
      <w:pPr>
        <w:ind w:firstLine="1418"/>
        <w:jc w:val="both"/>
        <w:rPr>
          <w:snapToGrid w:val="0"/>
        </w:rPr>
      </w:pPr>
    </w:p>
    <w:p w14:paraId="41741E1C" w14:textId="77777777" w:rsidR="00A52AF3" w:rsidRPr="00AF024C" w:rsidRDefault="00A52AF3" w:rsidP="008D64F2">
      <w:pPr>
        <w:ind w:firstLine="1418"/>
        <w:jc w:val="both"/>
        <w:rPr>
          <w:snapToGrid w:val="0"/>
        </w:rPr>
      </w:pPr>
      <w:r w:rsidRPr="00AF024C">
        <w:rPr>
          <w:snapToGrid w:val="0"/>
        </w:rPr>
        <w:t xml:space="preserve">VIII – embargo de obra; </w:t>
      </w:r>
    </w:p>
    <w:p w14:paraId="7F1F0412" w14:textId="77777777" w:rsidR="00B73448" w:rsidRDefault="00B73448" w:rsidP="008D64F2">
      <w:pPr>
        <w:ind w:firstLine="1418"/>
        <w:jc w:val="both"/>
        <w:rPr>
          <w:snapToGrid w:val="0"/>
        </w:rPr>
      </w:pPr>
    </w:p>
    <w:p w14:paraId="36DD6F64" w14:textId="191DCF26" w:rsidR="00B73448" w:rsidRDefault="00A52AF3" w:rsidP="008D64F2">
      <w:pPr>
        <w:ind w:firstLine="1418"/>
        <w:jc w:val="both"/>
        <w:rPr>
          <w:snapToGrid w:val="0"/>
        </w:rPr>
      </w:pPr>
      <w:r w:rsidRPr="00AF024C">
        <w:rPr>
          <w:snapToGrid w:val="0"/>
        </w:rPr>
        <w:t xml:space="preserve">IX </w:t>
      </w:r>
      <w:r w:rsidR="00B73448">
        <w:rPr>
          <w:snapToGrid w:val="0"/>
        </w:rPr>
        <w:t>–</w:t>
      </w:r>
      <w:r w:rsidRPr="00AF024C">
        <w:rPr>
          <w:snapToGrid w:val="0"/>
        </w:rPr>
        <w:t xml:space="preserve"> demolição de obra;</w:t>
      </w:r>
    </w:p>
    <w:p w14:paraId="1EB3E3C7" w14:textId="27A09FA0" w:rsidR="00A52AF3" w:rsidRPr="00AF024C" w:rsidRDefault="00A52AF3" w:rsidP="008D64F2">
      <w:pPr>
        <w:ind w:firstLine="1418"/>
        <w:jc w:val="both"/>
        <w:rPr>
          <w:snapToGrid w:val="0"/>
        </w:rPr>
      </w:pPr>
    </w:p>
    <w:p w14:paraId="76360755" w14:textId="58188727" w:rsidR="00A52AF3" w:rsidRPr="00AF024C" w:rsidRDefault="00A52AF3" w:rsidP="008D64F2">
      <w:pPr>
        <w:ind w:firstLine="1418"/>
        <w:jc w:val="both"/>
        <w:rPr>
          <w:snapToGrid w:val="0"/>
        </w:rPr>
      </w:pPr>
      <w:r w:rsidRPr="00AF024C">
        <w:rPr>
          <w:snapToGrid w:val="0"/>
        </w:rPr>
        <w:t xml:space="preserve">X </w:t>
      </w:r>
      <w:r w:rsidR="00B73448">
        <w:rPr>
          <w:snapToGrid w:val="0"/>
        </w:rPr>
        <w:t>–</w:t>
      </w:r>
      <w:r w:rsidRPr="00AF024C">
        <w:rPr>
          <w:snapToGrid w:val="0"/>
        </w:rPr>
        <w:t xml:space="preserve"> suspensão parcial ou total das atividades; </w:t>
      </w:r>
      <w:r w:rsidR="00B73448">
        <w:rPr>
          <w:snapToGrid w:val="0"/>
        </w:rPr>
        <w:t>e</w:t>
      </w:r>
    </w:p>
    <w:p w14:paraId="146BEC10" w14:textId="77777777" w:rsidR="00B73448" w:rsidRDefault="00B73448" w:rsidP="008D64F2">
      <w:pPr>
        <w:ind w:firstLine="1418"/>
        <w:jc w:val="both"/>
        <w:rPr>
          <w:snapToGrid w:val="0"/>
        </w:rPr>
      </w:pPr>
    </w:p>
    <w:p w14:paraId="11C43102" w14:textId="4005CEB1" w:rsidR="00A52AF3" w:rsidRPr="00AF024C" w:rsidRDefault="00A52AF3" w:rsidP="008D64F2">
      <w:pPr>
        <w:ind w:firstLine="1418"/>
        <w:jc w:val="both"/>
        <w:rPr>
          <w:snapToGrid w:val="0"/>
        </w:rPr>
      </w:pPr>
      <w:r w:rsidRPr="00AF024C">
        <w:rPr>
          <w:snapToGrid w:val="0"/>
        </w:rPr>
        <w:t xml:space="preserve">XI </w:t>
      </w:r>
      <w:r w:rsidR="00B73448">
        <w:rPr>
          <w:snapToGrid w:val="0"/>
        </w:rPr>
        <w:t>–</w:t>
      </w:r>
      <w:r w:rsidRPr="00AF024C">
        <w:rPr>
          <w:snapToGrid w:val="0"/>
        </w:rPr>
        <w:t xml:space="preserve"> restritiva de direitos. </w:t>
      </w:r>
    </w:p>
    <w:p w14:paraId="568ACA74" w14:textId="77777777" w:rsidR="00B73448" w:rsidRDefault="00B73448" w:rsidP="008D64F2">
      <w:pPr>
        <w:ind w:firstLine="1418"/>
        <w:jc w:val="both"/>
        <w:rPr>
          <w:snapToGrid w:val="0"/>
        </w:rPr>
      </w:pPr>
    </w:p>
    <w:p w14:paraId="2E98C736" w14:textId="39D728E1" w:rsidR="00A52AF3" w:rsidRDefault="00A52AF3" w:rsidP="008D64F2">
      <w:pPr>
        <w:ind w:firstLine="1418"/>
        <w:jc w:val="both"/>
        <w:rPr>
          <w:snapToGrid w:val="0"/>
        </w:rPr>
      </w:pPr>
      <w:r w:rsidRPr="00AF024C">
        <w:rPr>
          <w:b/>
          <w:snapToGrid w:val="0"/>
        </w:rPr>
        <w:t>§ 1º</w:t>
      </w:r>
      <w:r w:rsidRPr="00AF024C">
        <w:rPr>
          <w:snapToGrid w:val="0"/>
        </w:rPr>
        <w:t xml:space="preserve">  Se o infrator cometer, simultaneamente, </w:t>
      </w:r>
      <w:r w:rsidR="00B73448">
        <w:rPr>
          <w:snapToGrid w:val="0"/>
        </w:rPr>
        <w:t>2 (</w:t>
      </w:r>
      <w:r w:rsidRPr="00AF024C">
        <w:rPr>
          <w:snapToGrid w:val="0"/>
        </w:rPr>
        <w:t>duas</w:t>
      </w:r>
      <w:r w:rsidR="00B73448">
        <w:rPr>
          <w:snapToGrid w:val="0"/>
        </w:rPr>
        <w:t>)</w:t>
      </w:r>
      <w:r w:rsidRPr="00AF024C">
        <w:rPr>
          <w:snapToGrid w:val="0"/>
        </w:rPr>
        <w:t xml:space="preserve"> ou mais infrações, ser-lhe-ão aplicadas, cumulativamente, as sanções a elas cominadas. </w:t>
      </w:r>
    </w:p>
    <w:p w14:paraId="5AEA539F" w14:textId="77777777" w:rsidR="00AD6020" w:rsidRPr="00AF024C" w:rsidRDefault="00AD6020" w:rsidP="008D64F2">
      <w:pPr>
        <w:ind w:firstLine="1418"/>
        <w:jc w:val="both"/>
        <w:rPr>
          <w:snapToGrid w:val="0"/>
        </w:rPr>
      </w:pPr>
    </w:p>
    <w:p w14:paraId="05BEA789" w14:textId="2195F66A" w:rsidR="00B73448" w:rsidRDefault="00A52AF3" w:rsidP="008D64F2">
      <w:pPr>
        <w:ind w:firstLine="1418"/>
        <w:jc w:val="both"/>
        <w:rPr>
          <w:snapToGrid w:val="0"/>
        </w:rPr>
      </w:pPr>
      <w:r w:rsidRPr="00AF024C">
        <w:rPr>
          <w:b/>
          <w:snapToGrid w:val="0"/>
        </w:rPr>
        <w:t>§ 2º</w:t>
      </w:r>
      <w:r w:rsidRPr="00AF024C">
        <w:rPr>
          <w:snapToGrid w:val="0"/>
        </w:rPr>
        <w:t xml:space="preserve">  A advertência será aplicada aos infratores primários, desde que a infração não tenha importado em danos significativos ao meio ambiente.</w:t>
      </w:r>
    </w:p>
    <w:p w14:paraId="361F1FE9" w14:textId="111B15DB" w:rsidR="00A52AF3" w:rsidRPr="00AF024C" w:rsidRDefault="00A52AF3" w:rsidP="008D64F2">
      <w:pPr>
        <w:ind w:firstLine="1418"/>
        <w:jc w:val="both"/>
        <w:rPr>
          <w:snapToGrid w:val="0"/>
        </w:rPr>
      </w:pPr>
    </w:p>
    <w:p w14:paraId="6317F772" w14:textId="572221C3" w:rsidR="00A52AF3" w:rsidRPr="00AF024C" w:rsidRDefault="00A52AF3" w:rsidP="008D64F2">
      <w:pPr>
        <w:ind w:firstLine="1418"/>
        <w:jc w:val="both"/>
        <w:rPr>
          <w:snapToGrid w:val="0"/>
        </w:rPr>
      </w:pPr>
      <w:r w:rsidRPr="00AF024C">
        <w:rPr>
          <w:b/>
          <w:snapToGrid w:val="0"/>
        </w:rPr>
        <w:lastRenderedPageBreak/>
        <w:t xml:space="preserve">§ 3º </w:t>
      </w:r>
      <w:r w:rsidRPr="00AF024C">
        <w:rPr>
          <w:snapToGrid w:val="0"/>
        </w:rPr>
        <w:t xml:space="preserve"> A multa simples pode ser convertida em serviços de preservação, melhoria e recuperação da qualidade do meio ambiente. </w:t>
      </w:r>
    </w:p>
    <w:p w14:paraId="757662BA" w14:textId="77777777" w:rsidR="00B73448" w:rsidRDefault="00B73448" w:rsidP="008D64F2">
      <w:pPr>
        <w:ind w:firstLine="1418"/>
        <w:jc w:val="both"/>
        <w:rPr>
          <w:snapToGrid w:val="0"/>
        </w:rPr>
      </w:pPr>
    </w:p>
    <w:p w14:paraId="297CCD65" w14:textId="24530717" w:rsidR="00A52AF3" w:rsidRDefault="00A52AF3" w:rsidP="008D64F2">
      <w:pPr>
        <w:ind w:firstLine="1418"/>
        <w:jc w:val="both"/>
        <w:rPr>
          <w:snapToGrid w:val="0"/>
        </w:rPr>
      </w:pPr>
      <w:r w:rsidRPr="00AF024C">
        <w:rPr>
          <w:b/>
          <w:snapToGrid w:val="0"/>
        </w:rPr>
        <w:t xml:space="preserve">§ 4º  </w:t>
      </w:r>
      <w:r w:rsidRPr="00AF024C">
        <w:rPr>
          <w:snapToGrid w:val="0"/>
        </w:rPr>
        <w:t>A multa diária será aplicada sempre que o cometimento da infração se prolongar no tempo</w:t>
      </w:r>
      <w:r w:rsidR="009B3989">
        <w:rPr>
          <w:snapToGrid w:val="0"/>
        </w:rPr>
        <w:t>, tendo</w:t>
      </w:r>
      <w:r w:rsidRPr="00AF024C">
        <w:rPr>
          <w:snapToGrid w:val="0"/>
        </w:rPr>
        <w:t xml:space="preserve"> como finalidade compelir o infrator </w:t>
      </w:r>
      <w:r w:rsidR="009B3989">
        <w:rPr>
          <w:snapToGrid w:val="0"/>
        </w:rPr>
        <w:t>a</w:t>
      </w:r>
      <w:r w:rsidRPr="00AF024C">
        <w:rPr>
          <w:snapToGrid w:val="0"/>
        </w:rPr>
        <w:t xml:space="preserve"> cessar o dano ambiental a que deu causa.</w:t>
      </w:r>
    </w:p>
    <w:p w14:paraId="13A29D5D" w14:textId="77777777" w:rsidR="009B3989" w:rsidRPr="00AF024C" w:rsidRDefault="009B3989" w:rsidP="008D64F2">
      <w:pPr>
        <w:ind w:firstLine="1418"/>
        <w:jc w:val="both"/>
        <w:rPr>
          <w:snapToGrid w:val="0"/>
        </w:rPr>
      </w:pPr>
    </w:p>
    <w:p w14:paraId="33E074A2" w14:textId="48BD5E7B" w:rsidR="00A52AF3" w:rsidRDefault="00A52AF3" w:rsidP="008D64F2">
      <w:pPr>
        <w:ind w:firstLine="1418"/>
        <w:jc w:val="both"/>
        <w:rPr>
          <w:snapToGrid w:val="0"/>
        </w:rPr>
      </w:pPr>
      <w:r w:rsidRPr="00AF024C">
        <w:rPr>
          <w:b/>
          <w:snapToGrid w:val="0"/>
        </w:rPr>
        <w:t xml:space="preserve">§ 5º </w:t>
      </w:r>
      <w:r w:rsidRPr="00AF024C">
        <w:rPr>
          <w:snapToGrid w:val="0"/>
        </w:rPr>
        <w:t xml:space="preserve"> </w:t>
      </w:r>
      <w:r w:rsidR="009B3989">
        <w:rPr>
          <w:snapToGrid w:val="0"/>
        </w:rPr>
        <w:t>A</w:t>
      </w:r>
      <w:r w:rsidRPr="00AF024C">
        <w:rPr>
          <w:snapToGrid w:val="0"/>
        </w:rPr>
        <w:t xml:space="preserve"> critério da </w:t>
      </w:r>
      <w:r w:rsidR="002B5541">
        <w:rPr>
          <w:snapToGrid w:val="0"/>
        </w:rPr>
        <w:t>Smams</w:t>
      </w:r>
      <w:r w:rsidRPr="00AF024C">
        <w:rPr>
          <w:snapToGrid w:val="0"/>
        </w:rPr>
        <w:t xml:space="preserve">, </w:t>
      </w:r>
      <w:r w:rsidR="009B3989">
        <w:rPr>
          <w:snapToGrid w:val="0"/>
        </w:rPr>
        <w:t>a</w:t>
      </w:r>
      <w:r w:rsidR="009B3989" w:rsidRPr="00D97010">
        <w:rPr>
          <w:snapToGrid w:val="0"/>
        </w:rPr>
        <w:t xml:space="preserve"> multa aplicada a infratores não reincidentes poderá ser substituída </w:t>
      </w:r>
      <w:r w:rsidRPr="00AF024C">
        <w:rPr>
          <w:snapToGrid w:val="0"/>
        </w:rPr>
        <w:t xml:space="preserve">pela execução de programas e ações de educação ambiental destinadas </w:t>
      </w:r>
      <w:r w:rsidR="00EA219B">
        <w:rPr>
          <w:snapToGrid w:val="0"/>
        </w:rPr>
        <w:t>à</w:t>
      </w:r>
      <w:r w:rsidR="00EA219B" w:rsidRPr="00AF024C">
        <w:rPr>
          <w:snapToGrid w:val="0"/>
        </w:rPr>
        <w:t xml:space="preserve"> </w:t>
      </w:r>
      <w:r w:rsidRPr="00AF024C">
        <w:rPr>
          <w:snapToGrid w:val="0"/>
        </w:rPr>
        <w:t xml:space="preserve">área afetada pelas infrações ambientais que originaram as multas, desde que os valores se equivalham e que haja aprovação dos programas e </w:t>
      </w:r>
      <w:r w:rsidR="009B3989">
        <w:rPr>
          <w:snapToGrid w:val="0"/>
        </w:rPr>
        <w:t xml:space="preserve">das </w:t>
      </w:r>
      <w:r w:rsidRPr="00AF024C">
        <w:rPr>
          <w:snapToGrid w:val="0"/>
        </w:rPr>
        <w:t xml:space="preserve">ações pelo órgão autuante. </w:t>
      </w:r>
    </w:p>
    <w:p w14:paraId="7697CD4C" w14:textId="77777777" w:rsidR="009B3989" w:rsidRPr="00AF024C" w:rsidRDefault="009B3989" w:rsidP="008D64F2">
      <w:pPr>
        <w:ind w:firstLine="1418"/>
        <w:jc w:val="both"/>
        <w:rPr>
          <w:snapToGrid w:val="0"/>
        </w:rPr>
      </w:pPr>
    </w:p>
    <w:p w14:paraId="44E735A1" w14:textId="131641A4" w:rsidR="00A52AF3" w:rsidRPr="00AF024C" w:rsidRDefault="00A52AF3" w:rsidP="008D64F2">
      <w:pPr>
        <w:ind w:firstLine="1418"/>
        <w:jc w:val="both"/>
        <w:rPr>
          <w:snapToGrid w:val="0"/>
        </w:rPr>
      </w:pPr>
      <w:r w:rsidRPr="00AF024C">
        <w:rPr>
          <w:b/>
          <w:snapToGrid w:val="0"/>
        </w:rPr>
        <w:t>§ 6º</w:t>
      </w:r>
      <w:r w:rsidRPr="00AF024C">
        <w:rPr>
          <w:snapToGrid w:val="0"/>
        </w:rPr>
        <w:t xml:space="preserve">  A</w:t>
      </w:r>
      <w:r w:rsidR="009B3989">
        <w:rPr>
          <w:snapToGrid w:val="0"/>
        </w:rPr>
        <w:t xml:space="preserve">s sanções </w:t>
      </w:r>
      <w:r w:rsidRPr="00AF024C">
        <w:rPr>
          <w:snapToGrid w:val="0"/>
        </w:rPr>
        <w:t>referidas nos inc</w:t>
      </w:r>
      <w:r w:rsidR="009B3989">
        <w:rPr>
          <w:snapToGrid w:val="0"/>
        </w:rPr>
        <w:t>s.</w:t>
      </w:r>
      <w:r w:rsidRPr="00AF024C">
        <w:rPr>
          <w:snapToGrid w:val="0"/>
        </w:rPr>
        <w:t xml:space="preserve"> IV e V do </w:t>
      </w:r>
      <w:r w:rsidRPr="00AF024C">
        <w:rPr>
          <w:i/>
          <w:snapToGrid w:val="0"/>
        </w:rPr>
        <w:t>caput</w:t>
      </w:r>
      <w:r w:rsidRPr="00AF024C">
        <w:rPr>
          <w:snapToGrid w:val="0"/>
        </w:rPr>
        <w:t xml:space="preserve"> </w:t>
      </w:r>
      <w:r w:rsidR="009B3989">
        <w:rPr>
          <w:snapToGrid w:val="0"/>
        </w:rPr>
        <w:t xml:space="preserve">deste artigo </w:t>
      </w:r>
      <w:r w:rsidRPr="00AF024C">
        <w:rPr>
          <w:snapToGrid w:val="0"/>
        </w:rPr>
        <w:t>obedecer</w:t>
      </w:r>
      <w:r w:rsidR="009B3989">
        <w:rPr>
          <w:snapToGrid w:val="0"/>
        </w:rPr>
        <w:t>ão</w:t>
      </w:r>
      <w:r w:rsidRPr="00AF024C">
        <w:rPr>
          <w:snapToGrid w:val="0"/>
        </w:rPr>
        <w:t xml:space="preserve"> </w:t>
      </w:r>
      <w:r w:rsidR="009B3989">
        <w:rPr>
          <w:snapToGrid w:val="0"/>
        </w:rPr>
        <w:t>a</w:t>
      </w:r>
      <w:r w:rsidRPr="00AF024C">
        <w:rPr>
          <w:snapToGrid w:val="0"/>
        </w:rPr>
        <w:t>o que segue:</w:t>
      </w:r>
    </w:p>
    <w:p w14:paraId="750145F7" w14:textId="77777777" w:rsidR="00A52AF3" w:rsidRPr="00AF024C" w:rsidRDefault="00A52AF3" w:rsidP="008D64F2">
      <w:pPr>
        <w:ind w:firstLine="1418"/>
        <w:jc w:val="both"/>
        <w:rPr>
          <w:snapToGrid w:val="0"/>
        </w:rPr>
      </w:pPr>
    </w:p>
    <w:p w14:paraId="4CE604D3" w14:textId="100BACFC" w:rsidR="00A52AF3" w:rsidRPr="00AF024C" w:rsidRDefault="00A52AF3" w:rsidP="00701F36">
      <w:pPr>
        <w:ind w:firstLine="1418"/>
        <w:jc w:val="both"/>
        <w:rPr>
          <w:snapToGrid w:val="0"/>
        </w:rPr>
      </w:pPr>
      <w:r w:rsidRPr="00AF024C">
        <w:rPr>
          <w:snapToGrid w:val="0"/>
        </w:rPr>
        <w:t xml:space="preserve">I </w:t>
      </w:r>
      <w:r w:rsidR="009B3989">
        <w:rPr>
          <w:snapToGrid w:val="0"/>
        </w:rPr>
        <w:t>–</w:t>
      </w:r>
      <w:r w:rsidRPr="00AF024C">
        <w:rPr>
          <w:snapToGrid w:val="0"/>
        </w:rPr>
        <w:t xml:space="preserve"> os animais, </w:t>
      </w:r>
      <w:r w:rsidR="009B3989">
        <w:rPr>
          <w:snapToGrid w:val="0"/>
        </w:rPr>
        <w:t xml:space="preserve">os </w:t>
      </w:r>
      <w:r w:rsidRPr="00AF024C">
        <w:rPr>
          <w:snapToGrid w:val="0"/>
        </w:rPr>
        <w:t xml:space="preserve">produtos, </w:t>
      </w:r>
      <w:r w:rsidR="009B3989">
        <w:rPr>
          <w:snapToGrid w:val="0"/>
        </w:rPr>
        <w:t xml:space="preserve">os </w:t>
      </w:r>
      <w:r w:rsidRPr="00AF024C">
        <w:rPr>
          <w:snapToGrid w:val="0"/>
        </w:rPr>
        <w:t xml:space="preserve">subprodutos, </w:t>
      </w:r>
      <w:r w:rsidR="009B3989">
        <w:rPr>
          <w:snapToGrid w:val="0"/>
        </w:rPr>
        <w:t xml:space="preserve">os </w:t>
      </w:r>
      <w:r w:rsidRPr="00AF024C">
        <w:rPr>
          <w:snapToGrid w:val="0"/>
        </w:rPr>
        <w:t xml:space="preserve">instrumentos, </w:t>
      </w:r>
      <w:r w:rsidR="009B3989">
        <w:rPr>
          <w:snapToGrid w:val="0"/>
        </w:rPr>
        <w:t xml:space="preserve">os </w:t>
      </w:r>
      <w:r w:rsidRPr="00AF024C">
        <w:rPr>
          <w:snapToGrid w:val="0"/>
        </w:rPr>
        <w:t xml:space="preserve">petrechos, </w:t>
      </w:r>
      <w:r w:rsidR="0021404D">
        <w:rPr>
          <w:snapToGrid w:val="0"/>
        </w:rPr>
        <w:t xml:space="preserve">os </w:t>
      </w:r>
      <w:r w:rsidRPr="00AF024C">
        <w:rPr>
          <w:snapToGrid w:val="0"/>
        </w:rPr>
        <w:t xml:space="preserve">equipamentos, </w:t>
      </w:r>
      <w:r w:rsidR="0021404D">
        <w:rPr>
          <w:snapToGrid w:val="0"/>
        </w:rPr>
        <w:t xml:space="preserve">os </w:t>
      </w:r>
      <w:r w:rsidRPr="00AF024C">
        <w:rPr>
          <w:snapToGrid w:val="0"/>
        </w:rPr>
        <w:t xml:space="preserve">veículos e </w:t>
      </w:r>
      <w:r w:rsidR="0021404D">
        <w:rPr>
          <w:snapToGrid w:val="0"/>
        </w:rPr>
        <w:t xml:space="preserve">as </w:t>
      </w:r>
      <w:r w:rsidRPr="00AF024C">
        <w:rPr>
          <w:snapToGrid w:val="0"/>
        </w:rPr>
        <w:t>embarcações de pesca objeto</w:t>
      </w:r>
      <w:r w:rsidR="00801EE6">
        <w:rPr>
          <w:snapToGrid w:val="0"/>
        </w:rPr>
        <w:t>s</w:t>
      </w:r>
      <w:r w:rsidRPr="00AF024C">
        <w:rPr>
          <w:snapToGrid w:val="0"/>
        </w:rPr>
        <w:t xml:space="preserve"> de infração administrativa serão apreendidos, lavrando-se os respectivos </w:t>
      </w:r>
      <w:r w:rsidR="0021404D">
        <w:rPr>
          <w:snapToGrid w:val="0"/>
        </w:rPr>
        <w:t>a</w:t>
      </w:r>
      <w:r w:rsidRPr="00AF024C">
        <w:rPr>
          <w:snapToGrid w:val="0"/>
        </w:rPr>
        <w:t xml:space="preserve">utos de </w:t>
      </w:r>
      <w:r w:rsidR="0021404D">
        <w:rPr>
          <w:snapToGrid w:val="0"/>
        </w:rPr>
        <w:t>a</w:t>
      </w:r>
      <w:r w:rsidRPr="00AF024C">
        <w:rPr>
          <w:snapToGrid w:val="0"/>
        </w:rPr>
        <w:t xml:space="preserve">preensão; </w:t>
      </w:r>
    </w:p>
    <w:p w14:paraId="3C6ED846" w14:textId="77777777" w:rsidR="0021404D" w:rsidRDefault="0021404D" w:rsidP="008D64F2">
      <w:pPr>
        <w:ind w:firstLine="1418"/>
        <w:jc w:val="both"/>
        <w:rPr>
          <w:snapToGrid w:val="0"/>
        </w:rPr>
      </w:pPr>
    </w:p>
    <w:p w14:paraId="2F53E24D" w14:textId="1DEEC69A" w:rsidR="00A52AF3" w:rsidRPr="00AF024C" w:rsidRDefault="00A52AF3" w:rsidP="008D64F2">
      <w:pPr>
        <w:ind w:firstLine="1418"/>
        <w:jc w:val="both"/>
        <w:rPr>
          <w:snapToGrid w:val="0"/>
        </w:rPr>
      </w:pPr>
      <w:r w:rsidRPr="00AF024C">
        <w:rPr>
          <w:snapToGrid w:val="0"/>
        </w:rPr>
        <w:t xml:space="preserve">II </w:t>
      </w:r>
      <w:r w:rsidR="0021404D">
        <w:rPr>
          <w:snapToGrid w:val="0"/>
        </w:rPr>
        <w:t>–</w:t>
      </w:r>
      <w:r w:rsidRPr="00AF024C">
        <w:rPr>
          <w:snapToGrid w:val="0"/>
        </w:rPr>
        <w:t xml:space="preserve"> os animais apreendidos terão a seguinte destinação: </w:t>
      </w:r>
    </w:p>
    <w:p w14:paraId="036BC4B5" w14:textId="77777777" w:rsidR="0021404D" w:rsidRDefault="0021404D" w:rsidP="00AF024C">
      <w:pPr>
        <w:ind w:left="1418"/>
        <w:jc w:val="both"/>
        <w:rPr>
          <w:snapToGrid w:val="0"/>
        </w:rPr>
      </w:pPr>
    </w:p>
    <w:p w14:paraId="401D8109" w14:textId="5D2162DC" w:rsidR="00A52AF3" w:rsidRPr="00AF024C" w:rsidRDefault="00A52AF3" w:rsidP="00AF024C">
      <w:pPr>
        <w:ind w:firstLine="1418"/>
        <w:jc w:val="both"/>
        <w:rPr>
          <w:snapToGrid w:val="0"/>
        </w:rPr>
      </w:pPr>
      <w:r w:rsidRPr="00AF024C">
        <w:rPr>
          <w:snapToGrid w:val="0"/>
        </w:rPr>
        <w:t xml:space="preserve">a) libertados em seu </w:t>
      </w:r>
      <w:r w:rsidRPr="00070AA2">
        <w:rPr>
          <w:i/>
          <w:snapToGrid w:val="0"/>
        </w:rPr>
        <w:t>habitat</w:t>
      </w:r>
      <w:r w:rsidRPr="00AF024C">
        <w:rPr>
          <w:snapToGrid w:val="0"/>
        </w:rPr>
        <w:t xml:space="preserve"> natural, após verificação da sua adaptação as condições de vida silvestre; </w:t>
      </w:r>
    </w:p>
    <w:p w14:paraId="39F4AA13" w14:textId="77777777" w:rsidR="0021404D" w:rsidRDefault="0021404D" w:rsidP="00AF024C">
      <w:pPr>
        <w:ind w:firstLine="1418"/>
        <w:jc w:val="both"/>
        <w:rPr>
          <w:snapToGrid w:val="0"/>
        </w:rPr>
      </w:pPr>
    </w:p>
    <w:p w14:paraId="46EC00AC" w14:textId="77777777" w:rsidR="00A52AF3" w:rsidRPr="00AF024C" w:rsidRDefault="00A52AF3" w:rsidP="00AF024C">
      <w:pPr>
        <w:ind w:firstLine="1418"/>
        <w:jc w:val="both"/>
        <w:rPr>
          <w:snapToGrid w:val="0"/>
        </w:rPr>
      </w:pPr>
      <w:r w:rsidRPr="00AF024C">
        <w:rPr>
          <w:snapToGrid w:val="0"/>
        </w:rPr>
        <w:t xml:space="preserve">b) entregues a jardins zoológicos, fundações ambientalistas ou entidades assemelhadas, desde que fiquem sob a responsabilidade de técnicos habilitados; ou </w:t>
      </w:r>
    </w:p>
    <w:p w14:paraId="54903129" w14:textId="77777777" w:rsidR="0021404D" w:rsidRDefault="0021404D" w:rsidP="00AF024C">
      <w:pPr>
        <w:ind w:firstLine="1418"/>
        <w:jc w:val="both"/>
        <w:rPr>
          <w:snapToGrid w:val="0"/>
        </w:rPr>
      </w:pPr>
    </w:p>
    <w:p w14:paraId="66E2AE7C" w14:textId="448EA9D2" w:rsidR="00A52AF3" w:rsidRPr="00AF024C" w:rsidRDefault="00A52AF3" w:rsidP="00AF024C">
      <w:pPr>
        <w:ind w:firstLine="1418"/>
        <w:jc w:val="both"/>
        <w:rPr>
          <w:snapToGrid w:val="0"/>
        </w:rPr>
      </w:pPr>
      <w:r w:rsidRPr="00AF024C">
        <w:rPr>
          <w:snapToGrid w:val="0"/>
        </w:rPr>
        <w:t xml:space="preserve">c) </w:t>
      </w:r>
      <w:r w:rsidR="0021404D" w:rsidRPr="00E12F1A">
        <w:rPr>
          <w:snapToGrid w:val="0"/>
        </w:rPr>
        <w:t>confia</w:t>
      </w:r>
      <w:r w:rsidR="0021404D">
        <w:rPr>
          <w:snapToGrid w:val="0"/>
        </w:rPr>
        <w:t>dos</w:t>
      </w:r>
      <w:r w:rsidR="0021404D" w:rsidRPr="00E12F1A">
        <w:rPr>
          <w:snapToGrid w:val="0"/>
        </w:rPr>
        <w:t xml:space="preserve"> a fiel depositário na forma da legislação vigente</w:t>
      </w:r>
      <w:r w:rsidR="0021404D">
        <w:rPr>
          <w:snapToGrid w:val="0"/>
        </w:rPr>
        <w:t>,</w:t>
      </w:r>
      <w:r w:rsidR="0021404D" w:rsidRPr="00701F36">
        <w:rPr>
          <w:snapToGrid w:val="0"/>
        </w:rPr>
        <w:t xml:space="preserve"> </w:t>
      </w:r>
      <w:r w:rsidR="0021404D">
        <w:rPr>
          <w:snapToGrid w:val="0"/>
        </w:rPr>
        <w:t>em caso de</w:t>
      </w:r>
      <w:r w:rsidRPr="00AF024C">
        <w:rPr>
          <w:snapToGrid w:val="0"/>
        </w:rPr>
        <w:t xml:space="preserve"> impossibilidade de atendimento imediato das condições previstas nas al</w:t>
      </w:r>
      <w:r w:rsidR="0021404D">
        <w:rPr>
          <w:snapToGrid w:val="0"/>
        </w:rPr>
        <w:t>s.</w:t>
      </w:r>
      <w:r w:rsidRPr="00AF024C">
        <w:rPr>
          <w:snapToGrid w:val="0"/>
        </w:rPr>
        <w:t xml:space="preserve"> </w:t>
      </w:r>
      <w:r w:rsidR="0021404D">
        <w:rPr>
          <w:i/>
          <w:snapToGrid w:val="0"/>
        </w:rPr>
        <w:t xml:space="preserve">a </w:t>
      </w:r>
      <w:r w:rsidR="0021404D">
        <w:rPr>
          <w:snapToGrid w:val="0"/>
        </w:rPr>
        <w:t xml:space="preserve">e </w:t>
      </w:r>
      <w:r w:rsidR="0021404D">
        <w:rPr>
          <w:i/>
          <w:snapToGrid w:val="0"/>
        </w:rPr>
        <w:t xml:space="preserve">b </w:t>
      </w:r>
      <w:r w:rsidR="0021404D">
        <w:rPr>
          <w:snapToGrid w:val="0"/>
        </w:rPr>
        <w:t>deste inciso</w:t>
      </w:r>
      <w:r w:rsidRPr="00AF024C">
        <w:rPr>
          <w:snapToGrid w:val="0"/>
        </w:rPr>
        <w:t xml:space="preserve">, até </w:t>
      </w:r>
      <w:r w:rsidR="0021404D">
        <w:rPr>
          <w:snapToGrid w:val="0"/>
        </w:rPr>
        <w:t xml:space="preserve">que sejam </w:t>
      </w:r>
      <w:r w:rsidRPr="00AF024C">
        <w:rPr>
          <w:snapToGrid w:val="0"/>
        </w:rPr>
        <w:t>implementa</w:t>
      </w:r>
      <w:r w:rsidR="0021404D">
        <w:rPr>
          <w:snapToGrid w:val="0"/>
        </w:rPr>
        <w:t>das condições para o</w:t>
      </w:r>
      <w:r w:rsidR="001604F0">
        <w:rPr>
          <w:snapToGrid w:val="0"/>
        </w:rPr>
        <w:t xml:space="preserve"> seu</w:t>
      </w:r>
      <w:r w:rsidR="0021404D">
        <w:rPr>
          <w:snapToGrid w:val="0"/>
        </w:rPr>
        <w:t xml:space="preserve"> cumprimento;</w:t>
      </w:r>
    </w:p>
    <w:p w14:paraId="214CA962" w14:textId="77777777" w:rsidR="00A52AF3" w:rsidRPr="00AF024C" w:rsidRDefault="00A52AF3" w:rsidP="008D64F2">
      <w:pPr>
        <w:ind w:firstLine="1418"/>
        <w:jc w:val="both"/>
        <w:rPr>
          <w:snapToGrid w:val="0"/>
        </w:rPr>
      </w:pPr>
    </w:p>
    <w:p w14:paraId="150AE261" w14:textId="03274007" w:rsidR="00A52AF3" w:rsidRDefault="00A52AF3" w:rsidP="008D64F2">
      <w:pPr>
        <w:ind w:firstLine="1418"/>
        <w:jc w:val="both"/>
        <w:rPr>
          <w:snapToGrid w:val="0"/>
        </w:rPr>
      </w:pPr>
      <w:r w:rsidRPr="00AF024C">
        <w:rPr>
          <w:snapToGrid w:val="0"/>
        </w:rPr>
        <w:t xml:space="preserve">III </w:t>
      </w:r>
      <w:r w:rsidR="0021404D">
        <w:rPr>
          <w:snapToGrid w:val="0"/>
        </w:rPr>
        <w:t>–</w:t>
      </w:r>
      <w:r w:rsidRPr="00AF024C">
        <w:rPr>
          <w:snapToGrid w:val="0"/>
        </w:rPr>
        <w:t xml:space="preserve"> os produtos e </w:t>
      </w:r>
      <w:r w:rsidR="0021404D">
        <w:rPr>
          <w:snapToGrid w:val="0"/>
        </w:rPr>
        <w:t xml:space="preserve">os </w:t>
      </w:r>
      <w:r w:rsidRPr="00AF024C">
        <w:rPr>
          <w:snapToGrid w:val="0"/>
        </w:rPr>
        <w:t xml:space="preserve">subprodutos perecíveis ou a madeira apreendidos pela fiscalização serão avaliados e doados pela autoridade competente às instituições científicas, hospitalares, penais, militares, públicas e outras com fins beneficentes, bem como às comunidades carentes, lavrando-se os respectivos termos, </w:t>
      </w:r>
      <w:r w:rsidR="0021404D">
        <w:rPr>
          <w:snapToGrid w:val="0"/>
        </w:rPr>
        <w:t>e os</w:t>
      </w:r>
      <w:r w:rsidRPr="00AF024C">
        <w:rPr>
          <w:snapToGrid w:val="0"/>
        </w:rPr>
        <w:t xml:space="preserve"> produtos da fauna não perecíveis serão destruídos ou doados </w:t>
      </w:r>
      <w:r w:rsidR="0021404D">
        <w:rPr>
          <w:snapToGrid w:val="0"/>
        </w:rPr>
        <w:t>a</w:t>
      </w:r>
      <w:r w:rsidRPr="00AF024C">
        <w:rPr>
          <w:snapToGrid w:val="0"/>
        </w:rPr>
        <w:t xml:space="preserve"> instituições científicas, culturais, assistenciais ou educacionais; </w:t>
      </w:r>
    </w:p>
    <w:p w14:paraId="34C2E84E" w14:textId="77777777" w:rsidR="0021404D" w:rsidRPr="00AF024C" w:rsidRDefault="0021404D" w:rsidP="008D64F2">
      <w:pPr>
        <w:ind w:firstLine="1418"/>
        <w:jc w:val="both"/>
        <w:rPr>
          <w:snapToGrid w:val="0"/>
        </w:rPr>
      </w:pPr>
    </w:p>
    <w:p w14:paraId="5D9B6B8B" w14:textId="7003D5EC" w:rsidR="00A52AF3" w:rsidRDefault="00A52AF3" w:rsidP="008D64F2">
      <w:pPr>
        <w:ind w:firstLine="1418"/>
        <w:jc w:val="both"/>
        <w:rPr>
          <w:snapToGrid w:val="0"/>
        </w:rPr>
      </w:pPr>
      <w:r w:rsidRPr="00AF024C">
        <w:rPr>
          <w:snapToGrid w:val="0"/>
        </w:rPr>
        <w:t xml:space="preserve">IV </w:t>
      </w:r>
      <w:r w:rsidR="0021404D">
        <w:rPr>
          <w:snapToGrid w:val="0"/>
        </w:rPr>
        <w:t>–</w:t>
      </w:r>
      <w:r w:rsidRPr="00AF024C">
        <w:rPr>
          <w:snapToGrid w:val="0"/>
        </w:rPr>
        <w:t xml:space="preserve"> os produtos e </w:t>
      </w:r>
      <w:r w:rsidR="0021404D">
        <w:rPr>
          <w:snapToGrid w:val="0"/>
        </w:rPr>
        <w:t xml:space="preserve">os </w:t>
      </w:r>
      <w:r w:rsidRPr="00AF024C">
        <w:rPr>
          <w:snapToGrid w:val="0"/>
        </w:rPr>
        <w:t xml:space="preserve">subprodutos </w:t>
      </w:r>
      <w:r w:rsidR="00263E6B">
        <w:rPr>
          <w:snapToGrid w:val="0"/>
        </w:rPr>
        <w:t>referidos</w:t>
      </w:r>
      <w:r w:rsidRPr="00AF024C">
        <w:rPr>
          <w:snapToGrid w:val="0"/>
        </w:rPr>
        <w:t xml:space="preserve"> </w:t>
      </w:r>
      <w:r w:rsidR="00263E6B">
        <w:rPr>
          <w:snapToGrid w:val="0"/>
        </w:rPr>
        <w:t>n</w:t>
      </w:r>
      <w:r w:rsidR="003D1691">
        <w:rPr>
          <w:snapToGrid w:val="0"/>
        </w:rPr>
        <w:t>os incs.</w:t>
      </w:r>
      <w:r w:rsidRPr="00AF024C">
        <w:rPr>
          <w:snapToGrid w:val="0"/>
        </w:rPr>
        <w:t xml:space="preserve"> </w:t>
      </w:r>
      <w:r w:rsidR="00263E6B">
        <w:rPr>
          <w:snapToGrid w:val="0"/>
        </w:rPr>
        <w:t xml:space="preserve">I, II e III do </w:t>
      </w:r>
      <w:r w:rsidR="00263E6B">
        <w:rPr>
          <w:i/>
          <w:snapToGrid w:val="0"/>
        </w:rPr>
        <w:t xml:space="preserve">caput </w:t>
      </w:r>
      <w:r w:rsidR="00263E6B">
        <w:rPr>
          <w:snapToGrid w:val="0"/>
        </w:rPr>
        <w:t xml:space="preserve">deste </w:t>
      </w:r>
      <w:r w:rsidR="00701F36">
        <w:rPr>
          <w:snapToGrid w:val="0"/>
        </w:rPr>
        <w:t>parágrafo</w:t>
      </w:r>
      <w:r w:rsidRPr="00AF024C">
        <w:rPr>
          <w:snapToGrid w:val="0"/>
        </w:rPr>
        <w:t xml:space="preserve"> não retirados pelo beneficiário no prazo estabelecido no documento de doação, sem justificativa, serão objeto de nova doação ou leilão, a critério da </w:t>
      </w:r>
      <w:r w:rsidR="002B5541">
        <w:rPr>
          <w:snapToGrid w:val="0"/>
        </w:rPr>
        <w:t>Smams</w:t>
      </w:r>
      <w:r w:rsidRPr="00AF024C">
        <w:rPr>
          <w:snapToGrid w:val="0"/>
        </w:rPr>
        <w:t xml:space="preserve">, revertendo os recursos arrecadados para a preservação ou </w:t>
      </w:r>
      <w:r w:rsidR="00263E6B">
        <w:rPr>
          <w:snapToGrid w:val="0"/>
        </w:rPr>
        <w:t xml:space="preserve">a </w:t>
      </w:r>
      <w:r w:rsidRPr="00AF024C">
        <w:rPr>
          <w:snapToGrid w:val="0"/>
        </w:rPr>
        <w:t xml:space="preserve">melhoria da qualidade do meio ambiente, correndo os custos operacionais de depósito, remoção, transporte, beneficiamento e demais encargos legais a conta do beneficiário; </w:t>
      </w:r>
    </w:p>
    <w:p w14:paraId="3E15EA42" w14:textId="77777777" w:rsidR="00B504EA" w:rsidRPr="00AF024C" w:rsidRDefault="00B504EA" w:rsidP="008D64F2">
      <w:pPr>
        <w:ind w:firstLine="1418"/>
        <w:jc w:val="both"/>
        <w:rPr>
          <w:snapToGrid w:val="0"/>
        </w:rPr>
      </w:pPr>
    </w:p>
    <w:p w14:paraId="2E799833" w14:textId="2CA5A83B" w:rsidR="00A52AF3" w:rsidRDefault="00A52AF3" w:rsidP="008D64F2">
      <w:pPr>
        <w:ind w:firstLine="1418"/>
        <w:jc w:val="both"/>
        <w:rPr>
          <w:snapToGrid w:val="0"/>
        </w:rPr>
      </w:pPr>
      <w:r w:rsidRPr="00AF024C">
        <w:rPr>
          <w:snapToGrid w:val="0"/>
        </w:rPr>
        <w:lastRenderedPageBreak/>
        <w:t xml:space="preserve">V </w:t>
      </w:r>
      <w:r w:rsidR="00263E6B">
        <w:rPr>
          <w:snapToGrid w:val="0"/>
        </w:rPr>
        <w:t>–</w:t>
      </w:r>
      <w:r w:rsidRPr="00AF024C">
        <w:rPr>
          <w:snapToGrid w:val="0"/>
        </w:rPr>
        <w:t xml:space="preserve"> os equipamentos, os petrechos e os demais instrumentos utilizados na prática da infração serão vendidos pelo órgão responsável pela apreensão, garantida a sua descaracterização por meio da reciclagem; </w:t>
      </w:r>
    </w:p>
    <w:p w14:paraId="181D81A8" w14:textId="77777777" w:rsidR="00263E6B" w:rsidRPr="00AF024C" w:rsidRDefault="00263E6B" w:rsidP="008D64F2">
      <w:pPr>
        <w:ind w:firstLine="1418"/>
        <w:jc w:val="both"/>
        <w:rPr>
          <w:snapToGrid w:val="0"/>
        </w:rPr>
      </w:pPr>
    </w:p>
    <w:p w14:paraId="09D0BB2A" w14:textId="1CFEF4ED" w:rsidR="00A52AF3" w:rsidRDefault="00A52AF3" w:rsidP="008D64F2">
      <w:pPr>
        <w:ind w:firstLine="1418"/>
        <w:jc w:val="both"/>
        <w:rPr>
          <w:snapToGrid w:val="0"/>
        </w:rPr>
      </w:pPr>
      <w:r w:rsidRPr="00AF024C">
        <w:rPr>
          <w:snapToGrid w:val="0"/>
        </w:rPr>
        <w:t xml:space="preserve">VI </w:t>
      </w:r>
      <w:r w:rsidR="00263E6B">
        <w:rPr>
          <w:snapToGrid w:val="0"/>
        </w:rPr>
        <w:t>–</w:t>
      </w:r>
      <w:r w:rsidRPr="00AF024C">
        <w:rPr>
          <w:snapToGrid w:val="0"/>
        </w:rPr>
        <w:t xml:space="preserve"> os instrumentos refer</w:t>
      </w:r>
      <w:r w:rsidR="00263E6B">
        <w:rPr>
          <w:snapToGrid w:val="0"/>
        </w:rPr>
        <w:t>idos</w:t>
      </w:r>
      <w:r w:rsidRPr="00AF024C">
        <w:rPr>
          <w:snapToGrid w:val="0"/>
        </w:rPr>
        <w:t xml:space="preserve"> </w:t>
      </w:r>
      <w:r w:rsidR="00263E6B">
        <w:rPr>
          <w:snapToGrid w:val="0"/>
        </w:rPr>
        <w:t>n</w:t>
      </w:r>
      <w:r w:rsidRPr="00AF024C">
        <w:rPr>
          <w:snapToGrid w:val="0"/>
        </w:rPr>
        <w:t>o inc</w:t>
      </w:r>
      <w:r w:rsidR="00263E6B">
        <w:rPr>
          <w:snapToGrid w:val="0"/>
        </w:rPr>
        <w:t>.</w:t>
      </w:r>
      <w:r w:rsidRPr="00AF024C">
        <w:rPr>
          <w:snapToGrid w:val="0"/>
        </w:rPr>
        <w:t xml:space="preserve"> </w:t>
      </w:r>
      <w:r w:rsidR="00263E6B">
        <w:rPr>
          <w:snapToGrid w:val="0"/>
        </w:rPr>
        <w:t xml:space="preserve">V do </w:t>
      </w:r>
      <w:r w:rsidR="00263E6B">
        <w:rPr>
          <w:i/>
          <w:snapToGrid w:val="0"/>
        </w:rPr>
        <w:t>caput</w:t>
      </w:r>
      <w:r w:rsidR="00263E6B">
        <w:rPr>
          <w:snapToGrid w:val="0"/>
        </w:rPr>
        <w:t xml:space="preserve"> deste </w:t>
      </w:r>
      <w:r w:rsidR="00701F36">
        <w:rPr>
          <w:snapToGrid w:val="0"/>
        </w:rPr>
        <w:t>parágrafo</w:t>
      </w:r>
      <w:r w:rsidR="00263E6B">
        <w:rPr>
          <w:snapToGrid w:val="0"/>
        </w:rPr>
        <w:t xml:space="preserve"> que</w:t>
      </w:r>
      <w:r w:rsidRPr="00AF024C">
        <w:rPr>
          <w:snapToGrid w:val="0"/>
        </w:rPr>
        <w:t xml:space="preserve"> tenham utilidade para uso nas atividades do </w:t>
      </w:r>
      <w:r w:rsidR="00263E6B">
        <w:rPr>
          <w:snapToGrid w:val="0"/>
        </w:rPr>
        <w:t>ó</w:t>
      </w:r>
      <w:r w:rsidRPr="00AF024C">
        <w:rPr>
          <w:snapToGrid w:val="0"/>
        </w:rPr>
        <w:t xml:space="preserve">rgão </w:t>
      </w:r>
      <w:r w:rsidR="00263E6B">
        <w:rPr>
          <w:snapToGrid w:val="0"/>
        </w:rPr>
        <w:t>a</w:t>
      </w:r>
      <w:r w:rsidRPr="00AF024C">
        <w:rPr>
          <w:snapToGrid w:val="0"/>
        </w:rPr>
        <w:t xml:space="preserve">mbiental </w:t>
      </w:r>
      <w:r w:rsidR="00263E6B">
        <w:rPr>
          <w:snapToGrid w:val="0"/>
        </w:rPr>
        <w:t>ou</w:t>
      </w:r>
      <w:r w:rsidRPr="00AF024C">
        <w:rPr>
          <w:snapToGrid w:val="0"/>
        </w:rPr>
        <w:t xml:space="preserve"> de entidades científicas, culturais, educacionais, hospitalares, penais, militares, públicas </w:t>
      </w:r>
      <w:r w:rsidR="00263E6B">
        <w:rPr>
          <w:snapToGrid w:val="0"/>
        </w:rPr>
        <w:t>ou</w:t>
      </w:r>
      <w:r w:rsidRPr="00AF024C">
        <w:rPr>
          <w:snapToGrid w:val="0"/>
        </w:rPr>
        <w:t xml:space="preserve"> outras com fins beneficentes serão doados a estas após pr</w:t>
      </w:r>
      <w:r w:rsidR="00263E6B">
        <w:rPr>
          <w:snapToGrid w:val="0"/>
        </w:rPr>
        <w:t>é</w:t>
      </w:r>
      <w:r w:rsidRPr="00AF024C">
        <w:rPr>
          <w:snapToGrid w:val="0"/>
        </w:rPr>
        <w:t>via avaliação do órgão responsável pela apreensão;</w:t>
      </w:r>
    </w:p>
    <w:p w14:paraId="26FED4DE" w14:textId="77777777" w:rsidR="00263E6B" w:rsidRPr="00AF024C" w:rsidRDefault="00263E6B" w:rsidP="008D64F2">
      <w:pPr>
        <w:ind w:firstLine="1418"/>
        <w:jc w:val="both"/>
        <w:rPr>
          <w:rFonts w:ascii="Arial" w:hAnsi="Arial"/>
          <w:snapToGrid w:val="0"/>
        </w:rPr>
      </w:pPr>
    </w:p>
    <w:p w14:paraId="27A8FD8C" w14:textId="3489B02A" w:rsidR="00A52AF3" w:rsidRDefault="00A52AF3" w:rsidP="008D64F2">
      <w:pPr>
        <w:ind w:firstLine="1418"/>
        <w:jc w:val="both"/>
        <w:rPr>
          <w:snapToGrid w:val="0"/>
        </w:rPr>
      </w:pPr>
      <w:r w:rsidRPr="00AF024C">
        <w:rPr>
          <w:snapToGrid w:val="0"/>
        </w:rPr>
        <w:t xml:space="preserve">VII </w:t>
      </w:r>
      <w:r w:rsidR="00263E6B">
        <w:rPr>
          <w:snapToGrid w:val="0"/>
        </w:rPr>
        <w:t>–</w:t>
      </w:r>
      <w:r w:rsidRPr="00AF024C">
        <w:rPr>
          <w:snapToGrid w:val="0"/>
        </w:rPr>
        <w:t xml:space="preserve"> tratando-se de apreensão de substâncias ou produtos tóxicos, perigosos ou nocivos à saúde humana ou ao meio ambiente, as medidas a serem adotadas, destinação final ou destruição, serão determinadas pela </w:t>
      </w:r>
      <w:r w:rsidR="002B5541">
        <w:rPr>
          <w:snapToGrid w:val="0"/>
        </w:rPr>
        <w:t>Smams</w:t>
      </w:r>
      <w:r w:rsidRPr="00AF024C">
        <w:rPr>
          <w:snapToGrid w:val="0"/>
        </w:rPr>
        <w:t xml:space="preserve"> e correrão às expensas do infrator; </w:t>
      </w:r>
    </w:p>
    <w:p w14:paraId="62F1AEBB" w14:textId="77777777" w:rsidR="00701F36" w:rsidRPr="00AF024C" w:rsidRDefault="00701F36" w:rsidP="008D64F2">
      <w:pPr>
        <w:ind w:firstLine="1418"/>
        <w:jc w:val="both"/>
        <w:rPr>
          <w:snapToGrid w:val="0"/>
        </w:rPr>
      </w:pPr>
    </w:p>
    <w:p w14:paraId="19139BAF" w14:textId="46116C51" w:rsidR="00A52AF3" w:rsidRPr="00AF024C" w:rsidRDefault="00A52AF3" w:rsidP="008D64F2">
      <w:pPr>
        <w:ind w:firstLine="1418"/>
        <w:jc w:val="both"/>
        <w:rPr>
          <w:snapToGrid w:val="0"/>
        </w:rPr>
      </w:pPr>
      <w:r w:rsidRPr="00AF024C">
        <w:rPr>
          <w:snapToGrid w:val="0"/>
        </w:rPr>
        <w:t xml:space="preserve">VIII </w:t>
      </w:r>
      <w:r w:rsidR="00701F36">
        <w:rPr>
          <w:snapToGrid w:val="0"/>
        </w:rPr>
        <w:t>–</w:t>
      </w:r>
      <w:r w:rsidRPr="00AF024C">
        <w:rPr>
          <w:snapToGrid w:val="0"/>
        </w:rPr>
        <w:t xml:space="preserve"> os veículos e as embarcações utilizados na prática da infração</w:t>
      </w:r>
      <w:r w:rsidR="00701F36">
        <w:rPr>
          <w:snapToGrid w:val="0"/>
        </w:rPr>
        <w:t xml:space="preserve"> que forem</w:t>
      </w:r>
      <w:r w:rsidRPr="00AF024C">
        <w:rPr>
          <w:snapToGrid w:val="0"/>
        </w:rPr>
        <w:t xml:space="preserve"> apreendidos pela autoridade competente somente serão liberados após o cumprimento da </w:t>
      </w:r>
      <w:r w:rsidR="00CF427F">
        <w:rPr>
          <w:snapToGrid w:val="0"/>
        </w:rPr>
        <w:t>sanção</w:t>
      </w:r>
      <w:r w:rsidR="00CF427F" w:rsidRPr="00AF024C">
        <w:rPr>
          <w:snapToGrid w:val="0"/>
        </w:rPr>
        <w:t xml:space="preserve"> </w:t>
      </w:r>
      <w:r w:rsidRPr="00AF024C">
        <w:rPr>
          <w:snapToGrid w:val="0"/>
        </w:rPr>
        <w:t xml:space="preserve">que vier a ser imposta, podendo ser os bens confiados a fiel depositário na forma da legislação vigente, até implementação dos termos antes mencionados, a critério da autoridade competente; </w:t>
      </w:r>
      <w:r w:rsidR="002806A6">
        <w:rPr>
          <w:snapToGrid w:val="0"/>
        </w:rPr>
        <w:t>e</w:t>
      </w:r>
    </w:p>
    <w:p w14:paraId="3AA29845" w14:textId="77777777" w:rsidR="00701F36" w:rsidRDefault="00701F36" w:rsidP="008D64F2">
      <w:pPr>
        <w:ind w:firstLine="1418"/>
        <w:jc w:val="both"/>
        <w:rPr>
          <w:snapToGrid w:val="0"/>
        </w:rPr>
      </w:pPr>
    </w:p>
    <w:p w14:paraId="2048486A" w14:textId="683372A8" w:rsidR="00A52AF3" w:rsidRPr="00AF024C" w:rsidRDefault="00A52AF3" w:rsidP="008D64F2">
      <w:pPr>
        <w:ind w:firstLine="1418"/>
        <w:jc w:val="both"/>
        <w:rPr>
          <w:snapToGrid w:val="0"/>
        </w:rPr>
      </w:pPr>
      <w:r w:rsidRPr="00AF024C">
        <w:rPr>
          <w:snapToGrid w:val="0"/>
        </w:rPr>
        <w:t xml:space="preserve">IX </w:t>
      </w:r>
      <w:r w:rsidR="00701F36">
        <w:rPr>
          <w:snapToGrid w:val="0"/>
        </w:rPr>
        <w:t>–</w:t>
      </w:r>
      <w:r w:rsidRPr="00AF024C">
        <w:rPr>
          <w:snapToGrid w:val="0"/>
        </w:rPr>
        <w:t xml:space="preserve"> os animais, </w:t>
      </w:r>
      <w:r w:rsidR="00701F36">
        <w:rPr>
          <w:snapToGrid w:val="0"/>
        </w:rPr>
        <w:t xml:space="preserve">os </w:t>
      </w:r>
      <w:r w:rsidRPr="00AF024C">
        <w:rPr>
          <w:snapToGrid w:val="0"/>
        </w:rPr>
        <w:t>produtos,</w:t>
      </w:r>
      <w:r w:rsidR="00701F36">
        <w:rPr>
          <w:snapToGrid w:val="0"/>
        </w:rPr>
        <w:t xml:space="preserve"> os</w:t>
      </w:r>
      <w:r w:rsidRPr="00AF024C">
        <w:rPr>
          <w:snapToGrid w:val="0"/>
        </w:rPr>
        <w:t xml:space="preserve"> subprodutos, </w:t>
      </w:r>
      <w:r w:rsidR="00701F36">
        <w:rPr>
          <w:snapToGrid w:val="0"/>
        </w:rPr>
        <w:t xml:space="preserve">os </w:t>
      </w:r>
      <w:r w:rsidRPr="00AF024C">
        <w:rPr>
          <w:snapToGrid w:val="0"/>
        </w:rPr>
        <w:t xml:space="preserve">instrumentos, </w:t>
      </w:r>
      <w:r w:rsidR="00701F36">
        <w:rPr>
          <w:snapToGrid w:val="0"/>
        </w:rPr>
        <w:t xml:space="preserve">os </w:t>
      </w:r>
      <w:r w:rsidRPr="00AF024C">
        <w:rPr>
          <w:snapToGrid w:val="0"/>
        </w:rPr>
        <w:t xml:space="preserve">petrechos, </w:t>
      </w:r>
      <w:r w:rsidR="00701F36">
        <w:rPr>
          <w:snapToGrid w:val="0"/>
        </w:rPr>
        <w:t xml:space="preserve">os </w:t>
      </w:r>
      <w:r w:rsidRPr="00AF024C">
        <w:rPr>
          <w:snapToGrid w:val="0"/>
        </w:rPr>
        <w:t xml:space="preserve">equipamentos, </w:t>
      </w:r>
      <w:r w:rsidR="00701F36">
        <w:rPr>
          <w:snapToGrid w:val="0"/>
        </w:rPr>
        <w:t xml:space="preserve">os </w:t>
      </w:r>
      <w:r w:rsidRPr="00AF024C">
        <w:rPr>
          <w:snapToGrid w:val="0"/>
        </w:rPr>
        <w:t xml:space="preserve">veículos e </w:t>
      </w:r>
      <w:r w:rsidR="00701F36">
        <w:rPr>
          <w:snapToGrid w:val="0"/>
        </w:rPr>
        <w:t xml:space="preserve">as </w:t>
      </w:r>
      <w:r w:rsidRPr="00AF024C">
        <w:rPr>
          <w:snapToGrid w:val="0"/>
        </w:rPr>
        <w:t xml:space="preserve">embarcações </w:t>
      </w:r>
      <w:r w:rsidR="00701F36">
        <w:rPr>
          <w:snapToGrid w:val="0"/>
        </w:rPr>
        <w:t>referidos neste artigo não poderão ser</w:t>
      </w:r>
      <w:r w:rsidR="00701F36" w:rsidRPr="00143C1A">
        <w:rPr>
          <w:snapToGrid w:val="0"/>
        </w:rPr>
        <w:t xml:space="preserve"> transfer</w:t>
      </w:r>
      <w:r w:rsidR="002806A6">
        <w:rPr>
          <w:snapToGrid w:val="0"/>
        </w:rPr>
        <w:t>idos</w:t>
      </w:r>
      <w:r w:rsidR="00935CE0">
        <w:rPr>
          <w:snapToGrid w:val="0"/>
        </w:rPr>
        <w:t xml:space="preserve"> à terceiros</w:t>
      </w:r>
      <w:r w:rsidR="00701F36" w:rsidRPr="00143C1A">
        <w:rPr>
          <w:snapToGrid w:val="0"/>
        </w:rPr>
        <w:t xml:space="preserve"> a qualquer título,</w:t>
      </w:r>
      <w:r w:rsidR="002806A6">
        <w:rPr>
          <w:snapToGrid w:val="0"/>
        </w:rPr>
        <w:t xml:space="preserve"> </w:t>
      </w:r>
      <w:r w:rsidRPr="00AF024C">
        <w:rPr>
          <w:snapToGrid w:val="0"/>
        </w:rPr>
        <w:t>salvo na hipótese de autorização da autoridade competente</w:t>
      </w:r>
      <w:r w:rsidR="00B504EA">
        <w:rPr>
          <w:snapToGrid w:val="0"/>
        </w:rPr>
        <w:t>.</w:t>
      </w:r>
    </w:p>
    <w:p w14:paraId="4FE7ED66" w14:textId="77777777" w:rsidR="002806A6" w:rsidRDefault="002806A6" w:rsidP="008D64F2">
      <w:pPr>
        <w:ind w:firstLine="1418"/>
        <w:jc w:val="both"/>
        <w:rPr>
          <w:snapToGrid w:val="0"/>
        </w:rPr>
      </w:pPr>
    </w:p>
    <w:p w14:paraId="100EDB0F" w14:textId="112BEF2E" w:rsidR="00A52AF3" w:rsidRPr="00AF024C" w:rsidRDefault="002806A6" w:rsidP="008D64F2">
      <w:pPr>
        <w:ind w:firstLine="1418"/>
        <w:jc w:val="both"/>
        <w:rPr>
          <w:snapToGrid w:val="0"/>
        </w:rPr>
      </w:pPr>
      <w:r w:rsidRPr="00AF024C">
        <w:rPr>
          <w:b/>
          <w:snapToGrid w:val="0"/>
        </w:rPr>
        <w:t>§ 7º</w:t>
      </w:r>
      <w:r w:rsidR="00A52AF3" w:rsidRPr="00AF024C">
        <w:rPr>
          <w:snapToGrid w:val="0"/>
        </w:rPr>
        <w:t xml:space="preserve">  </w:t>
      </w:r>
      <w:r>
        <w:rPr>
          <w:snapToGrid w:val="0"/>
        </w:rPr>
        <w:t>A</w:t>
      </w:r>
      <w:r w:rsidR="00A52AF3" w:rsidRPr="00AF024C">
        <w:rPr>
          <w:snapToGrid w:val="0"/>
        </w:rPr>
        <w:t xml:space="preserve"> </w:t>
      </w:r>
      <w:r w:rsidR="00B01014">
        <w:rPr>
          <w:snapToGrid w:val="0"/>
        </w:rPr>
        <w:t>Smams</w:t>
      </w:r>
      <w:r w:rsidR="00A52AF3" w:rsidRPr="00AF024C">
        <w:rPr>
          <w:snapToGrid w:val="0"/>
        </w:rPr>
        <w:t xml:space="preserve"> encaminhará cópia dos termos de </w:t>
      </w:r>
      <w:r>
        <w:rPr>
          <w:snapToGrid w:val="0"/>
        </w:rPr>
        <w:t>referidos</w:t>
      </w:r>
      <w:r w:rsidR="00A52AF3" w:rsidRPr="00AF024C">
        <w:rPr>
          <w:snapToGrid w:val="0"/>
        </w:rPr>
        <w:t xml:space="preserve"> </w:t>
      </w:r>
      <w:r>
        <w:rPr>
          <w:snapToGrid w:val="0"/>
        </w:rPr>
        <w:t>n</w:t>
      </w:r>
      <w:r w:rsidR="00A52AF3" w:rsidRPr="00AF024C">
        <w:rPr>
          <w:snapToGrid w:val="0"/>
        </w:rPr>
        <w:t xml:space="preserve">este artigo ao Ministério Público, para </w:t>
      </w:r>
      <w:r>
        <w:rPr>
          <w:snapToGrid w:val="0"/>
        </w:rPr>
        <w:t xml:space="preserve">o seu </w:t>
      </w:r>
      <w:r w:rsidR="00A52AF3" w:rsidRPr="00AF024C">
        <w:rPr>
          <w:snapToGrid w:val="0"/>
        </w:rPr>
        <w:t xml:space="preserve">conhecimento. </w:t>
      </w:r>
    </w:p>
    <w:p w14:paraId="24F68C0B" w14:textId="77777777" w:rsidR="00A52AF3" w:rsidRPr="00AF024C" w:rsidRDefault="00A52AF3" w:rsidP="008D64F2">
      <w:pPr>
        <w:ind w:firstLine="1418"/>
        <w:jc w:val="both"/>
        <w:rPr>
          <w:snapToGrid w:val="0"/>
        </w:rPr>
      </w:pPr>
    </w:p>
    <w:p w14:paraId="21674150" w14:textId="1640BBC6" w:rsidR="00A52AF3" w:rsidRPr="00AF024C" w:rsidRDefault="00AF7AF6" w:rsidP="008D64F2">
      <w:pPr>
        <w:ind w:firstLine="1418"/>
        <w:jc w:val="both"/>
        <w:rPr>
          <w:snapToGrid w:val="0"/>
        </w:rPr>
      </w:pPr>
      <w:r>
        <w:rPr>
          <w:b/>
          <w:snapToGrid w:val="0"/>
        </w:rPr>
        <w:t>§ 8º</w:t>
      </w:r>
      <w:r w:rsidR="00A52AF3" w:rsidRPr="00AF024C">
        <w:rPr>
          <w:b/>
          <w:snapToGrid w:val="0"/>
        </w:rPr>
        <w:t xml:space="preserve"> </w:t>
      </w:r>
      <w:r w:rsidR="00A52AF3" w:rsidRPr="00AF024C">
        <w:rPr>
          <w:snapToGrid w:val="0"/>
        </w:rPr>
        <w:t xml:space="preserve"> As sanções restritivas de direito são: </w:t>
      </w:r>
    </w:p>
    <w:p w14:paraId="30C352B9" w14:textId="77777777" w:rsidR="002806A6" w:rsidRDefault="002806A6" w:rsidP="008D64F2">
      <w:pPr>
        <w:ind w:firstLine="1418"/>
        <w:jc w:val="both"/>
        <w:rPr>
          <w:snapToGrid w:val="0"/>
        </w:rPr>
      </w:pPr>
    </w:p>
    <w:p w14:paraId="11416033" w14:textId="4C706A34" w:rsidR="00A52AF3" w:rsidRPr="00AF024C" w:rsidRDefault="00A52AF3" w:rsidP="008D64F2">
      <w:pPr>
        <w:ind w:firstLine="1418"/>
        <w:jc w:val="both"/>
        <w:rPr>
          <w:snapToGrid w:val="0"/>
        </w:rPr>
      </w:pPr>
      <w:r w:rsidRPr="00AF024C">
        <w:rPr>
          <w:snapToGrid w:val="0"/>
        </w:rPr>
        <w:t xml:space="preserve">I </w:t>
      </w:r>
      <w:r w:rsidR="002806A6">
        <w:rPr>
          <w:snapToGrid w:val="0"/>
        </w:rPr>
        <w:t>–</w:t>
      </w:r>
      <w:r w:rsidRPr="00AF024C">
        <w:rPr>
          <w:snapToGrid w:val="0"/>
        </w:rPr>
        <w:t xml:space="preserve"> suspensão de registro, licença ou autorização; </w:t>
      </w:r>
    </w:p>
    <w:p w14:paraId="5C96CEFE" w14:textId="77777777" w:rsidR="002806A6" w:rsidRDefault="002806A6" w:rsidP="008D64F2">
      <w:pPr>
        <w:ind w:firstLine="1418"/>
        <w:jc w:val="both"/>
        <w:rPr>
          <w:snapToGrid w:val="0"/>
        </w:rPr>
      </w:pPr>
    </w:p>
    <w:p w14:paraId="1414389B" w14:textId="0FA72D7A" w:rsidR="00A52AF3" w:rsidRPr="00AF024C" w:rsidRDefault="00A52AF3" w:rsidP="008D64F2">
      <w:pPr>
        <w:ind w:firstLine="1418"/>
        <w:jc w:val="both"/>
        <w:rPr>
          <w:snapToGrid w:val="0"/>
        </w:rPr>
      </w:pPr>
      <w:r w:rsidRPr="00AF024C">
        <w:rPr>
          <w:snapToGrid w:val="0"/>
        </w:rPr>
        <w:t xml:space="preserve">II </w:t>
      </w:r>
      <w:r w:rsidR="002806A6">
        <w:rPr>
          <w:snapToGrid w:val="0"/>
        </w:rPr>
        <w:t>–</w:t>
      </w:r>
      <w:r w:rsidRPr="00AF024C">
        <w:rPr>
          <w:snapToGrid w:val="0"/>
        </w:rPr>
        <w:t xml:space="preserve"> cancelamento de registro, licença ou autorização; </w:t>
      </w:r>
      <w:r w:rsidR="002806A6">
        <w:rPr>
          <w:snapToGrid w:val="0"/>
        </w:rPr>
        <w:t>e</w:t>
      </w:r>
    </w:p>
    <w:p w14:paraId="1F21C098" w14:textId="77777777" w:rsidR="002806A6" w:rsidRDefault="002806A6" w:rsidP="008D64F2">
      <w:pPr>
        <w:ind w:firstLine="1418"/>
        <w:jc w:val="both"/>
        <w:rPr>
          <w:snapToGrid w:val="0"/>
        </w:rPr>
      </w:pPr>
    </w:p>
    <w:p w14:paraId="66CC4F00" w14:textId="1B8859F8" w:rsidR="00A52AF3" w:rsidRDefault="00A52AF3" w:rsidP="008D64F2">
      <w:pPr>
        <w:ind w:firstLine="1418"/>
        <w:jc w:val="both"/>
        <w:rPr>
          <w:snapToGrid w:val="0"/>
        </w:rPr>
      </w:pPr>
      <w:r w:rsidRPr="00AF024C">
        <w:rPr>
          <w:snapToGrid w:val="0"/>
        </w:rPr>
        <w:t xml:space="preserve">III </w:t>
      </w:r>
      <w:r w:rsidR="002806A6">
        <w:rPr>
          <w:snapToGrid w:val="0"/>
        </w:rPr>
        <w:t>–</w:t>
      </w:r>
      <w:r w:rsidRPr="00AF024C">
        <w:rPr>
          <w:snapToGrid w:val="0"/>
        </w:rPr>
        <w:t xml:space="preserve"> proibição de contratar com a Administração Pública Municipal, pelo período de até 5 (cinco) anos. </w:t>
      </w:r>
    </w:p>
    <w:p w14:paraId="075F712D" w14:textId="77777777" w:rsidR="00AF7AF6" w:rsidRPr="00AF024C" w:rsidRDefault="00AF7AF6" w:rsidP="008D64F2">
      <w:pPr>
        <w:ind w:firstLine="1418"/>
        <w:jc w:val="both"/>
        <w:rPr>
          <w:snapToGrid w:val="0"/>
        </w:rPr>
      </w:pPr>
    </w:p>
    <w:p w14:paraId="46FF91C9" w14:textId="6B104E68" w:rsidR="00A52AF3" w:rsidRPr="00AF024C" w:rsidRDefault="00A52AF3" w:rsidP="008D64F2">
      <w:pPr>
        <w:ind w:firstLine="1418"/>
        <w:jc w:val="both"/>
        <w:rPr>
          <w:snapToGrid w:val="0"/>
        </w:rPr>
      </w:pPr>
      <w:r w:rsidRPr="00AF024C">
        <w:rPr>
          <w:b/>
          <w:snapToGrid w:val="0"/>
        </w:rPr>
        <w:t xml:space="preserve">§ </w:t>
      </w:r>
      <w:r w:rsidR="00AF7AF6">
        <w:rPr>
          <w:b/>
          <w:snapToGrid w:val="0"/>
        </w:rPr>
        <w:t>9</w:t>
      </w:r>
      <w:r w:rsidRPr="00AF024C">
        <w:rPr>
          <w:b/>
          <w:snapToGrid w:val="0"/>
        </w:rPr>
        <w:t xml:space="preserve">º </w:t>
      </w:r>
      <w:r w:rsidRPr="00AF024C">
        <w:rPr>
          <w:snapToGrid w:val="0"/>
        </w:rPr>
        <w:t xml:space="preserve"> A determinação da demolição de obra </w:t>
      </w:r>
      <w:r w:rsidR="00AF7AF6">
        <w:rPr>
          <w:snapToGrid w:val="0"/>
        </w:rPr>
        <w:t>referida</w:t>
      </w:r>
      <w:r w:rsidRPr="00AF024C">
        <w:rPr>
          <w:snapToGrid w:val="0"/>
        </w:rPr>
        <w:t xml:space="preserve"> </w:t>
      </w:r>
      <w:r w:rsidR="00AF7AF6">
        <w:rPr>
          <w:snapToGrid w:val="0"/>
        </w:rPr>
        <w:t>n</w:t>
      </w:r>
      <w:r w:rsidRPr="00AF024C">
        <w:rPr>
          <w:snapToGrid w:val="0"/>
        </w:rPr>
        <w:t>o inc</w:t>
      </w:r>
      <w:r w:rsidR="00AF7AF6">
        <w:rPr>
          <w:snapToGrid w:val="0"/>
        </w:rPr>
        <w:t>.</w:t>
      </w:r>
      <w:r w:rsidRPr="00AF024C">
        <w:rPr>
          <w:snapToGrid w:val="0"/>
        </w:rPr>
        <w:t xml:space="preserve"> IX do </w:t>
      </w:r>
      <w:r w:rsidRPr="00AF024C">
        <w:rPr>
          <w:i/>
          <w:snapToGrid w:val="0"/>
        </w:rPr>
        <w:t>caput</w:t>
      </w:r>
      <w:r w:rsidR="00AF7AF6">
        <w:rPr>
          <w:snapToGrid w:val="0"/>
        </w:rPr>
        <w:t xml:space="preserve"> </w:t>
      </w:r>
      <w:r w:rsidR="00AF7AF6" w:rsidRPr="00AF024C">
        <w:rPr>
          <w:snapToGrid w:val="0"/>
        </w:rPr>
        <w:t>deste artigo</w:t>
      </w:r>
      <w:r w:rsidRPr="00AF024C">
        <w:rPr>
          <w:snapToGrid w:val="0"/>
        </w:rPr>
        <w:t xml:space="preserve"> será de competência da autoridade ambiental, a partir da efetiva constatação pelo agente autuante da gravidade do dano decorrente da infração. </w:t>
      </w:r>
    </w:p>
    <w:p w14:paraId="7ECE94CF" w14:textId="77777777" w:rsidR="00AF7AF6" w:rsidRDefault="00AF7AF6" w:rsidP="008D64F2">
      <w:pPr>
        <w:ind w:firstLine="1418"/>
        <w:jc w:val="both"/>
        <w:rPr>
          <w:b/>
          <w:snapToGrid w:val="0"/>
        </w:rPr>
      </w:pPr>
    </w:p>
    <w:p w14:paraId="55889D3E" w14:textId="429AACD1" w:rsidR="00A52AF3" w:rsidRPr="00AF024C" w:rsidRDefault="00A52AF3" w:rsidP="008D64F2">
      <w:pPr>
        <w:ind w:firstLine="1418"/>
        <w:jc w:val="both"/>
        <w:rPr>
          <w:snapToGrid w:val="0"/>
        </w:rPr>
      </w:pPr>
      <w:r w:rsidRPr="00AF024C">
        <w:rPr>
          <w:b/>
          <w:snapToGrid w:val="0"/>
        </w:rPr>
        <w:t xml:space="preserve">§ </w:t>
      </w:r>
      <w:r w:rsidR="00AF7AF6" w:rsidRPr="00AF024C">
        <w:rPr>
          <w:b/>
          <w:snapToGrid w:val="0"/>
        </w:rPr>
        <w:t>10.</w:t>
      </w:r>
      <w:r w:rsidRPr="00AF024C">
        <w:rPr>
          <w:snapToGrid w:val="0"/>
        </w:rPr>
        <w:t xml:space="preserve">  A sanções </w:t>
      </w:r>
      <w:r w:rsidR="00F953E0">
        <w:rPr>
          <w:snapToGrid w:val="0"/>
        </w:rPr>
        <w:t>referidas</w:t>
      </w:r>
      <w:r w:rsidRPr="00AF024C">
        <w:rPr>
          <w:snapToGrid w:val="0"/>
        </w:rPr>
        <w:t xml:space="preserve"> </w:t>
      </w:r>
      <w:r w:rsidR="00F953E0">
        <w:rPr>
          <w:snapToGrid w:val="0"/>
        </w:rPr>
        <w:t>n</w:t>
      </w:r>
      <w:r w:rsidRPr="00AF024C">
        <w:rPr>
          <w:snapToGrid w:val="0"/>
        </w:rPr>
        <w:t>os inc</w:t>
      </w:r>
      <w:r w:rsidR="00F953E0">
        <w:rPr>
          <w:snapToGrid w:val="0"/>
        </w:rPr>
        <w:t>s.</w:t>
      </w:r>
      <w:r w:rsidRPr="00AF024C">
        <w:rPr>
          <w:snapToGrid w:val="0"/>
        </w:rPr>
        <w:t xml:space="preserve"> VII e VIII do </w:t>
      </w:r>
      <w:r w:rsidRPr="00AF024C">
        <w:rPr>
          <w:i/>
          <w:snapToGrid w:val="0"/>
        </w:rPr>
        <w:t>caput</w:t>
      </w:r>
      <w:r w:rsidRPr="00AF024C">
        <w:rPr>
          <w:snapToGrid w:val="0"/>
        </w:rPr>
        <w:t xml:space="preserve"> </w:t>
      </w:r>
      <w:r w:rsidR="00F953E0">
        <w:rPr>
          <w:snapToGrid w:val="0"/>
        </w:rPr>
        <w:t xml:space="preserve">deste artigo </w:t>
      </w:r>
      <w:r w:rsidRPr="00AF024C">
        <w:rPr>
          <w:snapToGrid w:val="0"/>
        </w:rPr>
        <w:t xml:space="preserve">serão aplicadas em caráter temporário para situações reais ou potencialmente poluidoras e em caráter definitivo para situações que importem em iminente risco à saúde pública ou de infração continuada. </w:t>
      </w:r>
    </w:p>
    <w:p w14:paraId="75052977" w14:textId="77777777" w:rsidR="00A52AF3" w:rsidRPr="00AF024C" w:rsidRDefault="00A52AF3" w:rsidP="008D64F2">
      <w:pPr>
        <w:ind w:firstLine="1418"/>
        <w:jc w:val="both"/>
        <w:rPr>
          <w:snapToGrid w:val="0"/>
        </w:rPr>
      </w:pPr>
    </w:p>
    <w:p w14:paraId="6214A12E" w14:textId="4FD5D676" w:rsidR="00A52AF3" w:rsidRPr="00AF024C" w:rsidRDefault="00A52AF3" w:rsidP="008D64F2">
      <w:pPr>
        <w:ind w:firstLine="1418"/>
        <w:jc w:val="both"/>
        <w:rPr>
          <w:snapToGrid w:val="0"/>
        </w:rPr>
      </w:pPr>
      <w:r w:rsidRPr="00AF024C">
        <w:rPr>
          <w:b/>
          <w:snapToGrid w:val="0"/>
        </w:rPr>
        <w:t>Art. 9</w:t>
      </w:r>
      <w:r w:rsidR="00F17BF8">
        <w:rPr>
          <w:b/>
          <w:snapToGrid w:val="0"/>
        </w:rPr>
        <w:t>5</w:t>
      </w:r>
      <w:r w:rsidR="00C5376B" w:rsidRPr="00AF024C">
        <w:rPr>
          <w:b/>
          <w:snapToGrid w:val="0"/>
        </w:rPr>
        <w:t>.</w:t>
      </w:r>
      <w:r w:rsidRPr="00AF024C">
        <w:rPr>
          <w:snapToGrid w:val="0"/>
        </w:rPr>
        <w:t xml:space="preserve">  Os valores das multas de que trata esta Lei</w:t>
      </w:r>
      <w:r w:rsidR="00C5376B">
        <w:rPr>
          <w:snapToGrid w:val="0"/>
        </w:rPr>
        <w:t xml:space="preserve"> Complementar</w:t>
      </w:r>
      <w:r w:rsidRPr="00AF024C">
        <w:rPr>
          <w:snapToGrid w:val="0"/>
        </w:rPr>
        <w:t xml:space="preserve"> serão fixados em </w:t>
      </w:r>
      <w:r w:rsidR="00C5376B">
        <w:rPr>
          <w:snapToGrid w:val="0"/>
        </w:rPr>
        <w:t>Unidades Financeiras Municipais (</w:t>
      </w:r>
      <w:r w:rsidRPr="00AF024C">
        <w:rPr>
          <w:snapToGrid w:val="0"/>
        </w:rPr>
        <w:t>UFMs</w:t>
      </w:r>
      <w:r w:rsidR="00C5376B">
        <w:rPr>
          <w:snapToGrid w:val="0"/>
        </w:rPr>
        <w:t>)</w:t>
      </w:r>
      <w:r w:rsidRPr="00AF024C">
        <w:rPr>
          <w:snapToGrid w:val="0"/>
        </w:rPr>
        <w:t xml:space="preserve"> ou </w:t>
      </w:r>
      <w:r w:rsidR="00C5376B">
        <w:rPr>
          <w:snapToGrid w:val="0"/>
        </w:rPr>
        <w:t>outra u</w:t>
      </w:r>
      <w:r w:rsidRPr="00AF024C">
        <w:rPr>
          <w:snapToGrid w:val="0"/>
        </w:rPr>
        <w:t xml:space="preserve">nidade que vier a substituí-la, com base </w:t>
      </w:r>
      <w:r w:rsidRPr="00AF024C">
        <w:rPr>
          <w:snapToGrid w:val="0"/>
        </w:rPr>
        <w:lastRenderedPageBreak/>
        <w:t>nos índices estabelecidos na legislação pertinente, tendo como parâmetro mínimo o valor de R$ 50,00 (cinq</w:t>
      </w:r>
      <w:r w:rsidR="00C5376B">
        <w:rPr>
          <w:snapToGrid w:val="0"/>
        </w:rPr>
        <w:t>u</w:t>
      </w:r>
      <w:r w:rsidRPr="00AF024C">
        <w:rPr>
          <w:snapToGrid w:val="0"/>
        </w:rPr>
        <w:t>enta reais) e máximo de R$ 50.000.000,00 (</w:t>
      </w:r>
      <w:r w:rsidR="00C5376B" w:rsidRPr="00AF024C">
        <w:rPr>
          <w:snapToGrid w:val="0"/>
        </w:rPr>
        <w:t>cinq</w:t>
      </w:r>
      <w:r w:rsidR="00C5376B">
        <w:rPr>
          <w:snapToGrid w:val="0"/>
        </w:rPr>
        <w:t>u</w:t>
      </w:r>
      <w:r w:rsidR="00C5376B" w:rsidRPr="00AF024C">
        <w:rPr>
          <w:snapToGrid w:val="0"/>
        </w:rPr>
        <w:t xml:space="preserve">enta </w:t>
      </w:r>
      <w:r w:rsidRPr="00AF024C">
        <w:rPr>
          <w:snapToGrid w:val="0"/>
        </w:rPr>
        <w:t xml:space="preserve">milhões de reais), conforme disposto em legislação federal.  </w:t>
      </w:r>
    </w:p>
    <w:p w14:paraId="4C7851BA" w14:textId="77777777" w:rsidR="00A52AF3" w:rsidRPr="00AF024C" w:rsidRDefault="00A52AF3" w:rsidP="008D64F2">
      <w:pPr>
        <w:ind w:firstLine="1418"/>
        <w:jc w:val="both"/>
        <w:rPr>
          <w:snapToGrid w:val="0"/>
        </w:rPr>
      </w:pPr>
    </w:p>
    <w:p w14:paraId="3EE43B9D" w14:textId="3B6A057B" w:rsidR="00A52AF3" w:rsidRDefault="00A52AF3" w:rsidP="008D64F2">
      <w:pPr>
        <w:ind w:firstLine="1418"/>
        <w:jc w:val="both"/>
        <w:rPr>
          <w:snapToGrid w:val="0"/>
        </w:rPr>
      </w:pPr>
      <w:r w:rsidRPr="00AF024C">
        <w:rPr>
          <w:b/>
          <w:snapToGrid w:val="0"/>
        </w:rPr>
        <w:t>Art. 9</w:t>
      </w:r>
      <w:r w:rsidR="00F17BF8">
        <w:rPr>
          <w:b/>
          <w:snapToGrid w:val="0"/>
        </w:rPr>
        <w:t>6</w:t>
      </w:r>
      <w:r w:rsidR="00C5376B" w:rsidRPr="00AF024C">
        <w:rPr>
          <w:b/>
          <w:snapToGrid w:val="0"/>
        </w:rPr>
        <w:t>.</w:t>
      </w:r>
      <w:r w:rsidRPr="00AF024C">
        <w:rPr>
          <w:snapToGrid w:val="0"/>
        </w:rPr>
        <w:t xml:space="preserve">  </w:t>
      </w:r>
      <w:r w:rsidR="00C5376B">
        <w:rPr>
          <w:snapToGrid w:val="0"/>
        </w:rPr>
        <w:t>Na</w:t>
      </w:r>
      <w:r w:rsidRPr="00AF024C">
        <w:rPr>
          <w:snapToGrid w:val="0"/>
        </w:rPr>
        <w:t xml:space="preserve"> imposição e </w:t>
      </w:r>
      <w:r w:rsidR="00C5376B">
        <w:rPr>
          <w:snapToGrid w:val="0"/>
        </w:rPr>
        <w:t xml:space="preserve">na </w:t>
      </w:r>
      <w:r w:rsidRPr="00AF024C">
        <w:rPr>
          <w:snapToGrid w:val="0"/>
        </w:rPr>
        <w:t xml:space="preserve">gradação da </w:t>
      </w:r>
      <w:r w:rsidR="00CF427F">
        <w:rPr>
          <w:snapToGrid w:val="0"/>
        </w:rPr>
        <w:t>sanção</w:t>
      </w:r>
      <w:r w:rsidR="00C5376B">
        <w:rPr>
          <w:snapToGrid w:val="0"/>
        </w:rPr>
        <w:t>,</w:t>
      </w:r>
      <w:r w:rsidRPr="00AF024C">
        <w:rPr>
          <w:snapToGrid w:val="0"/>
        </w:rPr>
        <w:t xml:space="preserve"> deverá ser considerada a intensidade do dano ocorrido em decorrência da infração, </w:t>
      </w:r>
      <w:r w:rsidR="00C5376B">
        <w:rPr>
          <w:snapToGrid w:val="0"/>
        </w:rPr>
        <w:t xml:space="preserve">bem como </w:t>
      </w:r>
      <w:r w:rsidRPr="00AF024C">
        <w:rPr>
          <w:snapToGrid w:val="0"/>
        </w:rPr>
        <w:t>deve</w:t>
      </w:r>
      <w:r w:rsidR="00C5376B">
        <w:rPr>
          <w:snapToGrid w:val="0"/>
        </w:rPr>
        <w:t>rão</w:t>
      </w:r>
      <w:r w:rsidRPr="00AF024C">
        <w:rPr>
          <w:snapToGrid w:val="0"/>
        </w:rPr>
        <w:t xml:space="preserve"> ser observado</w:t>
      </w:r>
      <w:r w:rsidR="00C5376B">
        <w:rPr>
          <w:snapToGrid w:val="0"/>
        </w:rPr>
        <w:t>s</w:t>
      </w:r>
      <w:r w:rsidRPr="00AF024C">
        <w:rPr>
          <w:snapToGrid w:val="0"/>
        </w:rPr>
        <w:t xml:space="preserve">: </w:t>
      </w:r>
    </w:p>
    <w:p w14:paraId="74326DC9" w14:textId="77777777" w:rsidR="00C5376B" w:rsidRPr="00AF024C" w:rsidRDefault="00C5376B" w:rsidP="008D64F2">
      <w:pPr>
        <w:ind w:firstLine="1418"/>
        <w:jc w:val="both"/>
        <w:rPr>
          <w:snapToGrid w:val="0"/>
        </w:rPr>
      </w:pPr>
    </w:p>
    <w:p w14:paraId="54CFD737" w14:textId="430E44FA" w:rsidR="00A52AF3" w:rsidRDefault="00A52AF3" w:rsidP="008D64F2">
      <w:pPr>
        <w:ind w:firstLine="1418"/>
        <w:jc w:val="both"/>
        <w:rPr>
          <w:snapToGrid w:val="0"/>
        </w:rPr>
      </w:pPr>
      <w:r w:rsidRPr="00AF024C">
        <w:rPr>
          <w:snapToGrid w:val="0"/>
        </w:rPr>
        <w:t xml:space="preserve">I </w:t>
      </w:r>
      <w:r w:rsidR="00C5376B">
        <w:rPr>
          <w:snapToGrid w:val="0"/>
        </w:rPr>
        <w:t>–</w:t>
      </w:r>
      <w:r w:rsidRPr="00AF024C">
        <w:rPr>
          <w:snapToGrid w:val="0"/>
        </w:rPr>
        <w:t xml:space="preserve"> os motivos da infração e suas conseq</w:t>
      </w:r>
      <w:r w:rsidR="00C5376B">
        <w:rPr>
          <w:snapToGrid w:val="0"/>
        </w:rPr>
        <w:t>u</w:t>
      </w:r>
      <w:r w:rsidRPr="00AF024C">
        <w:rPr>
          <w:snapToGrid w:val="0"/>
        </w:rPr>
        <w:t xml:space="preserve">ências para a saúde pública e para o meio ambiente; </w:t>
      </w:r>
    </w:p>
    <w:p w14:paraId="19E80FCC" w14:textId="77777777" w:rsidR="00C5376B" w:rsidRPr="00AF024C" w:rsidRDefault="00C5376B" w:rsidP="008D64F2">
      <w:pPr>
        <w:ind w:firstLine="1418"/>
        <w:jc w:val="both"/>
        <w:rPr>
          <w:snapToGrid w:val="0"/>
        </w:rPr>
      </w:pPr>
    </w:p>
    <w:p w14:paraId="242600ED" w14:textId="1579143F" w:rsidR="00C5376B" w:rsidRDefault="00A52AF3" w:rsidP="008D64F2">
      <w:pPr>
        <w:ind w:firstLine="1418"/>
        <w:jc w:val="both"/>
        <w:rPr>
          <w:snapToGrid w:val="0"/>
        </w:rPr>
      </w:pPr>
      <w:r w:rsidRPr="00AF024C">
        <w:rPr>
          <w:snapToGrid w:val="0"/>
        </w:rPr>
        <w:t xml:space="preserve">II </w:t>
      </w:r>
      <w:r w:rsidR="00C5376B">
        <w:rPr>
          <w:snapToGrid w:val="0"/>
        </w:rPr>
        <w:t>–</w:t>
      </w:r>
      <w:r w:rsidRPr="00AF024C">
        <w:rPr>
          <w:snapToGrid w:val="0"/>
        </w:rPr>
        <w:t xml:space="preserve"> os antecedentes do infrator quanto ao cumprimento da legislação de interesse ambiental;</w:t>
      </w:r>
    </w:p>
    <w:p w14:paraId="4480495F" w14:textId="610A7E2A" w:rsidR="00A52AF3" w:rsidRPr="00AF024C" w:rsidRDefault="00A52AF3" w:rsidP="008D64F2">
      <w:pPr>
        <w:ind w:firstLine="1418"/>
        <w:jc w:val="both"/>
        <w:rPr>
          <w:snapToGrid w:val="0"/>
        </w:rPr>
      </w:pPr>
    </w:p>
    <w:p w14:paraId="088BAD0A" w14:textId="6A9703D2" w:rsidR="00A52AF3" w:rsidRPr="00AF024C" w:rsidRDefault="00A52AF3" w:rsidP="008D64F2">
      <w:pPr>
        <w:ind w:firstLine="1418"/>
        <w:jc w:val="both"/>
        <w:rPr>
          <w:snapToGrid w:val="0"/>
        </w:rPr>
      </w:pPr>
      <w:r w:rsidRPr="00AF024C">
        <w:rPr>
          <w:snapToGrid w:val="0"/>
        </w:rPr>
        <w:t xml:space="preserve">III </w:t>
      </w:r>
      <w:r w:rsidR="00C5376B">
        <w:rPr>
          <w:snapToGrid w:val="0"/>
        </w:rPr>
        <w:t>–</w:t>
      </w:r>
      <w:r w:rsidRPr="00AF024C">
        <w:rPr>
          <w:snapToGrid w:val="0"/>
        </w:rPr>
        <w:t xml:space="preserve"> </w:t>
      </w:r>
      <w:r w:rsidR="00C5376B">
        <w:rPr>
          <w:snapToGrid w:val="0"/>
        </w:rPr>
        <w:t xml:space="preserve">as </w:t>
      </w:r>
      <w:r w:rsidRPr="00AF024C">
        <w:rPr>
          <w:snapToGrid w:val="0"/>
        </w:rPr>
        <w:t xml:space="preserve">circunstâncias atenuantes ou agravantes; </w:t>
      </w:r>
      <w:r w:rsidR="00C5376B">
        <w:rPr>
          <w:snapToGrid w:val="0"/>
        </w:rPr>
        <w:t>e</w:t>
      </w:r>
    </w:p>
    <w:p w14:paraId="6FAE718A" w14:textId="77777777" w:rsidR="00C5376B" w:rsidRDefault="00C5376B" w:rsidP="008D64F2">
      <w:pPr>
        <w:ind w:firstLine="1418"/>
        <w:jc w:val="both"/>
        <w:rPr>
          <w:snapToGrid w:val="0"/>
        </w:rPr>
      </w:pPr>
    </w:p>
    <w:p w14:paraId="7179FED8" w14:textId="3E7A8514" w:rsidR="00A52AF3" w:rsidRPr="00AF024C" w:rsidRDefault="00A52AF3" w:rsidP="008D64F2">
      <w:pPr>
        <w:ind w:firstLine="1418"/>
        <w:jc w:val="both"/>
        <w:rPr>
          <w:snapToGrid w:val="0"/>
        </w:rPr>
      </w:pPr>
      <w:r w:rsidRPr="00AF024C">
        <w:rPr>
          <w:snapToGrid w:val="0"/>
        </w:rPr>
        <w:t xml:space="preserve">IV </w:t>
      </w:r>
      <w:r w:rsidR="00C5376B">
        <w:rPr>
          <w:snapToGrid w:val="0"/>
        </w:rPr>
        <w:t>–</w:t>
      </w:r>
      <w:r w:rsidRPr="00AF024C">
        <w:rPr>
          <w:snapToGrid w:val="0"/>
        </w:rPr>
        <w:t xml:space="preserve"> a situação econômica do infrator, no caso de multa. </w:t>
      </w:r>
    </w:p>
    <w:p w14:paraId="703296BB" w14:textId="77777777" w:rsidR="00A52AF3" w:rsidRPr="00AF024C" w:rsidRDefault="00A52AF3" w:rsidP="008D64F2">
      <w:pPr>
        <w:ind w:firstLine="1418"/>
        <w:jc w:val="both"/>
        <w:rPr>
          <w:snapToGrid w:val="0"/>
        </w:rPr>
      </w:pPr>
    </w:p>
    <w:p w14:paraId="203E48DB" w14:textId="7E298AA6" w:rsidR="00C5376B" w:rsidRDefault="00C5376B" w:rsidP="008D64F2">
      <w:pPr>
        <w:ind w:firstLine="1418"/>
        <w:jc w:val="both"/>
        <w:rPr>
          <w:snapToGrid w:val="0"/>
        </w:rPr>
      </w:pPr>
      <w:r>
        <w:rPr>
          <w:b/>
          <w:snapToGrid w:val="0"/>
        </w:rPr>
        <w:t>Parágrafo único.</w:t>
      </w:r>
      <w:r w:rsidR="00A52AF3" w:rsidRPr="00AF024C">
        <w:rPr>
          <w:snapToGrid w:val="0"/>
        </w:rPr>
        <w:t xml:space="preserve">  Para </w:t>
      </w:r>
      <w:r>
        <w:rPr>
          <w:snapToGrid w:val="0"/>
        </w:rPr>
        <w:t xml:space="preserve">os fins </w:t>
      </w:r>
      <w:r w:rsidR="00A52AF3" w:rsidRPr="00AF024C">
        <w:rPr>
          <w:snapToGrid w:val="0"/>
        </w:rPr>
        <w:t>do disposto no inc</w:t>
      </w:r>
      <w:r>
        <w:rPr>
          <w:snapToGrid w:val="0"/>
        </w:rPr>
        <w:t>.</w:t>
      </w:r>
      <w:r w:rsidR="00A52AF3" w:rsidRPr="00AF024C">
        <w:rPr>
          <w:snapToGrid w:val="0"/>
        </w:rPr>
        <w:t xml:space="preserve"> III do </w:t>
      </w:r>
      <w:r>
        <w:rPr>
          <w:i/>
          <w:snapToGrid w:val="0"/>
        </w:rPr>
        <w:t xml:space="preserve">caput </w:t>
      </w:r>
      <w:r>
        <w:rPr>
          <w:snapToGrid w:val="0"/>
        </w:rPr>
        <w:t>deste artigo</w:t>
      </w:r>
      <w:r w:rsidR="00A52AF3" w:rsidRPr="00AF024C">
        <w:rPr>
          <w:snapToGrid w:val="0"/>
        </w:rPr>
        <w:t xml:space="preserve">, </w:t>
      </w:r>
      <w:r>
        <w:rPr>
          <w:snapToGrid w:val="0"/>
        </w:rPr>
        <w:t>consideram-se:</w:t>
      </w:r>
    </w:p>
    <w:p w14:paraId="41163BEC" w14:textId="77777777" w:rsidR="00C5376B" w:rsidRDefault="00C5376B" w:rsidP="008D64F2">
      <w:pPr>
        <w:ind w:firstLine="1418"/>
        <w:jc w:val="both"/>
        <w:rPr>
          <w:snapToGrid w:val="0"/>
        </w:rPr>
      </w:pPr>
    </w:p>
    <w:p w14:paraId="5FCD8449" w14:textId="442103BD" w:rsidR="00A52AF3" w:rsidRPr="00AF024C" w:rsidRDefault="00C5376B" w:rsidP="008D64F2">
      <w:pPr>
        <w:ind w:firstLine="1418"/>
        <w:jc w:val="both"/>
        <w:rPr>
          <w:snapToGrid w:val="0"/>
        </w:rPr>
      </w:pPr>
      <w:r>
        <w:rPr>
          <w:snapToGrid w:val="0"/>
        </w:rPr>
        <w:t>I</w:t>
      </w:r>
      <w:r w:rsidR="00B64020">
        <w:rPr>
          <w:snapToGrid w:val="0"/>
        </w:rPr>
        <w:t xml:space="preserve"> – </w:t>
      </w:r>
      <w:r w:rsidR="00B64020" w:rsidRPr="00DC03DE">
        <w:rPr>
          <w:snapToGrid w:val="0"/>
        </w:rPr>
        <w:t>circunstâncias</w:t>
      </w:r>
      <w:r w:rsidR="00B64020" w:rsidRPr="00214DC7">
        <w:rPr>
          <w:snapToGrid w:val="0"/>
        </w:rPr>
        <w:t xml:space="preserve"> </w:t>
      </w:r>
      <w:r w:rsidR="00A52AF3" w:rsidRPr="00AF024C">
        <w:rPr>
          <w:snapToGrid w:val="0"/>
        </w:rPr>
        <w:t xml:space="preserve">atenuantes: </w:t>
      </w:r>
    </w:p>
    <w:p w14:paraId="7B9A93A2" w14:textId="77777777" w:rsidR="00C5376B" w:rsidRDefault="00C5376B" w:rsidP="008D64F2">
      <w:pPr>
        <w:ind w:firstLine="1418"/>
        <w:jc w:val="both"/>
        <w:rPr>
          <w:snapToGrid w:val="0"/>
        </w:rPr>
      </w:pPr>
    </w:p>
    <w:p w14:paraId="6A58C433" w14:textId="2F6BFAEC" w:rsidR="00A52AF3" w:rsidRPr="00AF024C" w:rsidRDefault="00B64020" w:rsidP="008D64F2">
      <w:pPr>
        <w:ind w:firstLine="1418"/>
        <w:jc w:val="both"/>
        <w:rPr>
          <w:snapToGrid w:val="0"/>
        </w:rPr>
      </w:pPr>
      <w:r>
        <w:rPr>
          <w:snapToGrid w:val="0"/>
        </w:rPr>
        <w:t>a)</w:t>
      </w:r>
      <w:r w:rsidR="00A52AF3" w:rsidRPr="00AF024C">
        <w:rPr>
          <w:snapToGrid w:val="0"/>
        </w:rPr>
        <w:t xml:space="preserve"> </w:t>
      </w:r>
      <w:r>
        <w:rPr>
          <w:snapToGrid w:val="0"/>
        </w:rPr>
        <w:t xml:space="preserve">o </w:t>
      </w:r>
      <w:r w:rsidR="00A52AF3" w:rsidRPr="00AF024C">
        <w:rPr>
          <w:snapToGrid w:val="0"/>
        </w:rPr>
        <w:t xml:space="preserve">menor grau de compreensão e escolaridade do infrator; </w:t>
      </w:r>
    </w:p>
    <w:p w14:paraId="21467713" w14:textId="77777777" w:rsidR="00B64020" w:rsidRDefault="00B64020" w:rsidP="008D64F2">
      <w:pPr>
        <w:ind w:firstLine="1418"/>
        <w:jc w:val="both"/>
        <w:rPr>
          <w:snapToGrid w:val="0"/>
        </w:rPr>
      </w:pPr>
    </w:p>
    <w:p w14:paraId="6A6BD701" w14:textId="5C860D8B" w:rsidR="00A52AF3" w:rsidRPr="00AF024C" w:rsidRDefault="00B64020" w:rsidP="008D64F2">
      <w:pPr>
        <w:ind w:firstLine="1418"/>
        <w:jc w:val="both"/>
        <w:rPr>
          <w:snapToGrid w:val="0"/>
        </w:rPr>
      </w:pPr>
      <w:r>
        <w:rPr>
          <w:snapToGrid w:val="0"/>
        </w:rPr>
        <w:t>b)</w:t>
      </w:r>
      <w:r w:rsidR="00A52AF3" w:rsidRPr="00AF024C">
        <w:rPr>
          <w:snapToGrid w:val="0"/>
        </w:rPr>
        <w:t xml:space="preserve"> </w:t>
      </w:r>
      <w:r>
        <w:rPr>
          <w:snapToGrid w:val="0"/>
        </w:rPr>
        <w:t xml:space="preserve">o </w:t>
      </w:r>
      <w:r w:rsidR="00A52AF3" w:rsidRPr="00AF024C">
        <w:rPr>
          <w:snapToGrid w:val="0"/>
        </w:rPr>
        <w:t xml:space="preserve">arrependimento eficaz do infrator manifestado pela espontânea reparação do dano ou limitação da degradação ambiental causada; </w:t>
      </w:r>
    </w:p>
    <w:p w14:paraId="2752E80C" w14:textId="77777777" w:rsidR="00B64020" w:rsidRDefault="00B64020" w:rsidP="008D64F2">
      <w:pPr>
        <w:ind w:firstLine="1418"/>
        <w:jc w:val="both"/>
        <w:rPr>
          <w:snapToGrid w:val="0"/>
        </w:rPr>
      </w:pPr>
    </w:p>
    <w:p w14:paraId="46243294" w14:textId="1DC27739" w:rsidR="00A52AF3" w:rsidRPr="00AF024C" w:rsidRDefault="00B64020" w:rsidP="008D64F2">
      <w:pPr>
        <w:ind w:firstLine="1418"/>
        <w:jc w:val="both"/>
        <w:rPr>
          <w:snapToGrid w:val="0"/>
        </w:rPr>
      </w:pPr>
      <w:r>
        <w:rPr>
          <w:snapToGrid w:val="0"/>
        </w:rPr>
        <w:t>c)</w:t>
      </w:r>
      <w:r w:rsidR="00A52AF3" w:rsidRPr="00AF024C">
        <w:rPr>
          <w:snapToGrid w:val="0"/>
        </w:rPr>
        <w:t xml:space="preserve"> </w:t>
      </w:r>
      <w:r>
        <w:rPr>
          <w:snapToGrid w:val="0"/>
        </w:rPr>
        <w:t xml:space="preserve">a </w:t>
      </w:r>
      <w:r w:rsidR="00A52AF3" w:rsidRPr="00AF024C">
        <w:rPr>
          <w:snapToGrid w:val="0"/>
        </w:rPr>
        <w:t xml:space="preserve">comunicação imediata do infrator às autoridades competentes, em relação a perigo iminente de degradação ambiental; </w:t>
      </w:r>
    </w:p>
    <w:p w14:paraId="2F73F9D7" w14:textId="77777777" w:rsidR="00B64020" w:rsidRDefault="00B64020" w:rsidP="008D64F2">
      <w:pPr>
        <w:ind w:firstLine="1418"/>
        <w:jc w:val="both"/>
        <w:rPr>
          <w:snapToGrid w:val="0"/>
        </w:rPr>
      </w:pPr>
    </w:p>
    <w:p w14:paraId="75B54336" w14:textId="4864847F" w:rsidR="00A52AF3" w:rsidRDefault="00B64020" w:rsidP="008D64F2">
      <w:pPr>
        <w:ind w:firstLine="1418"/>
        <w:jc w:val="both"/>
        <w:rPr>
          <w:snapToGrid w:val="0"/>
        </w:rPr>
      </w:pPr>
      <w:r>
        <w:rPr>
          <w:snapToGrid w:val="0"/>
        </w:rPr>
        <w:t>d)</w:t>
      </w:r>
      <w:r w:rsidR="00A52AF3" w:rsidRPr="00AF024C">
        <w:rPr>
          <w:snapToGrid w:val="0"/>
        </w:rPr>
        <w:t xml:space="preserve"> </w:t>
      </w:r>
      <w:r>
        <w:rPr>
          <w:snapToGrid w:val="0"/>
        </w:rPr>
        <w:t xml:space="preserve">a </w:t>
      </w:r>
      <w:r w:rsidR="00A52AF3" w:rsidRPr="00AF024C">
        <w:rPr>
          <w:snapToGrid w:val="0"/>
        </w:rPr>
        <w:t xml:space="preserve">colaboração com os agentes encarregados da fiscalização e do controle ambiental; </w:t>
      </w:r>
      <w:r>
        <w:rPr>
          <w:snapToGrid w:val="0"/>
        </w:rPr>
        <w:t>e</w:t>
      </w:r>
    </w:p>
    <w:p w14:paraId="61E5FB99" w14:textId="77777777" w:rsidR="00B64020" w:rsidRPr="00AF024C" w:rsidRDefault="00B64020" w:rsidP="008D64F2">
      <w:pPr>
        <w:ind w:firstLine="1418"/>
        <w:jc w:val="both"/>
        <w:rPr>
          <w:snapToGrid w:val="0"/>
        </w:rPr>
      </w:pPr>
    </w:p>
    <w:p w14:paraId="45E05A97" w14:textId="4690A023" w:rsidR="00A52AF3" w:rsidRPr="00AF024C" w:rsidRDefault="00B64020" w:rsidP="008D64F2">
      <w:pPr>
        <w:ind w:firstLine="1418"/>
        <w:jc w:val="both"/>
        <w:rPr>
          <w:snapToGrid w:val="0"/>
        </w:rPr>
      </w:pPr>
      <w:r>
        <w:rPr>
          <w:snapToGrid w:val="0"/>
        </w:rPr>
        <w:t>e)</w:t>
      </w:r>
      <w:r w:rsidR="00A52AF3" w:rsidRPr="00AF024C">
        <w:rPr>
          <w:snapToGrid w:val="0"/>
        </w:rPr>
        <w:t xml:space="preserve"> o infrator </w:t>
      </w:r>
      <w:r>
        <w:rPr>
          <w:snapToGrid w:val="0"/>
        </w:rPr>
        <w:t xml:space="preserve">ser </w:t>
      </w:r>
      <w:r w:rsidR="00A52AF3" w:rsidRPr="00AF024C">
        <w:rPr>
          <w:snapToGrid w:val="0"/>
        </w:rPr>
        <w:t>primário</w:t>
      </w:r>
      <w:r>
        <w:rPr>
          <w:snapToGrid w:val="0"/>
        </w:rPr>
        <w:t>;</w:t>
      </w:r>
      <w:r w:rsidR="00174487">
        <w:rPr>
          <w:snapToGrid w:val="0"/>
        </w:rPr>
        <w:t xml:space="preserve"> e</w:t>
      </w:r>
    </w:p>
    <w:p w14:paraId="4B0022F4" w14:textId="77777777" w:rsidR="00A52AF3" w:rsidRPr="00AF024C" w:rsidRDefault="00A52AF3" w:rsidP="008D64F2">
      <w:pPr>
        <w:ind w:firstLine="1418"/>
        <w:jc w:val="both"/>
        <w:rPr>
          <w:snapToGrid w:val="0"/>
        </w:rPr>
      </w:pPr>
    </w:p>
    <w:p w14:paraId="34F02285" w14:textId="355C2FCA" w:rsidR="00B64020" w:rsidRDefault="00B64020" w:rsidP="008D64F2">
      <w:pPr>
        <w:ind w:firstLine="1418"/>
        <w:jc w:val="both"/>
        <w:rPr>
          <w:snapToGrid w:val="0"/>
        </w:rPr>
      </w:pPr>
      <w:r>
        <w:rPr>
          <w:snapToGrid w:val="0"/>
        </w:rPr>
        <w:t>II –</w:t>
      </w:r>
      <w:r w:rsidR="00A52AF3" w:rsidRPr="00AF024C">
        <w:rPr>
          <w:snapToGrid w:val="0"/>
        </w:rPr>
        <w:t xml:space="preserve"> circunstâncias</w:t>
      </w:r>
      <w:r w:rsidRPr="00B64020">
        <w:rPr>
          <w:snapToGrid w:val="0"/>
        </w:rPr>
        <w:t xml:space="preserve"> </w:t>
      </w:r>
      <w:r w:rsidRPr="00360F73">
        <w:rPr>
          <w:snapToGrid w:val="0"/>
        </w:rPr>
        <w:t>agravantes</w:t>
      </w:r>
      <w:r w:rsidR="00A52AF3" w:rsidRPr="00AF024C">
        <w:rPr>
          <w:snapToGrid w:val="0"/>
        </w:rPr>
        <w:t>:</w:t>
      </w:r>
    </w:p>
    <w:p w14:paraId="5F49CB26" w14:textId="2CA22064" w:rsidR="00A52AF3" w:rsidRPr="00AF024C" w:rsidRDefault="00A52AF3" w:rsidP="008D64F2">
      <w:pPr>
        <w:ind w:firstLine="1418"/>
        <w:jc w:val="both"/>
        <w:rPr>
          <w:snapToGrid w:val="0"/>
        </w:rPr>
      </w:pPr>
    </w:p>
    <w:p w14:paraId="2D0348D9" w14:textId="62C16528" w:rsidR="00A52AF3" w:rsidRPr="00AF024C" w:rsidRDefault="00B64020" w:rsidP="008D64F2">
      <w:pPr>
        <w:ind w:firstLine="1418"/>
        <w:jc w:val="both"/>
        <w:rPr>
          <w:snapToGrid w:val="0"/>
        </w:rPr>
      </w:pPr>
      <w:r>
        <w:rPr>
          <w:snapToGrid w:val="0"/>
        </w:rPr>
        <w:t>a)</w:t>
      </w:r>
      <w:r w:rsidR="00A52AF3" w:rsidRPr="00AF024C">
        <w:rPr>
          <w:snapToGrid w:val="0"/>
        </w:rPr>
        <w:t xml:space="preserve"> a reincidência; </w:t>
      </w:r>
    </w:p>
    <w:p w14:paraId="540729E8" w14:textId="77777777" w:rsidR="00B64020" w:rsidRDefault="00B64020" w:rsidP="008D64F2">
      <w:pPr>
        <w:ind w:firstLine="1418"/>
        <w:jc w:val="both"/>
        <w:rPr>
          <w:snapToGrid w:val="0"/>
        </w:rPr>
      </w:pPr>
    </w:p>
    <w:p w14:paraId="720E70B7" w14:textId="19121C1E" w:rsidR="00A52AF3" w:rsidRDefault="00B64020" w:rsidP="008D64F2">
      <w:pPr>
        <w:ind w:firstLine="1418"/>
        <w:jc w:val="both"/>
        <w:rPr>
          <w:snapToGrid w:val="0"/>
        </w:rPr>
      </w:pPr>
      <w:r>
        <w:rPr>
          <w:snapToGrid w:val="0"/>
        </w:rPr>
        <w:t>b)</w:t>
      </w:r>
      <w:r w:rsidR="00A52AF3" w:rsidRPr="00AF024C">
        <w:rPr>
          <w:snapToGrid w:val="0"/>
        </w:rPr>
        <w:t xml:space="preserve"> a infração ter atingido área de </w:t>
      </w:r>
      <w:r>
        <w:rPr>
          <w:snapToGrid w:val="0"/>
        </w:rPr>
        <w:t>UC</w:t>
      </w:r>
      <w:r w:rsidR="00A52AF3" w:rsidRPr="00AF024C">
        <w:rPr>
          <w:snapToGrid w:val="0"/>
        </w:rPr>
        <w:t xml:space="preserve">, </w:t>
      </w:r>
      <w:r w:rsidR="00C563DF">
        <w:rPr>
          <w:snapToGrid w:val="0"/>
        </w:rPr>
        <w:t>APP</w:t>
      </w:r>
      <w:r w:rsidR="00A52AF3" w:rsidRPr="00AF024C">
        <w:rPr>
          <w:snapToGrid w:val="0"/>
        </w:rPr>
        <w:t xml:space="preserve"> ou outras áreas sujeitas, por ato do Poder Público, a regime especial de uso;</w:t>
      </w:r>
    </w:p>
    <w:p w14:paraId="1FAAC1C7" w14:textId="77777777" w:rsidR="00C563DF" w:rsidRPr="00AF024C" w:rsidRDefault="00C563DF" w:rsidP="008D64F2">
      <w:pPr>
        <w:ind w:firstLine="1418"/>
        <w:jc w:val="both"/>
        <w:rPr>
          <w:snapToGrid w:val="0"/>
        </w:rPr>
      </w:pPr>
    </w:p>
    <w:p w14:paraId="2F070C0D" w14:textId="66CD7AEB" w:rsidR="00A52AF3" w:rsidRPr="00AF024C" w:rsidRDefault="00C563DF" w:rsidP="008D64F2">
      <w:pPr>
        <w:ind w:firstLine="1418"/>
        <w:jc w:val="both"/>
        <w:rPr>
          <w:rFonts w:ascii="Arial" w:hAnsi="Arial"/>
          <w:snapToGrid w:val="0"/>
        </w:rPr>
      </w:pPr>
      <w:r>
        <w:rPr>
          <w:snapToGrid w:val="0"/>
        </w:rPr>
        <w:t>c)</w:t>
      </w:r>
      <w:r w:rsidR="00A52AF3" w:rsidRPr="00AF024C">
        <w:rPr>
          <w:snapToGrid w:val="0"/>
        </w:rPr>
        <w:t xml:space="preserve"> a infração atingir um grande número de vidas humanas;</w:t>
      </w:r>
    </w:p>
    <w:p w14:paraId="65DCFF73" w14:textId="77777777" w:rsidR="00C563DF" w:rsidRDefault="00C563DF" w:rsidP="008D64F2">
      <w:pPr>
        <w:ind w:firstLine="1418"/>
        <w:jc w:val="both"/>
        <w:rPr>
          <w:snapToGrid w:val="0"/>
        </w:rPr>
      </w:pPr>
    </w:p>
    <w:p w14:paraId="3C661408" w14:textId="73F18945" w:rsidR="00A52AF3" w:rsidRPr="00AF024C" w:rsidRDefault="00C563DF" w:rsidP="008D64F2">
      <w:pPr>
        <w:ind w:firstLine="1418"/>
        <w:jc w:val="both"/>
        <w:rPr>
          <w:snapToGrid w:val="0"/>
        </w:rPr>
      </w:pPr>
      <w:r>
        <w:rPr>
          <w:snapToGrid w:val="0"/>
        </w:rPr>
        <w:lastRenderedPageBreak/>
        <w:t>d)</w:t>
      </w:r>
      <w:r w:rsidR="00A52AF3" w:rsidRPr="00AF024C">
        <w:rPr>
          <w:snapToGrid w:val="0"/>
        </w:rPr>
        <w:t xml:space="preserve"> </w:t>
      </w:r>
      <w:r>
        <w:rPr>
          <w:snapToGrid w:val="0"/>
        </w:rPr>
        <w:t xml:space="preserve">a infração causar </w:t>
      </w:r>
      <w:r w:rsidR="00A52AF3" w:rsidRPr="00AF024C">
        <w:rPr>
          <w:snapToGrid w:val="0"/>
        </w:rPr>
        <w:t>danos permanentes à saúde humana;</w:t>
      </w:r>
    </w:p>
    <w:p w14:paraId="16C82EB8" w14:textId="77777777" w:rsidR="00C563DF" w:rsidRDefault="00C563DF" w:rsidP="008D64F2">
      <w:pPr>
        <w:ind w:firstLine="1418"/>
        <w:jc w:val="both"/>
        <w:rPr>
          <w:snapToGrid w:val="0"/>
        </w:rPr>
      </w:pPr>
    </w:p>
    <w:p w14:paraId="331B516C" w14:textId="7B9E70E0" w:rsidR="00A52AF3" w:rsidRPr="00AF024C" w:rsidRDefault="00C563DF" w:rsidP="008D64F2">
      <w:pPr>
        <w:ind w:firstLine="1418"/>
        <w:jc w:val="both"/>
        <w:rPr>
          <w:snapToGrid w:val="0"/>
        </w:rPr>
      </w:pPr>
      <w:r>
        <w:rPr>
          <w:snapToGrid w:val="0"/>
        </w:rPr>
        <w:t>e)</w:t>
      </w:r>
      <w:r w:rsidR="00A52AF3" w:rsidRPr="00AF024C">
        <w:rPr>
          <w:snapToGrid w:val="0"/>
        </w:rPr>
        <w:t xml:space="preserve"> </w:t>
      </w:r>
      <w:r>
        <w:rPr>
          <w:snapToGrid w:val="0"/>
        </w:rPr>
        <w:t>o</w:t>
      </w:r>
      <w:r w:rsidR="00A52AF3" w:rsidRPr="00AF024C">
        <w:rPr>
          <w:snapToGrid w:val="0"/>
        </w:rPr>
        <w:t xml:space="preserve"> abuso do direito de licença, permissão ou autorização ambiental;  </w:t>
      </w:r>
    </w:p>
    <w:p w14:paraId="0B801F6C" w14:textId="77777777" w:rsidR="00C563DF" w:rsidRDefault="00C563DF" w:rsidP="008D64F2">
      <w:pPr>
        <w:ind w:firstLine="1418"/>
        <w:jc w:val="both"/>
        <w:rPr>
          <w:snapToGrid w:val="0"/>
        </w:rPr>
      </w:pPr>
    </w:p>
    <w:p w14:paraId="3A0F5FE5" w14:textId="085D4268" w:rsidR="00A52AF3" w:rsidRPr="00AF024C" w:rsidRDefault="00C563DF" w:rsidP="008D64F2">
      <w:pPr>
        <w:ind w:firstLine="1418"/>
        <w:jc w:val="both"/>
        <w:rPr>
          <w:snapToGrid w:val="0"/>
        </w:rPr>
      </w:pPr>
      <w:r>
        <w:rPr>
          <w:snapToGrid w:val="0"/>
        </w:rPr>
        <w:t>f)</w:t>
      </w:r>
      <w:r w:rsidR="00A52AF3" w:rsidRPr="00AF024C">
        <w:rPr>
          <w:snapToGrid w:val="0"/>
        </w:rPr>
        <w:t xml:space="preserve"> impedir ou causar dificuldades ou embaraço à fiscalização; </w:t>
      </w:r>
    </w:p>
    <w:p w14:paraId="517A840D" w14:textId="77777777" w:rsidR="00F17BF8" w:rsidRDefault="00F17BF8" w:rsidP="008D64F2">
      <w:pPr>
        <w:ind w:firstLine="1418"/>
        <w:jc w:val="both"/>
        <w:rPr>
          <w:snapToGrid w:val="0"/>
        </w:rPr>
      </w:pPr>
    </w:p>
    <w:p w14:paraId="7ADEAEDA" w14:textId="590B69A7" w:rsidR="00A52AF3" w:rsidRPr="00AF024C" w:rsidRDefault="00C563DF" w:rsidP="008D64F2">
      <w:pPr>
        <w:ind w:firstLine="1418"/>
        <w:jc w:val="both"/>
        <w:rPr>
          <w:snapToGrid w:val="0"/>
        </w:rPr>
      </w:pPr>
      <w:r>
        <w:rPr>
          <w:snapToGrid w:val="0"/>
        </w:rPr>
        <w:t>g)</w:t>
      </w:r>
      <w:r w:rsidR="00A52AF3" w:rsidRPr="00AF024C">
        <w:rPr>
          <w:snapToGrid w:val="0"/>
        </w:rPr>
        <w:t xml:space="preserve"> o infrator</w:t>
      </w:r>
      <w:r w:rsidRPr="00C563DF">
        <w:rPr>
          <w:snapToGrid w:val="0"/>
        </w:rPr>
        <w:t xml:space="preserve"> </w:t>
      </w:r>
      <w:r w:rsidRPr="00C67F11">
        <w:rPr>
          <w:snapToGrid w:val="0"/>
        </w:rPr>
        <w:t>utilizar-se</w:t>
      </w:r>
      <w:r w:rsidR="00A52AF3" w:rsidRPr="00AF024C">
        <w:rPr>
          <w:snapToGrid w:val="0"/>
        </w:rPr>
        <w:t xml:space="preserve"> da condição de agente público para a prática de infração; </w:t>
      </w:r>
    </w:p>
    <w:p w14:paraId="43332725" w14:textId="77777777" w:rsidR="00C563DF" w:rsidRDefault="00C563DF" w:rsidP="008D64F2">
      <w:pPr>
        <w:ind w:firstLine="1418"/>
        <w:jc w:val="both"/>
        <w:rPr>
          <w:snapToGrid w:val="0"/>
        </w:rPr>
      </w:pPr>
    </w:p>
    <w:p w14:paraId="4BE6D928" w14:textId="25E105BC" w:rsidR="00A52AF3" w:rsidRPr="00AF024C" w:rsidRDefault="00C563DF" w:rsidP="008D64F2">
      <w:pPr>
        <w:ind w:firstLine="1418"/>
        <w:jc w:val="both"/>
        <w:rPr>
          <w:snapToGrid w:val="0"/>
        </w:rPr>
      </w:pPr>
      <w:r>
        <w:rPr>
          <w:snapToGrid w:val="0"/>
        </w:rPr>
        <w:t>h)</w:t>
      </w:r>
      <w:r w:rsidR="00A52AF3" w:rsidRPr="00AF024C">
        <w:rPr>
          <w:snapToGrid w:val="0"/>
        </w:rPr>
        <w:t xml:space="preserve"> </w:t>
      </w:r>
      <w:r>
        <w:rPr>
          <w:snapToGrid w:val="0"/>
        </w:rPr>
        <w:t xml:space="preserve">a </w:t>
      </w:r>
      <w:r w:rsidR="00A52AF3" w:rsidRPr="00AF024C">
        <w:rPr>
          <w:snapToGrid w:val="0"/>
        </w:rPr>
        <w:t xml:space="preserve">tentativa de eximir-se da responsabilidade atribuindo-a a outrem; </w:t>
      </w:r>
    </w:p>
    <w:p w14:paraId="65497FAC" w14:textId="77777777" w:rsidR="00C563DF" w:rsidRDefault="00C563DF" w:rsidP="008D64F2">
      <w:pPr>
        <w:ind w:firstLine="1418"/>
        <w:jc w:val="both"/>
        <w:rPr>
          <w:snapToGrid w:val="0"/>
        </w:rPr>
      </w:pPr>
    </w:p>
    <w:p w14:paraId="7225A606" w14:textId="44A5BD83" w:rsidR="00A52AF3" w:rsidRPr="00AF024C" w:rsidRDefault="00C563DF" w:rsidP="008D64F2">
      <w:pPr>
        <w:ind w:firstLine="1418"/>
        <w:jc w:val="both"/>
        <w:rPr>
          <w:snapToGrid w:val="0"/>
        </w:rPr>
      </w:pPr>
      <w:r>
        <w:rPr>
          <w:snapToGrid w:val="0"/>
        </w:rPr>
        <w:t>i)</w:t>
      </w:r>
      <w:r w:rsidR="00A52AF3" w:rsidRPr="00AF024C">
        <w:rPr>
          <w:snapToGrid w:val="0"/>
        </w:rPr>
        <w:t xml:space="preserve"> </w:t>
      </w:r>
      <w:r>
        <w:rPr>
          <w:snapToGrid w:val="0"/>
        </w:rPr>
        <w:t xml:space="preserve">a </w:t>
      </w:r>
      <w:r w:rsidR="00A52AF3" w:rsidRPr="00AF024C">
        <w:rPr>
          <w:snapToGrid w:val="0"/>
        </w:rPr>
        <w:t xml:space="preserve">ação sobre espécies raras, endêmicas, vulneráveis ou em perigo de extinção; </w:t>
      </w:r>
    </w:p>
    <w:p w14:paraId="280E138F" w14:textId="77777777" w:rsidR="00C563DF" w:rsidRDefault="00C563DF" w:rsidP="008D64F2">
      <w:pPr>
        <w:ind w:firstLine="1418"/>
        <w:jc w:val="both"/>
        <w:rPr>
          <w:snapToGrid w:val="0"/>
        </w:rPr>
      </w:pPr>
    </w:p>
    <w:p w14:paraId="295F33DC" w14:textId="2564179E" w:rsidR="00A52AF3" w:rsidRPr="00AF024C" w:rsidRDefault="00C563DF" w:rsidP="008D64F2">
      <w:pPr>
        <w:ind w:firstLine="1418"/>
        <w:jc w:val="both"/>
        <w:rPr>
          <w:snapToGrid w:val="0"/>
        </w:rPr>
      </w:pPr>
      <w:r>
        <w:rPr>
          <w:snapToGrid w:val="0"/>
        </w:rPr>
        <w:t>j)</w:t>
      </w:r>
      <w:r w:rsidR="00A52AF3" w:rsidRPr="00AF024C">
        <w:rPr>
          <w:snapToGrid w:val="0"/>
        </w:rPr>
        <w:t xml:space="preserve"> </w:t>
      </w:r>
      <w:r>
        <w:rPr>
          <w:snapToGrid w:val="0"/>
        </w:rPr>
        <w:t xml:space="preserve">o infrator </w:t>
      </w:r>
      <w:r w:rsidR="00A52AF3" w:rsidRPr="00AF024C">
        <w:rPr>
          <w:snapToGrid w:val="0"/>
        </w:rPr>
        <w:t>ter cometido a infração para obter vantagem pecuniária;</w:t>
      </w:r>
      <w:r>
        <w:rPr>
          <w:snapToGrid w:val="0"/>
        </w:rPr>
        <w:t xml:space="preserve"> e</w:t>
      </w:r>
    </w:p>
    <w:p w14:paraId="20021B84" w14:textId="77777777" w:rsidR="00C563DF" w:rsidRDefault="00C563DF" w:rsidP="008D64F2">
      <w:pPr>
        <w:ind w:firstLine="1418"/>
        <w:jc w:val="both"/>
        <w:rPr>
          <w:snapToGrid w:val="0"/>
        </w:rPr>
      </w:pPr>
    </w:p>
    <w:p w14:paraId="4455462E" w14:textId="0BEAD7C0" w:rsidR="00A52AF3" w:rsidRPr="00AF024C" w:rsidRDefault="00C563DF" w:rsidP="008D64F2">
      <w:pPr>
        <w:ind w:firstLine="1418"/>
        <w:jc w:val="both"/>
        <w:rPr>
          <w:snapToGrid w:val="0"/>
        </w:rPr>
      </w:pPr>
      <w:r>
        <w:rPr>
          <w:snapToGrid w:val="0"/>
        </w:rPr>
        <w:t>k)</w:t>
      </w:r>
      <w:r w:rsidR="00A52AF3" w:rsidRPr="00AF024C">
        <w:rPr>
          <w:snapToGrid w:val="0"/>
        </w:rPr>
        <w:t xml:space="preserve"> </w:t>
      </w:r>
      <w:r>
        <w:rPr>
          <w:snapToGrid w:val="0"/>
        </w:rPr>
        <w:t xml:space="preserve">o infrator </w:t>
      </w:r>
      <w:r w:rsidR="00A52AF3" w:rsidRPr="00AF024C">
        <w:rPr>
          <w:snapToGrid w:val="0"/>
        </w:rPr>
        <w:t xml:space="preserve">coagir outrem para a execução material da infração ambiental.  </w:t>
      </w:r>
    </w:p>
    <w:p w14:paraId="16722296" w14:textId="77777777" w:rsidR="00A52AF3" w:rsidRPr="00AF024C" w:rsidRDefault="00A52AF3" w:rsidP="008D64F2">
      <w:pPr>
        <w:ind w:firstLine="1418"/>
        <w:jc w:val="both"/>
        <w:rPr>
          <w:snapToGrid w:val="0"/>
        </w:rPr>
      </w:pPr>
    </w:p>
    <w:p w14:paraId="33A5A019" w14:textId="190E7268" w:rsidR="00A52AF3" w:rsidRDefault="00A52AF3" w:rsidP="008D64F2">
      <w:pPr>
        <w:ind w:firstLine="1418"/>
        <w:jc w:val="both"/>
        <w:rPr>
          <w:snapToGrid w:val="0"/>
        </w:rPr>
      </w:pPr>
      <w:r w:rsidRPr="00AF024C">
        <w:rPr>
          <w:b/>
          <w:snapToGrid w:val="0"/>
        </w:rPr>
        <w:t>Art. 9</w:t>
      </w:r>
      <w:r w:rsidR="00F17BF8">
        <w:rPr>
          <w:b/>
          <w:snapToGrid w:val="0"/>
        </w:rPr>
        <w:t>7</w:t>
      </w:r>
      <w:r w:rsidR="00C563DF" w:rsidRPr="00AF024C">
        <w:rPr>
          <w:b/>
          <w:snapToGrid w:val="0"/>
        </w:rPr>
        <w:t>.</w:t>
      </w:r>
      <w:r w:rsidRPr="00AF024C">
        <w:rPr>
          <w:snapToGrid w:val="0"/>
        </w:rPr>
        <w:t xml:space="preserve">  Constitui reincidência a prática de nova infração ambiental cometida pelo mesmo agente no período de 5 (cinco) anos, classificada como: </w:t>
      </w:r>
    </w:p>
    <w:p w14:paraId="6CDD9841" w14:textId="77777777" w:rsidR="00C563DF" w:rsidRPr="00AF024C" w:rsidRDefault="00C563DF" w:rsidP="008D64F2">
      <w:pPr>
        <w:ind w:firstLine="1418"/>
        <w:jc w:val="both"/>
        <w:rPr>
          <w:snapToGrid w:val="0"/>
        </w:rPr>
      </w:pPr>
    </w:p>
    <w:p w14:paraId="73FB9D1F" w14:textId="0E7D9C94" w:rsidR="00A52AF3" w:rsidRPr="00AF024C" w:rsidRDefault="00A52AF3" w:rsidP="008D64F2">
      <w:pPr>
        <w:ind w:firstLine="1418"/>
        <w:jc w:val="both"/>
        <w:rPr>
          <w:snapToGrid w:val="0"/>
        </w:rPr>
      </w:pPr>
      <w:r w:rsidRPr="00AF024C">
        <w:rPr>
          <w:snapToGrid w:val="0"/>
        </w:rPr>
        <w:t xml:space="preserve">I </w:t>
      </w:r>
      <w:r w:rsidR="00C563DF">
        <w:rPr>
          <w:snapToGrid w:val="0"/>
        </w:rPr>
        <w:t>–</w:t>
      </w:r>
      <w:r w:rsidRPr="00AF024C">
        <w:rPr>
          <w:snapToGrid w:val="0"/>
        </w:rPr>
        <w:t xml:space="preserve"> específica</w:t>
      </w:r>
      <w:r w:rsidR="00214DC7">
        <w:rPr>
          <w:snapToGrid w:val="0"/>
        </w:rPr>
        <w:t>,</w:t>
      </w:r>
      <w:r w:rsidRPr="00AF024C">
        <w:rPr>
          <w:snapToGrid w:val="0"/>
        </w:rPr>
        <w:t xml:space="preserve"> </w:t>
      </w:r>
      <w:r w:rsidR="00214DC7">
        <w:rPr>
          <w:snapToGrid w:val="0"/>
        </w:rPr>
        <w:t>no caso de</w:t>
      </w:r>
      <w:r w:rsidR="00C563DF">
        <w:rPr>
          <w:snapToGrid w:val="0"/>
        </w:rPr>
        <w:t xml:space="preserve"> </w:t>
      </w:r>
      <w:r w:rsidRPr="00AF024C">
        <w:rPr>
          <w:snapToGrid w:val="0"/>
        </w:rPr>
        <w:t xml:space="preserve">cometimento de infração da mesma natureza; ou </w:t>
      </w:r>
    </w:p>
    <w:p w14:paraId="7C81CBDB" w14:textId="77777777" w:rsidR="00C563DF" w:rsidRDefault="00C563DF" w:rsidP="008D64F2">
      <w:pPr>
        <w:ind w:firstLine="1418"/>
        <w:jc w:val="both"/>
        <w:rPr>
          <w:snapToGrid w:val="0"/>
        </w:rPr>
      </w:pPr>
    </w:p>
    <w:p w14:paraId="16C79764" w14:textId="530DD917" w:rsidR="00A52AF3" w:rsidRPr="00AF024C" w:rsidRDefault="00A52AF3" w:rsidP="008D64F2">
      <w:pPr>
        <w:ind w:firstLine="1418"/>
        <w:jc w:val="both"/>
        <w:rPr>
          <w:snapToGrid w:val="0"/>
        </w:rPr>
      </w:pPr>
      <w:r w:rsidRPr="00AF024C">
        <w:rPr>
          <w:snapToGrid w:val="0"/>
        </w:rPr>
        <w:t xml:space="preserve">II </w:t>
      </w:r>
      <w:r w:rsidR="00C563DF">
        <w:rPr>
          <w:snapToGrid w:val="0"/>
        </w:rPr>
        <w:t>–</w:t>
      </w:r>
      <w:r w:rsidRPr="00AF024C">
        <w:rPr>
          <w:snapToGrid w:val="0"/>
        </w:rPr>
        <w:t xml:space="preserve"> genérica</w:t>
      </w:r>
      <w:r w:rsidR="00214DC7">
        <w:rPr>
          <w:snapToGrid w:val="0"/>
        </w:rPr>
        <w:t>, no caso de</w:t>
      </w:r>
      <w:r w:rsidRPr="00AF024C">
        <w:rPr>
          <w:snapToGrid w:val="0"/>
        </w:rPr>
        <w:t xml:space="preserve"> cometimento de infração ambiental de natureza diversa. </w:t>
      </w:r>
    </w:p>
    <w:p w14:paraId="07CC1242" w14:textId="77777777" w:rsidR="00C563DF" w:rsidRDefault="00C563DF" w:rsidP="008D64F2">
      <w:pPr>
        <w:ind w:firstLine="1418"/>
        <w:jc w:val="both"/>
        <w:rPr>
          <w:snapToGrid w:val="0"/>
        </w:rPr>
      </w:pPr>
    </w:p>
    <w:p w14:paraId="020784D0" w14:textId="0A21B06F" w:rsidR="00A52AF3" w:rsidRPr="00AF024C" w:rsidRDefault="00E53A05" w:rsidP="008D64F2">
      <w:pPr>
        <w:ind w:firstLine="1418"/>
        <w:jc w:val="both"/>
        <w:rPr>
          <w:snapToGrid w:val="0"/>
        </w:rPr>
      </w:pPr>
      <w:r w:rsidRPr="003361BE">
        <w:rPr>
          <w:b/>
          <w:snapToGrid w:val="0"/>
        </w:rPr>
        <w:t>Parágrafo único.</w:t>
      </w:r>
      <w:r w:rsidR="00C563DF" w:rsidRPr="009965D6">
        <w:rPr>
          <w:b/>
          <w:snapToGrid w:val="0"/>
        </w:rPr>
        <w:t xml:space="preserve"> </w:t>
      </w:r>
      <w:r w:rsidR="00A52AF3" w:rsidRPr="009965D6">
        <w:rPr>
          <w:snapToGrid w:val="0"/>
        </w:rPr>
        <w:t xml:space="preserve"> </w:t>
      </w:r>
      <w:r w:rsidR="00C563DF" w:rsidRPr="00E057B3">
        <w:rPr>
          <w:snapToGrid w:val="0"/>
        </w:rPr>
        <w:t>A</w:t>
      </w:r>
      <w:r w:rsidR="00A52AF3" w:rsidRPr="002B0F6F">
        <w:rPr>
          <w:snapToGrid w:val="0"/>
        </w:rPr>
        <w:t xml:space="preserve"> multa a ser imposta pela prática d</w:t>
      </w:r>
      <w:r w:rsidR="00C563DF" w:rsidRPr="002B0F6F">
        <w:rPr>
          <w:snapToGrid w:val="0"/>
        </w:rPr>
        <w:t>e</w:t>
      </w:r>
      <w:r w:rsidR="00A52AF3" w:rsidRPr="00AF024C">
        <w:rPr>
          <w:snapToGrid w:val="0"/>
        </w:rPr>
        <w:t xml:space="preserve"> </w:t>
      </w:r>
      <w:r w:rsidR="00C563DF">
        <w:rPr>
          <w:snapToGrid w:val="0"/>
        </w:rPr>
        <w:t xml:space="preserve">reincidência específica ou genérica </w:t>
      </w:r>
      <w:r w:rsidR="00A52AF3" w:rsidRPr="00AF024C">
        <w:rPr>
          <w:snapToGrid w:val="0"/>
        </w:rPr>
        <w:t xml:space="preserve">terá seu valor aumentado, no mínimo, ao triplo e ao dobro, respectivamente. </w:t>
      </w:r>
    </w:p>
    <w:p w14:paraId="376F1066" w14:textId="77777777" w:rsidR="0037039D" w:rsidRDefault="0037039D" w:rsidP="008D64F2">
      <w:pPr>
        <w:ind w:firstLine="1418"/>
        <w:jc w:val="both"/>
        <w:rPr>
          <w:b/>
          <w:snapToGrid w:val="0"/>
        </w:rPr>
      </w:pPr>
    </w:p>
    <w:p w14:paraId="1EEB875E" w14:textId="6A175841" w:rsidR="00A52AF3" w:rsidRDefault="00A52AF3" w:rsidP="008D64F2">
      <w:pPr>
        <w:ind w:firstLine="1418"/>
        <w:jc w:val="both"/>
        <w:rPr>
          <w:snapToGrid w:val="0"/>
        </w:rPr>
      </w:pPr>
      <w:r w:rsidRPr="00AF024C">
        <w:rPr>
          <w:b/>
          <w:snapToGrid w:val="0"/>
        </w:rPr>
        <w:t>Art. 9</w:t>
      </w:r>
      <w:r w:rsidR="00F17BF8">
        <w:rPr>
          <w:b/>
          <w:snapToGrid w:val="0"/>
        </w:rPr>
        <w:t>8</w:t>
      </w:r>
      <w:r w:rsidR="0030219C" w:rsidRPr="00AF024C">
        <w:rPr>
          <w:b/>
          <w:snapToGrid w:val="0"/>
        </w:rPr>
        <w:t>.</w:t>
      </w:r>
      <w:r w:rsidRPr="00AF024C">
        <w:rPr>
          <w:snapToGrid w:val="0"/>
        </w:rPr>
        <w:t xml:space="preserve">  Sem obstar a aplicação das </w:t>
      </w:r>
      <w:r w:rsidR="00CF427F">
        <w:rPr>
          <w:snapToGrid w:val="0"/>
        </w:rPr>
        <w:t>sanções</w:t>
      </w:r>
      <w:r w:rsidR="00CF427F" w:rsidRPr="00AF024C">
        <w:rPr>
          <w:snapToGrid w:val="0"/>
        </w:rPr>
        <w:t xml:space="preserve"> </w:t>
      </w:r>
      <w:r w:rsidRPr="00AF024C">
        <w:rPr>
          <w:snapToGrid w:val="0"/>
        </w:rPr>
        <w:t>previstas nesta Lei</w:t>
      </w:r>
      <w:r w:rsidR="0030219C">
        <w:rPr>
          <w:snapToGrid w:val="0"/>
        </w:rPr>
        <w:t xml:space="preserve"> Complementar</w:t>
      </w:r>
      <w:r w:rsidRPr="00AF024C">
        <w:rPr>
          <w:snapToGrid w:val="0"/>
        </w:rPr>
        <w:t>, o infrator, independente</w:t>
      </w:r>
      <w:r w:rsidR="0030219C">
        <w:rPr>
          <w:snapToGrid w:val="0"/>
        </w:rPr>
        <w:t>mente</w:t>
      </w:r>
      <w:r w:rsidRPr="00AF024C">
        <w:rPr>
          <w:snapToGrid w:val="0"/>
        </w:rPr>
        <w:t xml:space="preserve"> da existência de culpa, é obrigado a reparar os danos causados ao meio ambiente por sua atividade. </w:t>
      </w:r>
    </w:p>
    <w:p w14:paraId="3283E53B" w14:textId="77777777" w:rsidR="0030219C" w:rsidRPr="00AF024C" w:rsidRDefault="0030219C" w:rsidP="008D64F2">
      <w:pPr>
        <w:ind w:firstLine="1418"/>
        <w:jc w:val="both"/>
        <w:rPr>
          <w:snapToGrid w:val="0"/>
        </w:rPr>
      </w:pPr>
    </w:p>
    <w:p w14:paraId="4CB4E868" w14:textId="7C546A2E" w:rsidR="00A52AF3" w:rsidRDefault="00A52AF3" w:rsidP="008D64F2">
      <w:pPr>
        <w:ind w:firstLine="1418"/>
        <w:jc w:val="both"/>
        <w:rPr>
          <w:snapToGrid w:val="0"/>
        </w:rPr>
      </w:pPr>
      <w:r w:rsidRPr="00AF024C">
        <w:rPr>
          <w:b/>
          <w:snapToGrid w:val="0"/>
        </w:rPr>
        <w:t>§ 1º</w:t>
      </w:r>
      <w:r w:rsidRPr="00AF024C">
        <w:rPr>
          <w:snapToGrid w:val="0"/>
        </w:rPr>
        <w:t xml:space="preserve">  Sem prejuízo das sanções cíveis, penais e administrativas, </w:t>
      </w:r>
      <w:r w:rsidR="0030219C">
        <w:rPr>
          <w:snapToGrid w:val="0"/>
        </w:rPr>
        <w:t>bem como</w:t>
      </w:r>
      <w:r w:rsidRPr="00AF024C">
        <w:rPr>
          <w:snapToGrid w:val="0"/>
        </w:rPr>
        <w:t xml:space="preserve"> da responsabilidade em relação a terceiros, fica o agente causador do dano ambiental </w:t>
      </w:r>
      <w:r w:rsidR="0030219C" w:rsidRPr="00837CF9">
        <w:rPr>
          <w:snapToGrid w:val="0"/>
        </w:rPr>
        <w:t xml:space="preserve">obrigado </w:t>
      </w:r>
      <w:r w:rsidRPr="00AF024C">
        <w:rPr>
          <w:snapToGrid w:val="0"/>
        </w:rPr>
        <w:t xml:space="preserve">a avaliá-lo, recuperá-lo, corrigi-lo e monitorá-lo nos prazos e condições fixados pela </w:t>
      </w:r>
      <w:r w:rsidR="002B5541">
        <w:rPr>
          <w:snapToGrid w:val="0"/>
        </w:rPr>
        <w:t>Smams</w:t>
      </w:r>
      <w:r w:rsidRPr="00AF024C">
        <w:rPr>
          <w:snapToGrid w:val="0"/>
        </w:rPr>
        <w:t xml:space="preserve">. </w:t>
      </w:r>
    </w:p>
    <w:p w14:paraId="56B79A4E" w14:textId="77777777" w:rsidR="0030219C" w:rsidRPr="00AF024C" w:rsidRDefault="0030219C" w:rsidP="008D64F2">
      <w:pPr>
        <w:ind w:firstLine="1418"/>
        <w:jc w:val="both"/>
        <w:rPr>
          <w:snapToGrid w:val="0"/>
        </w:rPr>
      </w:pPr>
    </w:p>
    <w:p w14:paraId="5344ADA7" w14:textId="1B366B81" w:rsidR="00A52AF3" w:rsidRPr="00AF024C" w:rsidRDefault="00A52AF3" w:rsidP="008D64F2">
      <w:pPr>
        <w:ind w:firstLine="1418"/>
        <w:jc w:val="both"/>
        <w:rPr>
          <w:snapToGrid w:val="0"/>
        </w:rPr>
      </w:pPr>
      <w:r w:rsidRPr="00AF024C">
        <w:rPr>
          <w:b/>
          <w:snapToGrid w:val="0"/>
        </w:rPr>
        <w:t>§ 2º</w:t>
      </w:r>
      <w:r w:rsidRPr="00AF024C">
        <w:rPr>
          <w:snapToGrid w:val="0"/>
        </w:rPr>
        <w:t xml:space="preserve">  Se o responsável pela recuperação do meio ambiente degradado não o fizer no tempo aprazado pela autoridade competente, o Poder Público </w:t>
      </w:r>
      <w:r w:rsidR="0030219C" w:rsidRPr="001B7146">
        <w:rPr>
          <w:snapToGrid w:val="0"/>
        </w:rPr>
        <w:t>deverá</w:t>
      </w:r>
      <w:r w:rsidR="0030219C" w:rsidRPr="00214DC7">
        <w:rPr>
          <w:snapToGrid w:val="0"/>
        </w:rPr>
        <w:t xml:space="preserve"> </w:t>
      </w:r>
      <w:r w:rsidRPr="00AF024C">
        <w:rPr>
          <w:snapToGrid w:val="0"/>
        </w:rPr>
        <w:t xml:space="preserve">fazê-lo com recursos fornecidos pelo responsável ou às suas próprias expensas, sem prejuízo da cobrança administrativa ou judicial de todos os custos e </w:t>
      </w:r>
      <w:r w:rsidR="0030219C">
        <w:rPr>
          <w:snapToGrid w:val="0"/>
        </w:rPr>
        <w:t xml:space="preserve">todas as </w:t>
      </w:r>
      <w:r w:rsidRPr="00AF024C">
        <w:rPr>
          <w:snapToGrid w:val="0"/>
        </w:rPr>
        <w:t>despesas incorridos na recuperação.</w:t>
      </w:r>
    </w:p>
    <w:p w14:paraId="0CC6D1A3" w14:textId="77777777" w:rsidR="00A52AF3" w:rsidRPr="00AF024C" w:rsidRDefault="00A52AF3" w:rsidP="008D64F2">
      <w:pPr>
        <w:ind w:firstLine="1418"/>
        <w:jc w:val="both"/>
        <w:rPr>
          <w:snapToGrid w:val="0"/>
        </w:rPr>
      </w:pPr>
    </w:p>
    <w:p w14:paraId="42651841" w14:textId="2E19B44C" w:rsidR="00A52AF3" w:rsidRPr="00AF024C" w:rsidRDefault="00A52AF3" w:rsidP="008D64F2">
      <w:pPr>
        <w:ind w:firstLine="1418"/>
        <w:jc w:val="both"/>
        <w:rPr>
          <w:snapToGrid w:val="0"/>
        </w:rPr>
      </w:pPr>
      <w:r w:rsidRPr="00AF024C">
        <w:rPr>
          <w:b/>
          <w:snapToGrid w:val="0"/>
        </w:rPr>
        <w:t>Art. 9</w:t>
      </w:r>
      <w:r w:rsidR="00F17BF8">
        <w:rPr>
          <w:b/>
          <w:snapToGrid w:val="0"/>
        </w:rPr>
        <w:t>9</w:t>
      </w:r>
      <w:r w:rsidR="0030219C" w:rsidRPr="00AF024C">
        <w:rPr>
          <w:b/>
          <w:snapToGrid w:val="0"/>
        </w:rPr>
        <w:t>.</w:t>
      </w:r>
      <w:r w:rsidRPr="00AF024C">
        <w:rPr>
          <w:snapToGrid w:val="0"/>
        </w:rPr>
        <w:t xml:space="preserve">  Além das </w:t>
      </w:r>
      <w:r w:rsidR="00CF427F">
        <w:rPr>
          <w:snapToGrid w:val="0"/>
        </w:rPr>
        <w:t>sanções</w:t>
      </w:r>
      <w:r w:rsidR="00CF427F" w:rsidRPr="00AF024C">
        <w:rPr>
          <w:snapToGrid w:val="0"/>
        </w:rPr>
        <w:t xml:space="preserve"> </w:t>
      </w:r>
      <w:r w:rsidRPr="00AF024C">
        <w:rPr>
          <w:snapToGrid w:val="0"/>
        </w:rPr>
        <w:t xml:space="preserve">que lhe forem impostas, o infrator será responsável pelo ressarcimento à </w:t>
      </w:r>
      <w:r w:rsidR="0030219C">
        <w:rPr>
          <w:snapToGrid w:val="0"/>
        </w:rPr>
        <w:t>A</w:t>
      </w:r>
      <w:r w:rsidRPr="00AF024C">
        <w:rPr>
          <w:snapToGrid w:val="0"/>
        </w:rPr>
        <w:t xml:space="preserve">dministração </w:t>
      </w:r>
      <w:r w:rsidR="0030219C">
        <w:rPr>
          <w:snapToGrid w:val="0"/>
        </w:rPr>
        <w:t>P</w:t>
      </w:r>
      <w:r w:rsidRPr="00AF024C">
        <w:rPr>
          <w:snapToGrid w:val="0"/>
        </w:rPr>
        <w:t xml:space="preserve">ública </w:t>
      </w:r>
      <w:r w:rsidR="00B22BF9">
        <w:rPr>
          <w:snapToGrid w:val="0"/>
        </w:rPr>
        <w:t xml:space="preserve">Municipal </w:t>
      </w:r>
      <w:r w:rsidRPr="00AF024C">
        <w:rPr>
          <w:snapToGrid w:val="0"/>
        </w:rPr>
        <w:t xml:space="preserve">das </w:t>
      </w:r>
      <w:r w:rsidR="008368EF">
        <w:rPr>
          <w:snapToGrid w:val="0"/>
        </w:rPr>
        <w:t>despesas que ess</w:t>
      </w:r>
      <w:r w:rsidRPr="00AF024C">
        <w:rPr>
          <w:snapToGrid w:val="0"/>
        </w:rPr>
        <w:t xml:space="preserve">a vier a fazer em caso de perigo iminente à saúde pública ou ao meio ambiente. </w:t>
      </w:r>
    </w:p>
    <w:p w14:paraId="3B605EBD" w14:textId="77777777" w:rsidR="00A52AF3" w:rsidRPr="00AF024C" w:rsidRDefault="00A52AF3" w:rsidP="008D64F2">
      <w:pPr>
        <w:ind w:firstLine="1418"/>
        <w:jc w:val="both"/>
        <w:rPr>
          <w:snapToGrid w:val="0"/>
        </w:rPr>
      </w:pPr>
    </w:p>
    <w:p w14:paraId="7B1F4C6D" w14:textId="2CE84D27" w:rsidR="00A52AF3" w:rsidRPr="00AF024C" w:rsidRDefault="00A52AF3" w:rsidP="008D64F2">
      <w:pPr>
        <w:ind w:firstLine="1418"/>
        <w:jc w:val="both"/>
        <w:rPr>
          <w:snapToGrid w:val="0"/>
        </w:rPr>
      </w:pPr>
      <w:r w:rsidRPr="00AF024C">
        <w:rPr>
          <w:b/>
          <w:snapToGrid w:val="0"/>
        </w:rPr>
        <w:lastRenderedPageBreak/>
        <w:t xml:space="preserve">Art. </w:t>
      </w:r>
      <w:r w:rsidR="00F17BF8">
        <w:rPr>
          <w:b/>
          <w:snapToGrid w:val="0"/>
        </w:rPr>
        <w:t>100</w:t>
      </w:r>
      <w:r w:rsidR="0030219C" w:rsidRPr="00AF024C">
        <w:rPr>
          <w:b/>
          <w:snapToGrid w:val="0"/>
        </w:rPr>
        <w:t>.</w:t>
      </w:r>
      <w:r w:rsidRPr="00AF024C">
        <w:rPr>
          <w:snapToGrid w:val="0"/>
        </w:rPr>
        <w:t xml:space="preserve">  O servidor público que</w:t>
      </w:r>
      <w:r w:rsidR="00B91873">
        <w:rPr>
          <w:snapToGrid w:val="0"/>
        </w:rPr>
        <w:t>,</w:t>
      </w:r>
      <w:r w:rsidRPr="00AF024C">
        <w:rPr>
          <w:snapToGrid w:val="0"/>
        </w:rPr>
        <w:t xml:space="preserve"> culposa ou dolosamente</w:t>
      </w:r>
      <w:r w:rsidR="00B91873">
        <w:rPr>
          <w:snapToGrid w:val="0"/>
        </w:rPr>
        <w:t>,</w:t>
      </w:r>
      <w:r w:rsidRPr="00AF024C">
        <w:rPr>
          <w:snapToGrid w:val="0"/>
        </w:rPr>
        <w:t xml:space="preserve"> concorra para a prática de infração às disposições desta Lei </w:t>
      </w:r>
      <w:r w:rsidR="003E5E73">
        <w:rPr>
          <w:snapToGrid w:val="0"/>
        </w:rPr>
        <w:t xml:space="preserve">Complementar </w:t>
      </w:r>
      <w:r w:rsidRPr="00AF024C">
        <w:rPr>
          <w:snapToGrid w:val="0"/>
        </w:rPr>
        <w:t xml:space="preserve">e de seus regulamentos, ou que facilite o seu cometimento, fica sujeito às cominações administrativas pertinentes, sem prejuízo da obrigação solidária com o autor de reparar o dano ambiental a que deu causa. </w:t>
      </w:r>
    </w:p>
    <w:p w14:paraId="7AC3F4A5" w14:textId="77777777" w:rsidR="00A52AF3" w:rsidRPr="00AF024C" w:rsidRDefault="00A52AF3" w:rsidP="008D64F2">
      <w:pPr>
        <w:ind w:firstLine="1418"/>
        <w:jc w:val="both"/>
        <w:rPr>
          <w:snapToGrid w:val="0"/>
        </w:rPr>
      </w:pPr>
    </w:p>
    <w:p w14:paraId="4A8D524E" w14:textId="5148D643" w:rsidR="00A52AF3" w:rsidRPr="00AF024C" w:rsidRDefault="00A52AF3" w:rsidP="008D64F2">
      <w:pPr>
        <w:ind w:firstLine="1418"/>
        <w:jc w:val="both"/>
        <w:rPr>
          <w:snapToGrid w:val="0"/>
        </w:rPr>
      </w:pPr>
      <w:r w:rsidRPr="00AF024C">
        <w:rPr>
          <w:b/>
          <w:snapToGrid w:val="0"/>
        </w:rPr>
        <w:t xml:space="preserve">Art. </w:t>
      </w:r>
      <w:r w:rsidR="001A2AF7">
        <w:rPr>
          <w:b/>
          <w:snapToGrid w:val="0"/>
        </w:rPr>
        <w:t>101</w:t>
      </w:r>
      <w:r w:rsidR="0030219C" w:rsidRPr="00AF024C">
        <w:rPr>
          <w:b/>
          <w:snapToGrid w:val="0"/>
        </w:rPr>
        <w:t>.</w:t>
      </w:r>
      <w:r w:rsidRPr="00AF024C">
        <w:rPr>
          <w:b/>
          <w:snapToGrid w:val="0"/>
        </w:rPr>
        <w:t xml:space="preserve">  </w:t>
      </w:r>
      <w:r w:rsidR="0030219C">
        <w:rPr>
          <w:snapToGrid w:val="0"/>
        </w:rPr>
        <w:t>Por meio</w:t>
      </w:r>
      <w:r w:rsidR="0030219C" w:rsidRPr="00AF024C">
        <w:rPr>
          <w:snapToGrid w:val="0"/>
        </w:rPr>
        <w:t xml:space="preserve"> </w:t>
      </w:r>
      <w:r w:rsidRPr="00AF024C">
        <w:rPr>
          <w:snapToGrid w:val="0"/>
        </w:rPr>
        <w:t>d</w:t>
      </w:r>
      <w:r w:rsidR="0030219C">
        <w:rPr>
          <w:snapToGrid w:val="0"/>
        </w:rPr>
        <w:t>e</w:t>
      </w:r>
      <w:r w:rsidRPr="00AF024C">
        <w:rPr>
          <w:snapToGrid w:val="0"/>
        </w:rPr>
        <w:t xml:space="preserve"> Termo de Compromisso Ambiental (TCA) firmado entre o </w:t>
      </w:r>
      <w:r w:rsidR="0030219C">
        <w:rPr>
          <w:snapToGrid w:val="0"/>
        </w:rPr>
        <w:t>ó</w:t>
      </w:r>
      <w:r w:rsidRPr="00AF024C">
        <w:rPr>
          <w:snapToGrid w:val="0"/>
        </w:rPr>
        <w:t xml:space="preserve">rgão </w:t>
      </w:r>
      <w:r w:rsidR="0030219C">
        <w:rPr>
          <w:snapToGrid w:val="0"/>
        </w:rPr>
        <w:t>a</w:t>
      </w:r>
      <w:r w:rsidRPr="00AF024C">
        <w:rPr>
          <w:snapToGrid w:val="0"/>
        </w:rPr>
        <w:t xml:space="preserve">mbiental e o infrator, serão ajustadas as condições e </w:t>
      </w:r>
      <w:r w:rsidR="0030219C">
        <w:rPr>
          <w:snapToGrid w:val="0"/>
        </w:rPr>
        <w:t xml:space="preserve">as </w:t>
      </w:r>
      <w:r w:rsidRPr="00AF024C">
        <w:rPr>
          <w:snapToGrid w:val="0"/>
        </w:rPr>
        <w:t xml:space="preserve">obrigações a serem cumpridas pelos responsáveis pelas fontes de poluição, visando </w:t>
      </w:r>
      <w:r w:rsidR="0030219C">
        <w:rPr>
          <w:snapToGrid w:val="0"/>
        </w:rPr>
        <w:t xml:space="preserve">a </w:t>
      </w:r>
      <w:r w:rsidRPr="00AF024C">
        <w:rPr>
          <w:snapToGrid w:val="0"/>
        </w:rPr>
        <w:t xml:space="preserve">cessar os danos e recuperar o meio ambiente. </w:t>
      </w:r>
    </w:p>
    <w:p w14:paraId="0954B499" w14:textId="77777777" w:rsidR="00282988" w:rsidRDefault="00282988" w:rsidP="008D64F2">
      <w:pPr>
        <w:ind w:firstLine="1418"/>
        <w:jc w:val="both"/>
        <w:rPr>
          <w:b/>
          <w:snapToGrid w:val="0"/>
        </w:rPr>
      </w:pPr>
    </w:p>
    <w:p w14:paraId="2A9B57A0" w14:textId="2B5C198F" w:rsidR="00A52AF3" w:rsidRPr="00AF024C" w:rsidRDefault="00A52AF3" w:rsidP="008D64F2">
      <w:pPr>
        <w:ind w:firstLine="1418"/>
        <w:jc w:val="both"/>
        <w:rPr>
          <w:snapToGrid w:val="0"/>
        </w:rPr>
      </w:pPr>
      <w:r w:rsidRPr="00AF024C">
        <w:rPr>
          <w:b/>
          <w:snapToGrid w:val="0"/>
        </w:rPr>
        <w:t>§ 1º</w:t>
      </w:r>
      <w:r w:rsidRPr="00AF024C">
        <w:rPr>
          <w:snapToGrid w:val="0"/>
        </w:rPr>
        <w:t xml:space="preserve">  No </w:t>
      </w:r>
      <w:r w:rsidR="0030219C">
        <w:rPr>
          <w:snapToGrid w:val="0"/>
        </w:rPr>
        <w:t>TCA</w:t>
      </w:r>
      <w:r w:rsidRPr="00AF024C">
        <w:rPr>
          <w:snapToGrid w:val="0"/>
        </w:rPr>
        <w:t xml:space="preserve"> deverá constar a </w:t>
      </w:r>
      <w:r w:rsidR="00CF427F">
        <w:rPr>
          <w:snapToGrid w:val="0"/>
        </w:rPr>
        <w:t>sanção</w:t>
      </w:r>
      <w:r w:rsidR="00CF427F" w:rsidRPr="00AF024C">
        <w:rPr>
          <w:snapToGrid w:val="0"/>
        </w:rPr>
        <w:t xml:space="preserve"> </w:t>
      </w:r>
      <w:r w:rsidRPr="00AF024C">
        <w:rPr>
          <w:snapToGrid w:val="0"/>
        </w:rPr>
        <w:t xml:space="preserve">para o caso de descumprimento da obrigação assumida. </w:t>
      </w:r>
    </w:p>
    <w:p w14:paraId="11A0F9AC" w14:textId="77777777" w:rsidR="00282988" w:rsidRDefault="00282988" w:rsidP="008D64F2">
      <w:pPr>
        <w:ind w:firstLine="1418"/>
        <w:jc w:val="both"/>
        <w:rPr>
          <w:b/>
        </w:rPr>
      </w:pPr>
    </w:p>
    <w:p w14:paraId="247D4E13" w14:textId="5AD866FD" w:rsidR="00A52AF3" w:rsidRPr="00AF024C" w:rsidRDefault="00A52AF3" w:rsidP="008D64F2">
      <w:pPr>
        <w:ind w:firstLine="1418"/>
        <w:jc w:val="both"/>
      </w:pPr>
      <w:r w:rsidRPr="00AF024C">
        <w:rPr>
          <w:b/>
        </w:rPr>
        <w:t>§ 2º</w:t>
      </w:r>
      <w:r w:rsidRPr="00AF024C">
        <w:t xml:space="preserve">  </w:t>
      </w:r>
      <w:r w:rsidRPr="00AF024C">
        <w:rPr>
          <w:spacing w:val="-2"/>
        </w:rPr>
        <w:t xml:space="preserve">A assinatura do </w:t>
      </w:r>
      <w:r w:rsidR="0030219C" w:rsidRPr="00AF024C">
        <w:rPr>
          <w:spacing w:val="-2"/>
        </w:rPr>
        <w:t>TCA</w:t>
      </w:r>
      <w:r w:rsidRPr="00AF024C">
        <w:rPr>
          <w:spacing w:val="-2"/>
        </w:rPr>
        <w:t xml:space="preserve"> obrigará o infrator a recolher ao Pró-Ambiente</w:t>
      </w:r>
      <w:r w:rsidR="0030219C" w:rsidRPr="00816474">
        <w:t>, no prazo de 5 (cinco) dias,</w:t>
      </w:r>
      <w:r w:rsidRPr="00AF024C">
        <w:t xml:space="preserve"> no mínimo 10% </w:t>
      </w:r>
      <w:r w:rsidR="006142DE">
        <w:t xml:space="preserve">(dez por cento) </w:t>
      </w:r>
      <w:r w:rsidRPr="00AF024C">
        <w:t>do valor atualizado da multa, suspendendo-se a exigibilidade do valor restante até o integral cumprimento das obrigações assumidas.</w:t>
      </w:r>
    </w:p>
    <w:p w14:paraId="7561BACA" w14:textId="77777777" w:rsidR="0030219C" w:rsidRDefault="0030219C" w:rsidP="008D64F2">
      <w:pPr>
        <w:ind w:firstLine="1418"/>
        <w:jc w:val="both"/>
      </w:pPr>
    </w:p>
    <w:p w14:paraId="7628E42C" w14:textId="4147DFD4" w:rsidR="00A52AF3" w:rsidRPr="00AF024C" w:rsidRDefault="00A52AF3" w:rsidP="008D64F2">
      <w:pPr>
        <w:ind w:firstLine="1418"/>
        <w:jc w:val="both"/>
      </w:pPr>
      <w:r w:rsidRPr="00AF024C">
        <w:rPr>
          <w:b/>
        </w:rPr>
        <w:t>§ 3º</w:t>
      </w:r>
      <w:r w:rsidRPr="00AF024C">
        <w:t xml:space="preserve"> </w:t>
      </w:r>
      <w:r w:rsidR="0030219C">
        <w:t xml:space="preserve"> </w:t>
      </w:r>
      <w:r w:rsidRPr="00AF024C">
        <w:t>Cumpridas integralmente as obrigações assumidas pelo autuado, a multa poderá ser reduzida em até 90% (noventa por cento) do valor atualizado monetariamente.</w:t>
      </w:r>
    </w:p>
    <w:p w14:paraId="06F5B41B" w14:textId="77777777" w:rsidR="00A52AF3" w:rsidRPr="00AF024C" w:rsidRDefault="00A52AF3" w:rsidP="008D64F2">
      <w:pPr>
        <w:ind w:firstLine="1418"/>
        <w:jc w:val="both"/>
      </w:pPr>
    </w:p>
    <w:p w14:paraId="132126A8" w14:textId="2570AD08" w:rsidR="0030219C" w:rsidRPr="001A2AF7" w:rsidRDefault="000A59C5" w:rsidP="00AF024C">
      <w:pPr>
        <w:jc w:val="center"/>
        <w:rPr>
          <w:b/>
        </w:rPr>
      </w:pPr>
      <w:r w:rsidRPr="00AF024C">
        <w:rPr>
          <w:b/>
        </w:rPr>
        <w:t>Subs</w:t>
      </w:r>
      <w:r w:rsidR="0030219C" w:rsidRPr="001A2AF7">
        <w:rPr>
          <w:b/>
        </w:rPr>
        <w:t>eção</w:t>
      </w:r>
      <w:r w:rsidR="00A52AF3" w:rsidRPr="00AF024C">
        <w:rPr>
          <w:b/>
        </w:rPr>
        <w:t xml:space="preserve"> </w:t>
      </w:r>
      <w:r w:rsidRPr="00AF024C">
        <w:rPr>
          <w:b/>
        </w:rPr>
        <w:t>VI</w:t>
      </w:r>
      <w:r w:rsidR="00A52AF3" w:rsidRPr="00AF024C">
        <w:rPr>
          <w:b/>
        </w:rPr>
        <w:t>I</w:t>
      </w:r>
    </w:p>
    <w:p w14:paraId="1B0B2BAE" w14:textId="6EAACBD1" w:rsidR="00A52AF3" w:rsidRPr="00AF024C" w:rsidRDefault="00A52AF3" w:rsidP="00AF024C">
      <w:pPr>
        <w:jc w:val="center"/>
        <w:rPr>
          <w:b/>
        </w:rPr>
      </w:pPr>
      <w:r w:rsidRPr="00AF024C">
        <w:rPr>
          <w:b/>
        </w:rPr>
        <w:t>Do Procedimento Administrativo</w:t>
      </w:r>
    </w:p>
    <w:p w14:paraId="16976AB6" w14:textId="77777777" w:rsidR="00A52AF3" w:rsidRPr="00AF024C" w:rsidRDefault="00A52AF3" w:rsidP="008D64F2">
      <w:pPr>
        <w:ind w:firstLine="1418"/>
        <w:jc w:val="both"/>
      </w:pPr>
    </w:p>
    <w:p w14:paraId="49E579F2" w14:textId="14A23FE5" w:rsidR="00A52AF3" w:rsidRPr="00AF024C" w:rsidRDefault="00A52AF3" w:rsidP="008D64F2">
      <w:pPr>
        <w:ind w:firstLine="1418"/>
        <w:jc w:val="both"/>
      </w:pPr>
      <w:r w:rsidRPr="00AF024C">
        <w:rPr>
          <w:b/>
        </w:rPr>
        <w:t xml:space="preserve">Art. </w:t>
      </w:r>
      <w:r w:rsidR="001A2AF7">
        <w:rPr>
          <w:b/>
        </w:rPr>
        <w:t>102</w:t>
      </w:r>
      <w:r w:rsidR="0030219C" w:rsidRPr="00AF024C">
        <w:rPr>
          <w:b/>
        </w:rPr>
        <w:t>.</w:t>
      </w:r>
      <w:r w:rsidRPr="00AF024C">
        <w:t xml:space="preserve">  A fiscalização do cumprimento das disposições dest</w:t>
      </w:r>
      <w:r w:rsidR="0030219C">
        <w:t>a</w:t>
      </w:r>
      <w:r w:rsidRPr="00AF024C">
        <w:t xml:space="preserve"> </w:t>
      </w:r>
      <w:r w:rsidR="0030219C">
        <w:t>Lei Complementar</w:t>
      </w:r>
      <w:r w:rsidRPr="00AF024C">
        <w:t xml:space="preserve"> e das normas del</w:t>
      </w:r>
      <w:r w:rsidR="0030219C">
        <w:t>a</w:t>
      </w:r>
      <w:r w:rsidRPr="00AF024C">
        <w:t xml:space="preserve"> decorrentes será exercida pela </w:t>
      </w:r>
      <w:r w:rsidR="00B01014">
        <w:t>Smams</w:t>
      </w:r>
      <w:r w:rsidRPr="00AF024C">
        <w:t xml:space="preserve">, </w:t>
      </w:r>
      <w:r w:rsidR="0030219C">
        <w:t>por meio</w:t>
      </w:r>
      <w:r w:rsidR="0030219C" w:rsidRPr="00AF024C">
        <w:t xml:space="preserve"> </w:t>
      </w:r>
      <w:r w:rsidRPr="00AF024C">
        <w:t xml:space="preserve">de </w:t>
      </w:r>
      <w:r w:rsidR="003467EE" w:rsidRPr="00DB7DFB">
        <w:t>detentores do cargo de Agente de Fiscalização</w:t>
      </w:r>
      <w:r w:rsidR="003467EE">
        <w:t xml:space="preserve"> –</w:t>
      </w:r>
      <w:r w:rsidR="003467EE" w:rsidRPr="00214DC7" w:rsidDel="003467EE">
        <w:t xml:space="preserve"> </w:t>
      </w:r>
      <w:r w:rsidRPr="00AF024C">
        <w:t xml:space="preserve">servidores </w:t>
      </w:r>
      <w:r w:rsidR="003467EE">
        <w:t xml:space="preserve">do </w:t>
      </w:r>
      <w:r w:rsidR="003467EE" w:rsidRPr="00B31C6F">
        <w:t xml:space="preserve">quadro próprio </w:t>
      </w:r>
      <w:r w:rsidRPr="00AF024C">
        <w:t xml:space="preserve">legalmente empossados para </w:t>
      </w:r>
      <w:r w:rsidR="003467EE">
        <w:t>esse</w:t>
      </w:r>
      <w:r w:rsidR="003467EE" w:rsidRPr="00AF024C">
        <w:t xml:space="preserve"> </w:t>
      </w:r>
      <w:r w:rsidRPr="00AF024C">
        <w:t>fim</w:t>
      </w:r>
      <w:r w:rsidR="003467EE">
        <w:t xml:space="preserve"> –</w:t>
      </w:r>
      <w:r w:rsidRPr="00AF024C">
        <w:t xml:space="preserve"> e </w:t>
      </w:r>
      <w:r w:rsidR="003467EE">
        <w:t xml:space="preserve">de </w:t>
      </w:r>
      <w:r w:rsidRPr="00AF024C">
        <w:t>detentores de cargo cujo provimento exija formação de nível superior, estatuários ou nomeados em cargo em comissão, sendo os dois últimos credenciados para tal em portaria a ser publicada</w:t>
      </w:r>
      <w:r w:rsidR="002F5F19">
        <w:t>,</w:t>
      </w:r>
      <w:r w:rsidRPr="00AF024C">
        <w:t xml:space="preserve"> anualmente</w:t>
      </w:r>
      <w:r w:rsidR="002F5F19">
        <w:t>,</w:t>
      </w:r>
      <w:r w:rsidRPr="00AF024C">
        <w:t xml:space="preserve"> no órgão de divulgação do Município</w:t>
      </w:r>
      <w:r w:rsidR="003467EE">
        <w:t xml:space="preserve"> de Porto Alegre</w:t>
      </w:r>
      <w:r w:rsidRPr="00AF024C">
        <w:t>.</w:t>
      </w:r>
    </w:p>
    <w:p w14:paraId="03840ABD" w14:textId="77777777" w:rsidR="00A52AF3" w:rsidRPr="00AF024C" w:rsidRDefault="00A52AF3" w:rsidP="008D64F2">
      <w:pPr>
        <w:ind w:firstLine="1418"/>
        <w:jc w:val="both"/>
      </w:pPr>
    </w:p>
    <w:p w14:paraId="7B9CB59F" w14:textId="4EA846E4" w:rsidR="00A52AF3" w:rsidRPr="00AF024C" w:rsidRDefault="00A52AF3" w:rsidP="008D64F2">
      <w:pPr>
        <w:ind w:firstLine="1418"/>
        <w:jc w:val="both"/>
      </w:pPr>
      <w:r w:rsidRPr="00AF024C">
        <w:rPr>
          <w:b/>
        </w:rPr>
        <w:t>Parágrafo único</w:t>
      </w:r>
      <w:r w:rsidR="003467EE">
        <w:rPr>
          <w:b/>
        </w:rPr>
        <w:t>.</w:t>
      </w:r>
      <w:r w:rsidRPr="00AF024C">
        <w:t xml:space="preserve">  </w:t>
      </w:r>
      <w:r w:rsidR="003467EE">
        <w:t>M</w:t>
      </w:r>
      <w:r w:rsidR="003467EE" w:rsidRPr="00486862">
        <w:t>ediante requisição</w:t>
      </w:r>
      <w:r w:rsidR="003467EE">
        <w:t>,</w:t>
      </w:r>
      <w:r w:rsidR="003467EE" w:rsidRPr="00214DC7">
        <w:t xml:space="preserve"> </w:t>
      </w:r>
      <w:r w:rsidR="003467EE">
        <w:t>a</w:t>
      </w:r>
      <w:r w:rsidRPr="00AF024C">
        <w:t xml:space="preserve"> fiscalização </w:t>
      </w:r>
      <w:r w:rsidR="003467EE">
        <w:t xml:space="preserve">referida no </w:t>
      </w:r>
      <w:r w:rsidR="003467EE">
        <w:rPr>
          <w:i/>
        </w:rPr>
        <w:t>caput</w:t>
      </w:r>
      <w:r w:rsidRPr="00AF024C">
        <w:t xml:space="preserve"> </w:t>
      </w:r>
      <w:r w:rsidR="003467EE">
        <w:t>d</w:t>
      </w:r>
      <w:r w:rsidRPr="00AF024C">
        <w:t xml:space="preserve">este artigo poderá ser exercida em conjunto com agentes da Polícia Militar, </w:t>
      </w:r>
      <w:r w:rsidR="003467EE">
        <w:t>por meio</w:t>
      </w:r>
      <w:r w:rsidR="003467EE" w:rsidRPr="00AF024C">
        <w:t xml:space="preserve"> </w:t>
      </w:r>
      <w:r w:rsidRPr="00AF024C">
        <w:t>do Comando Ambi</w:t>
      </w:r>
      <w:r w:rsidR="00674F9F">
        <w:t>ental ou de outras unidades da c</w:t>
      </w:r>
      <w:r w:rsidRPr="00AF024C">
        <w:t xml:space="preserve">orporação, bem como juntamente com integrantes de outros órgãos municipais e das esferas estadual e federal, sempre que a situação exigir. </w:t>
      </w:r>
    </w:p>
    <w:p w14:paraId="45F0811C" w14:textId="77777777" w:rsidR="00A52AF3" w:rsidRPr="00AF024C" w:rsidRDefault="00A52AF3" w:rsidP="008D64F2">
      <w:pPr>
        <w:ind w:firstLine="1418"/>
        <w:jc w:val="both"/>
      </w:pPr>
      <w:r w:rsidRPr="00AF024C">
        <w:t xml:space="preserve">     </w:t>
      </w:r>
    </w:p>
    <w:p w14:paraId="3695DBD3" w14:textId="6A85E19D" w:rsidR="00A52AF3" w:rsidRPr="00AF024C" w:rsidRDefault="00A52AF3" w:rsidP="008D64F2">
      <w:pPr>
        <w:ind w:firstLine="1418"/>
        <w:jc w:val="both"/>
      </w:pPr>
      <w:r w:rsidRPr="00AF024C">
        <w:rPr>
          <w:b/>
        </w:rPr>
        <w:t xml:space="preserve">Art. </w:t>
      </w:r>
      <w:r w:rsidR="001A2AF7">
        <w:rPr>
          <w:b/>
        </w:rPr>
        <w:t>103</w:t>
      </w:r>
      <w:r w:rsidR="003467EE" w:rsidRPr="00AF024C">
        <w:rPr>
          <w:b/>
        </w:rPr>
        <w:t>.</w:t>
      </w:r>
      <w:r w:rsidRPr="00AF024C">
        <w:t xml:space="preserve">  </w:t>
      </w:r>
      <w:r w:rsidR="003467EE">
        <w:t>P</w:t>
      </w:r>
      <w:r w:rsidRPr="00AF024C">
        <w:t xml:space="preserve">ara os fins </w:t>
      </w:r>
      <w:r w:rsidR="003467EE">
        <w:t xml:space="preserve">do disposto nesta </w:t>
      </w:r>
      <w:r w:rsidR="00B62772">
        <w:t>Subs</w:t>
      </w:r>
      <w:r w:rsidR="003467EE">
        <w:t>eção, c</w:t>
      </w:r>
      <w:r w:rsidR="003467EE" w:rsidRPr="00434C14">
        <w:t>onsideram-se</w:t>
      </w:r>
      <w:r w:rsidRPr="00AF024C">
        <w:t>:</w:t>
      </w:r>
    </w:p>
    <w:p w14:paraId="2E1F0086" w14:textId="77777777" w:rsidR="00A52AF3" w:rsidRPr="00AF024C" w:rsidRDefault="00A52AF3" w:rsidP="008D64F2">
      <w:pPr>
        <w:ind w:firstLine="1418"/>
        <w:jc w:val="both"/>
      </w:pPr>
    </w:p>
    <w:p w14:paraId="7663EA78" w14:textId="64F8E260" w:rsidR="00A52AF3" w:rsidRDefault="00A52AF3" w:rsidP="008D64F2">
      <w:pPr>
        <w:ind w:firstLine="1418"/>
        <w:jc w:val="both"/>
      </w:pPr>
      <w:r w:rsidRPr="00AF024C">
        <w:t xml:space="preserve">I – </w:t>
      </w:r>
      <w:r w:rsidR="003467EE">
        <w:t>a</w:t>
      </w:r>
      <w:r w:rsidRPr="00AF024C">
        <w:t>preensão</w:t>
      </w:r>
      <w:r w:rsidR="003467EE">
        <w:t xml:space="preserve"> o</w:t>
      </w:r>
      <w:r w:rsidRPr="00AF024C">
        <w:t xml:space="preserve"> ato material decorrente do poder de polícia que consiste no privilégio do Poder Público</w:t>
      </w:r>
      <w:r w:rsidR="009A3982">
        <w:t xml:space="preserve"> Municipal</w:t>
      </w:r>
      <w:r w:rsidRPr="00AF024C">
        <w:t xml:space="preserve"> de assenhorar-se de animais, produtos e subprodutos da fauna e</w:t>
      </w:r>
      <w:r w:rsidR="003467EE">
        <w:t xml:space="preserve"> da</w:t>
      </w:r>
      <w:r w:rsidRPr="00AF024C">
        <w:t xml:space="preserve"> flora, petrechos, instrumentos, equipamentos ou veículos de qualquer natureza utilizados na infração;</w:t>
      </w:r>
    </w:p>
    <w:p w14:paraId="579AFBDA" w14:textId="77777777" w:rsidR="003467EE" w:rsidRPr="00AF024C" w:rsidRDefault="003467EE" w:rsidP="008D64F2">
      <w:pPr>
        <w:ind w:firstLine="1418"/>
        <w:jc w:val="both"/>
      </w:pPr>
    </w:p>
    <w:p w14:paraId="7226FCF8" w14:textId="363E96BD" w:rsidR="00A52AF3" w:rsidRPr="00AF024C" w:rsidRDefault="00A52AF3" w:rsidP="008D64F2">
      <w:pPr>
        <w:ind w:firstLine="1418"/>
        <w:jc w:val="both"/>
      </w:pPr>
      <w:r w:rsidRPr="00AF024C">
        <w:t xml:space="preserve">II – </w:t>
      </w:r>
      <w:r w:rsidR="003467EE">
        <w:t>a</w:t>
      </w:r>
      <w:r w:rsidRPr="00AF024C">
        <w:t>uto</w:t>
      </w:r>
      <w:r w:rsidR="003467EE">
        <w:t xml:space="preserve"> o</w:t>
      </w:r>
      <w:r w:rsidRPr="00AF024C">
        <w:t xml:space="preserve"> instrumento de assentamento que registra, mediante termo circunstanciado, os fatos que interessam ao exercício do poder de polícia;</w:t>
      </w:r>
    </w:p>
    <w:p w14:paraId="6EDCF9A5" w14:textId="77777777" w:rsidR="003467EE" w:rsidRDefault="003467EE" w:rsidP="008D64F2">
      <w:pPr>
        <w:ind w:firstLine="1418"/>
        <w:jc w:val="both"/>
      </w:pPr>
    </w:p>
    <w:p w14:paraId="5CC3AE34" w14:textId="5B4F43DD" w:rsidR="00A52AF3" w:rsidRPr="00AF024C" w:rsidRDefault="00A52AF3" w:rsidP="008D64F2">
      <w:pPr>
        <w:ind w:firstLine="1418"/>
        <w:jc w:val="both"/>
      </w:pPr>
      <w:r w:rsidRPr="00AF024C">
        <w:lastRenderedPageBreak/>
        <w:t xml:space="preserve">III – </w:t>
      </w:r>
      <w:r w:rsidR="003467EE">
        <w:t>a</w:t>
      </w:r>
      <w:r w:rsidRPr="00AF024C">
        <w:t xml:space="preserve">uto de </w:t>
      </w:r>
      <w:r w:rsidR="003467EE">
        <w:t>i</w:t>
      </w:r>
      <w:r w:rsidRPr="00AF024C">
        <w:t>nfração o documento padronizado que assinala a irregularidade, determina o seu enquadramento legal e abre prazo para o oferecimento de defesa e atende o que dispõe o parágrafo único deste artigo;</w:t>
      </w:r>
    </w:p>
    <w:p w14:paraId="3CF5F59B" w14:textId="77777777" w:rsidR="003467EE" w:rsidRDefault="003467EE" w:rsidP="008D64F2">
      <w:pPr>
        <w:ind w:firstLine="1418"/>
        <w:jc w:val="both"/>
      </w:pPr>
    </w:p>
    <w:p w14:paraId="59FEE152" w14:textId="268B6F2E" w:rsidR="00A52AF3" w:rsidRDefault="00A52AF3" w:rsidP="008D64F2">
      <w:pPr>
        <w:ind w:firstLine="1418"/>
        <w:jc w:val="both"/>
      </w:pPr>
      <w:r w:rsidRPr="00AF024C">
        <w:t xml:space="preserve">IV </w:t>
      </w:r>
      <w:r w:rsidR="003467EE">
        <w:t>–</w:t>
      </w:r>
      <w:r w:rsidRPr="00AF024C">
        <w:t xml:space="preserve"> </w:t>
      </w:r>
      <w:r w:rsidR="003467EE">
        <w:t>a</w:t>
      </w:r>
      <w:r w:rsidRPr="00AF024C">
        <w:t xml:space="preserve">uto de </w:t>
      </w:r>
      <w:r w:rsidR="003467EE">
        <w:t>n</w:t>
      </w:r>
      <w:r w:rsidRPr="00AF024C">
        <w:t>otificação</w:t>
      </w:r>
      <w:r w:rsidR="003467EE">
        <w:t xml:space="preserve"> o</w:t>
      </w:r>
      <w:r w:rsidRPr="00AF024C">
        <w:t xml:space="preserve"> instrumento pelo qual a Administração </w:t>
      </w:r>
      <w:r w:rsidR="003467EE">
        <w:t>Pública</w:t>
      </w:r>
      <w:r w:rsidR="00ED0DB6">
        <w:t xml:space="preserve"> Municipal</w:t>
      </w:r>
      <w:r w:rsidR="003467EE">
        <w:t xml:space="preserve"> </w:t>
      </w:r>
      <w:r w:rsidRPr="00AF024C">
        <w:t>dá ciência ao infrator ou àquele que está na iminência de prática infracional, das providências exigidas pela norma ambiental, consubstanciada no próprio auto;</w:t>
      </w:r>
    </w:p>
    <w:p w14:paraId="6BCF38F5" w14:textId="77777777" w:rsidR="003467EE" w:rsidRPr="00AF024C" w:rsidRDefault="003467EE" w:rsidP="008D64F2">
      <w:pPr>
        <w:ind w:firstLine="1418"/>
        <w:jc w:val="both"/>
      </w:pPr>
    </w:p>
    <w:p w14:paraId="2216FE3A" w14:textId="76714FF9" w:rsidR="00A52AF3" w:rsidRDefault="00A52AF3" w:rsidP="008D64F2">
      <w:pPr>
        <w:ind w:firstLine="1418"/>
        <w:jc w:val="both"/>
      </w:pPr>
      <w:r w:rsidRPr="00AF024C">
        <w:t xml:space="preserve">V </w:t>
      </w:r>
      <w:r w:rsidR="003467EE">
        <w:t>–</w:t>
      </w:r>
      <w:r w:rsidRPr="00AF024C">
        <w:t xml:space="preserve"> </w:t>
      </w:r>
      <w:r w:rsidR="003467EE">
        <w:t>d</w:t>
      </w:r>
      <w:r w:rsidRPr="00AF024C">
        <w:t>emolição</w:t>
      </w:r>
      <w:r w:rsidR="003467EE">
        <w:t xml:space="preserve"> a</w:t>
      </w:r>
      <w:r w:rsidRPr="00AF024C">
        <w:t xml:space="preserve"> destruição forçada de obra incompatível com a norma ambiental;</w:t>
      </w:r>
    </w:p>
    <w:p w14:paraId="6798959A" w14:textId="77777777" w:rsidR="003467EE" w:rsidRPr="00AF024C" w:rsidRDefault="003467EE" w:rsidP="008D64F2">
      <w:pPr>
        <w:ind w:firstLine="1418"/>
        <w:jc w:val="both"/>
      </w:pPr>
    </w:p>
    <w:p w14:paraId="6723BF13" w14:textId="07784B88" w:rsidR="00A52AF3" w:rsidRPr="00AF024C" w:rsidRDefault="00A52AF3" w:rsidP="008D64F2">
      <w:pPr>
        <w:ind w:firstLine="1418"/>
        <w:jc w:val="both"/>
      </w:pPr>
      <w:r w:rsidRPr="00AF024C">
        <w:t xml:space="preserve">VI – </w:t>
      </w:r>
      <w:r w:rsidR="003467EE">
        <w:t>e</w:t>
      </w:r>
      <w:r w:rsidRPr="00AF024C">
        <w:t>mbargo</w:t>
      </w:r>
      <w:r w:rsidR="003467EE">
        <w:t xml:space="preserve"> a</w:t>
      </w:r>
      <w:r w:rsidRPr="00AF024C">
        <w:t xml:space="preserve"> suspensão ou </w:t>
      </w:r>
      <w:r w:rsidR="003467EE">
        <w:t xml:space="preserve">a </w:t>
      </w:r>
      <w:r w:rsidRPr="00AF024C">
        <w:t>proibição da execução de obra ou implantação de empreendimento;</w:t>
      </w:r>
    </w:p>
    <w:p w14:paraId="2C105123" w14:textId="77777777" w:rsidR="001A2AF7" w:rsidRDefault="001A2AF7" w:rsidP="008D64F2">
      <w:pPr>
        <w:ind w:firstLine="1418"/>
        <w:jc w:val="both"/>
      </w:pPr>
    </w:p>
    <w:p w14:paraId="61662B18" w14:textId="5A0300A4" w:rsidR="00A52AF3" w:rsidRDefault="00A52AF3" w:rsidP="008D64F2">
      <w:pPr>
        <w:ind w:firstLine="1418"/>
        <w:jc w:val="both"/>
      </w:pPr>
      <w:r w:rsidRPr="00AF024C">
        <w:t xml:space="preserve">VII – </w:t>
      </w:r>
      <w:r w:rsidR="003467EE">
        <w:t>f</w:t>
      </w:r>
      <w:r w:rsidRPr="00AF024C">
        <w:t xml:space="preserve">iscalização toda e qualquer ação de </w:t>
      </w:r>
      <w:r w:rsidR="003467EE">
        <w:t>a</w:t>
      </w:r>
      <w:r w:rsidRPr="00AF024C">
        <w:t xml:space="preserve">gente de </w:t>
      </w:r>
      <w:r w:rsidR="003467EE">
        <w:t>f</w:t>
      </w:r>
      <w:r w:rsidRPr="00AF024C">
        <w:t xml:space="preserve">iscalização ou de funcionários credenciados, visando ao exame e </w:t>
      </w:r>
      <w:r w:rsidR="003467EE">
        <w:t xml:space="preserve">à </w:t>
      </w:r>
      <w:r w:rsidRPr="00AF024C">
        <w:t>verificação do atendimento às disposições contidas na legislação ambiental, nest</w:t>
      </w:r>
      <w:r w:rsidR="003467EE">
        <w:t>a Lei Complementar</w:t>
      </w:r>
      <w:r w:rsidRPr="00AF024C">
        <w:t xml:space="preserve"> e </w:t>
      </w:r>
      <w:r w:rsidR="003467EE">
        <w:t>em</w:t>
      </w:r>
      <w:r w:rsidR="003467EE" w:rsidRPr="00AF024C">
        <w:t xml:space="preserve"> </w:t>
      </w:r>
      <w:r w:rsidRPr="00AF024C">
        <w:t>normas del</w:t>
      </w:r>
      <w:r w:rsidR="003467EE">
        <w:t>a</w:t>
      </w:r>
      <w:r w:rsidRPr="00AF024C">
        <w:t xml:space="preserve"> decorrentes;</w:t>
      </w:r>
    </w:p>
    <w:p w14:paraId="1FAC7416" w14:textId="77777777" w:rsidR="00204CF2" w:rsidRPr="00AF024C" w:rsidRDefault="00204CF2" w:rsidP="008D64F2">
      <w:pPr>
        <w:ind w:firstLine="1418"/>
        <w:jc w:val="both"/>
      </w:pPr>
    </w:p>
    <w:p w14:paraId="279026D7" w14:textId="28B0F05A" w:rsidR="00A52AF3" w:rsidRDefault="00A52AF3" w:rsidP="008D64F2">
      <w:pPr>
        <w:ind w:firstLine="1418"/>
        <w:jc w:val="both"/>
      </w:pPr>
      <w:r w:rsidRPr="00AF024C">
        <w:t xml:space="preserve">VIII – </w:t>
      </w:r>
      <w:r w:rsidR="003467EE">
        <w:t>i</w:t>
      </w:r>
      <w:r w:rsidRPr="00AF024C">
        <w:t xml:space="preserve">nfração o ato ou </w:t>
      </w:r>
      <w:r w:rsidR="003467EE">
        <w:t xml:space="preserve">a </w:t>
      </w:r>
      <w:r w:rsidRPr="00AF024C">
        <w:t>omissão contrário</w:t>
      </w:r>
      <w:r w:rsidR="003467EE">
        <w:t>s</w:t>
      </w:r>
      <w:r w:rsidRPr="00AF024C">
        <w:t xml:space="preserve"> à legislação ambiental, a est</w:t>
      </w:r>
      <w:r w:rsidR="003467EE">
        <w:t>a</w:t>
      </w:r>
      <w:r w:rsidRPr="00AF024C">
        <w:t xml:space="preserve"> </w:t>
      </w:r>
      <w:r w:rsidR="003467EE">
        <w:t>Lei Complementar</w:t>
      </w:r>
      <w:r w:rsidRPr="00AF024C">
        <w:t xml:space="preserve"> e às normas deles decorrentes;</w:t>
      </w:r>
    </w:p>
    <w:p w14:paraId="1F56D090" w14:textId="77777777" w:rsidR="003467EE" w:rsidRPr="00AF024C" w:rsidRDefault="003467EE" w:rsidP="008D64F2">
      <w:pPr>
        <w:ind w:firstLine="1418"/>
        <w:jc w:val="both"/>
      </w:pPr>
    </w:p>
    <w:p w14:paraId="602EC7E4" w14:textId="6C7A29FD" w:rsidR="00A52AF3" w:rsidRDefault="00A52AF3" w:rsidP="008D64F2">
      <w:pPr>
        <w:ind w:firstLine="1418"/>
        <w:jc w:val="both"/>
      </w:pPr>
      <w:r w:rsidRPr="00AF024C">
        <w:t xml:space="preserve">IX </w:t>
      </w:r>
      <w:r w:rsidR="003467EE">
        <w:rPr>
          <w:b/>
        </w:rPr>
        <w:t>–</w:t>
      </w:r>
      <w:r w:rsidRPr="00AF024C">
        <w:t xml:space="preserve"> </w:t>
      </w:r>
      <w:r w:rsidR="003467EE">
        <w:t>i</w:t>
      </w:r>
      <w:r w:rsidRPr="00AF024C">
        <w:t xml:space="preserve">nfrator a pessoa física ou jurídica cujo ato ou </w:t>
      </w:r>
      <w:r w:rsidR="003467EE">
        <w:t xml:space="preserve">cuja </w:t>
      </w:r>
      <w:r w:rsidRPr="00AF024C">
        <w:t>omissão, de caráter material ou intelectual, provocou ou concorreu para o descumprimento da norma ambiental;</w:t>
      </w:r>
    </w:p>
    <w:p w14:paraId="7828260C" w14:textId="77777777" w:rsidR="003467EE" w:rsidRPr="00AF024C" w:rsidRDefault="003467EE" w:rsidP="008D64F2">
      <w:pPr>
        <w:ind w:firstLine="1418"/>
        <w:jc w:val="both"/>
      </w:pPr>
    </w:p>
    <w:p w14:paraId="7DB76219" w14:textId="0BFCE9EC" w:rsidR="00A52AF3" w:rsidRDefault="00A52AF3" w:rsidP="008D64F2">
      <w:pPr>
        <w:ind w:firstLine="1418"/>
        <w:jc w:val="both"/>
      </w:pPr>
      <w:r w:rsidRPr="00AF024C">
        <w:t>X</w:t>
      </w:r>
      <w:r w:rsidRPr="00AF024C">
        <w:rPr>
          <w:b/>
        </w:rPr>
        <w:t xml:space="preserve"> </w:t>
      </w:r>
      <w:r w:rsidR="003467EE">
        <w:rPr>
          <w:b/>
        </w:rPr>
        <w:t>–</w:t>
      </w:r>
      <w:r w:rsidRPr="00AF024C">
        <w:t xml:space="preserve"> </w:t>
      </w:r>
      <w:r w:rsidR="003467EE">
        <w:t>i</w:t>
      </w:r>
      <w:r w:rsidRPr="00AF024C">
        <w:t xml:space="preserve">nterdição a limitação, </w:t>
      </w:r>
      <w:r w:rsidR="00214DC7">
        <w:t xml:space="preserve">a </w:t>
      </w:r>
      <w:r w:rsidRPr="00AF024C">
        <w:t xml:space="preserve">suspensão ou </w:t>
      </w:r>
      <w:r w:rsidR="00214DC7">
        <w:t xml:space="preserve">a </w:t>
      </w:r>
      <w:r w:rsidRPr="00AF024C">
        <w:t>proibição do uso de construção, exercício de atividade ou condução de empreendimento;</w:t>
      </w:r>
    </w:p>
    <w:p w14:paraId="0C4B0B6C" w14:textId="77777777" w:rsidR="00214DC7" w:rsidRPr="00AF024C" w:rsidRDefault="00214DC7" w:rsidP="008D64F2">
      <w:pPr>
        <w:ind w:firstLine="1418"/>
        <w:jc w:val="both"/>
      </w:pPr>
    </w:p>
    <w:p w14:paraId="7F3B44FA" w14:textId="6FCE3AAA" w:rsidR="00A52AF3" w:rsidRDefault="00A52AF3" w:rsidP="008D64F2">
      <w:pPr>
        <w:ind w:firstLine="1418"/>
        <w:jc w:val="both"/>
      </w:pPr>
      <w:r w:rsidRPr="00AF024C">
        <w:t xml:space="preserve">XI </w:t>
      </w:r>
      <w:r w:rsidR="00214DC7">
        <w:rPr>
          <w:b/>
        </w:rPr>
        <w:t>–</w:t>
      </w:r>
      <w:r w:rsidRPr="00AF024C">
        <w:t xml:space="preserve"> </w:t>
      </w:r>
      <w:r w:rsidR="00214DC7">
        <w:t>i</w:t>
      </w:r>
      <w:r w:rsidRPr="00AF024C">
        <w:t>ntimação a ciência ao administrado da infração cometida, da sanção imposta e das providências exigidas, consubstanciada no próprio auto ou em edital;</w:t>
      </w:r>
    </w:p>
    <w:p w14:paraId="40CD66F0" w14:textId="77777777" w:rsidR="00214DC7" w:rsidRPr="00AF024C" w:rsidRDefault="00214DC7" w:rsidP="008D64F2">
      <w:pPr>
        <w:ind w:firstLine="1418"/>
        <w:jc w:val="both"/>
      </w:pPr>
    </w:p>
    <w:p w14:paraId="1FD21A3E" w14:textId="1AEC7A8D" w:rsidR="00A52AF3" w:rsidRPr="006A2B54" w:rsidRDefault="00A52AF3" w:rsidP="008D64F2">
      <w:pPr>
        <w:ind w:firstLine="1418"/>
        <w:jc w:val="both"/>
      </w:pPr>
      <w:r w:rsidRPr="006A2B54">
        <w:t xml:space="preserve">XII </w:t>
      </w:r>
      <w:r w:rsidR="00214DC7" w:rsidRPr="006A2B54">
        <w:rPr>
          <w:b/>
        </w:rPr>
        <w:t>–</w:t>
      </w:r>
      <w:r w:rsidRPr="006A2B54">
        <w:rPr>
          <w:b/>
        </w:rPr>
        <w:t xml:space="preserve"> </w:t>
      </w:r>
      <w:r w:rsidR="00214DC7" w:rsidRPr="006A2B54">
        <w:t>p</w:t>
      </w:r>
      <w:r w:rsidRPr="006A2B54">
        <w:t xml:space="preserve">oder de </w:t>
      </w:r>
      <w:r w:rsidR="00214DC7" w:rsidRPr="006A2B54">
        <w:t>p</w:t>
      </w:r>
      <w:r w:rsidRPr="006A2B54">
        <w:t>olícia a atividade da Administração Pública</w:t>
      </w:r>
      <w:r w:rsidR="006A2B54">
        <w:t xml:space="preserve"> </w:t>
      </w:r>
      <w:r w:rsidRPr="006A2B54">
        <w:t xml:space="preserve">que, limitando ou disciplinando direito, interesse, atividade ou empreendimento, regula a prática de ato ou abstenção de fato, em razão de interesse público concernente à proteção, </w:t>
      </w:r>
      <w:r w:rsidR="00214DC7" w:rsidRPr="006A2B54">
        <w:t xml:space="preserve">ao </w:t>
      </w:r>
      <w:r w:rsidRPr="006A2B54">
        <w:t xml:space="preserve">controle ou </w:t>
      </w:r>
      <w:r w:rsidR="00214DC7" w:rsidRPr="006A2B54">
        <w:t xml:space="preserve">à </w:t>
      </w:r>
      <w:r w:rsidRPr="006A2B54">
        <w:t xml:space="preserve">conservação do meio ambiente e </w:t>
      </w:r>
      <w:r w:rsidR="00214DC7" w:rsidRPr="006A2B54">
        <w:t>à</w:t>
      </w:r>
      <w:r w:rsidRPr="006A2B54">
        <w:t xml:space="preserve"> melhoria da qualidade de vida no Município</w:t>
      </w:r>
      <w:r w:rsidR="00214DC7" w:rsidRPr="006A2B54">
        <w:t xml:space="preserve"> de Porto Alegre</w:t>
      </w:r>
      <w:r w:rsidRPr="006A2B54">
        <w:t>;</w:t>
      </w:r>
      <w:r w:rsidR="00214DC7" w:rsidRPr="006A2B54">
        <w:t xml:space="preserve"> e</w:t>
      </w:r>
    </w:p>
    <w:p w14:paraId="3171F524" w14:textId="77777777" w:rsidR="00214DC7" w:rsidRPr="00AF024C" w:rsidRDefault="00214DC7" w:rsidP="008D64F2">
      <w:pPr>
        <w:ind w:firstLine="1418"/>
        <w:jc w:val="both"/>
      </w:pPr>
    </w:p>
    <w:p w14:paraId="5A4573E5" w14:textId="74390D14" w:rsidR="00A52AF3" w:rsidRPr="00AF024C" w:rsidRDefault="00A52AF3" w:rsidP="008D64F2">
      <w:pPr>
        <w:ind w:firstLine="1418"/>
        <w:jc w:val="both"/>
      </w:pPr>
      <w:r w:rsidRPr="00AF024C">
        <w:t xml:space="preserve">XIII </w:t>
      </w:r>
      <w:r w:rsidR="00214DC7">
        <w:t>–</w:t>
      </w:r>
      <w:r w:rsidRPr="00AF024C">
        <w:t xml:space="preserve"> </w:t>
      </w:r>
      <w:r w:rsidR="00214DC7">
        <w:t>r</w:t>
      </w:r>
      <w:r w:rsidRPr="00AF024C">
        <w:t>eincidência a prática de nova infração ambiental cometida pelo mesmo agente no período de 5 (cinco) anos, classificada como:</w:t>
      </w:r>
    </w:p>
    <w:p w14:paraId="7B17E1D1" w14:textId="77777777" w:rsidR="00214DC7" w:rsidRDefault="00214DC7" w:rsidP="008D64F2">
      <w:pPr>
        <w:ind w:firstLine="1418"/>
        <w:jc w:val="both"/>
      </w:pPr>
    </w:p>
    <w:p w14:paraId="357BFAF3" w14:textId="4BB7B35F" w:rsidR="00A52AF3" w:rsidRPr="00AF024C" w:rsidRDefault="00A52AF3" w:rsidP="008D64F2">
      <w:pPr>
        <w:ind w:firstLine="1418"/>
        <w:jc w:val="both"/>
      </w:pPr>
      <w:r w:rsidRPr="00AF024C">
        <w:t>a) específica</w:t>
      </w:r>
      <w:r w:rsidR="00214DC7">
        <w:t>, no caso de</w:t>
      </w:r>
      <w:r w:rsidRPr="00AF024C">
        <w:t xml:space="preserve"> cometimento de infração da mesma natureza; </w:t>
      </w:r>
      <w:r w:rsidR="00214DC7">
        <w:t>e</w:t>
      </w:r>
    </w:p>
    <w:p w14:paraId="5E3EFA99" w14:textId="77777777" w:rsidR="00214DC7" w:rsidRDefault="00214DC7" w:rsidP="008D64F2">
      <w:pPr>
        <w:ind w:firstLine="1418"/>
        <w:jc w:val="both"/>
      </w:pPr>
    </w:p>
    <w:p w14:paraId="7056FF30" w14:textId="1B1BBA67" w:rsidR="00A52AF3" w:rsidRPr="00AF024C" w:rsidRDefault="00A52AF3" w:rsidP="008D64F2">
      <w:pPr>
        <w:ind w:firstLine="1418"/>
        <w:jc w:val="both"/>
      </w:pPr>
      <w:r w:rsidRPr="00AF024C">
        <w:t>b) genérica</w:t>
      </w:r>
      <w:r w:rsidR="00214DC7">
        <w:t>, no caso de</w:t>
      </w:r>
      <w:r w:rsidRPr="00AF024C">
        <w:t xml:space="preserve"> cometimento de infração ambiental de natureza diversa.</w:t>
      </w:r>
    </w:p>
    <w:p w14:paraId="08954557" w14:textId="77777777" w:rsidR="00214DC7" w:rsidRDefault="00214DC7" w:rsidP="008D64F2">
      <w:pPr>
        <w:ind w:firstLine="1418"/>
        <w:jc w:val="both"/>
      </w:pPr>
    </w:p>
    <w:p w14:paraId="6F159412" w14:textId="11CAB20D" w:rsidR="00214DC7" w:rsidRDefault="00A52AF3" w:rsidP="008D64F2">
      <w:pPr>
        <w:ind w:firstLine="1418"/>
        <w:jc w:val="both"/>
      </w:pPr>
      <w:r w:rsidRPr="00AF024C">
        <w:rPr>
          <w:b/>
        </w:rPr>
        <w:t>Parágrafo único</w:t>
      </w:r>
      <w:r w:rsidR="00214DC7" w:rsidRPr="00AF024C">
        <w:rPr>
          <w:b/>
        </w:rPr>
        <w:t>.</w:t>
      </w:r>
      <w:r w:rsidRPr="00AF024C">
        <w:t xml:space="preserve">  O auto de infração será lavrado pela autoridade ambiental que a houver constatado, na sede da repartição competente ou no local em que foi verificada a infração, devendo conter:</w:t>
      </w:r>
    </w:p>
    <w:p w14:paraId="7D684F4A" w14:textId="77777777" w:rsidR="00214DC7" w:rsidRDefault="00214DC7" w:rsidP="008D64F2">
      <w:pPr>
        <w:ind w:firstLine="1418"/>
        <w:jc w:val="both"/>
      </w:pPr>
    </w:p>
    <w:p w14:paraId="6972FC47" w14:textId="63E0C45E" w:rsidR="00214DC7" w:rsidRDefault="00214DC7" w:rsidP="008D64F2">
      <w:pPr>
        <w:ind w:firstLine="1418"/>
        <w:jc w:val="both"/>
      </w:pPr>
      <w:r>
        <w:t>I –</w:t>
      </w:r>
      <w:r w:rsidR="00A52AF3" w:rsidRPr="00AF024C">
        <w:t xml:space="preserve"> nome do infrator, seu domicílio ou residência, bem como os demais elementos necessários </w:t>
      </w:r>
      <w:r>
        <w:t>à</w:t>
      </w:r>
      <w:r w:rsidR="00A52AF3" w:rsidRPr="00AF024C">
        <w:t xml:space="preserve"> sua qualificação e identificação civil;</w:t>
      </w:r>
    </w:p>
    <w:p w14:paraId="2159665A" w14:textId="77777777" w:rsidR="00214DC7" w:rsidRDefault="00214DC7" w:rsidP="008D64F2">
      <w:pPr>
        <w:ind w:firstLine="1418"/>
        <w:jc w:val="both"/>
      </w:pPr>
    </w:p>
    <w:p w14:paraId="35BB23E3" w14:textId="40DA28A2" w:rsidR="00214DC7" w:rsidRDefault="00214DC7" w:rsidP="008D64F2">
      <w:pPr>
        <w:ind w:firstLine="1418"/>
        <w:jc w:val="both"/>
      </w:pPr>
      <w:r>
        <w:t>II –</w:t>
      </w:r>
      <w:r w:rsidR="00A52AF3" w:rsidRPr="00AF024C">
        <w:t xml:space="preserve"> local, data e hora da infração;</w:t>
      </w:r>
    </w:p>
    <w:p w14:paraId="332CCBEA" w14:textId="77777777" w:rsidR="00214DC7" w:rsidRDefault="00214DC7" w:rsidP="008D64F2">
      <w:pPr>
        <w:ind w:firstLine="1418"/>
        <w:jc w:val="both"/>
      </w:pPr>
    </w:p>
    <w:p w14:paraId="6D16117C" w14:textId="0C55AA91" w:rsidR="00214DC7" w:rsidRDefault="00214DC7" w:rsidP="008D64F2">
      <w:pPr>
        <w:ind w:firstLine="1418"/>
        <w:jc w:val="both"/>
      </w:pPr>
      <w:r>
        <w:t>III –</w:t>
      </w:r>
      <w:r w:rsidR="00A52AF3" w:rsidRPr="00AF024C">
        <w:t xml:space="preserve"> descrição da infração e menção do dispositivo legal transgredido;</w:t>
      </w:r>
    </w:p>
    <w:p w14:paraId="6E326707" w14:textId="77777777" w:rsidR="00214DC7" w:rsidRDefault="00214DC7" w:rsidP="008D64F2">
      <w:pPr>
        <w:ind w:firstLine="1418"/>
        <w:jc w:val="both"/>
      </w:pPr>
    </w:p>
    <w:p w14:paraId="2D9797DA" w14:textId="5890041D" w:rsidR="00214DC7" w:rsidRDefault="00214DC7" w:rsidP="008D64F2">
      <w:pPr>
        <w:ind w:firstLine="1418"/>
        <w:jc w:val="both"/>
      </w:pPr>
      <w:r>
        <w:t>IV –</w:t>
      </w:r>
      <w:r w:rsidR="00A52AF3" w:rsidRPr="00AF024C">
        <w:t xml:space="preserve"> </w:t>
      </w:r>
      <w:r w:rsidR="00CF427F">
        <w:t>sanção</w:t>
      </w:r>
      <w:r w:rsidR="00CF427F" w:rsidRPr="00AF024C">
        <w:t xml:space="preserve"> </w:t>
      </w:r>
      <w:r w:rsidR="00A52AF3" w:rsidRPr="00AF024C">
        <w:t xml:space="preserve">a que está sujeito o infrator e o respectivo preceito legal que autoriza sua imposição; </w:t>
      </w:r>
    </w:p>
    <w:p w14:paraId="3DA3F0F9" w14:textId="77777777" w:rsidR="00214DC7" w:rsidRDefault="00214DC7" w:rsidP="008D64F2">
      <w:pPr>
        <w:ind w:firstLine="1418"/>
        <w:jc w:val="both"/>
      </w:pPr>
    </w:p>
    <w:p w14:paraId="330A14CD" w14:textId="27FAA421" w:rsidR="00214DC7" w:rsidRDefault="00214DC7" w:rsidP="008D64F2">
      <w:pPr>
        <w:ind w:firstLine="1418"/>
        <w:jc w:val="both"/>
      </w:pPr>
      <w:r>
        <w:t>V –</w:t>
      </w:r>
      <w:r w:rsidR="00A52AF3" w:rsidRPr="00AF024C">
        <w:t xml:space="preserve"> notificação do autuado;</w:t>
      </w:r>
    </w:p>
    <w:p w14:paraId="0B61F325" w14:textId="77777777" w:rsidR="00214DC7" w:rsidRDefault="00214DC7" w:rsidP="008D64F2">
      <w:pPr>
        <w:ind w:firstLine="1418"/>
        <w:jc w:val="both"/>
      </w:pPr>
    </w:p>
    <w:p w14:paraId="78A8F391" w14:textId="5577466D" w:rsidR="00214DC7" w:rsidRDefault="00214DC7" w:rsidP="008D64F2">
      <w:pPr>
        <w:ind w:firstLine="1418"/>
        <w:jc w:val="both"/>
      </w:pPr>
      <w:r>
        <w:t>VI –</w:t>
      </w:r>
      <w:r w:rsidR="00A52AF3" w:rsidRPr="00AF024C">
        <w:t xml:space="preserve"> prazo para o recolhimento da multa; </w:t>
      </w:r>
      <w:r>
        <w:t>e</w:t>
      </w:r>
    </w:p>
    <w:p w14:paraId="2B4470A8" w14:textId="77777777" w:rsidR="00214DC7" w:rsidRDefault="00214DC7" w:rsidP="008D64F2">
      <w:pPr>
        <w:ind w:firstLine="1418"/>
        <w:jc w:val="both"/>
      </w:pPr>
    </w:p>
    <w:p w14:paraId="5488B625" w14:textId="2E3C1565" w:rsidR="00A52AF3" w:rsidRPr="00AF024C" w:rsidRDefault="00214DC7" w:rsidP="008D64F2">
      <w:pPr>
        <w:ind w:firstLine="1418"/>
        <w:jc w:val="both"/>
      </w:pPr>
      <w:r>
        <w:t>VII –</w:t>
      </w:r>
      <w:r w:rsidR="00A52AF3" w:rsidRPr="00AF024C">
        <w:t xml:space="preserve"> prazo para o oferecimento de defesa e a interposição de recurso.</w:t>
      </w:r>
    </w:p>
    <w:p w14:paraId="1BC07DE3" w14:textId="77777777" w:rsidR="00A52AF3" w:rsidRPr="00AF024C" w:rsidRDefault="00A52AF3" w:rsidP="008D64F2">
      <w:pPr>
        <w:ind w:firstLine="1418"/>
        <w:jc w:val="both"/>
      </w:pPr>
    </w:p>
    <w:p w14:paraId="42AA3C24" w14:textId="2B8E58BD" w:rsidR="00A52AF3" w:rsidRPr="00AF024C" w:rsidRDefault="00A52AF3" w:rsidP="008D64F2">
      <w:pPr>
        <w:ind w:firstLine="1418"/>
        <w:jc w:val="both"/>
      </w:pPr>
      <w:r w:rsidRPr="00AF024C">
        <w:rPr>
          <w:b/>
        </w:rPr>
        <w:t>Art. 10</w:t>
      </w:r>
      <w:r w:rsidR="001A2AF7">
        <w:rPr>
          <w:b/>
        </w:rPr>
        <w:t>4</w:t>
      </w:r>
      <w:r w:rsidR="00214DC7" w:rsidRPr="00AF024C">
        <w:rPr>
          <w:b/>
        </w:rPr>
        <w:t>.</w:t>
      </w:r>
      <w:r w:rsidRPr="00AF024C">
        <w:t xml:space="preserve">  No exercício da ação fiscalizadora</w:t>
      </w:r>
      <w:r w:rsidR="00DC6F3A">
        <w:t>,</w:t>
      </w:r>
      <w:r w:rsidRPr="00AF024C">
        <w:t xml:space="preserve"> serão assegurados aos </w:t>
      </w:r>
      <w:r w:rsidR="00214DC7">
        <w:t>a</w:t>
      </w:r>
      <w:r w:rsidRPr="00AF024C">
        <w:t xml:space="preserve">gentes de </w:t>
      </w:r>
      <w:r w:rsidR="00214DC7">
        <w:t>f</w:t>
      </w:r>
      <w:r w:rsidRPr="00AF024C">
        <w:t>iscalização e aos funcionários e servidores nomeados em cargo em comissão e credenciados o livre acesso e a permanência, pelo tempo necessário, nos estabelecimentos públicos ou privados.</w:t>
      </w:r>
    </w:p>
    <w:p w14:paraId="17D20048" w14:textId="77777777" w:rsidR="00A52AF3" w:rsidRPr="00AF024C" w:rsidRDefault="00A52AF3" w:rsidP="008D64F2">
      <w:pPr>
        <w:ind w:firstLine="1418"/>
        <w:jc w:val="both"/>
      </w:pPr>
    </w:p>
    <w:p w14:paraId="6E617D68" w14:textId="2BE4D49E" w:rsidR="00A52AF3" w:rsidRPr="00AF024C" w:rsidRDefault="00A52AF3" w:rsidP="008D64F2">
      <w:pPr>
        <w:ind w:firstLine="1418"/>
        <w:jc w:val="both"/>
      </w:pPr>
      <w:r w:rsidRPr="00AF024C">
        <w:rPr>
          <w:b/>
        </w:rPr>
        <w:t>Art. 10</w:t>
      </w:r>
      <w:r w:rsidR="001A2AF7">
        <w:rPr>
          <w:b/>
        </w:rPr>
        <w:t>5</w:t>
      </w:r>
      <w:r w:rsidR="00214DC7" w:rsidRPr="00AF024C">
        <w:rPr>
          <w:b/>
        </w:rPr>
        <w:t>.</w:t>
      </w:r>
      <w:r w:rsidRPr="00AF024C">
        <w:t xml:space="preserve">  Aos </w:t>
      </w:r>
      <w:r w:rsidR="00214DC7">
        <w:t>a</w:t>
      </w:r>
      <w:r w:rsidRPr="00AF024C">
        <w:t xml:space="preserve">gentes de </w:t>
      </w:r>
      <w:r w:rsidR="00214DC7">
        <w:t>f</w:t>
      </w:r>
      <w:r w:rsidRPr="00AF024C">
        <w:t>iscalização e aos funcionários e servidores credenciados, entre outras atribuições determinadas em normas específicas, compete:</w:t>
      </w:r>
    </w:p>
    <w:p w14:paraId="2D14E1EA" w14:textId="77777777" w:rsidR="00A52AF3" w:rsidRPr="00AF024C" w:rsidRDefault="00A52AF3" w:rsidP="008D64F2">
      <w:pPr>
        <w:ind w:firstLine="1418"/>
        <w:jc w:val="both"/>
      </w:pPr>
    </w:p>
    <w:p w14:paraId="152B8D7A" w14:textId="77777777" w:rsidR="00A52AF3" w:rsidRDefault="00A52AF3" w:rsidP="008D64F2">
      <w:pPr>
        <w:ind w:firstLine="1418"/>
        <w:jc w:val="both"/>
      </w:pPr>
      <w:r w:rsidRPr="00AF024C">
        <w:t>I – efetuar visitas, vistorias, levantamentos e avaliações;</w:t>
      </w:r>
    </w:p>
    <w:p w14:paraId="6DCD730A" w14:textId="77777777" w:rsidR="00214DC7" w:rsidRPr="00AF024C" w:rsidRDefault="00214DC7" w:rsidP="008D64F2">
      <w:pPr>
        <w:ind w:firstLine="1418"/>
        <w:jc w:val="both"/>
      </w:pPr>
    </w:p>
    <w:p w14:paraId="42DF2F07" w14:textId="04BD8074" w:rsidR="00A52AF3" w:rsidRDefault="00A52AF3" w:rsidP="008D64F2">
      <w:pPr>
        <w:ind w:firstLine="1418"/>
        <w:jc w:val="both"/>
      </w:pPr>
      <w:r w:rsidRPr="00AF024C">
        <w:t>II – verificar a ocorrência da infração e lavrar o auto correspondente</w:t>
      </w:r>
      <w:r w:rsidR="00214DC7">
        <w:t>,</w:t>
      </w:r>
      <w:r w:rsidRPr="00AF024C">
        <w:t xml:space="preserve"> fornecendo cópia ao autuado;</w:t>
      </w:r>
    </w:p>
    <w:p w14:paraId="17D5B048" w14:textId="77777777" w:rsidR="00214DC7" w:rsidRPr="00AF024C" w:rsidRDefault="00214DC7" w:rsidP="008D64F2">
      <w:pPr>
        <w:ind w:firstLine="1418"/>
        <w:jc w:val="both"/>
      </w:pPr>
    </w:p>
    <w:p w14:paraId="071BF1BE" w14:textId="0A5A5884" w:rsidR="00A52AF3" w:rsidRDefault="00A52AF3" w:rsidP="008D64F2">
      <w:pPr>
        <w:ind w:firstLine="1418"/>
        <w:jc w:val="both"/>
      </w:pPr>
      <w:r w:rsidRPr="00AF024C">
        <w:t xml:space="preserve">III </w:t>
      </w:r>
      <w:r w:rsidR="00DC6F3A">
        <w:t>–</w:t>
      </w:r>
      <w:r w:rsidRPr="00AF024C">
        <w:t xml:space="preserve"> elaborar laudos e relatórios técnicos, bem como relatórios das vistorias;</w:t>
      </w:r>
    </w:p>
    <w:p w14:paraId="60B1EE7B" w14:textId="77777777" w:rsidR="00DC6F3A" w:rsidRPr="00AF024C" w:rsidRDefault="00DC6F3A" w:rsidP="008D64F2">
      <w:pPr>
        <w:ind w:firstLine="1418"/>
        <w:jc w:val="both"/>
      </w:pPr>
    </w:p>
    <w:p w14:paraId="5615C377" w14:textId="47027EAB" w:rsidR="00A52AF3" w:rsidRDefault="00A52AF3" w:rsidP="008D64F2">
      <w:pPr>
        <w:ind w:firstLine="1418"/>
        <w:jc w:val="both"/>
      </w:pPr>
      <w:r w:rsidRPr="00AF024C">
        <w:t xml:space="preserve">IV </w:t>
      </w:r>
      <w:r w:rsidR="00DC6F3A">
        <w:t>–</w:t>
      </w:r>
      <w:r w:rsidRPr="00AF024C">
        <w:t xml:space="preserve"> intimar ou notificar os responsáveis pelas fontes de poluição a apresentarem documentos ou esclarecimentos em local e data previamente determinados;</w:t>
      </w:r>
    </w:p>
    <w:p w14:paraId="75474476" w14:textId="77777777" w:rsidR="00DC6F3A" w:rsidRPr="00AF024C" w:rsidRDefault="00DC6F3A" w:rsidP="008D64F2">
      <w:pPr>
        <w:ind w:firstLine="1418"/>
        <w:jc w:val="both"/>
      </w:pPr>
    </w:p>
    <w:p w14:paraId="1BF883F9" w14:textId="45C2413C" w:rsidR="00A52AF3" w:rsidRDefault="00A52AF3" w:rsidP="008D64F2">
      <w:pPr>
        <w:ind w:firstLine="1418"/>
        <w:jc w:val="both"/>
      </w:pPr>
      <w:r w:rsidRPr="00AF024C">
        <w:t xml:space="preserve">V </w:t>
      </w:r>
      <w:r w:rsidR="00DC6F3A">
        <w:t>–</w:t>
      </w:r>
      <w:r w:rsidRPr="00AF024C">
        <w:t xml:space="preserve"> prestar atendimento a acidentes ambientais, encaminhando providências no sentido de sanar os problemas ambientais ocorridos;</w:t>
      </w:r>
      <w:r w:rsidR="00DC6F3A">
        <w:t xml:space="preserve"> e</w:t>
      </w:r>
    </w:p>
    <w:p w14:paraId="46A6D559" w14:textId="77777777" w:rsidR="00DC6F3A" w:rsidRPr="00AF024C" w:rsidRDefault="00DC6F3A" w:rsidP="008D64F2">
      <w:pPr>
        <w:ind w:firstLine="1418"/>
        <w:jc w:val="both"/>
      </w:pPr>
    </w:p>
    <w:p w14:paraId="27EBB5D5" w14:textId="77777777" w:rsidR="00A52AF3" w:rsidRDefault="00A52AF3" w:rsidP="008D64F2">
      <w:pPr>
        <w:ind w:firstLine="1418"/>
        <w:jc w:val="both"/>
      </w:pPr>
      <w:r w:rsidRPr="00AF024C">
        <w:t>VI – exercer atividade orientadora visando à adoção de atitude ambiental positiva.</w:t>
      </w:r>
    </w:p>
    <w:p w14:paraId="6F23DF39" w14:textId="77777777" w:rsidR="00DC6F3A" w:rsidRPr="00AF024C" w:rsidRDefault="00DC6F3A" w:rsidP="008D64F2">
      <w:pPr>
        <w:ind w:firstLine="1418"/>
        <w:jc w:val="both"/>
      </w:pPr>
    </w:p>
    <w:p w14:paraId="18AB8612" w14:textId="57284528" w:rsidR="00A52AF3" w:rsidRPr="00AF024C" w:rsidRDefault="00A52AF3" w:rsidP="008D64F2">
      <w:pPr>
        <w:ind w:firstLine="1418"/>
        <w:jc w:val="both"/>
      </w:pPr>
      <w:r w:rsidRPr="00AF024C">
        <w:rPr>
          <w:b/>
        </w:rPr>
        <w:t>Parágrafo único</w:t>
      </w:r>
      <w:r w:rsidR="00DC6F3A">
        <w:t xml:space="preserve">. </w:t>
      </w:r>
      <w:r w:rsidRPr="00AF024C">
        <w:t xml:space="preserve"> As atividades </w:t>
      </w:r>
      <w:r w:rsidR="00DC6F3A">
        <w:t>referidas</w:t>
      </w:r>
      <w:r w:rsidR="00DC6F3A" w:rsidRPr="00AF024C">
        <w:t xml:space="preserve"> </w:t>
      </w:r>
      <w:r w:rsidRPr="00AF024C">
        <w:t>no inc</w:t>
      </w:r>
      <w:r w:rsidR="00DC6F3A">
        <w:t>.</w:t>
      </w:r>
      <w:r w:rsidRPr="00AF024C">
        <w:t xml:space="preserve"> III </w:t>
      </w:r>
      <w:r w:rsidR="00DC6F3A">
        <w:t xml:space="preserve">do </w:t>
      </w:r>
      <w:r w:rsidR="00DC6F3A">
        <w:rPr>
          <w:i/>
        </w:rPr>
        <w:t xml:space="preserve">caput </w:t>
      </w:r>
      <w:r w:rsidR="00DC6F3A">
        <w:t xml:space="preserve">deste artigo </w:t>
      </w:r>
      <w:r w:rsidRPr="00AF024C">
        <w:t>somente se aplicam a funcionários e servidores credenciados.</w:t>
      </w:r>
    </w:p>
    <w:p w14:paraId="07432447" w14:textId="77777777" w:rsidR="00A52AF3" w:rsidRPr="00AF024C" w:rsidRDefault="00A52AF3" w:rsidP="008D64F2">
      <w:pPr>
        <w:ind w:firstLine="1418"/>
        <w:jc w:val="both"/>
      </w:pPr>
    </w:p>
    <w:p w14:paraId="35D37310" w14:textId="4A7EF1D7" w:rsidR="00A52AF3" w:rsidRPr="00AF024C" w:rsidRDefault="00A52AF3" w:rsidP="008D64F2">
      <w:pPr>
        <w:ind w:firstLine="1418"/>
        <w:jc w:val="both"/>
      </w:pPr>
      <w:r w:rsidRPr="00AF024C">
        <w:rPr>
          <w:b/>
        </w:rPr>
        <w:t>Art. 10</w:t>
      </w:r>
      <w:r w:rsidR="001A2AF7">
        <w:rPr>
          <w:b/>
        </w:rPr>
        <w:t>6</w:t>
      </w:r>
      <w:r w:rsidR="00DC6F3A" w:rsidRPr="00AF024C">
        <w:rPr>
          <w:b/>
        </w:rPr>
        <w:t>.</w:t>
      </w:r>
      <w:r w:rsidRPr="00AF024C">
        <w:t xml:space="preserve">  A fiscalização de que trata est</w:t>
      </w:r>
      <w:r w:rsidR="00DC6F3A">
        <w:t>a</w:t>
      </w:r>
      <w:r w:rsidRPr="00AF024C">
        <w:t xml:space="preserve"> </w:t>
      </w:r>
      <w:r w:rsidR="00DC6F3A">
        <w:t xml:space="preserve">Lei Complementar </w:t>
      </w:r>
      <w:r w:rsidRPr="00AF024C">
        <w:t>dar-se-á por meio de:</w:t>
      </w:r>
    </w:p>
    <w:p w14:paraId="0BF1FA4B" w14:textId="77777777" w:rsidR="00A52AF3" w:rsidRPr="00AF024C" w:rsidRDefault="00A52AF3" w:rsidP="008D64F2">
      <w:pPr>
        <w:ind w:firstLine="1418"/>
        <w:jc w:val="both"/>
      </w:pPr>
    </w:p>
    <w:p w14:paraId="5D1BBBAD" w14:textId="03109A74" w:rsidR="00A52AF3" w:rsidRDefault="00A52AF3" w:rsidP="008D64F2">
      <w:pPr>
        <w:ind w:firstLine="1418"/>
        <w:jc w:val="both"/>
      </w:pPr>
      <w:r w:rsidRPr="00AF024C">
        <w:lastRenderedPageBreak/>
        <w:t xml:space="preserve">I – </w:t>
      </w:r>
      <w:r w:rsidR="00DC6F3A">
        <w:t>n</w:t>
      </w:r>
      <w:r w:rsidRPr="00AF024C">
        <w:t>otificação;</w:t>
      </w:r>
    </w:p>
    <w:p w14:paraId="1105FBD4" w14:textId="77777777" w:rsidR="00DC6F3A" w:rsidRPr="00AF024C" w:rsidRDefault="00DC6F3A" w:rsidP="008D64F2">
      <w:pPr>
        <w:ind w:firstLine="1418"/>
        <w:jc w:val="both"/>
      </w:pPr>
    </w:p>
    <w:p w14:paraId="0BFBD10A" w14:textId="7B473171" w:rsidR="00A52AF3" w:rsidRDefault="00A52AF3" w:rsidP="008D64F2">
      <w:pPr>
        <w:ind w:firstLine="1418"/>
        <w:jc w:val="both"/>
      </w:pPr>
      <w:r w:rsidRPr="00AF024C">
        <w:t xml:space="preserve">II – </w:t>
      </w:r>
      <w:r w:rsidR="00DC6F3A">
        <w:t>a</w:t>
      </w:r>
      <w:r w:rsidRPr="00AF024C">
        <w:t xml:space="preserve">uto de </w:t>
      </w:r>
      <w:r w:rsidR="00DC6F3A">
        <w:t>i</w:t>
      </w:r>
      <w:r w:rsidRPr="00AF024C">
        <w:t>nfração;</w:t>
      </w:r>
    </w:p>
    <w:p w14:paraId="13954CF9" w14:textId="77777777" w:rsidR="00DC6F3A" w:rsidRPr="00AF024C" w:rsidRDefault="00DC6F3A" w:rsidP="008D64F2">
      <w:pPr>
        <w:ind w:firstLine="1418"/>
        <w:jc w:val="both"/>
      </w:pPr>
    </w:p>
    <w:p w14:paraId="568F2368" w14:textId="2971010A" w:rsidR="00A52AF3" w:rsidRDefault="00A52AF3" w:rsidP="008D64F2">
      <w:pPr>
        <w:ind w:firstLine="1418"/>
        <w:jc w:val="both"/>
      </w:pPr>
      <w:r w:rsidRPr="00AF024C">
        <w:t xml:space="preserve">IIII </w:t>
      </w:r>
      <w:r w:rsidR="00DC6F3A">
        <w:t>–</w:t>
      </w:r>
      <w:r w:rsidRPr="00AF024C">
        <w:t xml:space="preserve"> </w:t>
      </w:r>
      <w:r w:rsidR="00DC6F3A">
        <w:t>a</w:t>
      </w:r>
      <w:r w:rsidRPr="00AF024C">
        <w:t xml:space="preserve">uto de </w:t>
      </w:r>
      <w:r w:rsidR="00DC6F3A">
        <w:t>a</w:t>
      </w:r>
      <w:r w:rsidRPr="00AF024C">
        <w:t>preensão;</w:t>
      </w:r>
    </w:p>
    <w:p w14:paraId="3C8F5130" w14:textId="77777777" w:rsidR="00DC6F3A" w:rsidRPr="00AF024C" w:rsidRDefault="00DC6F3A" w:rsidP="008D64F2">
      <w:pPr>
        <w:ind w:firstLine="1418"/>
        <w:jc w:val="both"/>
      </w:pPr>
    </w:p>
    <w:p w14:paraId="4C4E1E27" w14:textId="188672AD" w:rsidR="00A52AF3" w:rsidRDefault="00A52AF3" w:rsidP="008D64F2">
      <w:pPr>
        <w:ind w:firstLine="1418"/>
        <w:jc w:val="both"/>
      </w:pPr>
      <w:r w:rsidRPr="00AF024C">
        <w:t xml:space="preserve">IV – </w:t>
      </w:r>
      <w:r w:rsidR="00DC6F3A">
        <w:t>t</w:t>
      </w:r>
      <w:r w:rsidRPr="00AF024C">
        <w:t xml:space="preserve">ermo de </w:t>
      </w:r>
      <w:r w:rsidR="00DC6F3A">
        <w:t>e</w:t>
      </w:r>
      <w:r w:rsidRPr="00AF024C">
        <w:t>mbargo;</w:t>
      </w:r>
      <w:r w:rsidR="00DC6F3A">
        <w:t xml:space="preserve"> e</w:t>
      </w:r>
    </w:p>
    <w:p w14:paraId="3AD6F2B2" w14:textId="77777777" w:rsidR="00DC6F3A" w:rsidRPr="00AF024C" w:rsidRDefault="00DC6F3A" w:rsidP="008D64F2">
      <w:pPr>
        <w:ind w:firstLine="1418"/>
        <w:jc w:val="both"/>
      </w:pPr>
    </w:p>
    <w:p w14:paraId="6BE7A20C" w14:textId="48892212" w:rsidR="00A52AF3" w:rsidRDefault="00A52AF3" w:rsidP="008D64F2">
      <w:pPr>
        <w:ind w:firstLine="1418"/>
        <w:jc w:val="both"/>
      </w:pPr>
      <w:r w:rsidRPr="00AF024C">
        <w:t xml:space="preserve">V – </w:t>
      </w:r>
      <w:r w:rsidR="00DC6F3A">
        <w:t>t</w:t>
      </w:r>
      <w:r w:rsidRPr="00AF024C">
        <w:t xml:space="preserve">ermo de </w:t>
      </w:r>
      <w:r w:rsidR="00DC6F3A">
        <w:t>i</w:t>
      </w:r>
      <w:r w:rsidRPr="00AF024C">
        <w:t>nterdição.</w:t>
      </w:r>
    </w:p>
    <w:p w14:paraId="45022DBE" w14:textId="77777777" w:rsidR="00DC6F3A" w:rsidRPr="00AF024C" w:rsidRDefault="00DC6F3A" w:rsidP="008D64F2">
      <w:pPr>
        <w:ind w:firstLine="1418"/>
        <w:jc w:val="both"/>
      </w:pPr>
    </w:p>
    <w:p w14:paraId="30408512" w14:textId="4E09EC03" w:rsidR="00A52AF3" w:rsidRPr="00AF024C" w:rsidRDefault="00A52AF3" w:rsidP="008D64F2">
      <w:pPr>
        <w:ind w:firstLine="1418"/>
        <w:jc w:val="both"/>
      </w:pPr>
      <w:r w:rsidRPr="00AF024C">
        <w:rPr>
          <w:b/>
        </w:rPr>
        <w:t>Parágrafo único</w:t>
      </w:r>
      <w:r w:rsidR="00DC6F3A" w:rsidRPr="00AF024C">
        <w:rPr>
          <w:b/>
        </w:rPr>
        <w:t>.</w:t>
      </w:r>
      <w:r w:rsidR="00DC6F3A">
        <w:t xml:space="preserve"> </w:t>
      </w:r>
      <w:r w:rsidRPr="00AF024C">
        <w:t xml:space="preserve"> Os autos e os termos serão lavrados em 3 (três) vias</w:t>
      </w:r>
      <w:r w:rsidR="00DC6F3A">
        <w:t>, sendo</w:t>
      </w:r>
      <w:r w:rsidRPr="00AF024C">
        <w:t xml:space="preserve"> destinadas:</w:t>
      </w:r>
    </w:p>
    <w:p w14:paraId="363DCDCB" w14:textId="77777777" w:rsidR="00A52AF3" w:rsidRPr="00AF024C" w:rsidRDefault="00A52AF3" w:rsidP="008D64F2">
      <w:pPr>
        <w:ind w:firstLine="1418"/>
        <w:jc w:val="both"/>
      </w:pPr>
    </w:p>
    <w:p w14:paraId="7C0CBECE" w14:textId="30C117E2" w:rsidR="00A52AF3" w:rsidRDefault="00DC6F3A" w:rsidP="00AF024C">
      <w:pPr>
        <w:ind w:left="1418"/>
        <w:jc w:val="both"/>
      </w:pPr>
      <w:r>
        <w:t xml:space="preserve">I – </w:t>
      </w:r>
      <w:r w:rsidR="00A52AF3" w:rsidRPr="00AF024C">
        <w:t>a primeira ao autuado;</w:t>
      </w:r>
    </w:p>
    <w:p w14:paraId="7ABE066D" w14:textId="77777777" w:rsidR="00DC6F3A" w:rsidRPr="00AF024C" w:rsidRDefault="00DC6F3A" w:rsidP="00AF024C">
      <w:pPr>
        <w:ind w:left="1418"/>
        <w:jc w:val="both"/>
      </w:pPr>
    </w:p>
    <w:p w14:paraId="1000F1C8" w14:textId="0602780C" w:rsidR="00A52AF3" w:rsidRDefault="00DC6F3A" w:rsidP="00AF024C">
      <w:pPr>
        <w:ind w:left="1418"/>
        <w:jc w:val="both"/>
      </w:pPr>
      <w:r>
        <w:t xml:space="preserve">II – </w:t>
      </w:r>
      <w:r w:rsidR="00A52AF3" w:rsidRPr="00AF024C">
        <w:t>a segunda ao processo administrativo;</w:t>
      </w:r>
      <w:r>
        <w:t xml:space="preserve"> e</w:t>
      </w:r>
    </w:p>
    <w:p w14:paraId="078C840C" w14:textId="77777777" w:rsidR="00DC6F3A" w:rsidRPr="00AF024C" w:rsidRDefault="00DC6F3A" w:rsidP="00AF024C">
      <w:pPr>
        <w:ind w:left="1418"/>
        <w:jc w:val="both"/>
      </w:pPr>
    </w:p>
    <w:p w14:paraId="0F482C66" w14:textId="34B27EB3" w:rsidR="00A52AF3" w:rsidRPr="00AF024C" w:rsidRDefault="00DC6F3A" w:rsidP="00AF024C">
      <w:pPr>
        <w:ind w:left="1418"/>
        <w:jc w:val="both"/>
      </w:pPr>
      <w:r>
        <w:t xml:space="preserve">III – </w:t>
      </w:r>
      <w:r w:rsidR="00A52AF3" w:rsidRPr="00AF024C">
        <w:t>a terceira ao arquivo no setor de fiscalização do órgão ambiental.</w:t>
      </w:r>
    </w:p>
    <w:p w14:paraId="5EDBF502" w14:textId="77777777" w:rsidR="00A52AF3" w:rsidRPr="00AF024C" w:rsidRDefault="00A52AF3" w:rsidP="008D64F2">
      <w:pPr>
        <w:ind w:firstLine="1418"/>
        <w:jc w:val="both"/>
      </w:pPr>
    </w:p>
    <w:p w14:paraId="37533128" w14:textId="4234330D" w:rsidR="00A52AF3" w:rsidRPr="003361BE" w:rsidRDefault="00A52AF3" w:rsidP="008D64F2">
      <w:pPr>
        <w:ind w:firstLine="1418"/>
        <w:jc w:val="both"/>
      </w:pPr>
      <w:r w:rsidRPr="003361BE">
        <w:rPr>
          <w:b/>
        </w:rPr>
        <w:t>Art. 10</w:t>
      </w:r>
      <w:r w:rsidR="001A2AF7" w:rsidRPr="003361BE">
        <w:rPr>
          <w:b/>
        </w:rPr>
        <w:t>7</w:t>
      </w:r>
      <w:r w:rsidR="00DC6F3A" w:rsidRPr="003361BE">
        <w:rPr>
          <w:b/>
        </w:rPr>
        <w:t>.</w:t>
      </w:r>
      <w:r w:rsidRPr="003361BE">
        <w:t xml:space="preserve">  Constatada a irregularidade, será lavrado o auto de infração, </w:t>
      </w:r>
      <w:r w:rsidR="00DC6F3A" w:rsidRPr="003361BE">
        <w:t>n</w:t>
      </w:r>
      <w:r w:rsidRPr="003361BE">
        <w:t>ele constando:</w:t>
      </w:r>
    </w:p>
    <w:p w14:paraId="0D91A6CC" w14:textId="77777777" w:rsidR="00A52AF3" w:rsidRPr="003361BE" w:rsidRDefault="00A52AF3" w:rsidP="008D64F2">
      <w:pPr>
        <w:ind w:firstLine="1418"/>
        <w:jc w:val="both"/>
      </w:pPr>
    </w:p>
    <w:p w14:paraId="27B89CBA" w14:textId="77777777" w:rsidR="00A52AF3" w:rsidRPr="003361BE" w:rsidRDefault="00A52AF3" w:rsidP="008D64F2">
      <w:pPr>
        <w:ind w:firstLine="1418"/>
        <w:jc w:val="both"/>
      </w:pPr>
      <w:r w:rsidRPr="003361BE">
        <w:t>I – o nome da pessoa física ou jurídica autuada, com o respectivo endereço;</w:t>
      </w:r>
    </w:p>
    <w:p w14:paraId="70616362" w14:textId="77777777" w:rsidR="00A52AF3" w:rsidRPr="003361BE" w:rsidRDefault="00A52AF3" w:rsidP="008D64F2">
      <w:pPr>
        <w:ind w:firstLine="1418"/>
        <w:jc w:val="both"/>
      </w:pPr>
    </w:p>
    <w:p w14:paraId="632EA24E" w14:textId="67975402" w:rsidR="00A52AF3" w:rsidRPr="003361BE" w:rsidRDefault="00A52AF3" w:rsidP="008D64F2">
      <w:pPr>
        <w:ind w:firstLine="1418"/>
        <w:jc w:val="both"/>
      </w:pPr>
      <w:r w:rsidRPr="003361BE">
        <w:t>II – o fato constitutivo</w:t>
      </w:r>
      <w:r w:rsidR="00DC6F3A" w:rsidRPr="003361BE">
        <w:t>,</w:t>
      </w:r>
      <w:r w:rsidRPr="003361BE">
        <w:t xml:space="preserve"> </w:t>
      </w:r>
      <w:r w:rsidR="00DC6F3A" w:rsidRPr="003361BE">
        <w:t xml:space="preserve">o local, a hora e a data </w:t>
      </w:r>
      <w:r w:rsidRPr="003361BE">
        <w:t>da infração;</w:t>
      </w:r>
    </w:p>
    <w:p w14:paraId="35EE26FE" w14:textId="77777777" w:rsidR="00204CF2" w:rsidRPr="003361BE" w:rsidRDefault="00204CF2" w:rsidP="008D64F2">
      <w:pPr>
        <w:ind w:firstLine="1418"/>
        <w:jc w:val="both"/>
      </w:pPr>
    </w:p>
    <w:p w14:paraId="0F158658" w14:textId="77777777" w:rsidR="00A52AF3" w:rsidRPr="003361BE" w:rsidRDefault="00A52AF3" w:rsidP="008D64F2">
      <w:pPr>
        <w:ind w:firstLine="1418"/>
        <w:jc w:val="both"/>
      </w:pPr>
      <w:r w:rsidRPr="003361BE">
        <w:t>III – o fundamento legal da autuação;</w:t>
      </w:r>
    </w:p>
    <w:p w14:paraId="4D6A586A" w14:textId="77777777" w:rsidR="00DC6F3A" w:rsidRPr="003361BE" w:rsidRDefault="00DC6F3A" w:rsidP="008D64F2">
      <w:pPr>
        <w:ind w:firstLine="1418"/>
        <w:jc w:val="both"/>
      </w:pPr>
    </w:p>
    <w:p w14:paraId="47CFA90C" w14:textId="337ECC36" w:rsidR="00A52AF3" w:rsidRPr="003361BE" w:rsidRDefault="00A52AF3" w:rsidP="008D64F2">
      <w:pPr>
        <w:ind w:firstLine="1418"/>
        <w:jc w:val="both"/>
      </w:pPr>
      <w:r w:rsidRPr="003361BE">
        <w:t>IV – a assinatura do autuante e do autuado ou, em caso de negativa deste em assinar</w:t>
      </w:r>
      <w:r w:rsidR="00DC6F3A" w:rsidRPr="003361BE">
        <w:t>, de 2 (duas) testemunhas</w:t>
      </w:r>
      <w:r w:rsidRPr="003361BE">
        <w:t>;</w:t>
      </w:r>
      <w:r w:rsidR="00DC6F3A" w:rsidRPr="003361BE">
        <w:t xml:space="preserve"> e</w:t>
      </w:r>
    </w:p>
    <w:p w14:paraId="2923747C" w14:textId="77777777" w:rsidR="00DC6F3A" w:rsidRPr="003361BE" w:rsidRDefault="00DC6F3A" w:rsidP="008D64F2">
      <w:pPr>
        <w:ind w:firstLine="1418"/>
        <w:jc w:val="both"/>
      </w:pPr>
    </w:p>
    <w:p w14:paraId="04950B5A" w14:textId="226CF448" w:rsidR="00A52AF3" w:rsidRPr="00AF024C" w:rsidRDefault="00A52AF3" w:rsidP="008D64F2">
      <w:pPr>
        <w:ind w:firstLine="1418"/>
        <w:jc w:val="both"/>
      </w:pPr>
      <w:r w:rsidRPr="003361BE">
        <w:t>V – o prazo para a apresentação de defesa.</w:t>
      </w:r>
    </w:p>
    <w:p w14:paraId="64E134F0" w14:textId="77777777" w:rsidR="00A52AF3" w:rsidRPr="00AF024C" w:rsidRDefault="00A52AF3" w:rsidP="008D64F2">
      <w:pPr>
        <w:ind w:firstLine="1418"/>
        <w:jc w:val="both"/>
      </w:pPr>
    </w:p>
    <w:p w14:paraId="2EB8D2B3" w14:textId="268185D5" w:rsidR="00A52AF3" w:rsidRPr="00AF024C" w:rsidRDefault="00204CF2" w:rsidP="008D64F2">
      <w:pPr>
        <w:ind w:firstLine="1418"/>
        <w:jc w:val="both"/>
      </w:pPr>
      <w:r>
        <w:rPr>
          <w:b/>
        </w:rPr>
        <w:t>Parágrafo único.</w:t>
      </w:r>
      <w:r w:rsidR="00A52AF3" w:rsidRPr="00AF024C">
        <w:t xml:space="preserve">  A assinatura do infrator ou de seu representante legal não constitui formalidade essencial à validade do auto</w:t>
      </w:r>
      <w:r w:rsidR="00A56823">
        <w:t xml:space="preserve"> de infração</w:t>
      </w:r>
      <w:r w:rsidR="00A52AF3" w:rsidRPr="00AF024C">
        <w:t xml:space="preserve">, nem implica em confissão, assim como a recusa em assiná-lo não constitui agravante.  </w:t>
      </w:r>
    </w:p>
    <w:p w14:paraId="0377EC01" w14:textId="77777777" w:rsidR="00A52AF3" w:rsidRPr="00AF024C" w:rsidRDefault="00A52AF3" w:rsidP="008D64F2">
      <w:pPr>
        <w:ind w:firstLine="1418"/>
        <w:jc w:val="both"/>
      </w:pPr>
    </w:p>
    <w:p w14:paraId="2AA5A713" w14:textId="7A06A723" w:rsidR="00A52AF3" w:rsidRPr="00AF024C" w:rsidRDefault="00A52AF3" w:rsidP="008D64F2">
      <w:pPr>
        <w:ind w:firstLine="1418"/>
        <w:jc w:val="both"/>
      </w:pPr>
      <w:r w:rsidRPr="00AF024C">
        <w:rPr>
          <w:b/>
        </w:rPr>
        <w:t>Art. 10</w:t>
      </w:r>
      <w:r w:rsidR="00204CF2" w:rsidRPr="00AF024C">
        <w:rPr>
          <w:b/>
        </w:rPr>
        <w:t>8</w:t>
      </w:r>
      <w:r w:rsidR="00DC6F3A">
        <w:t>.</w:t>
      </w:r>
      <w:r w:rsidRPr="00AF024C">
        <w:t xml:space="preserve">  Do auto </w:t>
      </w:r>
      <w:r w:rsidR="00A56823">
        <w:t xml:space="preserve">de infração </w:t>
      </w:r>
      <w:r w:rsidRPr="00AF024C">
        <w:t>será intimado o infrator:</w:t>
      </w:r>
    </w:p>
    <w:p w14:paraId="30074D09" w14:textId="77777777" w:rsidR="00A52AF3" w:rsidRPr="00AF024C" w:rsidRDefault="00A52AF3" w:rsidP="008D64F2">
      <w:pPr>
        <w:ind w:firstLine="1418"/>
        <w:jc w:val="both"/>
      </w:pPr>
    </w:p>
    <w:p w14:paraId="23231089" w14:textId="77777777" w:rsidR="00A52AF3" w:rsidRDefault="00A52AF3" w:rsidP="008D64F2">
      <w:pPr>
        <w:ind w:firstLine="1418"/>
        <w:jc w:val="both"/>
      </w:pPr>
      <w:r w:rsidRPr="00AF024C">
        <w:t>I – pelo autuante, mediante assinatura do infrator;</w:t>
      </w:r>
    </w:p>
    <w:p w14:paraId="7FA09AD9" w14:textId="77777777" w:rsidR="00A56823" w:rsidRPr="00AF024C" w:rsidRDefault="00A56823" w:rsidP="008D64F2">
      <w:pPr>
        <w:ind w:firstLine="1418"/>
        <w:jc w:val="both"/>
      </w:pPr>
    </w:p>
    <w:p w14:paraId="133E2F70" w14:textId="20BFC5FC" w:rsidR="00A52AF3" w:rsidRDefault="00A52AF3" w:rsidP="008D64F2">
      <w:pPr>
        <w:ind w:firstLine="1418"/>
        <w:jc w:val="both"/>
      </w:pPr>
      <w:r w:rsidRPr="00AF024C">
        <w:t>II – por via postal, com Aviso de Recebimento;</w:t>
      </w:r>
      <w:r w:rsidR="00A56823">
        <w:t xml:space="preserve"> ou</w:t>
      </w:r>
    </w:p>
    <w:p w14:paraId="4F617D7A" w14:textId="77777777" w:rsidR="00A56823" w:rsidRPr="00AF024C" w:rsidRDefault="00A56823" w:rsidP="008D64F2">
      <w:pPr>
        <w:ind w:firstLine="1418"/>
        <w:jc w:val="both"/>
      </w:pPr>
    </w:p>
    <w:p w14:paraId="53AEA318" w14:textId="77777777" w:rsidR="00A52AF3" w:rsidRDefault="00A52AF3" w:rsidP="008D64F2">
      <w:pPr>
        <w:ind w:firstLine="1418"/>
        <w:jc w:val="both"/>
      </w:pPr>
      <w:r w:rsidRPr="00AF024C">
        <w:t>III – por edital, nas demais circunstâncias.</w:t>
      </w:r>
    </w:p>
    <w:p w14:paraId="269E1A69" w14:textId="77777777" w:rsidR="00A56823" w:rsidRPr="00AF024C" w:rsidRDefault="00A56823" w:rsidP="008D64F2">
      <w:pPr>
        <w:ind w:firstLine="1418"/>
        <w:jc w:val="both"/>
      </w:pPr>
    </w:p>
    <w:p w14:paraId="6DB3AD87" w14:textId="68619D7C" w:rsidR="00A52AF3" w:rsidRPr="00AF024C" w:rsidRDefault="00A52AF3" w:rsidP="008D64F2">
      <w:pPr>
        <w:ind w:firstLine="1418"/>
        <w:jc w:val="both"/>
      </w:pPr>
      <w:r w:rsidRPr="00AF024C">
        <w:rPr>
          <w:b/>
        </w:rPr>
        <w:t>Parágrafo único</w:t>
      </w:r>
      <w:r w:rsidR="00A56823" w:rsidRPr="00AF024C">
        <w:rPr>
          <w:b/>
        </w:rPr>
        <w:t>.</w:t>
      </w:r>
      <w:r w:rsidR="00A56823">
        <w:t xml:space="preserve"> </w:t>
      </w:r>
      <w:r w:rsidRPr="00AF024C">
        <w:t xml:space="preserve"> O edital será publicado no órgão de divulgação do Município</w:t>
      </w:r>
      <w:r w:rsidR="00195576">
        <w:t xml:space="preserve"> de Porto Alegre</w:t>
      </w:r>
      <w:r w:rsidRPr="00AF024C">
        <w:t xml:space="preserve"> e em jornal de grande circulação local.       </w:t>
      </w:r>
    </w:p>
    <w:p w14:paraId="2114FDC5" w14:textId="77777777" w:rsidR="00A52AF3" w:rsidRPr="00AF024C" w:rsidRDefault="00A52AF3" w:rsidP="008D64F2">
      <w:pPr>
        <w:ind w:firstLine="1418"/>
        <w:jc w:val="both"/>
      </w:pPr>
      <w:r w:rsidRPr="00AF024C">
        <w:t xml:space="preserve">  </w:t>
      </w:r>
    </w:p>
    <w:p w14:paraId="3D582D6F" w14:textId="3FC83A4F" w:rsidR="00A52AF3" w:rsidRPr="00AF024C" w:rsidRDefault="00A52AF3" w:rsidP="008D64F2">
      <w:pPr>
        <w:ind w:firstLine="1418"/>
        <w:jc w:val="both"/>
      </w:pPr>
      <w:r w:rsidRPr="00AF024C">
        <w:rPr>
          <w:b/>
        </w:rPr>
        <w:t>Art. 10</w:t>
      </w:r>
      <w:r w:rsidR="001A2AF7">
        <w:rPr>
          <w:b/>
        </w:rPr>
        <w:t>9</w:t>
      </w:r>
      <w:r w:rsidR="00A56823" w:rsidRPr="00AF024C">
        <w:rPr>
          <w:b/>
        </w:rPr>
        <w:t>.</w:t>
      </w:r>
      <w:r w:rsidRPr="00AF024C">
        <w:t xml:space="preserve">  O autuado por infração ambiental poderá:</w:t>
      </w:r>
    </w:p>
    <w:p w14:paraId="7AD3BE02" w14:textId="77777777" w:rsidR="00A52AF3" w:rsidRPr="00AF024C" w:rsidRDefault="00A52AF3" w:rsidP="008D64F2">
      <w:pPr>
        <w:ind w:firstLine="1418"/>
        <w:jc w:val="both"/>
      </w:pPr>
    </w:p>
    <w:p w14:paraId="282D45E5" w14:textId="44F3F89D" w:rsidR="00A52AF3" w:rsidRPr="00AF024C" w:rsidRDefault="00A52AF3" w:rsidP="008D64F2">
      <w:pPr>
        <w:ind w:firstLine="1418"/>
        <w:jc w:val="both"/>
      </w:pPr>
      <w:r w:rsidRPr="00AF024C">
        <w:t xml:space="preserve">I – apresentar defesa, no prazo estipulado no </w:t>
      </w:r>
      <w:r w:rsidR="009E4A17">
        <w:t>A</w:t>
      </w:r>
      <w:r w:rsidRPr="00AF024C">
        <w:t xml:space="preserve">uto de </w:t>
      </w:r>
      <w:r w:rsidR="009E4A17">
        <w:t>I</w:t>
      </w:r>
      <w:r w:rsidRPr="00AF024C">
        <w:t>nfração, perante o órgão responsável pela autuação, para julgamento;</w:t>
      </w:r>
      <w:r w:rsidR="009E4A17">
        <w:t xml:space="preserve"> e</w:t>
      </w:r>
    </w:p>
    <w:p w14:paraId="50DA4CF1" w14:textId="77777777" w:rsidR="00A56823" w:rsidRDefault="00A56823" w:rsidP="008D64F2">
      <w:pPr>
        <w:ind w:firstLine="1418"/>
        <w:jc w:val="both"/>
      </w:pPr>
    </w:p>
    <w:p w14:paraId="6BDF1CB5" w14:textId="44A3FCFA" w:rsidR="00A52AF3" w:rsidRDefault="00A52AF3" w:rsidP="008D64F2">
      <w:pPr>
        <w:ind w:firstLine="1418"/>
        <w:jc w:val="both"/>
      </w:pPr>
      <w:r w:rsidRPr="00AF024C">
        <w:t>II – interpor recurso</w:t>
      </w:r>
      <w:r w:rsidR="00A56823" w:rsidRPr="00A56823">
        <w:t xml:space="preserve"> </w:t>
      </w:r>
      <w:r w:rsidR="00A56823" w:rsidRPr="0048015D">
        <w:t xml:space="preserve">perante o </w:t>
      </w:r>
      <w:r w:rsidR="00A56823">
        <w:t>p</w:t>
      </w:r>
      <w:r w:rsidR="00A56823" w:rsidRPr="0048015D">
        <w:t xml:space="preserve">refeito </w:t>
      </w:r>
      <w:r w:rsidR="00A56823">
        <w:t>m</w:t>
      </w:r>
      <w:r w:rsidR="00A56823" w:rsidRPr="0048015D">
        <w:t>unicipal</w:t>
      </w:r>
      <w:r w:rsidRPr="00AF024C">
        <w:t>, no prazo de 20 (vinte) dias a contar do recebimento da Comunicação de Auto de Infração (CAI), no caso de decisão que lhe tenha sido desfavorável na defesa prevista no inc</w:t>
      </w:r>
      <w:r w:rsidR="00A56823">
        <w:t>.</w:t>
      </w:r>
      <w:r w:rsidRPr="00AF024C">
        <w:t xml:space="preserve"> </w:t>
      </w:r>
      <w:r w:rsidR="00A56823">
        <w:t>I</w:t>
      </w:r>
      <w:r w:rsidR="00FD28ED">
        <w:t xml:space="preserve"> do </w:t>
      </w:r>
      <w:r w:rsidR="00FD28ED" w:rsidRPr="00AF024C">
        <w:rPr>
          <w:i/>
        </w:rPr>
        <w:t>caput</w:t>
      </w:r>
      <w:r w:rsidR="00FD28ED">
        <w:t xml:space="preserve"> deste artigo</w:t>
      </w:r>
      <w:r w:rsidRPr="00AF024C">
        <w:t xml:space="preserve">. </w:t>
      </w:r>
    </w:p>
    <w:p w14:paraId="2B6A8761" w14:textId="77777777" w:rsidR="00A56823" w:rsidRPr="00AF024C" w:rsidRDefault="00A56823" w:rsidP="008D64F2">
      <w:pPr>
        <w:ind w:firstLine="1418"/>
        <w:jc w:val="both"/>
      </w:pPr>
    </w:p>
    <w:p w14:paraId="695D46A2" w14:textId="622CDFA8" w:rsidR="00A52AF3" w:rsidRPr="00AF024C" w:rsidRDefault="00A52AF3" w:rsidP="008D64F2">
      <w:pPr>
        <w:ind w:firstLine="1418"/>
        <w:jc w:val="both"/>
      </w:pPr>
      <w:r w:rsidRPr="00AF024C">
        <w:rPr>
          <w:b/>
        </w:rPr>
        <w:t>Parágrafo único</w:t>
      </w:r>
      <w:r w:rsidR="00A56823">
        <w:rPr>
          <w:b/>
        </w:rPr>
        <w:t xml:space="preserve">. </w:t>
      </w:r>
      <w:r w:rsidRPr="00AF024C">
        <w:t xml:space="preserve"> As defesas e os recursos interpostos das decisões não terão efeito suspensivo.  </w:t>
      </w:r>
    </w:p>
    <w:p w14:paraId="3A6BB0DC" w14:textId="77777777" w:rsidR="00A52AF3" w:rsidRPr="00AF024C" w:rsidRDefault="00A52AF3" w:rsidP="008D64F2">
      <w:pPr>
        <w:ind w:firstLine="1418"/>
        <w:jc w:val="both"/>
      </w:pPr>
    </w:p>
    <w:p w14:paraId="506CB300" w14:textId="4B1B4D87" w:rsidR="00A52AF3" w:rsidRDefault="00A52AF3" w:rsidP="008D64F2">
      <w:pPr>
        <w:ind w:firstLine="1418"/>
        <w:jc w:val="both"/>
      </w:pPr>
      <w:r w:rsidRPr="00AF024C">
        <w:rPr>
          <w:b/>
        </w:rPr>
        <w:t>Art. 1</w:t>
      </w:r>
      <w:r w:rsidR="001A2AF7">
        <w:rPr>
          <w:b/>
        </w:rPr>
        <w:t>1</w:t>
      </w:r>
      <w:r w:rsidR="00A56823" w:rsidRPr="00AF024C">
        <w:rPr>
          <w:b/>
        </w:rPr>
        <w:t>0.</w:t>
      </w:r>
      <w:r w:rsidRPr="00AF024C">
        <w:t xml:space="preserve">  O recolhimento dos valores das multas aplicadas em decorrência do descumprimento dos dispositivos dest</w:t>
      </w:r>
      <w:r w:rsidR="00A56823">
        <w:t>a</w:t>
      </w:r>
      <w:r w:rsidRPr="00AF024C">
        <w:t xml:space="preserve"> </w:t>
      </w:r>
      <w:r w:rsidR="00A56823">
        <w:t>Lei Complementar</w:t>
      </w:r>
      <w:r w:rsidRPr="00AF024C">
        <w:t xml:space="preserve"> se dará ao Pró-Ambiente.</w:t>
      </w:r>
    </w:p>
    <w:p w14:paraId="0A011DCC" w14:textId="77777777" w:rsidR="00A56823" w:rsidRPr="00AF024C" w:rsidRDefault="00A56823" w:rsidP="008D64F2">
      <w:pPr>
        <w:ind w:firstLine="1418"/>
        <w:jc w:val="both"/>
      </w:pPr>
    </w:p>
    <w:p w14:paraId="751BE0FC" w14:textId="717A1E5D" w:rsidR="00A52AF3" w:rsidRPr="00AF024C" w:rsidRDefault="00A52AF3" w:rsidP="008D64F2">
      <w:pPr>
        <w:ind w:firstLine="1418"/>
        <w:jc w:val="both"/>
      </w:pPr>
      <w:r w:rsidRPr="00AF024C">
        <w:rPr>
          <w:b/>
        </w:rPr>
        <w:t>Parágrafo único</w:t>
      </w:r>
      <w:r w:rsidR="00A56823">
        <w:rPr>
          <w:b/>
        </w:rPr>
        <w:t>.</w:t>
      </w:r>
      <w:r w:rsidRPr="00AF024C">
        <w:t xml:space="preserve">  As multas não pagas administrativamente serão inscritas na dívida ativa do Município </w:t>
      </w:r>
      <w:r w:rsidR="00A56823">
        <w:t xml:space="preserve">de Porto Alegre </w:t>
      </w:r>
      <w:r w:rsidRPr="00AF024C">
        <w:t xml:space="preserve">para posterior cobrança judicial.   </w:t>
      </w:r>
    </w:p>
    <w:p w14:paraId="49932985" w14:textId="77777777" w:rsidR="00A52AF3" w:rsidRPr="00AF024C" w:rsidRDefault="00A52AF3" w:rsidP="008D64F2">
      <w:pPr>
        <w:ind w:firstLine="1418"/>
        <w:jc w:val="both"/>
        <w:rPr>
          <w:b/>
        </w:rPr>
      </w:pPr>
    </w:p>
    <w:p w14:paraId="24CD4CCE" w14:textId="4748BD70" w:rsidR="00A56823" w:rsidRPr="001A2AF7" w:rsidRDefault="000A59C5" w:rsidP="00AF024C">
      <w:pPr>
        <w:jc w:val="center"/>
        <w:rPr>
          <w:b/>
        </w:rPr>
      </w:pPr>
      <w:r w:rsidRPr="00AF024C">
        <w:rPr>
          <w:b/>
        </w:rPr>
        <w:t>Subs</w:t>
      </w:r>
      <w:r w:rsidR="00A56823" w:rsidRPr="001A2AF7">
        <w:rPr>
          <w:b/>
        </w:rPr>
        <w:t>eção</w:t>
      </w:r>
      <w:r w:rsidR="00A52AF3" w:rsidRPr="00AF024C">
        <w:rPr>
          <w:b/>
        </w:rPr>
        <w:t xml:space="preserve"> </w:t>
      </w:r>
      <w:r w:rsidRPr="00AF024C">
        <w:rPr>
          <w:b/>
        </w:rPr>
        <w:t>VIII</w:t>
      </w:r>
    </w:p>
    <w:p w14:paraId="2DACA477" w14:textId="0BE950F3" w:rsidR="00A52AF3" w:rsidRPr="00AF024C" w:rsidRDefault="00A52AF3" w:rsidP="00AF024C">
      <w:pPr>
        <w:jc w:val="center"/>
        <w:rPr>
          <w:b/>
        </w:rPr>
      </w:pPr>
      <w:r w:rsidRPr="00AF024C">
        <w:rPr>
          <w:b/>
        </w:rPr>
        <w:t>Do Fundo Pró-Defesa do Meio Ambiente</w:t>
      </w:r>
    </w:p>
    <w:p w14:paraId="532E3834" w14:textId="77777777" w:rsidR="00A52AF3" w:rsidRPr="00AF024C" w:rsidRDefault="00A52AF3" w:rsidP="008D64F2">
      <w:pPr>
        <w:ind w:firstLine="1418"/>
        <w:jc w:val="both"/>
      </w:pPr>
    </w:p>
    <w:p w14:paraId="3B3785DC" w14:textId="6798FC7A" w:rsidR="00A52AF3" w:rsidRDefault="00A52AF3" w:rsidP="008D64F2">
      <w:pPr>
        <w:ind w:firstLine="1418"/>
        <w:jc w:val="both"/>
      </w:pPr>
      <w:r w:rsidRPr="00AF024C">
        <w:rPr>
          <w:b/>
          <w:spacing w:val="-2"/>
        </w:rPr>
        <w:t>Art. 1</w:t>
      </w:r>
      <w:r w:rsidR="001A2AF7">
        <w:rPr>
          <w:b/>
          <w:spacing w:val="-2"/>
        </w:rPr>
        <w:t>11</w:t>
      </w:r>
      <w:r w:rsidR="00A56823" w:rsidRPr="00AF024C">
        <w:rPr>
          <w:b/>
          <w:spacing w:val="-2"/>
        </w:rPr>
        <w:t>.</w:t>
      </w:r>
      <w:r w:rsidRPr="00AF024C">
        <w:rPr>
          <w:spacing w:val="-2"/>
        </w:rPr>
        <w:t xml:space="preserve">  O Fundo Pró-Defesa do Meio Ambiente de Porto Alegre (Pró-Ambiente),</w:t>
      </w:r>
      <w:r w:rsidRPr="00AF024C">
        <w:rPr>
          <w:spacing w:val="10"/>
        </w:rPr>
        <w:t xml:space="preserve"> </w:t>
      </w:r>
      <w:r w:rsidRPr="00AF024C">
        <w:t xml:space="preserve">de natureza contábil especial, tem a finalidade de prestar apoio financeiro às atividades, </w:t>
      </w:r>
      <w:r w:rsidR="00A56823">
        <w:t xml:space="preserve">às </w:t>
      </w:r>
      <w:r w:rsidRPr="00AF024C">
        <w:t xml:space="preserve">obras, </w:t>
      </w:r>
      <w:r w:rsidR="00A56823">
        <w:t xml:space="preserve">aos </w:t>
      </w:r>
      <w:r w:rsidRPr="00AF024C">
        <w:t xml:space="preserve">projetos, </w:t>
      </w:r>
      <w:r w:rsidR="00A56823">
        <w:t xml:space="preserve">aos </w:t>
      </w:r>
      <w:r w:rsidRPr="00AF024C">
        <w:t xml:space="preserve">serviços e </w:t>
      </w:r>
      <w:r w:rsidR="00A56823">
        <w:t xml:space="preserve">aos </w:t>
      </w:r>
      <w:r w:rsidRPr="00AF024C">
        <w:t xml:space="preserve">equipamentos para o aparelhamento, </w:t>
      </w:r>
      <w:r w:rsidR="00A56823">
        <w:t xml:space="preserve">o </w:t>
      </w:r>
      <w:r w:rsidRPr="00AF024C">
        <w:t xml:space="preserve">aperfeiçoamento, e </w:t>
      </w:r>
      <w:r w:rsidR="00A56823">
        <w:t xml:space="preserve">a </w:t>
      </w:r>
      <w:r w:rsidRPr="00AF024C">
        <w:t xml:space="preserve">modernização da </w:t>
      </w:r>
      <w:r w:rsidR="00A56823">
        <w:t>g</w:t>
      </w:r>
      <w:r w:rsidRPr="00AF024C">
        <w:t xml:space="preserve">estão </w:t>
      </w:r>
      <w:r w:rsidR="00A56823">
        <w:t>a</w:t>
      </w:r>
      <w:r w:rsidRPr="00AF024C">
        <w:t>mbiental no Município</w:t>
      </w:r>
      <w:r w:rsidR="00A56823">
        <w:t xml:space="preserve"> de Porto Alegre</w:t>
      </w:r>
      <w:r w:rsidRPr="00AF024C">
        <w:t xml:space="preserve">, conforme competência da </w:t>
      </w:r>
      <w:r w:rsidR="00B01014">
        <w:t>Smams</w:t>
      </w:r>
      <w:r w:rsidRPr="00AF024C">
        <w:t>.</w:t>
      </w:r>
    </w:p>
    <w:p w14:paraId="003B51E5" w14:textId="66CE1A37" w:rsidR="00A52AF3" w:rsidRPr="00AF024C" w:rsidRDefault="00A52AF3" w:rsidP="008D64F2">
      <w:pPr>
        <w:tabs>
          <w:tab w:val="left" w:pos="1418"/>
        </w:tabs>
        <w:ind w:firstLine="1418"/>
        <w:jc w:val="both"/>
      </w:pPr>
      <w:r w:rsidRPr="00AF024C">
        <w:rPr>
          <w:b/>
        </w:rPr>
        <w:t>Art.</w:t>
      </w:r>
      <w:r w:rsidR="00A56823">
        <w:rPr>
          <w:b/>
        </w:rPr>
        <w:t xml:space="preserve"> </w:t>
      </w:r>
      <w:r w:rsidRPr="00AF024C">
        <w:rPr>
          <w:b/>
        </w:rPr>
        <w:t>1</w:t>
      </w:r>
      <w:r w:rsidR="001A2AF7">
        <w:rPr>
          <w:b/>
        </w:rPr>
        <w:t>12</w:t>
      </w:r>
      <w:r w:rsidR="00A56823" w:rsidRPr="00AF024C">
        <w:rPr>
          <w:b/>
        </w:rPr>
        <w:t>.</w:t>
      </w:r>
      <w:r w:rsidRPr="00AF024C">
        <w:t xml:space="preserve">  Serão levados a crédito do Pró-Ambiente os seguintes recursos:</w:t>
      </w:r>
    </w:p>
    <w:p w14:paraId="67C62BC4" w14:textId="77777777" w:rsidR="00636AB8" w:rsidRDefault="00636AB8" w:rsidP="00AF024C">
      <w:pPr>
        <w:ind w:left="1418"/>
        <w:jc w:val="both"/>
      </w:pPr>
    </w:p>
    <w:p w14:paraId="7EC15F3B" w14:textId="5CFBAFAA" w:rsidR="00A52AF3" w:rsidRPr="00AF024C" w:rsidRDefault="00636AB8" w:rsidP="00AF024C">
      <w:pPr>
        <w:tabs>
          <w:tab w:val="num" w:pos="284"/>
          <w:tab w:val="left" w:pos="1276"/>
        </w:tabs>
        <w:ind w:firstLine="1418"/>
        <w:jc w:val="both"/>
      </w:pPr>
      <w:r>
        <w:t xml:space="preserve">I – </w:t>
      </w:r>
      <w:r w:rsidR="00A52AF3" w:rsidRPr="00AF024C">
        <w:t xml:space="preserve">recolhimentos provenientes de multas oriundas da ação fiscal realizada pela </w:t>
      </w:r>
      <w:r w:rsidR="0022456B">
        <w:t>Smams</w:t>
      </w:r>
      <w:r w:rsidR="00A52AF3" w:rsidRPr="00AF024C">
        <w:t>;</w:t>
      </w:r>
    </w:p>
    <w:p w14:paraId="5B6F5E9B" w14:textId="4453E871" w:rsidR="00A52AF3" w:rsidRPr="00AF024C" w:rsidRDefault="00636AB8" w:rsidP="00AF024C">
      <w:pPr>
        <w:tabs>
          <w:tab w:val="num" w:pos="284"/>
          <w:tab w:val="left" w:pos="1276"/>
        </w:tabs>
        <w:ind w:firstLine="1418"/>
        <w:jc w:val="both"/>
      </w:pPr>
      <w:r>
        <w:t xml:space="preserve">II – </w:t>
      </w:r>
      <w:r w:rsidR="00A52AF3" w:rsidRPr="00AF024C">
        <w:t xml:space="preserve">recolhimentos provenientes da execução de cobranças judiciais das multas </w:t>
      </w:r>
      <w:r>
        <w:t>referidas</w:t>
      </w:r>
      <w:r w:rsidRPr="00AF024C">
        <w:t xml:space="preserve"> </w:t>
      </w:r>
      <w:r>
        <w:t>n</w:t>
      </w:r>
      <w:r w:rsidR="00A52AF3" w:rsidRPr="00AF024C">
        <w:t>o inc</w:t>
      </w:r>
      <w:r>
        <w:t>.</w:t>
      </w:r>
      <w:r w:rsidR="00A52AF3" w:rsidRPr="00AF024C">
        <w:t xml:space="preserve"> I</w:t>
      </w:r>
      <w:r>
        <w:t xml:space="preserve"> do </w:t>
      </w:r>
      <w:r w:rsidRPr="00636AB8">
        <w:rPr>
          <w:i/>
        </w:rPr>
        <w:t>caput</w:t>
      </w:r>
      <w:r w:rsidRPr="00AF024C">
        <w:t xml:space="preserve"> </w:t>
      </w:r>
      <w:r>
        <w:t>deste artigo</w:t>
      </w:r>
      <w:r w:rsidR="00A52AF3" w:rsidRPr="00AF024C">
        <w:t>;</w:t>
      </w:r>
    </w:p>
    <w:p w14:paraId="0CC9CFD3" w14:textId="77777777" w:rsidR="00636AB8" w:rsidRDefault="00636AB8" w:rsidP="00AF024C">
      <w:pPr>
        <w:tabs>
          <w:tab w:val="num" w:pos="284"/>
          <w:tab w:val="left" w:pos="1276"/>
        </w:tabs>
        <w:ind w:firstLine="1418"/>
        <w:jc w:val="both"/>
      </w:pPr>
    </w:p>
    <w:p w14:paraId="5A8D586B" w14:textId="0813EF5D" w:rsidR="00A52AF3" w:rsidRPr="00AF024C" w:rsidRDefault="00636AB8" w:rsidP="00AF024C">
      <w:pPr>
        <w:tabs>
          <w:tab w:val="num" w:pos="284"/>
          <w:tab w:val="left" w:pos="1276"/>
        </w:tabs>
        <w:ind w:firstLine="1418"/>
        <w:jc w:val="both"/>
      </w:pPr>
      <w:r>
        <w:t xml:space="preserve">III – </w:t>
      </w:r>
      <w:r w:rsidR="00A52AF3" w:rsidRPr="00AF024C">
        <w:t>recolhimentos provenientes de compensações ambientais;</w:t>
      </w:r>
    </w:p>
    <w:p w14:paraId="45AB758F" w14:textId="77777777" w:rsidR="00636AB8" w:rsidRDefault="00636AB8" w:rsidP="00AF024C">
      <w:pPr>
        <w:tabs>
          <w:tab w:val="num" w:pos="284"/>
          <w:tab w:val="left" w:pos="1276"/>
        </w:tabs>
        <w:ind w:firstLine="1418"/>
        <w:jc w:val="both"/>
      </w:pPr>
    </w:p>
    <w:p w14:paraId="7B85E13A" w14:textId="5DC9C3D7" w:rsidR="00A52AF3" w:rsidRDefault="00636AB8" w:rsidP="00AF024C">
      <w:pPr>
        <w:tabs>
          <w:tab w:val="num" w:pos="284"/>
          <w:tab w:val="left" w:pos="1276"/>
        </w:tabs>
        <w:ind w:firstLine="1418"/>
        <w:jc w:val="both"/>
      </w:pPr>
      <w:r>
        <w:t xml:space="preserve">IV – </w:t>
      </w:r>
      <w:r w:rsidR="00A52AF3" w:rsidRPr="00AF024C">
        <w:t>recolhimentos provenientes do uso de espaços públicos em praças e parques;</w:t>
      </w:r>
    </w:p>
    <w:p w14:paraId="206B0798" w14:textId="77777777" w:rsidR="00636AB8" w:rsidRPr="00AF024C" w:rsidRDefault="00636AB8" w:rsidP="00AF024C">
      <w:pPr>
        <w:tabs>
          <w:tab w:val="num" w:pos="284"/>
          <w:tab w:val="left" w:pos="1276"/>
        </w:tabs>
        <w:ind w:firstLine="1418"/>
        <w:jc w:val="both"/>
      </w:pPr>
    </w:p>
    <w:p w14:paraId="5A1E5E89" w14:textId="0EE2C323" w:rsidR="00A52AF3" w:rsidRPr="00AF024C" w:rsidRDefault="00636AB8" w:rsidP="00AF024C">
      <w:pPr>
        <w:tabs>
          <w:tab w:val="num" w:pos="284"/>
          <w:tab w:val="left" w:pos="1276"/>
        </w:tabs>
        <w:ind w:firstLine="1418"/>
        <w:jc w:val="both"/>
      </w:pPr>
      <w:r>
        <w:t xml:space="preserve">V – </w:t>
      </w:r>
      <w:r w:rsidR="00A52AF3" w:rsidRPr="00AF024C">
        <w:t xml:space="preserve">recolhimentos provenientes de fotocópias e venda de publicações realizadas pela </w:t>
      </w:r>
      <w:r w:rsidR="0022456B">
        <w:t>Smams</w:t>
      </w:r>
      <w:r w:rsidR="00A52AF3" w:rsidRPr="00AF024C">
        <w:t>;</w:t>
      </w:r>
    </w:p>
    <w:p w14:paraId="23546F3F" w14:textId="77777777" w:rsidR="00636AB8" w:rsidRDefault="00636AB8" w:rsidP="00AF024C">
      <w:pPr>
        <w:tabs>
          <w:tab w:val="num" w:pos="284"/>
          <w:tab w:val="left" w:pos="1276"/>
        </w:tabs>
        <w:ind w:firstLine="1418"/>
        <w:jc w:val="both"/>
      </w:pPr>
    </w:p>
    <w:p w14:paraId="5A1DA055" w14:textId="2C64C106" w:rsidR="00A52AF3" w:rsidRDefault="00636AB8" w:rsidP="00AF024C">
      <w:pPr>
        <w:tabs>
          <w:tab w:val="num" w:pos="284"/>
          <w:tab w:val="left" w:pos="1276"/>
        </w:tabs>
        <w:ind w:firstLine="1418"/>
        <w:jc w:val="both"/>
      </w:pPr>
      <w:r>
        <w:lastRenderedPageBreak/>
        <w:t xml:space="preserve">VI – </w:t>
      </w:r>
      <w:r w:rsidR="00A52AF3" w:rsidRPr="00AF024C">
        <w:t>recolhimentos provenientes d</w:t>
      </w:r>
      <w:r>
        <w:t>e</w:t>
      </w:r>
      <w:r w:rsidR="00A52AF3" w:rsidRPr="00AF024C">
        <w:t xml:space="preserve"> taxas e rendas destinadas à proteção ambiental;</w:t>
      </w:r>
    </w:p>
    <w:p w14:paraId="5795A7D5" w14:textId="77777777" w:rsidR="00636AB8" w:rsidRPr="00AF024C" w:rsidRDefault="00636AB8" w:rsidP="00AF024C">
      <w:pPr>
        <w:tabs>
          <w:tab w:val="num" w:pos="284"/>
          <w:tab w:val="left" w:pos="1276"/>
        </w:tabs>
        <w:ind w:firstLine="1418"/>
        <w:jc w:val="both"/>
      </w:pPr>
    </w:p>
    <w:p w14:paraId="3D9CD2AB" w14:textId="793C87B2" w:rsidR="00A52AF3" w:rsidRDefault="00636AB8" w:rsidP="00AF024C">
      <w:pPr>
        <w:tabs>
          <w:tab w:val="num" w:pos="284"/>
          <w:tab w:val="left" w:pos="1276"/>
        </w:tabs>
        <w:ind w:firstLine="1418"/>
        <w:jc w:val="both"/>
      </w:pPr>
      <w:r>
        <w:t xml:space="preserve">VII – </w:t>
      </w:r>
      <w:r w:rsidR="00A52AF3" w:rsidRPr="00AF024C">
        <w:t>recolhimentos provenientes do pagamento de serviços de necrópoles;</w:t>
      </w:r>
    </w:p>
    <w:p w14:paraId="222EA044" w14:textId="77777777" w:rsidR="00636AB8" w:rsidRPr="00AF024C" w:rsidRDefault="00636AB8" w:rsidP="00AF024C">
      <w:pPr>
        <w:ind w:left="1418"/>
        <w:jc w:val="both"/>
      </w:pPr>
    </w:p>
    <w:p w14:paraId="444AB247" w14:textId="304DDC92" w:rsidR="00A52AF3" w:rsidRPr="00AF024C" w:rsidRDefault="00636AB8" w:rsidP="008D64F2">
      <w:pPr>
        <w:tabs>
          <w:tab w:val="num" w:pos="284"/>
          <w:tab w:val="left" w:pos="1276"/>
        </w:tabs>
        <w:ind w:firstLine="1418"/>
        <w:jc w:val="both"/>
      </w:pPr>
      <w:r>
        <w:t xml:space="preserve">VIII – </w:t>
      </w:r>
      <w:r w:rsidR="00A52AF3" w:rsidRPr="00AF024C">
        <w:t xml:space="preserve">resultados de patrocínios, convênios, contratos e acordos, celebrados entre a </w:t>
      </w:r>
      <w:r w:rsidR="0022456B">
        <w:t>Smams</w:t>
      </w:r>
      <w:r w:rsidR="00A52AF3" w:rsidRPr="00AF024C">
        <w:t xml:space="preserve"> e instituições públicas ou privadas, nacionais ou estrangeiras;</w:t>
      </w:r>
    </w:p>
    <w:p w14:paraId="674F7B85" w14:textId="77777777" w:rsidR="00636AB8" w:rsidRDefault="00636AB8" w:rsidP="008D64F2">
      <w:pPr>
        <w:tabs>
          <w:tab w:val="num" w:pos="284"/>
          <w:tab w:val="left" w:pos="1276"/>
        </w:tabs>
        <w:ind w:firstLine="1418"/>
        <w:jc w:val="both"/>
      </w:pPr>
    </w:p>
    <w:p w14:paraId="00A62490" w14:textId="36139B44" w:rsidR="00A52AF3" w:rsidRDefault="00636AB8" w:rsidP="008D64F2">
      <w:pPr>
        <w:tabs>
          <w:tab w:val="num" w:pos="284"/>
          <w:tab w:val="left" w:pos="1276"/>
        </w:tabs>
        <w:ind w:firstLine="1418"/>
        <w:jc w:val="both"/>
      </w:pPr>
      <w:r>
        <w:t xml:space="preserve">IX – </w:t>
      </w:r>
      <w:r w:rsidR="00B01014">
        <w:t xml:space="preserve">seu </w:t>
      </w:r>
      <w:r w:rsidR="00A52AF3" w:rsidRPr="00AF024C">
        <w:t>resultado próprio operacional;</w:t>
      </w:r>
      <w:r>
        <w:t xml:space="preserve"> e</w:t>
      </w:r>
    </w:p>
    <w:p w14:paraId="6873F691" w14:textId="77777777" w:rsidR="00636AB8" w:rsidRPr="00AF024C" w:rsidRDefault="00636AB8" w:rsidP="008D64F2">
      <w:pPr>
        <w:tabs>
          <w:tab w:val="num" w:pos="284"/>
          <w:tab w:val="left" w:pos="1276"/>
        </w:tabs>
        <w:ind w:firstLine="1418"/>
        <w:jc w:val="both"/>
      </w:pPr>
    </w:p>
    <w:p w14:paraId="00D568D4" w14:textId="29384B75" w:rsidR="00A52AF3" w:rsidRPr="00AF024C" w:rsidRDefault="00636AB8" w:rsidP="008D64F2">
      <w:pPr>
        <w:tabs>
          <w:tab w:val="num" w:pos="284"/>
          <w:tab w:val="left" w:pos="1276"/>
        </w:tabs>
        <w:ind w:firstLine="1418"/>
        <w:jc w:val="both"/>
      </w:pPr>
      <w:r>
        <w:t xml:space="preserve">X – </w:t>
      </w:r>
      <w:r w:rsidR="00A52AF3" w:rsidRPr="00AF024C">
        <w:t>outros recursos, créditos e rendas adicionais ou extraordinárias que, por sua natureza, lhe possam ser destinados, inclusive os oriundos dos compromissos firmados com o Ministério Público e o Poder Judiciário.</w:t>
      </w:r>
    </w:p>
    <w:p w14:paraId="16234F8E" w14:textId="77777777" w:rsidR="00A52AF3" w:rsidRPr="00AF024C" w:rsidRDefault="00A52AF3" w:rsidP="008D64F2">
      <w:pPr>
        <w:tabs>
          <w:tab w:val="left" w:pos="1276"/>
        </w:tabs>
        <w:ind w:firstLine="1418"/>
        <w:jc w:val="both"/>
      </w:pPr>
    </w:p>
    <w:p w14:paraId="63AFC4F3" w14:textId="14210CAE" w:rsidR="00A52AF3" w:rsidRDefault="00A52AF3" w:rsidP="008D64F2">
      <w:pPr>
        <w:ind w:firstLine="1418"/>
        <w:jc w:val="both"/>
      </w:pPr>
      <w:r w:rsidRPr="00AF024C">
        <w:rPr>
          <w:b/>
        </w:rPr>
        <w:t>Art. 1</w:t>
      </w:r>
      <w:r w:rsidR="001A2AF7">
        <w:rPr>
          <w:b/>
        </w:rPr>
        <w:t>13</w:t>
      </w:r>
      <w:r w:rsidR="00636AB8" w:rsidRPr="00AF024C">
        <w:rPr>
          <w:b/>
        </w:rPr>
        <w:t>.</w:t>
      </w:r>
      <w:r w:rsidRPr="00AF024C">
        <w:t xml:space="preserve">  As disponibilidades do Pró-Ambiente serão aplicadas nas seguintes áreas:</w:t>
      </w:r>
    </w:p>
    <w:p w14:paraId="74F3A2DF" w14:textId="77777777" w:rsidR="001A2AF7" w:rsidRPr="00AF024C" w:rsidRDefault="001A2AF7" w:rsidP="008D64F2">
      <w:pPr>
        <w:ind w:firstLine="1418"/>
        <w:jc w:val="both"/>
      </w:pPr>
    </w:p>
    <w:p w14:paraId="69237EF8" w14:textId="0ECF44A3" w:rsidR="00A52AF3" w:rsidRDefault="00636AB8" w:rsidP="00AF024C">
      <w:pPr>
        <w:tabs>
          <w:tab w:val="num" w:pos="284"/>
          <w:tab w:val="left" w:pos="1276"/>
        </w:tabs>
        <w:ind w:firstLine="1418"/>
        <w:jc w:val="both"/>
      </w:pPr>
      <w:r>
        <w:t xml:space="preserve">I – </w:t>
      </w:r>
      <w:r w:rsidR="00A52AF3" w:rsidRPr="00AF024C">
        <w:t xml:space="preserve">criação, conservação e recuperação dos espaços públicos urbanos, </w:t>
      </w:r>
      <w:r>
        <w:t>á</w:t>
      </w:r>
      <w:r w:rsidR="00A52AF3" w:rsidRPr="00AF024C">
        <w:t xml:space="preserve">reas </w:t>
      </w:r>
      <w:r>
        <w:t>v</w:t>
      </w:r>
      <w:r w:rsidR="00A52AF3" w:rsidRPr="00AF024C">
        <w:t xml:space="preserve">erdes e </w:t>
      </w:r>
      <w:r>
        <w:t>UCs</w:t>
      </w:r>
      <w:r w:rsidR="00A52AF3" w:rsidRPr="00AF024C">
        <w:t xml:space="preserve"> do Município</w:t>
      </w:r>
      <w:r>
        <w:t xml:space="preserve"> de Porto Alegre</w:t>
      </w:r>
      <w:r w:rsidR="00A52AF3" w:rsidRPr="00AF024C">
        <w:t>;</w:t>
      </w:r>
    </w:p>
    <w:p w14:paraId="360274E3" w14:textId="77777777" w:rsidR="00636AB8" w:rsidRPr="00AF024C" w:rsidRDefault="00636AB8" w:rsidP="00AF024C">
      <w:pPr>
        <w:tabs>
          <w:tab w:val="num" w:pos="284"/>
          <w:tab w:val="left" w:pos="1276"/>
        </w:tabs>
        <w:ind w:firstLine="1418"/>
        <w:jc w:val="both"/>
      </w:pPr>
    </w:p>
    <w:p w14:paraId="11CAECC7" w14:textId="5DB02C53" w:rsidR="00A52AF3" w:rsidRDefault="00636AB8" w:rsidP="00AF024C">
      <w:pPr>
        <w:tabs>
          <w:tab w:val="num" w:pos="284"/>
          <w:tab w:val="left" w:pos="1276"/>
        </w:tabs>
        <w:ind w:firstLine="1418"/>
        <w:jc w:val="both"/>
      </w:pPr>
      <w:r>
        <w:t>II – e</w:t>
      </w:r>
      <w:r w:rsidR="00A52AF3" w:rsidRPr="00AF024C">
        <w:t xml:space="preserve">ducação </w:t>
      </w:r>
      <w:r>
        <w:t>a</w:t>
      </w:r>
      <w:r w:rsidR="00A52AF3" w:rsidRPr="00AF024C">
        <w:t>mbiental;</w:t>
      </w:r>
    </w:p>
    <w:p w14:paraId="174AF7D1" w14:textId="77777777" w:rsidR="00636AB8" w:rsidRPr="00AF024C" w:rsidRDefault="00636AB8" w:rsidP="00AF024C">
      <w:pPr>
        <w:tabs>
          <w:tab w:val="num" w:pos="284"/>
          <w:tab w:val="left" w:pos="1276"/>
        </w:tabs>
        <w:ind w:firstLine="1418"/>
        <w:jc w:val="both"/>
      </w:pPr>
    </w:p>
    <w:p w14:paraId="30EA4B5C" w14:textId="0642F5DB" w:rsidR="00A52AF3" w:rsidRDefault="00636AB8" w:rsidP="00AF024C">
      <w:pPr>
        <w:tabs>
          <w:tab w:val="num" w:pos="284"/>
          <w:tab w:val="left" w:pos="1276"/>
        </w:tabs>
        <w:ind w:firstLine="1418"/>
        <w:jc w:val="both"/>
      </w:pPr>
      <w:r>
        <w:t>III – c</w:t>
      </w:r>
      <w:r w:rsidR="00A52AF3" w:rsidRPr="00AF024C">
        <w:t xml:space="preserve">ontrole e </w:t>
      </w:r>
      <w:r>
        <w:t>f</w:t>
      </w:r>
      <w:r w:rsidR="00A52AF3" w:rsidRPr="00AF024C">
        <w:t xml:space="preserve">iscalização </w:t>
      </w:r>
      <w:r>
        <w:t>a</w:t>
      </w:r>
      <w:r w:rsidR="00A52AF3" w:rsidRPr="00AF024C">
        <w:t>mbiental;</w:t>
      </w:r>
    </w:p>
    <w:p w14:paraId="3211CE1D" w14:textId="77777777" w:rsidR="00636AB8" w:rsidRPr="00AF024C" w:rsidRDefault="00636AB8" w:rsidP="00AF024C">
      <w:pPr>
        <w:tabs>
          <w:tab w:val="num" w:pos="284"/>
          <w:tab w:val="left" w:pos="1276"/>
        </w:tabs>
        <w:ind w:firstLine="1418"/>
        <w:jc w:val="both"/>
      </w:pPr>
    </w:p>
    <w:p w14:paraId="2759E3B0" w14:textId="5BFF7D47" w:rsidR="00A52AF3" w:rsidRDefault="00636AB8" w:rsidP="00AF024C">
      <w:pPr>
        <w:tabs>
          <w:tab w:val="num" w:pos="284"/>
          <w:tab w:val="left" w:pos="1276"/>
        </w:tabs>
        <w:ind w:firstLine="1418"/>
        <w:jc w:val="both"/>
      </w:pPr>
      <w:r>
        <w:t>IV – a</w:t>
      </w:r>
      <w:r w:rsidR="00A52AF3" w:rsidRPr="00AF024C">
        <w:t xml:space="preserve">perfeiçoamento, aparelhamento e modernização da </w:t>
      </w:r>
      <w:r>
        <w:t>g</w:t>
      </w:r>
      <w:r w:rsidR="00A52AF3" w:rsidRPr="00AF024C">
        <w:t xml:space="preserve">estão </w:t>
      </w:r>
      <w:r>
        <w:t>a</w:t>
      </w:r>
      <w:r w:rsidR="00A52AF3" w:rsidRPr="00AF024C">
        <w:t xml:space="preserve">mbiental </w:t>
      </w:r>
      <w:r>
        <w:t>m</w:t>
      </w:r>
      <w:r w:rsidR="00A52AF3" w:rsidRPr="00AF024C">
        <w:t>unicipal;</w:t>
      </w:r>
    </w:p>
    <w:p w14:paraId="4F090465" w14:textId="77777777" w:rsidR="00636AB8" w:rsidRPr="00AF024C" w:rsidRDefault="00636AB8" w:rsidP="00AF024C">
      <w:pPr>
        <w:tabs>
          <w:tab w:val="num" w:pos="284"/>
          <w:tab w:val="left" w:pos="1276"/>
        </w:tabs>
        <w:ind w:firstLine="1418"/>
        <w:jc w:val="both"/>
      </w:pPr>
    </w:p>
    <w:p w14:paraId="3E80938E" w14:textId="5A4965B8" w:rsidR="00A52AF3" w:rsidRDefault="00636AB8" w:rsidP="00AF024C">
      <w:pPr>
        <w:tabs>
          <w:tab w:val="num" w:pos="284"/>
          <w:tab w:val="left" w:pos="1276"/>
        </w:tabs>
        <w:ind w:firstLine="1418"/>
        <w:jc w:val="both"/>
      </w:pPr>
      <w:r>
        <w:t xml:space="preserve">V – </w:t>
      </w:r>
      <w:r w:rsidR="00A52AF3" w:rsidRPr="00AF024C">
        <w:t xml:space="preserve">programas, projetos, pesquisas, promoções, publicações, concursos e eventos que visem </w:t>
      </w:r>
      <w:r w:rsidR="00C32ABD">
        <w:t xml:space="preserve">a </w:t>
      </w:r>
      <w:r w:rsidR="00A52AF3" w:rsidRPr="00AF024C">
        <w:t xml:space="preserve">estimular a defesa, </w:t>
      </w:r>
      <w:r>
        <w:t xml:space="preserve">a </w:t>
      </w:r>
      <w:r w:rsidR="00A52AF3" w:rsidRPr="00AF024C">
        <w:t xml:space="preserve">conservação e </w:t>
      </w:r>
      <w:r>
        <w:t xml:space="preserve">a </w:t>
      </w:r>
      <w:r w:rsidR="00A52AF3" w:rsidRPr="00AF024C">
        <w:t>preservação do meio ambiente, considerados de grande relevância para o Município</w:t>
      </w:r>
      <w:r>
        <w:t xml:space="preserve"> de Porto Alegre</w:t>
      </w:r>
      <w:r w:rsidR="00A52AF3" w:rsidRPr="00AF024C">
        <w:t>;</w:t>
      </w:r>
    </w:p>
    <w:p w14:paraId="27B35BE2" w14:textId="77777777" w:rsidR="00636AB8" w:rsidRPr="00AF024C" w:rsidRDefault="00636AB8" w:rsidP="00AF024C">
      <w:pPr>
        <w:tabs>
          <w:tab w:val="num" w:pos="284"/>
          <w:tab w:val="left" w:pos="1276"/>
        </w:tabs>
        <w:ind w:firstLine="1418"/>
        <w:jc w:val="both"/>
      </w:pPr>
    </w:p>
    <w:p w14:paraId="65A98666" w14:textId="7375ECA0" w:rsidR="00A52AF3" w:rsidRDefault="00636AB8" w:rsidP="00AF024C">
      <w:pPr>
        <w:tabs>
          <w:tab w:val="num" w:pos="284"/>
          <w:tab w:val="left" w:pos="1276"/>
        </w:tabs>
        <w:ind w:firstLine="1418"/>
        <w:jc w:val="both"/>
      </w:pPr>
      <w:r>
        <w:t xml:space="preserve">VI – </w:t>
      </w:r>
      <w:r w:rsidR="00A52AF3" w:rsidRPr="00AF024C">
        <w:t xml:space="preserve">restituição de valores cobrados indevidamente pelo Município </w:t>
      </w:r>
      <w:r>
        <w:t xml:space="preserve">de Porto Alegre </w:t>
      </w:r>
      <w:r w:rsidR="00A52AF3" w:rsidRPr="00AF024C">
        <w:t xml:space="preserve">em virtude de ações desenvolvidas pela </w:t>
      </w:r>
      <w:r w:rsidR="0022456B">
        <w:t>Smams</w:t>
      </w:r>
      <w:r w:rsidR="00A52AF3" w:rsidRPr="00AF024C">
        <w:t>;</w:t>
      </w:r>
    </w:p>
    <w:p w14:paraId="5FD49071" w14:textId="77777777" w:rsidR="0022456B" w:rsidRPr="00AF024C" w:rsidRDefault="0022456B" w:rsidP="00AF024C">
      <w:pPr>
        <w:tabs>
          <w:tab w:val="num" w:pos="284"/>
          <w:tab w:val="left" w:pos="1276"/>
        </w:tabs>
        <w:ind w:firstLine="1418"/>
        <w:jc w:val="both"/>
      </w:pPr>
    </w:p>
    <w:p w14:paraId="3395F2C3" w14:textId="0E039C2E" w:rsidR="00A52AF3" w:rsidRDefault="00636AB8" w:rsidP="00AF024C">
      <w:pPr>
        <w:tabs>
          <w:tab w:val="num" w:pos="284"/>
          <w:tab w:val="left" w:pos="1276"/>
        </w:tabs>
        <w:ind w:firstLine="1418"/>
        <w:jc w:val="both"/>
      </w:pPr>
      <w:r w:rsidRPr="003361BE">
        <w:t>VI</w:t>
      </w:r>
      <w:r w:rsidR="001E01C2" w:rsidRPr="003361BE">
        <w:t>I</w:t>
      </w:r>
      <w:r w:rsidRPr="006D4021">
        <w:t xml:space="preserve"> – </w:t>
      </w:r>
      <w:r w:rsidR="00A52AF3" w:rsidRPr="00E057B3">
        <w:t>conservação</w:t>
      </w:r>
      <w:r w:rsidR="00A52AF3" w:rsidRPr="00AF024C">
        <w:t xml:space="preserve"> e recuperação dos cemitérios públicos municipais e das áreas naturais neles existentes, e aquisição de materiais de consumo e permanentes, em programas e projetos que visem </w:t>
      </w:r>
      <w:r w:rsidR="00C32ABD">
        <w:t xml:space="preserve">a </w:t>
      </w:r>
      <w:r w:rsidR="00A52AF3" w:rsidRPr="00AF024C">
        <w:t>qualificar o serviço de necrópoles no Município</w:t>
      </w:r>
      <w:r w:rsidR="00C32ABD">
        <w:t xml:space="preserve"> de Porto Alegre</w:t>
      </w:r>
      <w:r w:rsidR="00A52AF3" w:rsidRPr="00AF024C">
        <w:t>;</w:t>
      </w:r>
    </w:p>
    <w:p w14:paraId="34E7D1CA" w14:textId="77777777" w:rsidR="00C32ABD" w:rsidRPr="00AF024C" w:rsidRDefault="00C32ABD" w:rsidP="00AF024C">
      <w:pPr>
        <w:tabs>
          <w:tab w:val="num" w:pos="284"/>
          <w:tab w:val="left" w:pos="1276"/>
        </w:tabs>
        <w:ind w:firstLine="1418"/>
        <w:jc w:val="both"/>
      </w:pPr>
    </w:p>
    <w:p w14:paraId="1A8EF869" w14:textId="1733CE27" w:rsidR="00A52AF3" w:rsidRDefault="00C32ABD" w:rsidP="00AF024C">
      <w:pPr>
        <w:tabs>
          <w:tab w:val="num" w:pos="284"/>
          <w:tab w:val="left" w:pos="1276"/>
        </w:tabs>
        <w:ind w:firstLine="1418"/>
        <w:jc w:val="both"/>
      </w:pPr>
      <w:r>
        <w:t>VII</w:t>
      </w:r>
      <w:r w:rsidR="001E01C2">
        <w:t>I</w:t>
      </w:r>
      <w:r>
        <w:t xml:space="preserve"> – </w:t>
      </w:r>
      <w:r w:rsidR="00A52AF3" w:rsidRPr="00AF024C">
        <w:t>recuperação de áreas degradadas;</w:t>
      </w:r>
      <w:r>
        <w:t xml:space="preserve"> e</w:t>
      </w:r>
    </w:p>
    <w:p w14:paraId="7BDB18B5" w14:textId="77777777" w:rsidR="00C32ABD" w:rsidRPr="00AF024C" w:rsidRDefault="00C32ABD" w:rsidP="00AF024C">
      <w:pPr>
        <w:tabs>
          <w:tab w:val="num" w:pos="284"/>
          <w:tab w:val="left" w:pos="1276"/>
        </w:tabs>
        <w:ind w:firstLine="1418"/>
        <w:jc w:val="both"/>
      </w:pPr>
    </w:p>
    <w:p w14:paraId="79DC9840" w14:textId="3B8B5379" w:rsidR="00A52AF3" w:rsidRPr="00AF024C" w:rsidRDefault="001E01C2" w:rsidP="00AF024C">
      <w:pPr>
        <w:tabs>
          <w:tab w:val="num" w:pos="284"/>
          <w:tab w:val="left" w:pos="1276"/>
        </w:tabs>
        <w:ind w:firstLine="1418"/>
        <w:jc w:val="both"/>
      </w:pPr>
      <w:r>
        <w:t>IX</w:t>
      </w:r>
      <w:r w:rsidR="00C32ABD">
        <w:t xml:space="preserve"> – </w:t>
      </w:r>
      <w:r w:rsidR="00A52AF3" w:rsidRPr="00AF024C">
        <w:t>instrumentos de combate à poluição em qualquer de suas formas.</w:t>
      </w:r>
    </w:p>
    <w:p w14:paraId="1EC9D3BA" w14:textId="77777777" w:rsidR="00A52AF3" w:rsidRPr="00AF024C" w:rsidRDefault="00A52AF3" w:rsidP="008D64F2">
      <w:pPr>
        <w:ind w:firstLine="1418"/>
        <w:jc w:val="both"/>
      </w:pPr>
    </w:p>
    <w:p w14:paraId="3FCC3F71" w14:textId="689920A5" w:rsidR="00A52AF3" w:rsidRPr="00AF024C" w:rsidRDefault="00A52AF3" w:rsidP="008D64F2">
      <w:pPr>
        <w:ind w:firstLine="1418"/>
        <w:jc w:val="both"/>
      </w:pPr>
      <w:r w:rsidRPr="00AF024C">
        <w:rPr>
          <w:b/>
        </w:rPr>
        <w:t>Art. 1</w:t>
      </w:r>
      <w:r w:rsidR="00C32ABD" w:rsidRPr="00AF024C">
        <w:rPr>
          <w:b/>
        </w:rPr>
        <w:t>1</w:t>
      </w:r>
      <w:r w:rsidR="001A2AF7">
        <w:rPr>
          <w:b/>
        </w:rPr>
        <w:t>4</w:t>
      </w:r>
      <w:r w:rsidR="00C32ABD" w:rsidRPr="00AF024C">
        <w:rPr>
          <w:b/>
        </w:rPr>
        <w:t>.</w:t>
      </w:r>
      <w:r w:rsidRPr="00AF024C">
        <w:t xml:space="preserve">  Consideram-se automaticamente incorporadas ao patrimônio municipal todas as compras efetuadas ou benfeitorias executadas com recursos do Pró-Ambiente.</w:t>
      </w:r>
    </w:p>
    <w:p w14:paraId="19AAA6B9" w14:textId="77777777" w:rsidR="00A52AF3" w:rsidRPr="00AF024C" w:rsidRDefault="00A52AF3" w:rsidP="008D64F2">
      <w:pPr>
        <w:ind w:firstLine="1418"/>
        <w:jc w:val="both"/>
      </w:pPr>
    </w:p>
    <w:p w14:paraId="42CAC46C" w14:textId="558F0D1B" w:rsidR="00A52AF3" w:rsidRPr="00AF024C" w:rsidRDefault="00A52AF3" w:rsidP="008D64F2">
      <w:pPr>
        <w:ind w:firstLine="1418"/>
        <w:jc w:val="both"/>
      </w:pPr>
      <w:r w:rsidRPr="00AF024C">
        <w:rPr>
          <w:b/>
        </w:rPr>
        <w:lastRenderedPageBreak/>
        <w:t>Art.</w:t>
      </w:r>
      <w:r w:rsidR="000A59C5">
        <w:rPr>
          <w:b/>
        </w:rPr>
        <w:t xml:space="preserve"> </w:t>
      </w:r>
      <w:r w:rsidRPr="00AF024C">
        <w:rPr>
          <w:b/>
        </w:rPr>
        <w:t>11</w:t>
      </w:r>
      <w:r w:rsidR="001A2AF7">
        <w:rPr>
          <w:b/>
        </w:rPr>
        <w:t>5</w:t>
      </w:r>
      <w:r w:rsidR="00C32ABD" w:rsidRPr="00AF024C">
        <w:rPr>
          <w:b/>
        </w:rPr>
        <w:t>.</w:t>
      </w:r>
      <w:r w:rsidRPr="00AF024C">
        <w:t xml:space="preserve">  Todo saldo </w:t>
      </w:r>
      <w:r w:rsidR="00C32ABD">
        <w:t xml:space="preserve">do Pró-Ambiente </w:t>
      </w:r>
      <w:r w:rsidRPr="00AF024C">
        <w:t xml:space="preserve">porventura existente ao término de um exercício financeiro constituirá parcela de receita do exercício subsequente, até a sua integral aplicação.    </w:t>
      </w:r>
    </w:p>
    <w:p w14:paraId="77DE4C6E" w14:textId="77777777" w:rsidR="00A52AF3" w:rsidRPr="00AF024C" w:rsidRDefault="00A52AF3" w:rsidP="008D64F2">
      <w:pPr>
        <w:ind w:firstLine="1418"/>
        <w:jc w:val="both"/>
      </w:pPr>
    </w:p>
    <w:p w14:paraId="69460B92" w14:textId="6F53966C" w:rsidR="000A59C5" w:rsidRPr="001A2AF7" w:rsidRDefault="000A59C5" w:rsidP="00AF024C">
      <w:pPr>
        <w:jc w:val="center"/>
        <w:rPr>
          <w:b/>
        </w:rPr>
      </w:pPr>
      <w:r w:rsidRPr="00AF024C">
        <w:rPr>
          <w:b/>
        </w:rPr>
        <w:t xml:space="preserve">Subseção </w:t>
      </w:r>
      <w:r w:rsidRPr="001A2AF7">
        <w:rPr>
          <w:b/>
        </w:rPr>
        <w:t>I</w:t>
      </w:r>
      <w:r w:rsidR="00A52AF3" w:rsidRPr="00AF024C">
        <w:rPr>
          <w:b/>
        </w:rPr>
        <w:t>X</w:t>
      </w:r>
    </w:p>
    <w:p w14:paraId="44F95374" w14:textId="74BEA20B" w:rsidR="00A52AF3" w:rsidRPr="00AF024C" w:rsidRDefault="00A52AF3" w:rsidP="00AF024C">
      <w:pPr>
        <w:jc w:val="center"/>
        <w:rPr>
          <w:b/>
        </w:rPr>
      </w:pPr>
      <w:r w:rsidRPr="00AF024C">
        <w:rPr>
          <w:b/>
        </w:rPr>
        <w:t>Das Auditorias Ambientais</w:t>
      </w:r>
    </w:p>
    <w:p w14:paraId="2C035E69" w14:textId="77777777" w:rsidR="00A52AF3" w:rsidRPr="00AF024C" w:rsidRDefault="00A52AF3" w:rsidP="008D64F2">
      <w:pPr>
        <w:ind w:firstLine="1418"/>
        <w:jc w:val="both"/>
      </w:pPr>
    </w:p>
    <w:p w14:paraId="1849B0BF" w14:textId="5896337C" w:rsidR="00A52AF3" w:rsidRDefault="00A52AF3" w:rsidP="008D64F2">
      <w:pPr>
        <w:ind w:firstLine="1418"/>
        <w:jc w:val="both"/>
      </w:pPr>
      <w:r w:rsidRPr="00AF024C">
        <w:rPr>
          <w:b/>
        </w:rPr>
        <w:t>Art. 11</w:t>
      </w:r>
      <w:r w:rsidR="001A2AF7">
        <w:rPr>
          <w:b/>
        </w:rPr>
        <w:t>6</w:t>
      </w:r>
      <w:r w:rsidR="000A59C5" w:rsidRPr="00AF024C">
        <w:rPr>
          <w:b/>
        </w:rPr>
        <w:t>.</w:t>
      </w:r>
      <w:r w:rsidRPr="00AF024C">
        <w:t xml:space="preserve">  Toda atividade de elevado potencial poluidor ou processo de grande complexidade ou, ainda, de acordo com o histórico de seus problemas ambientais, deverá realizar auditorias ambientais periódicas, às expensas e sob responsabilidade de quem lhes der causa.</w:t>
      </w:r>
    </w:p>
    <w:p w14:paraId="41880565" w14:textId="77777777" w:rsidR="009B6ED2" w:rsidRPr="00AF024C" w:rsidRDefault="009B6ED2" w:rsidP="008D64F2">
      <w:pPr>
        <w:ind w:firstLine="1418"/>
        <w:jc w:val="both"/>
      </w:pPr>
    </w:p>
    <w:p w14:paraId="5E0E579E" w14:textId="673853AB" w:rsidR="00A52AF3" w:rsidRPr="00AF024C" w:rsidRDefault="00A52AF3" w:rsidP="008D64F2">
      <w:pPr>
        <w:ind w:firstLine="1418"/>
        <w:jc w:val="both"/>
      </w:pPr>
      <w:r w:rsidRPr="00AF024C">
        <w:rPr>
          <w:b/>
        </w:rPr>
        <w:t>Parágrafo único</w:t>
      </w:r>
      <w:r w:rsidR="009B6ED2" w:rsidRPr="00AF024C">
        <w:rPr>
          <w:b/>
        </w:rPr>
        <w:t>.</w:t>
      </w:r>
      <w:r w:rsidRPr="00AF024C">
        <w:rPr>
          <w:b/>
        </w:rPr>
        <w:t xml:space="preserve">  </w:t>
      </w:r>
      <w:r w:rsidRPr="00AF024C">
        <w:t xml:space="preserve">Para outras situações não caracterizadas no </w:t>
      </w:r>
      <w:r w:rsidRPr="00AF024C">
        <w:rPr>
          <w:i/>
        </w:rPr>
        <w:t>caput</w:t>
      </w:r>
      <w:r w:rsidRPr="00AF024C">
        <w:t xml:space="preserve"> deste artigo, poderão ser exigidas auditorias ambientais, a critério do </w:t>
      </w:r>
      <w:r w:rsidR="009B6ED2">
        <w:t>ó</w:t>
      </w:r>
      <w:r w:rsidRPr="00AF024C">
        <w:t xml:space="preserve">rgão </w:t>
      </w:r>
      <w:r w:rsidR="009B6ED2">
        <w:t>a</w:t>
      </w:r>
      <w:r w:rsidRPr="00AF024C">
        <w:t>mbiental competente.</w:t>
      </w:r>
    </w:p>
    <w:p w14:paraId="67442622" w14:textId="77777777" w:rsidR="00A52AF3" w:rsidRPr="00AF024C" w:rsidRDefault="00A52AF3" w:rsidP="008D64F2">
      <w:pPr>
        <w:ind w:firstLine="1418"/>
        <w:jc w:val="both"/>
      </w:pPr>
    </w:p>
    <w:p w14:paraId="3C77C91C" w14:textId="28E327FF" w:rsidR="00A52AF3" w:rsidRPr="00AF024C" w:rsidRDefault="00A52AF3" w:rsidP="008D64F2">
      <w:pPr>
        <w:ind w:firstLine="1418"/>
        <w:jc w:val="both"/>
      </w:pPr>
      <w:r w:rsidRPr="00AF024C">
        <w:rPr>
          <w:b/>
        </w:rPr>
        <w:t>Art. 11</w:t>
      </w:r>
      <w:r w:rsidR="001A2AF7">
        <w:rPr>
          <w:b/>
        </w:rPr>
        <w:t>7</w:t>
      </w:r>
      <w:r w:rsidR="009B6ED2" w:rsidRPr="00AF024C">
        <w:rPr>
          <w:b/>
        </w:rPr>
        <w:t>.</w:t>
      </w:r>
      <w:r w:rsidRPr="00AF024C">
        <w:t xml:space="preserve">  O relatório da auditoria ambiental, no prazo determinado pelo </w:t>
      </w:r>
      <w:r w:rsidR="009B6ED2">
        <w:t>ó</w:t>
      </w:r>
      <w:r w:rsidRPr="00AF024C">
        <w:t xml:space="preserve">rgão </w:t>
      </w:r>
      <w:r w:rsidR="009B6ED2">
        <w:t>a</w:t>
      </w:r>
      <w:r w:rsidRPr="00AF024C">
        <w:t xml:space="preserve">mbiental, servirá de base para a renovação da </w:t>
      </w:r>
      <w:r w:rsidR="009B6ED2">
        <w:t>LO</w:t>
      </w:r>
      <w:r w:rsidRPr="00AF024C">
        <w:t xml:space="preserve"> do empreendimento ou</w:t>
      </w:r>
      <w:r w:rsidR="009B6ED2">
        <w:t xml:space="preserve"> da</w:t>
      </w:r>
      <w:r w:rsidRPr="00AF024C">
        <w:t xml:space="preserve"> atividade, garantido o </w:t>
      </w:r>
      <w:r w:rsidR="009B6ED2">
        <w:t xml:space="preserve">seu </w:t>
      </w:r>
      <w:r w:rsidRPr="00AF024C">
        <w:t>acesso público.</w:t>
      </w:r>
    </w:p>
    <w:p w14:paraId="5A6AFA15" w14:textId="77777777" w:rsidR="00A52AF3" w:rsidRPr="00AF024C" w:rsidRDefault="00A52AF3" w:rsidP="008D64F2">
      <w:pPr>
        <w:ind w:firstLine="1418"/>
        <w:jc w:val="both"/>
      </w:pPr>
    </w:p>
    <w:p w14:paraId="5508D956" w14:textId="4105E2AA" w:rsidR="00A52AF3" w:rsidRDefault="00A52AF3" w:rsidP="008D64F2">
      <w:pPr>
        <w:ind w:firstLine="1418"/>
        <w:jc w:val="both"/>
      </w:pPr>
      <w:r w:rsidRPr="00AF024C">
        <w:rPr>
          <w:b/>
        </w:rPr>
        <w:t>Art. 11</w:t>
      </w:r>
      <w:r w:rsidR="001A2AF7">
        <w:rPr>
          <w:b/>
        </w:rPr>
        <w:t>8</w:t>
      </w:r>
      <w:r w:rsidR="009B6ED2" w:rsidRPr="00AF024C">
        <w:rPr>
          <w:b/>
        </w:rPr>
        <w:t>.</w:t>
      </w:r>
      <w:r w:rsidRPr="00AF024C">
        <w:t xml:space="preserve">  A auditoria ambiental será realizada por equipe multidisciplinar habilitada, cadastrada no </w:t>
      </w:r>
      <w:r w:rsidR="009B6ED2">
        <w:t>ó</w:t>
      </w:r>
      <w:r w:rsidRPr="00AF024C">
        <w:t xml:space="preserve">rgão </w:t>
      </w:r>
      <w:r w:rsidR="009B6ED2">
        <w:t>a</w:t>
      </w:r>
      <w:r w:rsidRPr="00AF024C">
        <w:t xml:space="preserve">mbiental competente, não dependente direta ou indiretamente do proponente do empreendimento ou </w:t>
      </w:r>
      <w:r w:rsidR="009B6ED2">
        <w:t xml:space="preserve">da </w:t>
      </w:r>
      <w:r w:rsidRPr="00AF024C">
        <w:t>atividade e que será responsável tecnicamente pelos resultados apresentados.</w:t>
      </w:r>
    </w:p>
    <w:p w14:paraId="3258947B" w14:textId="77777777" w:rsidR="009B6ED2" w:rsidRPr="00AF024C" w:rsidRDefault="009B6ED2" w:rsidP="008D64F2">
      <w:pPr>
        <w:ind w:firstLine="1418"/>
        <w:jc w:val="both"/>
      </w:pPr>
    </w:p>
    <w:p w14:paraId="4F868CB0" w14:textId="48570B33" w:rsidR="00A52AF3" w:rsidRDefault="00A52AF3" w:rsidP="008D64F2">
      <w:pPr>
        <w:ind w:firstLine="1418"/>
        <w:jc w:val="both"/>
      </w:pPr>
      <w:r w:rsidRPr="00AF024C">
        <w:rPr>
          <w:b/>
        </w:rPr>
        <w:t>§ 1º</w:t>
      </w:r>
      <w:r w:rsidRPr="00AF024C">
        <w:t xml:space="preserve">  Antes de dar início ao processo de auditoria, a empresa comunicará ao </w:t>
      </w:r>
      <w:r w:rsidR="009B6ED2">
        <w:t>ó</w:t>
      </w:r>
      <w:r w:rsidRPr="00AF024C">
        <w:t xml:space="preserve">rgão </w:t>
      </w:r>
      <w:r w:rsidR="009B6ED2">
        <w:t>a</w:t>
      </w:r>
      <w:r w:rsidRPr="00AF024C">
        <w:t>mbiental qual a equipe técnica ou empresa contratada realizará a auditoria.</w:t>
      </w:r>
    </w:p>
    <w:p w14:paraId="1264BF55" w14:textId="77777777" w:rsidR="009B6ED2" w:rsidRPr="00AF024C" w:rsidRDefault="009B6ED2" w:rsidP="008D64F2">
      <w:pPr>
        <w:ind w:firstLine="1418"/>
        <w:jc w:val="both"/>
      </w:pPr>
    </w:p>
    <w:p w14:paraId="77D00A9C" w14:textId="3348F87E" w:rsidR="00A52AF3" w:rsidRPr="00AF024C" w:rsidRDefault="00A52AF3" w:rsidP="008D64F2">
      <w:pPr>
        <w:ind w:firstLine="1418"/>
        <w:jc w:val="both"/>
      </w:pPr>
      <w:r w:rsidRPr="00AF024C">
        <w:rPr>
          <w:b/>
        </w:rPr>
        <w:t>§ 2º</w:t>
      </w:r>
      <w:r w:rsidRPr="00AF024C">
        <w:t xml:space="preserve">  A omissão ou </w:t>
      </w:r>
      <w:r w:rsidR="009B6ED2">
        <w:t xml:space="preserve">a </w:t>
      </w:r>
      <w:r w:rsidRPr="00AF024C">
        <w:t>sonegação de informações relevantes da auditoria sujeitarão a empresa e aquele que assim proceder às sanções de natureza administrativa, sem prejuízo das sanções civil e criminal e do descadastramento dos técnicos responsáveis para a realização de novas auditorias, pelo prazo de 5 (</w:t>
      </w:r>
      <w:r w:rsidR="00A84A2D">
        <w:t>cinco</w:t>
      </w:r>
      <w:r w:rsidRPr="00AF024C">
        <w:t>)</w:t>
      </w:r>
      <w:r w:rsidR="00DE06C9">
        <w:t xml:space="preserve"> anos</w:t>
      </w:r>
      <w:r w:rsidRPr="00AF024C">
        <w:t xml:space="preserve">, devendo, ainda, o fato ser comunicado ao Ministério Público.      </w:t>
      </w:r>
    </w:p>
    <w:p w14:paraId="0333F83D" w14:textId="77777777" w:rsidR="00A52AF3" w:rsidRPr="00AF024C" w:rsidRDefault="00A52AF3" w:rsidP="008D64F2">
      <w:pPr>
        <w:ind w:firstLine="1418"/>
        <w:jc w:val="both"/>
      </w:pPr>
    </w:p>
    <w:p w14:paraId="7BC6EF7C" w14:textId="1CD2FD0D" w:rsidR="00A52AF3" w:rsidRPr="00AF024C" w:rsidRDefault="00A52AF3" w:rsidP="008D64F2">
      <w:pPr>
        <w:ind w:firstLine="1418"/>
        <w:jc w:val="both"/>
      </w:pPr>
      <w:r w:rsidRPr="00AF024C">
        <w:rPr>
          <w:b/>
        </w:rPr>
        <w:t>Art. 11</w:t>
      </w:r>
      <w:r w:rsidR="001A2AF7">
        <w:rPr>
          <w:b/>
        </w:rPr>
        <w:t>9</w:t>
      </w:r>
      <w:r w:rsidR="009B6ED2" w:rsidRPr="00AF024C">
        <w:rPr>
          <w:b/>
        </w:rPr>
        <w:t>.</w:t>
      </w:r>
      <w:r w:rsidRPr="00AF024C">
        <w:t xml:space="preserve">  Serão de responsabilidade do proponente do empreendimento ou </w:t>
      </w:r>
      <w:r w:rsidR="009B6ED2">
        <w:t xml:space="preserve">da </w:t>
      </w:r>
      <w:r w:rsidRPr="00AF024C">
        <w:t xml:space="preserve">atividade todas as despesas e </w:t>
      </w:r>
      <w:r w:rsidR="009B6ED2">
        <w:t xml:space="preserve">todos os </w:t>
      </w:r>
      <w:r w:rsidRPr="00AF024C">
        <w:t xml:space="preserve">custos referentes à realização da auditoria ambiental, além do fornecimento ao </w:t>
      </w:r>
      <w:r w:rsidR="009B6ED2">
        <w:t>ó</w:t>
      </w:r>
      <w:r w:rsidRPr="00AF024C">
        <w:t xml:space="preserve">rgão </w:t>
      </w:r>
      <w:r w:rsidR="009B6ED2">
        <w:t>a</w:t>
      </w:r>
      <w:r w:rsidRPr="00AF024C">
        <w:t>mbiental competente de, pelo menos, 5 (cinco) cópias do relatório da respectiva auditoria.</w:t>
      </w:r>
    </w:p>
    <w:p w14:paraId="19DE5226" w14:textId="77777777" w:rsidR="00A52AF3" w:rsidRPr="00AF024C" w:rsidRDefault="00A52AF3" w:rsidP="008D64F2">
      <w:pPr>
        <w:ind w:firstLine="1418"/>
        <w:jc w:val="both"/>
      </w:pPr>
    </w:p>
    <w:p w14:paraId="01024E28" w14:textId="2B3D4135" w:rsidR="00A52AF3" w:rsidRPr="00AF024C" w:rsidRDefault="00A52AF3" w:rsidP="008D64F2">
      <w:pPr>
        <w:ind w:firstLine="1418"/>
        <w:jc w:val="both"/>
      </w:pPr>
      <w:r w:rsidRPr="00AF024C">
        <w:rPr>
          <w:b/>
        </w:rPr>
        <w:t>Art. 1</w:t>
      </w:r>
      <w:r w:rsidR="001A2AF7">
        <w:rPr>
          <w:b/>
        </w:rPr>
        <w:t>20</w:t>
      </w:r>
      <w:r w:rsidR="009B6ED2" w:rsidRPr="00AF024C">
        <w:rPr>
          <w:b/>
        </w:rPr>
        <w:t>.</w:t>
      </w:r>
      <w:r w:rsidRPr="00AF024C">
        <w:t xml:space="preserve">  Respeitado o sigilo industrial, assim solicitado e demonstrado pelo interessado, a auditoria ambiental será acessível ao público e as cópias dos respectivos relatórios permanecerão à disposição dos interessados, na biblioteca do </w:t>
      </w:r>
      <w:r w:rsidR="009B6ED2">
        <w:t>ó</w:t>
      </w:r>
      <w:r w:rsidRPr="00AF024C">
        <w:t xml:space="preserve">rgão </w:t>
      </w:r>
      <w:r w:rsidR="009B6ED2">
        <w:t>a</w:t>
      </w:r>
      <w:r w:rsidRPr="00AF024C">
        <w:t>mbiental competente, inclusive durante o período de análise técnica.</w:t>
      </w:r>
    </w:p>
    <w:p w14:paraId="507CF98C" w14:textId="77777777" w:rsidR="00A52AF3" w:rsidRPr="00AF024C" w:rsidRDefault="00A52AF3" w:rsidP="008D64F2">
      <w:pPr>
        <w:ind w:firstLine="1418"/>
        <w:jc w:val="both"/>
      </w:pPr>
    </w:p>
    <w:p w14:paraId="657E3F5C" w14:textId="26856312" w:rsidR="00A52AF3" w:rsidRPr="00AF024C" w:rsidRDefault="00A52AF3" w:rsidP="008D64F2">
      <w:pPr>
        <w:ind w:firstLine="1418"/>
        <w:jc w:val="both"/>
      </w:pPr>
      <w:r w:rsidRPr="00AF024C">
        <w:rPr>
          <w:b/>
        </w:rPr>
        <w:t>Art. 1</w:t>
      </w:r>
      <w:r w:rsidR="001A2AF7">
        <w:rPr>
          <w:b/>
        </w:rPr>
        <w:t>2</w:t>
      </w:r>
      <w:r w:rsidR="009B6ED2" w:rsidRPr="00AF024C">
        <w:rPr>
          <w:b/>
        </w:rPr>
        <w:t>1.</w:t>
      </w:r>
      <w:r w:rsidRPr="00AF024C">
        <w:t xml:space="preserve">  O </w:t>
      </w:r>
      <w:r w:rsidR="009B6ED2">
        <w:t>ó</w:t>
      </w:r>
      <w:r w:rsidRPr="00AF024C">
        <w:t xml:space="preserve">rgão </w:t>
      </w:r>
      <w:r w:rsidR="009B6ED2">
        <w:t>a</w:t>
      </w:r>
      <w:r w:rsidRPr="00AF024C">
        <w:t xml:space="preserve">mbiental colocará à disposição dos interessados o relatório de auditoria ambiental, </w:t>
      </w:r>
      <w:r w:rsidR="009B6ED2">
        <w:t>por meio</w:t>
      </w:r>
      <w:r w:rsidR="009B6ED2" w:rsidRPr="00AF024C">
        <w:t xml:space="preserve"> </w:t>
      </w:r>
      <w:r w:rsidRPr="00AF024C">
        <w:t xml:space="preserve">de edital no </w:t>
      </w:r>
      <w:r w:rsidR="009B6ED2">
        <w:t>DOPA-e</w:t>
      </w:r>
      <w:r w:rsidRPr="00AF024C">
        <w:t xml:space="preserve"> e em periódico de grande circulação local.</w:t>
      </w:r>
    </w:p>
    <w:p w14:paraId="37518703" w14:textId="77777777" w:rsidR="00A52AF3" w:rsidRPr="00AF024C" w:rsidRDefault="00A52AF3" w:rsidP="008D64F2">
      <w:pPr>
        <w:ind w:firstLine="1418"/>
        <w:jc w:val="both"/>
      </w:pPr>
    </w:p>
    <w:p w14:paraId="4DB548B8" w14:textId="40EE8238" w:rsidR="00A52AF3" w:rsidRPr="00AF024C" w:rsidRDefault="00A52AF3" w:rsidP="008D64F2">
      <w:pPr>
        <w:ind w:firstLine="1418"/>
        <w:jc w:val="both"/>
      </w:pPr>
      <w:r w:rsidRPr="00AF024C">
        <w:rPr>
          <w:b/>
        </w:rPr>
        <w:t>Art. 1</w:t>
      </w:r>
      <w:r w:rsidR="001A2AF7">
        <w:rPr>
          <w:b/>
        </w:rPr>
        <w:t>22</w:t>
      </w:r>
      <w:r w:rsidR="009B6ED2" w:rsidRPr="00AF024C">
        <w:rPr>
          <w:b/>
        </w:rPr>
        <w:t>.</w:t>
      </w:r>
      <w:r w:rsidRPr="00AF024C">
        <w:t xml:space="preserve">  Não haverá descontinuidade nas renovações da </w:t>
      </w:r>
      <w:r w:rsidR="009B6ED2">
        <w:t>LO</w:t>
      </w:r>
      <w:r w:rsidRPr="00AF024C">
        <w:t xml:space="preserve"> do empreendimento ou </w:t>
      </w:r>
      <w:r w:rsidR="009B6ED2">
        <w:t xml:space="preserve">da </w:t>
      </w:r>
      <w:r w:rsidRPr="00AF024C">
        <w:t xml:space="preserve">atividade durante a análise da auditoria ambiental, até a emissão do </w:t>
      </w:r>
      <w:r w:rsidR="009B6ED2">
        <w:t xml:space="preserve">seu </w:t>
      </w:r>
      <w:r w:rsidRPr="00AF024C">
        <w:t>parecer técnico final, salvo na constatação de dano ambiental.</w:t>
      </w:r>
    </w:p>
    <w:p w14:paraId="3EB39163" w14:textId="77777777" w:rsidR="00A52AF3" w:rsidRPr="00AF024C" w:rsidRDefault="00A52AF3" w:rsidP="008D64F2">
      <w:pPr>
        <w:ind w:firstLine="1418"/>
        <w:jc w:val="both"/>
      </w:pPr>
    </w:p>
    <w:p w14:paraId="09DD54F1" w14:textId="55442BF8" w:rsidR="00A52AF3" w:rsidRPr="00AF024C" w:rsidRDefault="00A52AF3" w:rsidP="008D64F2">
      <w:pPr>
        <w:ind w:firstLine="1418"/>
        <w:jc w:val="both"/>
      </w:pPr>
      <w:r w:rsidRPr="00AF024C">
        <w:rPr>
          <w:b/>
        </w:rPr>
        <w:t>Art. 1</w:t>
      </w:r>
      <w:r w:rsidR="001A2AF7">
        <w:rPr>
          <w:b/>
        </w:rPr>
        <w:t>23</w:t>
      </w:r>
      <w:r w:rsidR="009B6ED2" w:rsidRPr="00AF024C">
        <w:rPr>
          <w:b/>
        </w:rPr>
        <w:t>.</w:t>
      </w:r>
      <w:r w:rsidRPr="00AF024C">
        <w:t xml:space="preserve">  No caso de negligência, imperícia, falsidade ou dolo na realização da auditoria, o auditor não poderá continuar exercendo sua função no Município</w:t>
      </w:r>
      <w:r w:rsidR="009B6ED2">
        <w:t xml:space="preserve"> de Porto Alegre</w:t>
      </w:r>
      <w:r w:rsidRPr="00AF024C">
        <w:t>, por prazos que serão definidos em regulamento próprio.</w:t>
      </w:r>
    </w:p>
    <w:p w14:paraId="0B104A17" w14:textId="77777777" w:rsidR="00A52AF3" w:rsidRPr="00AF024C" w:rsidRDefault="00A52AF3" w:rsidP="008D64F2">
      <w:pPr>
        <w:ind w:firstLine="1418"/>
        <w:jc w:val="both"/>
      </w:pPr>
    </w:p>
    <w:p w14:paraId="0AF7121A" w14:textId="1BA9A8B1" w:rsidR="00A52AF3" w:rsidRPr="00AF024C" w:rsidRDefault="00A52AF3" w:rsidP="008D64F2">
      <w:pPr>
        <w:ind w:firstLine="1418"/>
        <w:jc w:val="both"/>
      </w:pPr>
      <w:r w:rsidRPr="00AF024C">
        <w:rPr>
          <w:b/>
        </w:rPr>
        <w:t>Art. 12</w:t>
      </w:r>
      <w:r w:rsidR="001A2AF7">
        <w:rPr>
          <w:b/>
        </w:rPr>
        <w:t>4</w:t>
      </w:r>
      <w:r w:rsidR="009B6ED2" w:rsidRPr="00AF024C">
        <w:rPr>
          <w:b/>
        </w:rPr>
        <w:t>.</w:t>
      </w:r>
      <w:r w:rsidRPr="00AF024C">
        <w:t xml:space="preserve">  O período entre cada auditoria ambiental deverá ser </w:t>
      </w:r>
      <w:r w:rsidR="009B6ED2">
        <w:t>de, no máximo,</w:t>
      </w:r>
      <w:r w:rsidRPr="00AF024C">
        <w:t xml:space="preserve"> 3 (três) anos, dependendo da natureza, </w:t>
      </w:r>
      <w:r w:rsidR="009B6ED2">
        <w:t xml:space="preserve">do </w:t>
      </w:r>
      <w:r w:rsidRPr="00AF024C">
        <w:t xml:space="preserve">porte, </w:t>
      </w:r>
      <w:r w:rsidR="009B6ED2">
        <w:t xml:space="preserve">da </w:t>
      </w:r>
      <w:r w:rsidRPr="00AF024C">
        <w:t xml:space="preserve">complexidade das atividades auditadas e da importância e </w:t>
      </w:r>
      <w:r w:rsidR="009B6ED2">
        <w:t xml:space="preserve">da </w:t>
      </w:r>
      <w:r w:rsidRPr="00AF024C">
        <w:t>urgência dos problemas ambientais detectados.</w:t>
      </w:r>
    </w:p>
    <w:p w14:paraId="437E1655" w14:textId="77777777" w:rsidR="00A52AF3" w:rsidRPr="00AF024C" w:rsidRDefault="00A52AF3" w:rsidP="008D64F2">
      <w:pPr>
        <w:ind w:firstLine="1418"/>
        <w:jc w:val="both"/>
      </w:pPr>
    </w:p>
    <w:p w14:paraId="572B9F22" w14:textId="24AA893F" w:rsidR="00A52AF3" w:rsidRPr="00AF024C" w:rsidRDefault="00A52AF3" w:rsidP="008D64F2">
      <w:pPr>
        <w:ind w:firstLine="1418"/>
        <w:jc w:val="both"/>
      </w:pPr>
      <w:r w:rsidRPr="00AF024C">
        <w:rPr>
          <w:b/>
        </w:rPr>
        <w:t>Art. 12</w:t>
      </w:r>
      <w:r w:rsidR="001A2AF7">
        <w:rPr>
          <w:b/>
        </w:rPr>
        <w:t>5</w:t>
      </w:r>
      <w:r w:rsidR="009B6ED2" w:rsidRPr="00AF024C">
        <w:rPr>
          <w:b/>
        </w:rPr>
        <w:t>.</w:t>
      </w:r>
      <w:r w:rsidRPr="00AF024C">
        <w:t xml:space="preserve">  As auditorias ambientais deverão contemplar:</w:t>
      </w:r>
    </w:p>
    <w:p w14:paraId="3F84B68A" w14:textId="77777777" w:rsidR="00A52AF3" w:rsidRPr="00AF024C" w:rsidRDefault="00A52AF3" w:rsidP="008D64F2">
      <w:pPr>
        <w:ind w:firstLine="1418"/>
        <w:jc w:val="both"/>
      </w:pPr>
    </w:p>
    <w:p w14:paraId="615BA825" w14:textId="77777777" w:rsidR="00A52AF3" w:rsidRDefault="00A52AF3" w:rsidP="008D64F2">
      <w:pPr>
        <w:ind w:firstLine="1418"/>
        <w:jc w:val="both"/>
      </w:pPr>
      <w:r w:rsidRPr="00AF024C">
        <w:t>I – levantamento e coleta de dados disponíveis sobre a atividade auditada;</w:t>
      </w:r>
    </w:p>
    <w:p w14:paraId="24BD668A" w14:textId="77777777" w:rsidR="009B6ED2" w:rsidRPr="00AF024C" w:rsidRDefault="009B6ED2" w:rsidP="008D64F2">
      <w:pPr>
        <w:ind w:firstLine="1418"/>
        <w:jc w:val="both"/>
      </w:pPr>
    </w:p>
    <w:p w14:paraId="144E6F62" w14:textId="77777777" w:rsidR="00A52AF3" w:rsidRDefault="00A52AF3" w:rsidP="008D64F2">
      <w:pPr>
        <w:ind w:firstLine="1418"/>
        <w:jc w:val="both"/>
      </w:pPr>
      <w:r w:rsidRPr="00AF024C">
        <w:t>II – inspeção geral, incluindo entrevistas com diretores, assistentes técnicos e operadores da atividade auditada;</w:t>
      </w:r>
    </w:p>
    <w:p w14:paraId="11137D66" w14:textId="77777777" w:rsidR="009B6ED2" w:rsidRPr="00AF024C" w:rsidRDefault="009B6ED2" w:rsidP="008D64F2">
      <w:pPr>
        <w:ind w:firstLine="1418"/>
        <w:jc w:val="both"/>
      </w:pPr>
    </w:p>
    <w:p w14:paraId="2013B136" w14:textId="0DCA9FD7" w:rsidR="00A52AF3" w:rsidRDefault="00A52AF3" w:rsidP="008D64F2">
      <w:pPr>
        <w:ind w:firstLine="1418"/>
        <w:jc w:val="both"/>
      </w:pPr>
      <w:r w:rsidRPr="00AF024C">
        <w:t>III – verificação, entre outros, d</w:t>
      </w:r>
      <w:r w:rsidR="009B6ED2">
        <w:t>e</w:t>
      </w:r>
      <w:r w:rsidRPr="00AF024C">
        <w:t xml:space="preserve"> matérias-primas, aditivos e sua composição, geradores de energia, processo industrial, sistemas e equipamentos de controle de poluição </w:t>
      </w:r>
      <w:r w:rsidR="009B6ED2">
        <w:t xml:space="preserve">– </w:t>
      </w:r>
      <w:r w:rsidRPr="00AF024C">
        <w:t>concepção, dimensionamento, manutenção, operação e monitoramento</w:t>
      </w:r>
      <w:r w:rsidR="009B6ED2">
        <w:t xml:space="preserve"> –</w:t>
      </w:r>
      <w:r w:rsidRPr="00AF024C">
        <w:t>, planos e sistemas de controle de situações de emergência e risco, subprodutos, resíduos e despejos gerados pela atividade auditada;</w:t>
      </w:r>
    </w:p>
    <w:p w14:paraId="39F212CB" w14:textId="77777777" w:rsidR="009B6ED2" w:rsidRPr="00AF024C" w:rsidRDefault="009B6ED2" w:rsidP="008D64F2">
      <w:pPr>
        <w:ind w:firstLine="1418"/>
        <w:jc w:val="both"/>
      </w:pPr>
    </w:p>
    <w:p w14:paraId="2E821758" w14:textId="77777777" w:rsidR="00A52AF3" w:rsidRDefault="00A52AF3" w:rsidP="008D64F2">
      <w:pPr>
        <w:ind w:firstLine="1418"/>
        <w:jc w:val="both"/>
      </w:pPr>
      <w:r w:rsidRPr="00AF024C">
        <w:t>IV – determinação dos níveis efetivos ou potencias de poluição ambiental provocados pelas atividades ou obras auditadas;</w:t>
      </w:r>
    </w:p>
    <w:p w14:paraId="16C7D79B" w14:textId="77777777" w:rsidR="009B6ED2" w:rsidRPr="00AF024C" w:rsidRDefault="009B6ED2" w:rsidP="008D64F2">
      <w:pPr>
        <w:ind w:firstLine="1418"/>
        <w:jc w:val="both"/>
      </w:pPr>
    </w:p>
    <w:p w14:paraId="4FC663AF" w14:textId="77777777" w:rsidR="00A52AF3" w:rsidRDefault="00A52AF3" w:rsidP="008D64F2">
      <w:pPr>
        <w:ind w:firstLine="1418"/>
        <w:jc w:val="both"/>
      </w:pPr>
      <w:r w:rsidRPr="00AF024C">
        <w:t>V – verificação do cumprimento de normas ambientais federais, estaduais e municipais;</w:t>
      </w:r>
    </w:p>
    <w:p w14:paraId="0BA71154" w14:textId="77777777" w:rsidR="009B6ED2" w:rsidRPr="00AF024C" w:rsidRDefault="009B6ED2" w:rsidP="008D64F2">
      <w:pPr>
        <w:ind w:firstLine="1418"/>
        <w:jc w:val="both"/>
      </w:pPr>
    </w:p>
    <w:p w14:paraId="08EB0CD1" w14:textId="77777777" w:rsidR="00A52AF3" w:rsidRDefault="00A52AF3" w:rsidP="008D64F2">
      <w:pPr>
        <w:ind w:firstLine="1418"/>
        <w:jc w:val="both"/>
      </w:pPr>
      <w:r w:rsidRPr="00AF024C">
        <w:t>VI – exame quanto às medidas adotadas relativamente à política, às diretrizes e aos padrões da empresa, objetivando conservar o meio ambiente e a sadia qualidade de vida;</w:t>
      </w:r>
    </w:p>
    <w:p w14:paraId="235089F3" w14:textId="77777777" w:rsidR="009B6ED2" w:rsidRPr="00AF024C" w:rsidRDefault="009B6ED2" w:rsidP="008D64F2">
      <w:pPr>
        <w:ind w:firstLine="1418"/>
        <w:jc w:val="both"/>
      </w:pPr>
    </w:p>
    <w:p w14:paraId="3C57520B" w14:textId="77777777" w:rsidR="00A52AF3" w:rsidRDefault="00A52AF3" w:rsidP="008D64F2">
      <w:pPr>
        <w:ind w:firstLine="1418"/>
        <w:jc w:val="both"/>
      </w:pPr>
      <w:r w:rsidRPr="00AF024C">
        <w:t>VII – avaliação dos impactos sobre o meio ambiente causados por obras ou atividades auditadas;</w:t>
      </w:r>
    </w:p>
    <w:p w14:paraId="63C8FF39" w14:textId="77777777" w:rsidR="009B6ED2" w:rsidRPr="00AF024C" w:rsidRDefault="009B6ED2" w:rsidP="008D64F2">
      <w:pPr>
        <w:ind w:firstLine="1418"/>
        <w:jc w:val="both"/>
      </w:pPr>
    </w:p>
    <w:p w14:paraId="7CF33899" w14:textId="41A6D8B7" w:rsidR="00A52AF3" w:rsidRDefault="00A52AF3" w:rsidP="008D64F2">
      <w:pPr>
        <w:ind w:firstLine="1418"/>
        <w:jc w:val="both"/>
      </w:pPr>
      <w:r w:rsidRPr="00AF024C">
        <w:t xml:space="preserve">VIII – análise das condições e da manutenção dos equipamentos e </w:t>
      </w:r>
      <w:r w:rsidR="00C241EF">
        <w:t xml:space="preserve">do </w:t>
      </w:r>
      <w:r w:rsidRPr="00AF024C">
        <w:t>sistema de controle das fontes poluidoras;</w:t>
      </w:r>
    </w:p>
    <w:p w14:paraId="6A6523C9" w14:textId="77777777" w:rsidR="00BA287C" w:rsidRPr="00AF024C" w:rsidRDefault="00BA287C" w:rsidP="008D64F2">
      <w:pPr>
        <w:ind w:firstLine="1418"/>
        <w:jc w:val="both"/>
      </w:pPr>
    </w:p>
    <w:p w14:paraId="19CF4629" w14:textId="77777777" w:rsidR="00A52AF3" w:rsidRDefault="00A52AF3" w:rsidP="008D64F2">
      <w:pPr>
        <w:ind w:firstLine="1418"/>
        <w:jc w:val="both"/>
      </w:pPr>
      <w:r w:rsidRPr="00AF024C">
        <w:t>IX – exame da capacidade e da qualidade do desempenho dos responsáveis pela operação e manutenção dos sistemas de rotina, instalação e equipamentos de conservação do meio ambiente e da saúde dos trabalhadores;</w:t>
      </w:r>
    </w:p>
    <w:p w14:paraId="30F426A4" w14:textId="77777777" w:rsidR="009B6ED2" w:rsidRPr="00AF024C" w:rsidRDefault="009B6ED2" w:rsidP="008D64F2">
      <w:pPr>
        <w:ind w:firstLine="1418"/>
        <w:jc w:val="both"/>
      </w:pPr>
    </w:p>
    <w:p w14:paraId="3FC3610C" w14:textId="77777777" w:rsidR="00A52AF3" w:rsidRDefault="00A52AF3" w:rsidP="008D64F2">
      <w:pPr>
        <w:ind w:firstLine="1418"/>
        <w:jc w:val="both"/>
      </w:pPr>
      <w:r w:rsidRPr="00AF024C">
        <w:t>X – proposição de soluções que reduzam riscos de prováveis acidentes e de emissões contínuas, que possam afetar direta ou indiretamente a saúde e a segurança dos operadores e da população residente na área de influência;</w:t>
      </w:r>
    </w:p>
    <w:p w14:paraId="217B41DD" w14:textId="77777777" w:rsidR="009B6ED2" w:rsidRPr="00AF024C" w:rsidRDefault="009B6ED2" w:rsidP="008D64F2">
      <w:pPr>
        <w:ind w:firstLine="1418"/>
        <w:jc w:val="both"/>
      </w:pPr>
    </w:p>
    <w:p w14:paraId="456ECE25" w14:textId="3162B148" w:rsidR="00A52AF3" w:rsidRPr="00AF024C" w:rsidRDefault="00A52AF3" w:rsidP="008D64F2">
      <w:pPr>
        <w:ind w:firstLine="1418"/>
        <w:jc w:val="both"/>
      </w:pPr>
      <w:r w:rsidRPr="00AF024C">
        <w:t xml:space="preserve">XI – apresentação de propostas de execução das medidas necessárias, visando </w:t>
      </w:r>
      <w:r w:rsidR="00FD3A8A">
        <w:t xml:space="preserve">a </w:t>
      </w:r>
      <w:r w:rsidRPr="00AF024C">
        <w:t xml:space="preserve">corrigir as falhas ou </w:t>
      </w:r>
      <w:r w:rsidR="009A11F0">
        <w:t xml:space="preserve">as </w:t>
      </w:r>
      <w:r w:rsidRPr="00AF024C">
        <w:t>deficiências constatadas em relação aos itens anteriores, para restaurar o meio ambiente e evitar a degradação ambiental;</w:t>
      </w:r>
      <w:r w:rsidR="009A11F0">
        <w:t xml:space="preserve"> e</w:t>
      </w:r>
    </w:p>
    <w:p w14:paraId="6FC037C9" w14:textId="77777777" w:rsidR="009A11F0" w:rsidRDefault="009A11F0" w:rsidP="008D64F2">
      <w:pPr>
        <w:ind w:firstLine="1418"/>
        <w:jc w:val="both"/>
      </w:pPr>
    </w:p>
    <w:p w14:paraId="46E7318A" w14:textId="6EE925A1" w:rsidR="00A52AF3" w:rsidRDefault="00A52AF3" w:rsidP="008D64F2">
      <w:pPr>
        <w:ind w:firstLine="1418"/>
        <w:jc w:val="both"/>
      </w:pPr>
      <w:r w:rsidRPr="00AF024C">
        <w:t xml:space="preserve">XII </w:t>
      </w:r>
      <w:r w:rsidR="009A11F0">
        <w:t>–</w:t>
      </w:r>
      <w:r w:rsidRPr="00AF024C">
        <w:t xml:space="preserve"> elaboração de relatório contendo a compilação dos resultados, </w:t>
      </w:r>
      <w:r w:rsidR="009A11F0">
        <w:t xml:space="preserve">a sua </w:t>
      </w:r>
      <w:r w:rsidR="00292E35">
        <w:t>análise</w:t>
      </w:r>
      <w:r w:rsidRPr="00AF024C">
        <w:t xml:space="preserve">, </w:t>
      </w:r>
      <w:r w:rsidR="009A11F0">
        <w:t xml:space="preserve">a </w:t>
      </w:r>
      <w:r w:rsidRPr="00AF024C">
        <w:t>proposta de plano de ação visando à adequação da atividade às exigências legais e à proteção ao meio ambiente.</w:t>
      </w:r>
    </w:p>
    <w:p w14:paraId="710D36E9" w14:textId="77777777" w:rsidR="009A11F0" w:rsidRPr="00AF024C" w:rsidRDefault="009A11F0" w:rsidP="008D64F2">
      <w:pPr>
        <w:ind w:firstLine="1418"/>
        <w:jc w:val="both"/>
      </w:pPr>
    </w:p>
    <w:p w14:paraId="2E645BA4" w14:textId="3A946994" w:rsidR="00A52AF3" w:rsidRPr="00AF024C" w:rsidRDefault="00A52AF3" w:rsidP="008D64F2">
      <w:pPr>
        <w:ind w:firstLine="1418"/>
        <w:jc w:val="both"/>
      </w:pPr>
      <w:r w:rsidRPr="00AF024C">
        <w:rPr>
          <w:b/>
        </w:rPr>
        <w:t>Parágrafo único</w:t>
      </w:r>
      <w:r w:rsidR="009A11F0" w:rsidRPr="00AF024C">
        <w:rPr>
          <w:b/>
        </w:rPr>
        <w:t>.</w:t>
      </w:r>
      <w:r w:rsidRPr="00AF024C">
        <w:t xml:space="preserve">  Para cumprimento do disposto no inc</w:t>
      </w:r>
      <w:r w:rsidR="009A11F0">
        <w:t>.</w:t>
      </w:r>
      <w:r w:rsidRPr="00AF024C">
        <w:t xml:space="preserve"> X</w:t>
      </w:r>
      <w:r w:rsidR="009A11F0">
        <w:t xml:space="preserve"> do </w:t>
      </w:r>
      <w:r w:rsidR="009A11F0">
        <w:rPr>
          <w:i/>
        </w:rPr>
        <w:t xml:space="preserve">caput </w:t>
      </w:r>
      <w:r w:rsidR="009A11F0">
        <w:t>deste artigo</w:t>
      </w:r>
      <w:r w:rsidRPr="00AF024C">
        <w:t xml:space="preserve">, o Município </w:t>
      </w:r>
      <w:r w:rsidR="009A11F0">
        <w:t xml:space="preserve">de Porto Alegre </w:t>
      </w:r>
      <w:r w:rsidRPr="00AF024C">
        <w:t xml:space="preserve">deverá promover ações articuladas com os órgãos responsáveis pela fiscalização da saúde do trabalhador. </w:t>
      </w:r>
    </w:p>
    <w:p w14:paraId="5B1C7A9E" w14:textId="77777777" w:rsidR="00A52AF3" w:rsidRPr="00AF024C" w:rsidRDefault="00A52AF3" w:rsidP="008D64F2">
      <w:pPr>
        <w:ind w:firstLine="1418"/>
        <w:jc w:val="both"/>
      </w:pPr>
    </w:p>
    <w:p w14:paraId="6E98E9A5" w14:textId="32643A72" w:rsidR="00A52AF3" w:rsidRDefault="00A52AF3" w:rsidP="008D64F2">
      <w:pPr>
        <w:ind w:firstLine="1418"/>
        <w:jc w:val="both"/>
      </w:pPr>
      <w:r w:rsidRPr="00AF024C">
        <w:rPr>
          <w:b/>
        </w:rPr>
        <w:t>Art. 12</w:t>
      </w:r>
      <w:r w:rsidR="001A2AF7">
        <w:rPr>
          <w:b/>
        </w:rPr>
        <w:t>6</w:t>
      </w:r>
      <w:r w:rsidR="009A11F0" w:rsidRPr="00AF024C">
        <w:rPr>
          <w:b/>
        </w:rPr>
        <w:t>.</w:t>
      </w:r>
      <w:r w:rsidRPr="00AF024C">
        <w:rPr>
          <w:b/>
        </w:rPr>
        <w:t xml:space="preserve">  </w:t>
      </w:r>
      <w:r w:rsidRPr="00AF024C">
        <w:t xml:space="preserve">As auditorias ambientais dos empreendimentos ou </w:t>
      </w:r>
      <w:r w:rsidR="009A11F0">
        <w:t xml:space="preserve">das </w:t>
      </w:r>
      <w:r w:rsidRPr="00AF024C">
        <w:t xml:space="preserve">atividades utilizadoras de recursos ambientais licenciados </w:t>
      </w:r>
      <w:r w:rsidR="009A11F0">
        <w:t>por meio</w:t>
      </w:r>
      <w:r w:rsidR="009A11F0" w:rsidRPr="00AF024C">
        <w:t xml:space="preserve"> </w:t>
      </w:r>
      <w:r w:rsidRPr="00AF024C">
        <w:t>d</w:t>
      </w:r>
      <w:r w:rsidR="009A11F0">
        <w:t>e</w:t>
      </w:r>
      <w:r w:rsidRPr="00AF024C">
        <w:t xml:space="preserve"> EIA</w:t>
      </w:r>
      <w:r w:rsidR="009A11F0">
        <w:t xml:space="preserve"> e </w:t>
      </w:r>
      <w:r w:rsidRPr="00AF024C">
        <w:t xml:space="preserve">RIMA, além de atender à legislação, em especial </w:t>
      </w:r>
      <w:r w:rsidR="009A11F0">
        <w:t>a</w:t>
      </w:r>
      <w:r w:rsidRPr="00AF024C">
        <w:t xml:space="preserve">os princípios e </w:t>
      </w:r>
      <w:r w:rsidR="009A11F0">
        <w:t xml:space="preserve">aos </w:t>
      </w:r>
      <w:r w:rsidRPr="00AF024C">
        <w:t>objetivos dest</w:t>
      </w:r>
      <w:r w:rsidR="00EC77BE">
        <w:t>a</w:t>
      </w:r>
      <w:r w:rsidRPr="00AF024C">
        <w:t xml:space="preserve"> </w:t>
      </w:r>
      <w:r w:rsidR="009A11F0">
        <w:t>Lei Complementar</w:t>
      </w:r>
      <w:r w:rsidRPr="00AF024C">
        <w:t xml:space="preserve"> de seus regulamentos e os expressos na Lei da Política Nacional de Meio Ambiente, dever</w:t>
      </w:r>
      <w:r w:rsidR="009A11F0">
        <w:t>ão</w:t>
      </w:r>
      <w:r w:rsidRPr="00AF024C">
        <w:t xml:space="preserve"> conter as seguintes atividades técnicas:</w:t>
      </w:r>
    </w:p>
    <w:p w14:paraId="573004FA" w14:textId="77777777" w:rsidR="009A11F0" w:rsidRPr="00AF024C" w:rsidRDefault="009A11F0" w:rsidP="008D64F2">
      <w:pPr>
        <w:ind w:firstLine="1418"/>
        <w:jc w:val="both"/>
      </w:pPr>
    </w:p>
    <w:p w14:paraId="7B484E82" w14:textId="3CFDAFA4" w:rsidR="00A52AF3" w:rsidRDefault="00A52AF3" w:rsidP="008D64F2">
      <w:pPr>
        <w:ind w:firstLine="1418"/>
        <w:jc w:val="both"/>
      </w:pPr>
      <w:r w:rsidRPr="00AF024C">
        <w:t xml:space="preserve">I – confrontar os impactos ambientais gerados na implantação e operação da atividade com os previstos </w:t>
      </w:r>
      <w:r w:rsidR="009A11F0">
        <w:t>em</w:t>
      </w:r>
      <w:r w:rsidRPr="00AF024C">
        <w:t xml:space="preserve"> EIA</w:t>
      </w:r>
      <w:r w:rsidR="009A11F0">
        <w:t xml:space="preserve"> e </w:t>
      </w:r>
      <w:r w:rsidRPr="00AF024C">
        <w:t>RIMA, considerando o diagnóstico biológico dos ecossistemas naturais e meio s</w:t>
      </w:r>
      <w:r w:rsidR="009A11F0">
        <w:t>o</w:t>
      </w:r>
      <w:r w:rsidRPr="00AF024C">
        <w:t>cioeconômico;</w:t>
      </w:r>
    </w:p>
    <w:p w14:paraId="2ADCC273" w14:textId="77777777" w:rsidR="009A11F0" w:rsidRPr="00AF024C" w:rsidRDefault="009A11F0" w:rsidP="008D64F2">
      <w:pPr>
        <w:ind w:firstLine="1418"/>
        <w:jc w:val="both"/>
      </w:pPr>
    </w:p>
    <w:p w14:paraId="1FF8BCE7" w14:textId="4416DC9D" w:rsidR="00A52AF3" w:rsidRPr="00AF024C" w:rsidRDefault="00A52AF3" w:rsidP="008D64F2">
      <w:pPr>
        <w:ind w:firstLine="1418"/>
        <w:jc w:val="both"/>
      </w:pPr>
      <w:r w:rsidRPr="00AF024C">
        <w:t xml:space="preserve">II – reavaliar os limites da área geográfica realmente afetada pela atividade e comparar com os previstos </w:t>
      </w:r>
      <w:r w:rsidR="009A11F0">
        <w:t>em</w:t>
      </w:r>
      <w:r w:rsidR="009A11F0" w:rsidRPr="00AF024C">
        <w:t xml:space="preserve"> </w:t>
      </w:r>
      <w:r w:rsidRPr="00AF024C">
        <w:t>EIA</w:t>
      </w:r>
      <w:r w:rsidR="009A11F0">
        <w:t xml:space="preserve"> e </w:t>
      </w:r>
      <w:r w:rsidRPr="00AF024C">
        <w:t>RIMA;</w:t>
      </w:r>
    </w:p>
    <w:p w14:paraId="6D736F0E" w14:textId="77777777" w:rsidR="009A11F0" w:rsidRDefault="009A11F0" w:rsidP="008D64F2">
      <w:pPr>
        <w:ind w:firstLine="1418"/>
        <w:jc w:val="both"/>
      </w:pPr>
    </w:p>
    <w:p w14:paraId="24739E25" w14:textId="00785FB4" w:rsidR="00A52AF3" w:rsidRPr="00AF024C" w:rsidRDefault="00A52AF3" w:rsidP="008D64F2">
      <w:pPr>
        <w:ind w:firstLine="1418"/>
        <w:jc w:val="both"/>
      </w:pPr>
      <w:r w:rsidRPr="00AF024C">
        <w:t xml:space="preserve">III – relacionar o desenvolvimento econômico da área de influência do projeto, considerando os planos e programas governamentais realmente implementados, os benefícios e </w:t>
      </w:r>
      <w:r w:rsidR="009A11F0">
        <w:t xml:space="preserve">os </w:t>
      </w:r>
      <w:r w:rsidRPr="00AF024C">
        <w:t>ônus gerados pela atividade e os impactos ambientais negativos e positivos;</w:t>
      </w:r>
    </w:p>
    <w:p w14:paraId="24FC3A5C" w14:textId="77777777" w:rsidR="009A11F0" w:rsidRDefault="009A11F0" w:rsidP="008D64F2">
      <w:pPr>
        <w:ind w:firstLine="1418"/>
        <w:jc w:val="both"/>
      </w:pPr>
    </w:p>
    <w:p w14:paraId="0286BC13" w14:textId="565A9230" w:rsidR="00A52AF3" w:rsidRPr="00AF024C" w:rsidRDefault="00A52AF3" w:rsidP="008D64F2">
      <w:pPr>
        <w:ind w:firstLine="1418"/>
        <w:jc w:val="both"/>
      </w:pPr>
      <w:r w:rsidRPr="00AF024C">
        <w:t xml:space="preserve">IV – identificar os impactos ambientais não previstos </w:t>
      </w:r>
      <w:r w:rsidR="009A11F0">
        <w:t>em</w:t>
      </w:r>
      <w:r w:rsidR="009A11F0" w:rsidRPr="00AF024C">
        <w:t xml:space="preserve"> </w:t>
      </w:r>
      <w:r w:rsidRPr="00AF024C">
        <w:t>EIA</w:t>
      </w:r>
      <w:r w:rsidR="009A11F0">
        <w:t xml:space="preserve"> e </w:t>
      </w:r>
      <w:r w:rsidRPr="00AF024C">
        <w:t>RIMA, ou a sua tendência de ocorrência, especificando os agentes causadores e suas interações;</w:t>
      </w:r>
    </w:p>
    <w:p w14:paraId="14E67FB6" w14:textId="77777777" w:rsidR="009A11F0" w:rsidRDefault="009A11F0" w:rsidP="008D64F2">
      <w:pPr>
        <w:ind w:firstLine="1418"/>
        <w:jc w:val="both"/>
      </w:pPr>
    </w:p>
    <w:p w14:paraId="05E9D516" w14:textId="03415DF8" w:rsidR="00A52AF3" w:rsidRDefault="00A52AF3" w:rsidP="008D64F2">
      <w:pPr>
        <w:ind w:firstLine="1418"/>
        <w:jc w:val="both"/>
      </w:pPr>
      <w:r w:rsidRPr="00AF024C">
        <w:t xml:space="preserve">V – apresentar estudo comparativo do monitoramento realizado no período, com os impactos ambientais previstos </w:t>
      </w:r>
      <w:r w:rsidR="009A11F0">
        <w:t>em</w:t>
      </w:r>
      <w:r w:rsidR="009A11F0" w:rsidRPr="00AF024C">
        <w:t xml:space="preserve"> </w:t>
      </w:r>
      <w:r w:rsidRPr="00AF024C">
        <w:t>EIA</w:t>
      </w:r>
      <w:r w:rsidR="009A11F0">
        <w:t xml:space="preserve"> e </w:t>
      </w:r>
      <w:r w:rsidRPr="00AF024C">
        <w:t>RIMA, considerando a eficiência das medidas mitigadoras implantadas e as realmente obtidas;</w:t>
      </w:r>
      <w:r w:rsidR="009A11F0">
        <w:t xml:space="preserve"> e</w:t>
      </w:r>
    </w:p>
    <w:p w14:paraId="78F04056" w14:textId="77777777" w:rsidR="009A11F0" w:rsidRPr="00AF024C" w:rsidRDefault="009A11F0" w:rsidP="008D64F2">
      <w:pPr>
        <w:ind w:firstLine="1418"/>
        <w:jc w:val="both"/>
      </w:pPr>
    </w:p>
    <w:p w14:paraId="76A0589A" w14:textId="7DBEAEF5" w:rsidR="00A52AF3" w:rsidRDefault="00A52AF3" w:rsidP="008D64F2">
      <w:pPr>
        <w:ind w:firstLine="1418"/>
        <w:jc w:val="both"/>
      </w:pPr>
      <w:r w:rsidRPr="00AF024C">
        <w:t xml:space="preserve">VI – apresentar cronograma de ações corretivas e preventivas de controle ambiental e, se couber, projetos de otimização dos equipamentos de controle e sistemas de tratamento, com </w:t>
      </w:r>
      <w:r w:rsidRPr="00AF024C">
        <w:lastRenderedPageBreak/>
        <w:t>o seu respectivo dimensionamento, eficiência e forma de monitoramento com os parâmetros a serem considerados.</w:t>
      </w:r>
    </w:p>
    <w:p w14:paraId="34E0DE2C" w14:textId="77777777" w:rsidR="00F81E17" w:rsidRPr="00AF024C" w:rsidRDefault="00F81E17" w:rsidP="008D64F2">
      <w:pPr>
        <w:ind w:firstLine="1418"/>
        <w:jc w:val="both"/>
      </w:pPr>
    </w:p>
    <w:p w14:paraId="0073F1D8" w14:textId="5436FB54" w:rsidR="00A52AF3" w:rsidRPr="00AF024C" w:rsidRDefault="00A52AF3" w:rsidP="008D64F2">
      <w:pPr>
        <w:ind w:firstLine="1418"/>
        <w:jc w:val="both"/>
      </w:pPr>
      <w:r w:rsidRPr="00AF024C">
        <w:rPr>
          <w:b/>
        </w:rPr>
        <w:t>§ 1º</w:t>
      </w:r>
      <w:r w:rsidRPr="00AF024C">
        <w:t xml:space="preserve">  Ao determinar a execução da auditoria ambiental, o </w:t>
      </w:r>
      <w:r w:rsidR="009A11F0">
        <w:t>ó</w:t>
      </w:r>
      <w:r w:rsidRPr="00AF024C">
        <w:t xml:space="preserve">rgão </w:t>
      </w:r>
      <w:r w:rsidR="009A11F0">
        <w:t>a</w:t>
      </w:r>
      <w:r w:rsidRPr="00AF024C">
        <w:t>mbiental competente poderá fixar diretrizes adicionais que, pelas peculiaridades do projeto e características ambientais da área, forem julgadas necessárias.</w:t>
      </w:r>
    </w:p>
    <w:p w14:paraId="3693DE9C" w14:textId="77777777" w:rsidR="009A11F0" w:rsidRDefault="009A11F0" w:rsidP="008D64F2">
      <w:pPr>
        <w:ind w:firstLine="1418"/>
        <w:jc w:val="both"/>
      </w:pPr>
    </w:p>
    <w:p w14:paraId="7B119101" w14:textId="33DA6F2D" w:rsidR="00A52AF3" w:rsidRPr="00AF024C" w:rsidRDefault="00A52AF3" w:rsidP="008D64F2">
      <w:pPr>
        <w:ind w:firstLine="1418"/>
        <w:jc w:val="both"/>
      </w:pPr>
      <w:r w:rsidRPr="00AF024C">
        <w:rPr>
          <w:b/>
        </w:rPr>
        <w:t>§ 2º</w:t>
      </w:r>
      <w:r w:rsidRPr="00AF024C">
        <w:t xml:space="preserve">  A primeira auditoria ambiental dos empreendimentos ou atividades referidos no </w:t>
      </w:r>
      <w:r w:rsidRPr="00AF024C">
        <w:rPr>
          <w:i/>
        </w:rPr>
        <w:t>caput</w:t>
      </w:r>
      <w:r w:rsidRPr="00AF024C">
        <w:t xml:space="preserve"> deste artigo deverá ser realizada no prazo máximo de 5 (cinco) anos após a emissão da primeira </w:t>
      </w:r>
      <w:r w:rsidR="009A11F0">
        <w:t>LO</w:t>
      </w:r>
      <w:r w:rsidRPr="00AF024C">
        <w:t xml:space="preserve">, sem prejuízo às demais exigências do </w:t>
      </w:r>
      <w:r w:rsidR="009A11F0">
        <w:t>ó</w:t>
      </w:r>
      <w:r w:rsidRPr="00AF024C">
        <w:t xml:space="preserve">rgão </w:t>
      </w:r>
      <w:r w:rsidR="009A11F0">
        <w:t>a</w:t>
      </w:r>
      <w:r w:rsidRPr="00AF024C">
        <w:t xml:space="preserve">mbiental competente.    </w:t>
      </w:r>
    </w:p>
    <w:p w14:paraId="6BF4D3A4" w14:textId="77777777" w:rsidR="00A52AF3" w:rsidRPr="00AF024C" w:rsidRDefault="00A52AF3" w:rsidP="008D64F2">
      <w:pPr>
        <w:ind w:firstLine="1418"/>
        <w:jc w:val="both"/>
      </w:pPr>
    </w:p>
    <w:p w14:paraId="2A681EC2" w14:textId="2EFBCCC4" w:rsidR="00A52AF3" w:rsidRPr="00AF024C" w:rsidRDefault="00A52AF3" w:rsidP="008D64F2">
      <w:pPr>
        <w:ind w:firstLine="1418"/>
        <w:jc w:val="both"/>
      </w:pPr>
      <w:r w:rsidRPr="00AF024C">
        <w:rPr>
          <w:b/>
        </w:rPr>
        <w:t>Art. 12</w:t>
      </w:r>
      <w:r w:rsidR="001A2AF7">
        <w:rPr>
          <w:b/>
        </w:rPr>
        <w:t>7</w:t>
      </w:r>
      <w:r w:rsidR="009A11F0" w:rsidRPr="00AF024C">
        <w:rPr>
          <w:b/>
        </w:rPr>
        <w:t>.</w:t>
      </w:r>
      <w:r w:rsidRPr="00AF024C">
        <w:t xml:space="preserve">  As empresas licenciadas que realizam auditorias ambientais voluntárias terão garantidos os incentivos estabelecidos nest</w:t>
      </w:r>
      <w:r w:rsidR="009A11F0">
        <w:t>a</w:t>
      </w:r>
      <w:r w:rsidRPr="00AF024C">
        <w:t xml:space="preserve"> </w:t>
      </w:r>
      <w:r w:rsidR="009A11F0">
        <w:t>Lei Complementar</w:t>
      </w:r>
      <w:r w:rsidRPr="00AF024C">
        <w:t xml:space="preserve">  </w:t>
      </w:r>
    </w:p>
    <w:p w14:paraId="4C64201A" w14:textId="77777777" w:rsidR="009A11F0" w:rsidRDefault="009A11F0" w:rsidP="008D64F2">
      <w:pPr>
        <w:ind w:firstLine="1418"/>
        <w:jc w:val="both"/>
      </w:pPr>
    </w:p>
    <w:p w14:paraId="7770CCC5" w14:textId="249EBBC1" w:rsidR="00A52AF3" w:rsidRDefault="00A52AF3" w:rsidP="008D64F2">
      <w:pPr>
        <w:ind w:firstLine="1418"/>
        <w:jc w:val="both"/>
      </w:pPr>
      <w:r w:rsidRPr="00AF024C">
        <w:rPr>
          <w:b/>
        </w:rPr>
        <w:t>Art. 12</w:t>
      </w:r>
      <w:r w:rsidR="001A2AF7">
        <w:rPr>
          <w:b/>
        </w:rPr>
        <w:t>8</w:t>
      </w:r>
      <w:r w:rsidR="009A11F0" w:rsidRPr="00AF024C">
        <w:rPr>
          <w:b/>
        </w:rPr>
        <w:t>.</w:t>
      </w:r>
      <w:r w:rsidRPr="00AF024C">
        <w:t xml:space="preserve">  Em casos de significativa degradação ambiental, o </w:t>
      </w:r>
      <w:r w:rsidR="009A11F0">
        <w:t>ó</w:t>
      </w:r>
      <w:r w:rsidRPr="00AF024C">
        <w:t xml:space="preserve">rgão </w:t>
      </w:r>
      <w:r w:rsidR="009A11F0">
        <w:t>a</w:t>
      </w:r>
      <w:r w:rsidRPr="00AF024C">
        <w:t xml:space="preserve">mbiental, em ato fundamentado, poderá determinar aos responsáveis pela atividade ou </w:t>
      </w:r>
      <w:r w:rsidR="009A11F0">
        <w:t xml:space="preserve">pela </w:t>
      </w:r>
      <w:r w:rsidRPr="00AF024C">
        <w:t>obra impactante a realização de auditorias ambientais periódicas ou ocasionais, com vistas à identificação das causas, ao estabelecimento de diretrizes e à adoção de medidas corretivas.</w:t>
      </w:r>
    </w:p>
    <w:p w14:paraId="5F21F97F" w14:textId="77777777" w:rsidR="009A11F0" w:rsidRPr="00AF024C" w:rsidRDefault="009A11F0" w:rsidP="008D64F2">
      <w:pPr>
        <w:ind w:firstLine="1418"/>
        <w:jc w:val="both"/>
      </w:pPr>
    </w:p>
    <w:p w14:paraId="3D6C88AB" w14:textId="7BAE1288" w:rsidR="00A52AF3" w:rsidRDefault="00A52AF3" w:rsidP="008D64F2">
      <w:pPr>
        <w:ind w:firstLine="1418"/>
        <w:jc w:val="both"/>
      </w:pPr>
      <w:r w:rsidRPr="00AF024C">
        <w:rPr>
          <w:b/>
        </w:rPr>
        <w:t>§ 1º</w:t>
      </w:r>
      <w:r w:rsidRPr="00AF024C">
        <w:t xml:space="preserve">  As medidas propostas para a correção de não conformidades legais detectadas na auditoria ambiental previstas no </w:t>
      </w:r>
      <w:r w:rsidRPr="00AF024C">
        <w:rPr>
          <w:i/>
        </w:rPr>
        <w:t xml:space="preserve">caput </w:t>
      </w:r>
      <w:r w:rsidRPr="00AF024C">
        <w:t xml:space="preserve">deste artigo deverão ter prazo para sua implantação, a partir da proposta do empreendedor, determinadas pelo </w:t>
      </w:r>
      <w:r w:rsidR="009A11F0">
        <w:t>ó</w:t>
      </w:r>
      <w:r w:rsidRPr="00AF024C">
        <w:t xml:space="preserve">rgão </w:t>
      </w:r>
      <w:r w:rsidR="009A11F0">
        <w:t>a</w:t>
      </w:r>
      <w:r w:rsidRPr="00AF024C">
        <w:t xml:space="preserve">mbiental, a quem caberá, também, a fiscalização e </w:t>
      </w:r>
      <w:r w:rsidR="009A11F0">
        <w:t xml:space="preserve">a </w:t>
      </w:r>
      <w:r w:rsidRPr="00AF024C">
        <w:t>aprovação.</w:t>
      </w:r>
    </w:p>
    <w:p w14:paraId="72956875" w14:textId="77777777" w:rsidR="009A11F0" w:rsidRPr="00AF024C" w:rsidRDefault="009A11F0" w:rsidP="008D64F2">
      <w:pPr>
        <w:ind w:firstLine="1418"/>
        <w:jc w:val="both"/>
      </w:pPr>
    </w:p>
    <w:p w14:paraId="07C3DF91" w14:textId="6F94431B" w:rsidR="00A52AF3" w:rsidRDefault="00A52AF3" w:rsidP="008D64F2">
      <w:pPr>
        <w:ind w:firstLine="1418"/>
        <w:jc w:val="both"/>
      </w:pPr>
      <w:r w:rsidRPr="00AF024C">
        <w:rPr>
          <w:b/>
        </w:rPr>
        <w:t xml:space="preserve">§ 2º </w:t>
      </w:r>
      <w:r w:rsidRPr="00AF024C">
        <w:t xml:space="preserve"> O não cumprimento das medidas nos prazos estabelecidos n</w:t>
      </w:r>
      <w:r w:rsidR="009A11F0">
        <w:t>o</w:t>
      </w:r>
      <w:r w:rsidRPr="00AF024C">
        <w:t xml:space="preserve"> § 1º deste artigo sujeitará o infrator às </w:t>
      </w:r>
      <w:r w:rsidR="00CF427F">
        <w:t>sanções</w:t>
      </w:r>
      <w:r w:rsidR="00CF427F" w:rsidRPr="00AF024C">
        <w:t xml:space="preserve"> </w:t>
      </w:r>
      <w:r w:rsidRPr="00AF024C">
        <w:t>administrativas e às medidas judiciais cabíveis.</w:t>
      </w:r>
    </w:p>
    <w:p w14:paraId="55C926C4" w14:textId="77777777" w:rsidR="009A11F0" w:rsidRPr="00AF024C" w:rsidRDefault="009A11F0" w:rsidP="008D64F2">
      <w:pPr>
        <w:ind w:firstLine="1418"/>
        <w:jc w:val="both"/>
      </w:pPr>
    </w:p>
    <w:p w14:paraId="0064702F" w14:textId="26E24219" w:rsidR="00A52AF3" w:rsidRPr="00AF024C" w:rsidRDefault="00A52AF3" w:rsidP="008D64F2">
      <w:pPr>
        <w:ind w:firstLine="1418"/>
        <w:jc w:val="both"/>
      </w:pPr>
      <w:r w:rsidRPr="00AF024C">
        <w:rPr>
          <w:b/>
        </w:rPr>
        <w:t>§ 3º</w:t>
      </w:r>
      <w:r w:rsidRPr="00AF024C">
        <w:t xml:space="preserve">  Todos os documentos decorrentes das auditorias ambientais previstas no </w:t>
      </w:r>
      <w:r w:rsidRPr="00AF024C">
        <w:rPr>
          <w:i/>
        </w:rPr>
        <w:t>caput</w:t>
      </w:r>
      <w:r w:rsidRPr="00AF024C">
        <w:t xml:space="preserve"> deste artigo, incluindo as diretrizes específicas e o currículo dos técnicos responsáveis por sua realização, ressalvados aqueles que contenham matéria de sigilo industrial conforme definido pelos empreendedores, serão acessíveis à consulta pública dos interessados, nas dependências do </w:t>
      </w:r>
      <w:r w:rsidR="009A11F0">
        <w:t>ó</w:t>
      </w:r>
      <w:r w:rsidRPr="00AF024C">
        <w:t xml:space="preserve">rgão </w:t>
      </w:r>
      <w:r w:rsidR="009A11F0">
        <w:t>a</w:t>
      </w:r>
      <w:r w:rsidRPr="00AF024C">
        <w:t xml:space="preserve">mbiental, independentemente do recolhimento de taxas.                      </w:t>
      </w:r>
    </w:p>
    <w:p w14:paraId="3CCEE51D" w14:textId="350AD1B8" w:rsidR="00A52AF3" w:rsidRPr="00AF024C" w:rsidRDefault="00A52AF3" w:rsidP="008D64F2">
      <w:pPr>
        <w:tabs>
          <w:tab w:val="left" w:pos="1276"/>
        </w:tabs>
        <w:ind w:firstLine="1418"/>
        <w:jc w:val="both"/>
      </w:pPr>
    </w:p>
    <w:p w14:paraId="26A18E44" w14:textId="0AB79418" w:rsidR="00FE287A" w:rsidRPr="001A2AF7" w:rsidRDefault="00FE287A" w:rsidP="00AF024C">
      <w:pPr>
        <w:jc w:val="center"/>
        <w:rPr>
          <w:b/>
        </w:rPr>
      </w:pPr>
      <w:r w:rsidRPr="001A2AF7">
        <w:rPr>
          <w:b/>
        </w:rPr>
        <w:t>Subseção</w:t>
      </w:r>
      <w:r w:rsidR="00A52AF3" w:rsidRPr="00AF024C">
        <w:rPr>
          <w:b/>
        </w:rPr>
        <w:t xml:space="preserve"> X</w:t>
      </w:r>
    </w:p>
    <w:p w14:paraId="683857E8" w14:textId="3FB90C00" w:rsidR="00A52AF3" w:rsidRPr="00AF024C" w:rsidRDefault="00A52AF3" w:rsidP="00AF024C">
      <w:pPr>
        <w:jc w:val="center"/>
        <w:rPr>
          <w:b/>
        </w:rPr>
      </w:pPr>
      <w:r w:rsidRPr="00AF024C">
        <w:rPr>
          <w:b/>
        </w:rPr>
        <w:t>Da Participação da Sociedade na Gestão Ambiental</w:t>
      </w:r>
    </w:p>
    <w:p w14:paraId="54915F55" w14:textId="77777777" w:rsidR="00A52AF3" w:rsidRPr="00AF024C" w:rsidRDefault="00A52AF3" w:rsidP="008D64F2">
      <w:pPr>
        <w:ind w:firstLine="1418"/>
        <w:jc w:val="both"/>
      </w:pPr>
    </w:p>
    <w:p w14:paraId="5C6E3D73" w14:textId="7FA09BBC" w:rsidR="00A52AF3" w:rsidRDefault="00A52AF3" w:rsidP="008D64F2">
      <w:pPr>
        <w:ind w:firstLine="1418"/>
        <w:jc w:val="both"/>
      </w:pPr>
      <w:r w:rsidRPr="00AF024C">
        <w:rPr>
          <w:b/>
        </w:rPr>
        <w:t>Art. 12</w:t>
      </w:r>
      <w:r w:rsidR="001A2AF7">
        <w:rPr>
          <w:b/>
        </w:rPr>
        <w:t>9</w:t>
      </w:r>
      <w:r w:rsidR="00FE287A" w:rsidRPr="00AF024C">
        <w:rPr>
          <w:b/>
        </w:rPr>
        <w:t>.</w:t>
      </w:r>
      <w:r w:rsidRPr="00AF024C">
        <w:t xml:space="preserve">  </w:t>
      </w:r>
      <w:r w:rsidR="00DA6E97">
        <w:t>O Poder Público deverá estabelecer medidas que estimulem e viabilizem a</w:t>
      </w:r>
      <w:r w:rsidR="00DA6E97" w:rsidRPr="00AF024C">
        <w:t xml:space="preserve"> </w:t>
      </w:r>
      <w:r w:rsidR="00FE287A">
        <w:t>p</w:t>
      </w:r>
      <w:r w:rsidRPr="00AF024C">
        <w:t xml:space="preserve">articipação da </w:t>
      </w:r>
      <w:r w:rsidR="00FE287A">
        <w:t>s</w:t>
      </w:r>
      <w:r w:rsidRPr="00AF024C">
        <w:t xml:space="preserve">ociedade na </w:t>
      </w:r>
      <w:r w:rsidR="00FE287A">
        <w:t>g</w:t>
      </w:r>
      <w:r w:rsidRPr="00AF024C">
        <w:t xml:space="preserve">estão </w:t>
      </w:r>
      <w:r w:rsidR="00FE287A">
        <w:t>a</w:t>
      </w:r>
      <w:r w:rsidRPr="00AF024C">
        <w:t xml:space="preserve">mbiental </w:t>
      </w:r>
      <w:r w:rsidR="00FE287A">
        <w:t>m</w:t>
      </w:r>
      <w:r w:rsidRPr="00AF024C">
        <w:t>unicipal</w:t>
      </w:r>
      <w:r w:rsidR="00DA6E97">
        <w:t>, o que</w:t>
      </w:r>
      <w:r w:rsidRPr="00AF024C">
        <w:t xml:space="preserve"> é de fundamental importância para a proteção do meio ambiente e a conservação dos recursos naturais.</w:t>
      </w:r>
    </w:p>
    <w:p w14:paraId="24CD4473" w14:textId="77777777" w:rsidR="00FE287A" w:rsidRPr="00AF024C" w:rsidRDefault="00FE287A" w:rsidP="008D64F2">
      <w:pPr>
        <w:ind w:firstLine="1418"/>
        <w:jc w:val="both"/>
      </w:pPr>
    </w:p>
    <w:p w14:paraId="0C38589F" w14:textId="0250CD63" w:rsidR="00A52AF3" w:rsidRPr="00AF024C" w:rsidRDefault="00A52AF3" w:rsidP="008D64F2">
      <w:pPr>
        <w:ind w:firstLine="1418"/>
        <w:jc w:val="both"/>
      </w:pPr>
      <w:r w:rsidRPr="00AF024C">
        <w:rPr>
          <w:b/>
        </w:rPr>
        <w:t>Parágrafo único</w:t>
      </w:r>
      <w:r w:rsidR="00FE287A" w:rsidRPr="00AF024C">
        <w:rPr>
          <w:b/>
        </w:rPr>
        <w:t>.</w:t>
      </w:r>
      <w:r w:rsidRPr="00AF024C">
        <w:t xml:space="preserve">  Para o devido cumprimento do disposto no </w:t>
      </w:r>
      <w:r w:rsidRPr="00AF024C">
        <w:rPr>
          <w:i/>
          <w:iCs/>
        </w:rPr>
        <w:t>caput</w:t>
      </w:r>
      <w:r w:rsidRPr="00AF024C">
        <w:t xml:space="preserve"> </w:t>
      </w:r>
      <w:r w:rsidR="00FE287A">
        <w:t xml:space="preserve">deste artigo, </w:t>
      </w:r>
      <w:r w:rsidRPr="00AF024C">
        <w:t xml:space="preserve">o Poder Público deverá fortalecer o </w:t>
      </w:r>
      <w:r w:rsidR="00FE287A">
        <w:t>Comam</w:t>
      </w:r>
      <w:r w:rsidRPr="00AF024C">
        <w:t xml:space="preserve"> e os Comitês de Bacias Hidrográficas.  </w:t>
      </w:r>
    </w:p>
    <w:p w14:paraId="68AC7831" w14:textId="77777777" w:rsidR="00A52AF3" w:rsidRPr="00AF024C" w:rsidRDefault="00A52AF3" w:rsidP="008D64F2">
      <w:pPr>
        <w:ind w:firstLine="1418"/>
        <w:jc w:val="both"/>
      </w:pPr>
    </w:p>
    <w:p w14:paraId="3B8BE4FD" w14:textId="00173E78" w:rsidR="00A52AF3" w:rsidRPr="00AF024C" w:rsidRDefault="00A52AF3" w:rsidP="008D64F2">
      <w:pPr>
        <w:ind w:firstLine="1418"/>
        <w:jc w:val="both"/>
      </w:pPr>
      <w:r w:rsidRPr="00AF024C">
        <w:rPr>
          <w:b/>
        </w:rPr>
        <w:lastRenderedPageBreak/>
        <w:t>Art. 1</w:t>
      </w:r>
      <w:r w:rsidR="001A2AF7">
        <w:rPr>
          <w:b/>
        </w:rPr>
        <w:t>30</w:t>
      </w:r>
      <w:r w:rsidR="00FE287A" w:rsidRPr="00AF024C">
        <w:rPr>
          <w:b/>
        </w:rPr>
        <w:t>.</w:t>
      </w:r>
      <w:r w:rsidRPr="00AF024C">
        <w:t xml:space="preserve">  São instrumentos de participação da sociedade na </w:t>
      </w:r>
      <w:r w:rsidR="00FE287A">
        <w:t>g</w:t>
      </w:r>
      <w:r w:rsidRPr="00AF024C">
        <w:t xml:space="preserve">estão </w:t>
      </w:r>
      <w:r w:rsidR="00FE287A">
        <w:t>a</w:t>
      </w:r>
      <w:r w:rsidRPr="00AF024C">
        <w:t xml:space="preserve">mbiental </w:t>
      </w:r>
      <w:r w:rsidR="00FE287A">
        <w:t>m</w:t>
      </w:r>
      <w:r w:rsidRPr="00AF024C">
        <w:t xml:space="preserve">unicipal, entre outros, as audiências públicas, as reuniões com a comunidade, os diálogos nas praças e o </w:t>
      </w:r>
      <w:r w:rsidR="00FE287A">
        <w:t>P</w:t>
      </w:r>
      <w:r w:rsidRPr="00AF024C">
        <w:t xml:space="preserve">rograma </w:t>
      </w:r>
      <w:r w:rsidR="00FE287A">
        <w:t>A</w:t>
      </w:r>
      <w:r w:rsidRPr="00AF024C">
        <w:t>dote.</w:t>
      </w:r>
    </w:p>
    <w:p w14:paraId="00DC9B0D" w14:textId="77777777" w:rsidR="00A52AF3" w:rsidRPr="00AF024C" w:rsidRDefault="00A52AF3" w:rsidP="008D64F2">
      <w:pPr>
        <w:ind w:firstLine="1418"/>
        <w:jc w:val="both"/>
        <w:rPr>
          <w:b/>
        </w:rPr>
      </w:pPr>
    </w:p>
    <w:p w14:paraId="514FD336" w14:textId="65F848D9" w:rsidR="00FE287A" w:rsidRPr="001A2AF7" w:rsidRDefault="00B62772" w:rsidP="00AF024C">
      <w:pPr>
        <w:jc w:val="center"/>
        <w:rPr>
          <w:b/>
        </w:rPr>
      </w:pPr>
      <w:r w:rsidRPr="00AF024C">
        <w:rPr>
          <w:b/>
        </w:rPr>
        <w:t>Seção V</w:t>
      </w:r>
    </w:p>
    <w:p w14:paraId="4B6AA5D0" w14:textId="15085186" w:rsidR="00A52AF3" w:rsidRPr="00AF024C" w:rsidRDefault="00B62772" w:rsidP="00AF024C">
      <w:pPr>
        <w:jc w:val="center"/>
        <w:rPr>
          <w:b/>
        </w:rPr>
      </w:pPr>
      <w:r w:rsidRPr="00AF024C">
        <w:rPr>
          <w:b/>
        </w:rPr>
        <w:t xml:space="preserve">Recursos Naturais e da Proteção Ambiental </w:t>
      </w:r>
    </w:p>
    <w:p w14:paraId="556806C6" w14:textId="77777777" w:rsidR="00A52AF3" w:rsidRPr="00AF024C" w:rsidRDefault="00A52AF3" w:rsidP="008D64F2">
      <w:pPr>
        <w:ind w:firstLine="1418"/>
        <w:jc w:val="both"/>
        <w:rPr>
          <w:b/>
        </w:rPr>
      </w:pPr>
    </w:p>
    <w:p w14:paraId="1B03A3E1" w14:textId="488A6FA0" w:rsidR="00FE287A" w:rsidRPr="001A2AF7" w:rsidRDefault="00B62772" w:rsidP="00AF024C">
      <w:pPr>
        <w:jc w:val="center"/>
        <w:rPr>
          <w:b/>
        </w:rPr>
      </w:pPr>
      <w:r w:rsidRPr="00AF024C">
        <w:rPr>
          <w:b/>
        </w:rPr>
        <w:t>Subs</w:t>
      </w:r>
      <w:r w:rsidR="00FE287A" w:rsidRPr="001A2AF7">
        <w:rPr>
          <w:b/>
        </w:rPr>
        <w:t>eção</w:t>
      </w:r>
      <w:r w:rsidR="00A52AF3" w:rsidRPr="00AF024C">
        <w:rPr>
          <w:b/>
        </w:rPr>
        <w:t xml:space="preserve"> I</w:t>
      </w:r>
    </w:p>
    <w:p w14:paraId="12D8B2CC" w14:textId="01E9350E" w:rsidR="00A52AF3" w:rsidRPr="00AF024C" w:rsidRDefault="00A52AF3" w:rsidP="00AF024C">
      <w:pPr>
        <w:jc w:val="center"/>
        <w:rPr>
          <w:b/>
        </w:rPr>
      </w:pPr>
      <w:r w:rsidRPr="00AF024C">
        <w:rPr>
          <w:b/>
        </w:rPr>
        <w:t xml:space="preserve">Dos Recursos Hídricos </w:t>
      </w:r>
    </w:p>
    <w:p w14:paraId="1E4FFFEC" w14:textId="77777777" w:rsidR="00A52AF3" w:rsidRPr="00AF024C" w:rsidRDefault="00A52AF3" w:rsidP="008D64F2">
      <w:pPr>
        <w:ind w:firstLine="1418"/>
        <w:jc w:val="both"/>
      </w:pPr>
    </w:p>
    <w:p w14:paraId="7E19C2F8" w14:textId="773E8A84" w:rsidR="00A52AF3" w:rsidRDefault="00A52AF3" w:rsidP="008D64F2">
      <w:pPr>
        <w:ind w:firstLine="1418"/>
        <w:jc w:val="both"/>
      </w:pPr>
      <w:r w:rsidRPr="00AF024C">
        <w:rPr>
          <w:b/>
        </w:rPr>
        <w:t>Art. 1</w:t>
      </w:r>
      <w:r w:rsidR="001A2AF7">
        <w:rPr>
          <w:b/>
        </w:rPr>
        <w:t>31</w:t>
      </w:r>
      <w:r w:rsidR="00FE287A" w:rsidRPr="00AF024C">
        <w:rPr>
          <w:b/>
        </w:rPr>
        <w:t>.</w:t>
      </w:r>
      <w:r w:rsidRPr="00AF024C">
        <w:rPr>
          <w:b/>
        </w:rPr>
        <w:t xml:space="preserve">  </w:t>
      </w:r>
      <w:r w:rsidRPr="00AF024C">
        <w:t xml:space="preserve">A Política Municipal de Recursos Hídricos deve se guiar pelos seguintes </w:t>
      </w:r>
      <w:r w:rsidR="00FE287A">
        <w:t>p</w:t>
      </w:r>
      <w:r w:rsidRPr="00AF024C">
        <w:t>rincípios:</w:t>
      </w:r>
    </w:p>
    <w:p w14:paraId="1C0B5BFB" w14:textId="77777777" w:rsidR="00FE287A" w:rsidRPr="00AF024C" w:rsidRDefault="00FE287A" w:rsidP="008D64F2">
      <w:pPr>
        <w:ind w:firstLine="1418"/>
        <w:jc w:val="both"/>
      </w:pPr>
    </w:p>
    <w:p w14:paraId="3D5993D0" w14:textId="52C4EEE8" w:rsidR="00A52AF3" w:rsidRDefault="00E961C3" w:rsidP="00AF024C">
      <w:pPr>
        <w:ind w:firstLine="1418"/>
        <w:jc w:val="both"/>
      </w:pPr>
      <w:r>
        <w:t xml:space="preserve">I – </w:t>
      </w:r>
      <w:r w:rsidR="00A52AF3" w:rsidRPr="00AF024C">
        <w:t>a água é bem de domínio público e consiste em recurso natural limitado, dotado de valor econômico;</w:t>
      </w:r>
    </w:p>
    <w:p w14:paraId="3432E995" w14:textId="77777777" w:rsidR="00E961C3" w:rsidRPr="00AF024C" w:rsidRDefault="00E961C3" w:rsidP="00AF024C">
      <w:pPr>
        <w:ind w:firstLine="1418"/>
        <w:jc w:val="both"/>
      </w:pPr>
    </w:p>
    <w:p w14:paraId="308865CF" w14:textId="2037C329" w:rsidR="00A52AF3" w:rsidRPr="00AF024C" w:rsidRDefault="00E961C3" w:rsidP="00AF024C">
      <w:pPr>
        <w:ind w:firstLine="1418"/>
        <w:jc w:val="both"/>
      </w:pPr>
      <w:r>
        <w:t xml:space="preserve">II – </w:t>
      </w:r>
      <w:r w:rsidR="00A52AF3" w:rsidRPr="00AF024C">
        <w:t>em situações de escassez, o uso prioritário dos recursos hídricos é</w:t>
      </w:r>
      <w:r>
        <w:t xml:space="preserve"> para</w:t>
      </w:r>
      <w:r w:rsidR="00A52AF3" w:rsidRPr="00AF024C">
        <w:t xml:space="preserve"> o consumo humano e a dessedentação de animais;</w:t>
      </w:r>
    </w:p>
    <w:p w14:paraId="336902AA" w14:textId="77777777" w:rsidR="00E961C3" w:rsidRDefault="00E961C3" w:rsidP="00AF024C">
      <w:pPr>
        <w:ind w:firstLine="1418"/>
        <w:jc w:val="both"/>
      </w:pPr>
    </w:p>
    <w:p w14:paraId="7BB68878" w14:textId="1646C10E" w:rsidR="00A52AF3" w:rsidRDefault="00E961C3" w:rsidP="00AF024C">
      <w:pPr>
        <w:ind w:firstLine="1418"/>
        <w:jc w:val="both"/>
      </w:pPr>
      <w:r>
        <w:t xml:space="preserve">III – </w:t>
      </w:r>
      <w:r w:rsidR="00A52AF3" w:rsidRPr="00AF024C">
        <w:t>a gestão dos recursos hídricos deve sempre proporcionar o uso múltiplo das águas;</w:t>
      </w:r>
    </w:p>
    <w:p w14:paraId="5E97FFA9" w14:textId="77777777" w:rsidR="00E961C3" w:rsidRPr="00AF024C" w:rsidRDefault="00E961C3" w:rsidP="00AF024C">
      <w:pPr>
        <w:ind w:firstLine="1418"/>
        <w:jc w:val="both"/>
      </w:pPr>
    </w:p>
    <w:p w14:paraId="249E4E5E" w14:textId="3554D1A8" w:rsidR="00A52AF3" w:rsidRDefault="00E961C3" w:rsidP="00AF024C">
      <w:pPr>
        <w:ind w:firstLine="1418"/>
        <w:jc w:val="both"/>
      </w:pPr>
      <w:r>
        <w:t xml:space="preserve">IV – </w:t>
      </w:r>
      <w:r w:rsidR="00A52AF3" w:rsidRPr="00AF024C">
        <w:t>a Bacia Hidrográfica é a unidade territorial para implementação da Política Municipal de Recursos Hídricos;</w:t>
      </w:r>
      <w:r>
        <w:t xml:space="preserve"> e</w:t>
      </w:r>
    </w:p>
    <w:p w14:paraId="603F3F56" w14:textId="77777777" w:rsidR="00E961C3" w:rsidRPr="00AF024C" w:rsidRDefault="00E961C3" w:rsidP="00AF024C">
      <w:pPr>
        <w:ind w:firstLine="1418"/>
        <w:jc w:val="both"/>
      </w:pPr>
    </w:p>
    <w:p w14:paraId="68313FD7" w14:textId="0646AC09" w:rsidR="00A52AF3" w:rsidRPr="00AF024C" w:rsidRDefault="00E961C3" w:rsidP="00AF024C">
      <w:pPr>
        <w:ind w:firstLine="1418"/>
        <w:jc w:val="both"/>
      </w:pPr>
      <w:r>
        <w:t xml:space="preserve">V – </w:t>
      </w:r>
      <w:r w:rsidR="00A52AF3" w:rsidRPr="00AF024C">
        <w:t>a gestão dos recursos hídricos deve ser descentralizada e contar com a participação do Poder Público, dos usuários e da sociedade.</w:t>
      </w:r>
    </w:p>
    <w:p w14:paraId="446B1730" w14:textId="77777777" w:rsidR="00A52AF3" w:rsidRPr="00AF024C" w:rsidRDefault="00A52AF3" w:rsidP="008D64F2">
      <w:pPr>
        <w:ind w:firstLine="1418"/>
        <w:jc w:val="both"/>
      </w:pPr>
    </w:p>
    <w:p w14:paraId="5B655E7C" w14:textId="6D7EA5A1" w:rsidR="00A52AF3" w:rsidRDefault="00A52AF3" w:rsidP="008D64F2">
      <w:pPr>
        <w:ind w:firstLine="1418"/>
        <w:jc w:val="both"/>
      </w:pPr>
      <w:r w:rsidRPr="00AF024C">
        <w:rPr>
          <w:b/>
        </w:rPr>
        <w:t>Art. 1</w:t>
      </w:r>
      <w:r w:rsidR="001A2AF7">
        <w:rPr>
          <w:b/>
        </w:rPr>
        <w:t>32</w:t>
      </w:r>
      <w:r w:rsidR="004179D9" w:rsidRPr="00AF024C">
        <w:rPr>
          <w:b/>
        </w:rPr>
        <w:t>.</w:t>
      </w:r>
      <w:r w:rsidRPr="00AF024C">
        <w:t xml:space="preserve">  São objetivos da Política Municipal de Recursos Hídricos:</w:t>
      </w:r>
    </w:p>
    <w:p w14:paraId="7550CEA7" w14:textId="77777777" w:rsidR="004179D9" w:rsidRPr="00AF024C" w:rsidRDefault="004179D9" w:rsidP="008D64F2">
      <w:pPr>
        <w:ind w:firstLine="1418"/>
        <w:jc w:val="both"/>
      </w:pPr>
    </w:p>
    <w:p w14:paraId="5AE690EA" w14:textId="3814DC1F" w:rsidR="00A52AF3" w:rsidRPr="00AF024C" w:rsidRDefault="004179D9" w:rsidP="00AF024C">
      <w:pPr>
        <w:ind w:firstLine="1418"/>
        <w:jc w:val="both"/>
      </w:pPr>
      <w:r>
        <w:t xml:space="preserve">I – </w:t>
      </w:r>
      <w:r w:rsidR="00A52AF3" w:rsidRPr="00AF024C">
        <w:t>assegurar necessária disponibilidade de água, em padrões de qualidade adequados aos respectivos usos para as presentes e futuras gerações;</w:t>
      </w:r>
    </w:p>
    <w:p w14:paraId="1BEA57EE" w14:textId="77777777" w:rsidR="004179D9" w:rsidRDefault="004179D9" w:rsidP="00AF024C">
      <w:pPr>
        <w:ind w:firstLine="1418"/>
        <w:jc w:val="both"/>
      </w:pPr>
    </w:p>
    <w:p w14:paraId="5A5240FD" w14:textId="134D6A0E" w:rsidR="00A52AF3" w:rsidRPr="00AF024C" w:rsidRDefault="004179D9" w:rsidP="00AF024C">
      <w:pPr>
        <w:ind w:firstLine="1418"/>
        <w:jc w:val="both"/>
      </w:pPr>
      <w:r>
        <w:t xml:space="preserve">II – </w:t>
      </w:r>
      <w:r w:rsidR="00A52AF3" w:rsidRPr="00AF024C">
        <w:t>a utilização racional e integrada dos recursos hídricos, com vistas ao desenvolvimento sustentável;</w:t>
      </w:r>
    </w:p>
    <w:p w14:paraId="083C0BD3" w14:textId="77777777" w:rsidR="004179D9" w:rsidRDefault="004179D9" w:rsidP="00AF024C">
      <w:pPr>
        <w:ind w:firstLine="1418"/>
        <w:jc w:val="both"/>
      </w:pPr>
    </w:p>
    <w:p w14:paraId="20941DE7" w14:textId="7FE6566E" w:rsidR="00A52AF3" w:rsidRPr="00AF024C" w:rsidRDefault="004179D9" w:rsidP="00AF024C">
      <w:pPr>
        <w:ind w:firstLine="1418"/>
        <w:jc w:val="both"/>
      </w:pPr>
      <w:r>
        <w:t xml:space="preserve">III – </w:t>
      </w:r>
      <w:r w:rsidR="00A52AF3" w:rsidRPr="00AF024C">
        <w:t>a prevenção e a defesa contra eventos hidrológicos críticos de origem natural, ou decorrentes do uso inadequado dos recursos naturais;</w:t>
      </w:r>
      <w:r>
        <w:t xml:space="preserve"> e</w:t>
      </w:r>
    </w:p>
    <w:p w14:paraId="0C146DC3" w14:textId="77777777" w:rsidR="004179D9" w:rsidRDefault="004179D9" w:rsidP="00AF024C">
      <w:pPr>
        <w:ind w:firstLine="1418"/>
        <w:jc w:val="both"/>
      </w:pPr>
    </w:p>
    <w:p w14:paraId="6D4BE149" w14:textId="06C38B64" w:rsidR="00A52AF3" w:rsidRPr="00AF024C" w:rsidRDefault="004179D9" w:rsidP="00AF024C">
      <w:pPr>
        <w:ind w:firstLine="1418"/>
        <w:jc w:val="both"/>
      </w:pPr>
      <w:r>
        <w:t xml:space="preserve">IV – </w:t>
      </w:r>
      <w:r w:rsidR="00A52AF3" w:rsidRPr="00AF024C">
        <w:t>a integração da gestão de recursos hídricos com a gestão ambiental.</w:t>
      </w:r>
    </w:p>
    <w:p w14:paraId="130E9A78" w14:textId="77777777" w:rsidR="00A52AF3" w:rsidRPr="00AF024C" w:rsidRDefault="00A52AF3" w:rsidP="008D64F2">
      <w:pPr>
        <w:ind w:firstLine="1418"/>
        <w:jc w:val="both"/>
      </w:pPr>
    </w:p>
    <w:p w14:paraId="3248A544" w14:textId="0D4097BC" w:rsidR="00A52AF3" w:rsidRPr="00AF024C" w:rsidRDefault="00A52AF3" w:rsidP="008D64F2">
      <w:pPr>
        <w:ind w:firstLine="1418"/>
        <w:jc w:val="both"/>
      </w:pPr>
      <w:r w:rsidRPr="00AF024C">
        <w:rPr>
          <w:b/>
        </w:rPr>
        <w:t>Art. 1</w:t>
      </w:r>
      <w:r w:rsidR="001A2AF7">
        <w:rPr>
          <w:b/>
        </w:rPr>
        <w:t>33</w:t>
      </w:r>
      <w:r w:rsidR="004179D9" w:rsidRPr="00AF024C">
        <w:rPr>
          <w:b/>
        </w:rPr>
        <w:t>.</w:t>
      </w:r>
      <w:r w:rsidRPr="00AF024C">
        <w:t xml:space="preserve">  Os </w:t>
      </w:r>
      <w:r w:rsidR="004179D9">
        <w:t>p</w:t>
      </w:r>
      <w:r w:rsidRPr="00AF024C">
        <w:t xml:space="preserve">lanos de </w:t>
      </w:r>
      <w:r w:rsidR="004179D9">
        <w:t>r</w:t>
      </w:r>
      <w:r w:rsidRPr="00AF024C">
        <w:t xml:space="preserve">ecursos </w:t>
      </w:r>
      <w:r w:rsidR="004179D9">
        <w:t>h</w:t>
      </w:r>
      <w:r w:rsidRPr="00AF024C">
        <w:t xml:space="preserve">ídricos visam </w:t>
      </w:r>
      <w:r w:rsidR="004179D9">
        <w:t xml:space="preserve">a </w:t>
      </w:r>
      <w:r w:rsidRPr="00AF024C">
        <w:t>fundamentar e orientar a implementação da Política Municipal de Recursos Hídricos e o gerenciamento dos recursos hídricos no Município</w:t>
      </w:r>
      <w:r w:rsidR="004179D9">
        <w:t xml:space="preserve"> de Porto Alegre</w:t>
      </w:r>
      <w:r w:rsidRPr="00AF024C">
        <w:t>.</w:t>
      </w:r>
    </w:p>
    <w:p w14:paraId="27F8F9F8" w14:textId="77777777" w:rsidR="00A52AF3" w:rsidRPr="00AF024C" w:rsidRDefault="00A52AF3" w:rsidP="008D64F2">
      <w:pPr>
        <w:ind w:firstLine="1418"/>
        <w:jc w:val="both"/>
      </w:pPr>
    </w:p>
    <w:p w14:paraId="62457863" w14:textId="62FEBFB7" w:rsidR="00B93CB3" w:rsidRDefault="00A52AF3" w:rsidP="008D64F2">
      <w:pPr>
        <w:ind w:firstLine="1418"/>
        <w:jc w:val="both"/>
      </w:pPr>
      <w:r w:rsidRPr="00AF024C">
        <w:rPr>
          <w:b/>
        </w:rPr>
        <w:t>Art. 13</w:t>
      </w:r>
      <w:r w:rsidR="001A2AF7">
        <w:rPr>
          <w:b/>
        </w:rPr>
        <w:t>4</w:t>
      </w:r>
      <w:r w:rsidR="004179D9" w:rsidRPr="00AF024C">
        <w:rPr>
          <w:b/>
        </w:rPr>
        <w:t>.</w:t>
      </w:r>
      <w:r w:rsidRPr="00AF024C">
        <w:t xml:space="preserve">  Os despejos industriais ou de serviços somente poderão ser lançados </w:t>
      </w:r>
      <w:r w:rsidR="00F131C2">
        <w:t>em</w:t>
      </w:r>
      <w:r w:rsidRPr="00AF024C">
        <w:t xml:space="preserve"> coletor público do logradouro </w:t>
      </w:r>
      <w:r w:rsidR="00B93CB3">
        <w:t>nos seguintes casos:</w:t>
      </w:r>
    </w:p>
    <w:p w14:paraId="0F53C217" w14:textId="77777777" w:rsidR="00B93CB3" w:rsidRDefault="00B93CB3" w:rsidP="008D64F2">
      <w:pPr>
        <w:ind w:firstLine="1418"/>
        <w:jc w:val="both"/>
      </w:pPr>
    </w:p>
    <w:p w14:paraId="159A77E3" w14:textId="59994ED2" w:rsidR="00A52AF3" w:rsidRPr="00AF024C" w:rsidRDefault="00B93CB3" w:rsidP="008D64F2">
      <w:pPr>
        <w:ind w:firstLine="1418"/>
        <w:jc w:val="both"/>
      </w:pPr>
      <w:r>
        <w:t xml:space="preserve">I – </w:t>
      </w:r>
      <w:r w:rsidR="00A52AF3" w:rsidRPr="00AF024C">
        <w:t>quando for conduzido a uma Estação de Tratamento de Esgoto (ETE)</w:t>
      </w:r>
      <w:r w:rsidR="00F131C2" w:rsidRPr="00533C70">
        <w:t xml:space="preserve">, desde que a qualidade do efluente esteja </w:t>
      </w:r>
      <w:r w:rsidR="001C2CF3">
        <w:t>de acordo com</w:t>
      </w:r>
      <w:r w:rsidR="00F131C2" w:rsidRPr="00533C70">
        <w:t xml:space="preserve"> as exigências estabelecidas pelo DMAE</w:t>
      </w:r>
      <w:r>
        <w:t>; e</w:t>
      </w:r>
    </w:p>
    <w:p w14:paraId="789B9766" w14:textId="77777777" w:rsidR="004179D9" w:rsidRDefault="004179D9" w:rsidP="008D64F2">
      <w:pPr>
        <w:ind w:firstLine="1418"/>
        <w:jc w:val="both"/>
      </w:pPr>
    </w:p>
    <w:p w14:paraId="61F5FC4E" w14:textId="5B734044" w:rsidR="00A52AF3" w:rsidRPr="00AF024C" w:rsidRDefault="00B93CB3" w:rsidP="008D64F2">
      <w:pPr>
        <w:ind w:firstLine="1418"/>
        <w:jc w:val="both"/>
      </w:pPr>
      <w:r>
        <w:t>II –</w:t>
      </w:r>
      <w:r w:rsidR="001C2CF3">
        <w:t xml:space="preserve"> q</w:t>
      </w:r>
      <w:r w:rsidR="00A52AF3" w:rsidRPr="00AF024C">
        <w:t xml:space="preserve">uando não for </w:t>
      </w:r>
      <w:r w:rsidR="001C2CF3">
        <w:t>conduzido a uma</w:t>
      </w:r>
      <w:r w:rsidR="00A52AF3" w:rsidRPr="00AF024C">
        <w:t xml:space="preserve"> </w:t>
      </w:r>
      <w:r w:rsidR="004179D9">
        <w:t>ETE</w:t>
      </w:r>
      <w:r w:rsidR="00A52AF3" w:rsidRPr="00AF024C">
        <w:t xml:space="preserve">, </w:t>
      </w:r>
      <w:r w:rsidR="001C2CF3">
        <w:t xml:space="preserve">desde que </w:t>
      </w:r>
      <w:r w:rsidR="00A52AF3" w:rsidRPr="00AF024C">
        <w:t xml:space="preserve">o padrão do efluente </w:t>
      </w:r>
      <w:r w:rsidR="001C2CF3">
        <w:t>esteja</w:t>
      </w:r>
      <w:r w:rsidR="00A52AF3" w:rsidRPr="00AF024C">
        <w:t xml:space="preserve"> de acordo com as normas estabelecidas pela </w:t>
      </w:r>
      <w:r w:rsidR="002B5541">
        <w:t>Smams</w:t>
      </w:r>
      <w:r w:rsidR="00A52AF3" w:rsidRPr="00AF024C">
        <w:t>.</w:t>
      </w:r>
    </w:p>
    <w:p w14:paraId="34DD290F" w14:textId="77777777" w:rsidR="00A52AF3" w:rsidRPr="00AF024C" w:rsidRDefault="00A52AF3" w:rsidP="008D64F2">
      <w:pPr>
        <w:ind w:firstLine="1418"/>
        <w:jc w:val="both"/>
      </w:pPr>
    </w:p>
    <w:p w14:paraId="237CED6E" w14:textId="1D134603" w:rsidR="00A52AF3" w:rsidRPr="00AF024C" w:rsidRDefault="00A52AF3" w:rsidP="008D64F2">
      <w:pPr>
        <w:ind w:firstLine="1418"/>
        <w:jc w:val="both"/>
      </w:pPr>
      <w:r w:rsidRPr="00AF024C">
        <w:rPr>
          <w:b/>
        </w:rPr>
        <w:t>Art. 13</w:t>
      </w:r>
      <w:r w:rsidR="001A2AF7">
        <w:rPr>
          <w:b/>
        </w:rPr>
        <w:t>5</w:t>
      </w:r>
      <w:r w:rsidR="00C91EFE" w:rsidRPr="00C91EFE">
        <w:rPr>
          <w:b/>
        </w:rPr>
        <w:t>.</w:t>
      </w:r>
      <w:r w:rsidRPr="00AF024C">
        <w:t xml:space="preserve">  A S</w:t>
      </w:r>
      <w:r w:rsidR="00C91EFE" w:rsidRPr="00AF024C">
        <w:t>mams</w:t>
      </w:r>
      <w:r w:rsidRPr="00AF024C">
        <w:t xml:space="preserve"> poderá exigir do empreendedor a instalação de dispositivo medidor de vazão, em caráter temporário ou permanente</w:t>
      </w:r>
      <w:r w:rsidR="00B622D6">
        <w:t>,</w:t>
      </w:r>
      <w:r w:rsidRPr="00AF024C">
        <w:t xml:space="preserve"> para atividades geradoras de efluentes líquidos industriais, bem como poderá solicitar</w:t>
      </w:r>
      <w:r w:rsidR="002B319D">
        <w:t>,</w:t>
      </w:r>
      <w:r w:rsidRPr="00AF024C">
        <w:t xml:space="preserve"> às expensas da atividade geradora, análises dos efluentes líquidos bruto e tratado, em laboratórios credenciados pela </w:t>
      </w:r>
      <w:r w:rsidR="00C91EFE">
        <w:t>Fundação Estadual de Proteção Ambiental (</w:t>
      </w:r>
      <w:r w:rsidRPr="00AF024C">
        <w:t>F</w:t>
      </w:r>
      <w:r w:rsidR="00C91EFE">
        <w:t>epam)</w:t>
      </w:r>
      <w:r w:rsidRPr="00AF024C">
        <w:t xml:space="preserve"> e pela S</w:t>
      </w:r>
      <w:r w:rsidR="00C91EFE">
        <w:t>mams</w:t>
      </w:r>
      <w:r w:rsidRPr="00AF024C">
        <w:t>.</w:t>
      </w:r>
    </w:p>
    <w:p w14:paraId="0AAD6BA8" w14:textId="77777777" w:rsidR="00A52AF3" w:rsidRPr="00AF024C" w:rsidRDefault="00A52AF3" w:rsidP="008D64F2">
      <w:pPr>
        <w:ind w:firstLine="1418"/>
        <w:jc w:val="both"/>
      </w:pPr>
    </w:p>
    <w:p w14:paraId="3A07C594" w14:textId="175BDDD1" w:rsidR="00A52AF3" w:rsidRPr="00AF024C" w:rsidRDefault="00A52AF3" w:rsidP="008D64F2">
      <w:pPr>
        <w:ind w:firstLine="1418"/>
        <w:jc w:val="both"/>
      </w:pPr>
      <w:r w:rsidRPr="00AF024C">
        <w:rPr>
          <w:b/>
        </w:rPr>
        <w:t>Art. 13</w:t>
      </w:r>
      <w:r w:rsidR="001A2AF7">
        <w:rPr>
          <w:b/>
        </w:rPr>
        <w:t>6</w:t>
      </w:r>
      <w:r w:rsidR="00C91EFE" w:rsidRPr="00C91EFE">
        <w:rPr>
          <w:b/>
        </w:rPr>
        <w:t>.</w:t>
      </w:r>
      <w:r w:rsidRPr="00AF024C">
        <w:rPr>
          <w:b/>
        </w:rPr>
        <w:t xml:space="preserve">  </w:t>
      </w:r>
      <w:r w:rsidRPr="00AF024C">
        <w:t xml:space="preserve">Na hipótese de diversas atividades poluidoras acordarem em realizar tratamento conjunto e unificado de seus respectivos efluentes líquidos, a carga total admissível após o tratamento será a soma das cargas unitárias admissíveis a que teriam direito cada uma das atividades poluidoras, devendo o efluente final resultante do tratamento atender aos padrões de lançamento estabelecidos pelo </w:t>
      </w:r>
      <w:r w:rsidR="00BA65AB">
        <w:t>ó</w:t>
      </w:r>
      <w:r w:rsidRPr="00AF024C">
        <w:t xml:space="preserve">rgão </w:t>
      </w:r>
      <w:r w:rsidR="00BA65AB">
        <w:t>a</w:t>
      </w:r>
      <w:r w:rsidRPr="00AF024C">
        <w:t xml:space="preserve">mbiental.    </w:t>
      </w:r>
    </w:p>
    <w:p w14:paraId="5733856C" w14:textId="77777777" w:rsidR="00A52AF3" w:rsidRPr="00AF024C" w:rsidRDefault="00A52AF3" w:rsidP="008D64F2">
      <w:pPr>
        <w:ind w:firstLine="1418"/>
        <w:jc w:val="both"/>
      </w:pPr>
    </w:p>
    <w:p w14:paraId="6E926516" w14:textId="5D4E9699" w:rsidR="00A52AF3" w:rsidRPr="00AF024C" w:rsidRDefault="00A52AF3" w:rsidP="008D64F2">
      <w:pPr>
        <w:ind w:firstLine="1418"/>
        <w:jc w:val="both"/>
      </w:pPr>
      <w:r w:rsidRPr="003361BE">
        <w:rPr>
          <w:b/>
        </w:rPr>
        <w:t>Art. 13</w:t>
      </w:r>
      <w:r w:rsidR="001A2AF7" w:rsidRPr="003361BE">
        <w:rPr>
          <w:b/>
        </w:rPr>
        <w:t>7</w:t>
      </w:r>
      <w:r w:rsidR="00C91EFE" w:rsidRPr="003361BE">
        <w:rPr>
          <w:b/>
        </w:rPr>
        <w:t>.</w:t>
      </w:r>
      <w:r w:rsidRPr="003361BE">
        <w:t xml:space="preserve">  É vedado o lançamento de Poluentes Orgânicos Persistentes</w:t>
      </w:r>
      <w:r w:rsidR="00BA65AB" w:rsidRPr="003361BE">
        <w:t xml:space="preserve"> (</w:t>
      </w:r>
      <w:r w:rsidRPr="003361BE">
        <w:t>POPs</w:t>
      </w:r>
      <w:r w:rsidR="00AE5992" w:rsidRPr="003361BE">
        <w:t>)</w:t>
      </w:r>
      <w:r w:rsidRPr="003361BE">
        <w:t xml:space="preserve"> </w:t>
      </w:r>
      <w:r w:rsidR="00AE5992" w:rsidRPr="003361BE">
        <w:t xml:space="preserve">e </w:t>
      </w:r>
      <w:r w:rsidRPr="003361BE">
        <w:t>deverá ser utilizada a melhor tecnologia disponível para a sua redução até a completa eliminação</w:t>
      </w:r>
      <w:r w:rsidR="00AE5992" w:rsidRPr="003361BE">
        <w:t xml:space="preserve"> nos processos em que ocorrer a formação de dioxinas e furanos</w:t>
      </w:r>
      <w:r w:rsidRPr="003361BE">
        <w:t>.</w:t>
      </w:r>
    </w:p>
    <w:p w14:paraId="3A546B68" w14:textId="77777777" w:rsidR="00BA65AB" w:rsidRDefault="00BA65AB" w:rsidP="008D64F2">
      <w:pPr>
        <w:ind w:firstLine="1418"/>
        <w:jc w:val="both"/>
      </w:pPr>
    </w:p>
    <w:p w14:paraId="013CE991" w14:textId="58A9BE02" w:rsidR="00A52AF3" w:rsidRPr="00AF024C" w:rsidRDefault="00A52AF3" w:rsidP="008D64F2">
      <w:pPr>
        <w:ind w:firstLine="1418"/>
        <w:jc w:val="both"/>
      </w:pPr>
      <w:r w:rsidRPr="00AF024C">
        <w:rPr>
          <w:b/>
        </w:rPr>
        <w:t>Parágrafo único</w:t>
      </w:r>
      <w:r w:rsidR="00BA65AB">
        <w:t xml:space="preserve">. </w:t>
      </w:r>
      <w:r w:rsidRPr="00AF024C">
        <w:t xml:space="preserve"> Para fins desta Lei</w:t>
      </w:r>
      <w:r w:rsidR="00BA65AB">
        <w:t xml:space="preserve"> Complementar</w:t>
      </w:r>
      <w:r w:rsidRPr="00AF024C">
        <w:t xml:space="preserve">, POPs são substâncias tóxicas formadas por compostos químicos orgânicos resistentes </w:t>
      </w:r>
      <w:r w:rsidR="00590B90">
        <w:t>à degradação química, biológica</w:t>
      </w:r>
      <w:r w:rsidRPr="00AF024C">
        <w:t xml:space="preserve"> e fotolítica, afetando a saúde humana e os ecossistemas, ainda que em pequenas concentrações</w:t>
      </w:r>
      <w:r w:rsidR="00BA65AB">
        <w:t>, bem como</w:t>
      </w:r>
      <w:r w:rsidRPr="00AF024C">
        <w:t xml:space="preserve"> são bioacumuláveis, </w:t>
      </w:r>
      <w:r w:rsidR="00BA65AB">
        <w:t>uma vez que</w:t>
      </w:r>
      <w:r w:rsidRPr="00AF024C">
        <w:t xml:space="preserve"> </w:t>
      </w:r>
      <w:r w:rsidR="00BA65AB">
        <w:t xml:space="preserve">se </w:t>
      </w:r>
      <w:r w:rsidRPr="00AF024C">
        <w:t>acumulam nos tecidos gordurosos dos seres vivos e tem alta capacidade de percorrer longas distâncias da sua fonte de origem, propagando-se pelo ar, pela água e pelas espécies migratórias</w:t>
      </w:r>
      <w:r w:rsidR="00BA65AB">
        <w:t xml:space="preserve"> e</w:t>
      </w:r>
      <w:r w:rsidRPr="00AF024C">
        <w:t xml:space="preserve"> acumulando-se nos ecossistemas aquáticos e terrestres.  </w:t>
      </w:r>
    </w:p>
    <w:p w14:paraId="18D91ACC" w14:textId="77777777" w:rsidR="00A52AF3" w:rsidRPr="00AF024C" w:rsidRDefault="00A52AF3" w:rsidP="008D64F2">
      <w:pPr>
        <w:ind w:firstLine="1418"/>
        <w:jc w:val="both"/>
      </w:pPr>
    </w:p>
    <w:p w14:paraId="5BE5C3A6" w14:textId="34A6CD17" w:rsidR="00A52AF3" w:rsidRPr="00AF024C" w:rsidRDefault="00A52AF3" w:rsidP="008D64F2">
      <w:pPr>
        <w:ind w:firstLine="1418"/>
        <w:jc w:val="both"/>
      </w:pPr>
      <w:r w:rsidRPr="00AF024C">
        <w:rPr>
          <w:b/>
        </w:rPr>
        <w:t>Art. 13</w:t>
      </w:r>
      <w:r w:rsidR="001A2AF7">
        <w:rPr>
          <w:b/>
        </w:rPr>
        <w:t>8</w:t>
      </w:r>
      <w:r w:rsidR="00BA65AB" w:rsidRPr="00AF024C">
        <w:rPr>
          <w:b/>
        </w:rPr>
        <w:t>.</w:t>
      </w:r>
      <w:r w:rsidRPr="00AF024C">
        <w:t xml:space="preserve">  Os efluentes de hospitais e </w:t>
      </w:r>
      <w:r w:rsidR="00BA65AB">
        <w:t xml:space="preserve">de </w:t>
      </w:r>
      <w:r w:rsidRPr="00AF024C">
        <w:t xml:space="preserve">outros estabelecimentos, nos quais haja despejos infectados por </w:t>
      </w:r>
      <w:r w:rsidRPr="003361BE">
        <w:t>micro</w:t>
      </w:r>
      <w:r w:rsidR="00CD565C" w:rsidRPr="003361BE">
        <w:t>-</w:t>
      </w:r>
      <w:r w:rsidRPr="003361BE">
        <w:t>organismos</w:t>
      </w:r>
      <w:r w:rsidRPr="00AF024C">
        <w:t xml:space="preserve"> patogênicos, deverão sofrer tratamentos especiais antes do descarte, independente</w:t>
      </w:r>
      <w:r w:rsidR="00BA65AB">
        <w:t>mente</w:t>
      </w:r>
      <w:r w:rsidRPr="00AF024C">
        <w:t xml:space="preserve"> do número de coliformes.</w:t>
      </w:r>
    </w:p>
    <w:p w14:paraId="188F9DD9" w14:textId="77777777" w:rsidR="00A52AF3" w:rsidRPr="00AF024C" w:rsidRDefault="00A52AF3" w:rsidP="008D64F2">
      <w:pPr>
        <w:ind w:firstLine="1418"/>
        <w:jc w:val="both"/>
      </w:pPr>
    </w:p>
    <w:p w14:paraId="58A7443B" w14:textId="77CA507C" w:rsidR="00A52AF3" w:rsidRPr="00AF024C" w:rsidRDefault="00A52AF3" w:rsidP="008D64F2">
      <w:pPr>
        <w:ind w:firstLine="1418"/>
        <w:jc w:val="both"/>
      </w:pPr>
      <w:r w:rsidRPr="00AF024C">
        <w:rPr>
          <w:b/>
        </w:rPr>
        <w:t>Art. 13</w:t>
      </w:r>
      <w:r w:rsidR="001A2AF7">
        <w:rPr>
          <w:b/>
        </w:rPr>
        <w:t>9</w:t>
      </w:r>
      <w:r w:rsidR="00BA65AB" w:rsidRPr="00AF024C">
        <w:rPr>
          <w:b/>
        </w:rPr>
        <w:t>.</w:t>
      </w:r>
      <w:r w:rsidRPr="00AF024C">
        <w:t xml:space="preserve">  Todos os resíduos líquidos contaminados com hidrocarbonetos, tais como óleos, graxas e combustíveis provenientes de lavagem de veículos, oficinas mecânicas e atividades similares, deverão escoar </w:t>
      </w:r>
      <w:r w:rsidR="00BA65AB">
        <w:t>por meio</w:t>
      </w:r>
      <w:r w:rsidR="00BA65AB" w:rsidRPr="00AF024C">
        <w:t xml:space="preserve"> </w:t>
      </w:r>
      <w:r w:rsidRPr="00AF024C">
        <w:t xml:space="preserve">de caixa separadora de óleo e lama para a rede pluvial, ou </w:t>
      </w:r>
      <w:r w:rsidR="00BA65AB">
        <w:t xml:space="preserve">por </w:t>
      </w:r>
      <w:r w:rsidR="00E91312">
        <w:t>meio</w:t>
      </w:r>
      <w:r w:rsidR="00BA65AB" w:rsidRPr="00AF024C">
        <w:t xml:space="preserve"> </w:t>
      </w:r>
      <w:r w:rsidRPr="00AF024C">
        <w:t>de dispositivos que atendam aos padrões de emissão estabelecidos em lei.</w:t>
      </w:r>
    </w:p>
    <w:p w14:paraId="23F16054" w14:textId="77777777" w:rsidR="00A52AF3" w:rsidRPr="00AF024C" w:rsidRDefault="00A52AF3" w:rsidP="008D64F2">
      <w:pPr>
        <w:ind w:firstLine="1418"/>
        <w:jc w:val="both"/>
      </w:pPr>
    </w:p>
    <w:p w14:paraId="7E0948A2" w14:textId="53B1F57A" w:rsidR="00A52AF3" w:rsidRPr="00AF024C" w:rsidRDefault="00A52AF3" w:rsidP="008D64F2">
      <w:pPr>
        <w:ind w:firstLine="1418"/>
        <w:jc w:val="both"/>
      </w:pPr>
      <w:r w:rsidRPr="00AF024C">
        <w:rPr>
          <w:b/>
        </w:rPr>
        <w:t>Art. 1</w:t>
      </w:r>
      <w:r w:rsidR="001A2AF7">
        <w:rPr>
          <w:b/>
        </w:rPr>
        <w:t>40</w:t>
      </w:r>
      <w:r w:rsidR="00BA65AB" w:rsidRPr="00AF024C">
        <w:rPr>
          <w:b/>
        </w:rPr>
        <w:t>.</w:t>
      </w:r>
      <w:r w:rsidRPr="00AF024C">
        <w:rPr>
          <w:b/>
        </w:rPr>
        <w:t xml:space="preserve">  </w:t>
      </w:r>
      <w:r w:rsidRPr="00AF024C">
        <w:t xml:space="preserve">O ponto de lançamento de efluente industrial em cursos hídricos será obrigatoriamente situado </w:t>
      </w:r>
      <w:r w:rsidR="005B0118">
        <w:t>à</w:t>
      </w:r>
      <w:r w:rsidRPr="00AF024C">
        <w:t xml:space="preserve"> montante da captação de água do mesmo corpo d'água utilizado pelo </w:t>
      </w:r>
      <w:r w:rsidRPr="00AF024C">
        <w:lastRenderedPageBreak/>
        <w:t xml:space="preserve">agente de lançamento, ressalvados os casos de impossibilidade técnica, que só serão aceitos se justificados e aprovados pelo </w:t>
      </w:r>
      <w:r w:rsidR="00BA65AB">
        <w:t>ó</w:t>
      </w:r>
      <w:r w:rsidRPr="00AF024C">
        <w:t xml:space="preserve">rgão </w:t>
      </w:r>
      <w:r w:rsidR="00BA65AB">
        <w:t>a</w:t>
      </w:r>
      <w:r w:rsidRPr="00AF024C">
        <w:t xml:space="preserve">mbiental </w:t>
      </w:r>
      <w:r w:rsidR="00BA65AB">
        <w:t>l</w:t>
      </w:r>
      <w:r w:rsidRPr="00AF024C">
        <w:t>icenciador.</w:t>
      </w:r>
    </w:p>
    <w:p w14:paraId="33C767A2" w14:textId="77777777" w:rsidR="00BA65AB" w:rsidRDefault="00BA65AB" w:rsidP="008D64F2">
      <w:pPr>
        <w:ind w:firstLine="1418"/>
        <w:jc w:val="both"/>
      </w:pPr>
    </w:p>
    <w:p w14:paraId="4534720D" w14:textId="7B4A480F" w:rsidR="00A52AF3" w:rsidRPr="00AF024C" w:rsidRDefault="00A52AF3" w:rsidP="008D64F2">
      <w:pPr>
        <w:ind w:firstLine="1418"/>
        <w:jc w:val="both"/>
      </w:pPr>
      <w:r w:rsidRPr="00AF024C">
        <w:rPr>
          <w:b/>
        </w:rPr>
        <w:t>Parágrafo único</w:t>
      </w:r>
      <w:r w:rsidR="00BA65AB" w:rsidRPr="00AF024C">
        <w:rPr>
          <w:b/>
        </w:rPr>
        <w:t>.</w:t>
      </w:r>
      <w:r w:rsidR="00BA65AB">
        <w:t xml:space="preserve"> </w:t>
      </w:r>
      <w:r w:rsidRPr="00AF024C">
        <w:t xml:space="preserve"> O somatório da emissão de efluentes pelos empreendimentos ou </w:t>
      </w:r>
      <w:r w:rsidR="00BA65AB">
        <w:t xml:space="preserve">pelas </w:t>
      </w:r>
      <w:r w:rsidRPr="00AF024C">
        <w:t>atividades não poderá ultrapassar a capacidade global de suporte dos corpos d'água.</w:t>
      </w:r>
    </w:p>
    <w:p w14:paraId="080838AA" w14:textId="77777777" w:rsidR="00A52AF3" w:rsidRPr="00AF024C" w:rsidRDefault="00A52AF3" w:rsidP="008D64F2">
      <w:pPr>
        <w:ind w:firstLine="1418"/>
        <w:jc w:val="both"/>
      </w:pPr>
    </w:p>
    <w:p w14:paraId="3E72805D" w14:textId="5B6032B7" w:rsidR="00A52AF3" w:rsidRPr="00AF024C" w:rsidRDefault="00A52AF3" w:rsidP="008D64F2">
      <w:pPr>
        <w:ind w:firstLine="1418"/>
        <w:jc w:val="both"/>
      </w:pPr>
      <w:r w:rsidRPr="00AF024C">
        <w:rPr>
          <w:b/>
        </w:rPr>
        <w:t>Art. 1</w:t>
      </w:r>
      <w:r w:rsidR="001A2AF7">
        <w:rPr>
          <w:b/>
        </w:rPr>
        <w:t>41</w:t>
      </w:r>
      <w:r w:rsidR="00BA65AB" w:rsidRPr="00AF024C">
        <w:rPr>
          <w:b/>
        </w:rPr>
        <w:t>.</w:t>
      </w:r>
      <w:r w:rsidRPr="00AF024C">
        <w:t xml:space="preserve">  </w:t>
      </w:r>
      <w:r w:rsidR="00BA65AB">
        <w:t>E</w:t>
      </w:r>
      <w:r w:rsidR="00BA65AB" w:rsidRPr="00FF56F2">
        <w:t>m seus processos de licenciamento</w:t>
      </w:r>
      <w:r w:rsidR="00BA65AB">
        <w:t>,</w:t>
      </w:r>
      <w:r w:rsidR="00BA65AB" w:rsidRPr="00FF56F2">
        <w:t xml:space="preserve"> </w:t>
      </w:r>
      <w:r w:rsidR="00BA65AB">
        <w:t>o</w:t>
      </w:r>
      <w:r w:rsidRPr="00AF024C">
        <w:t xml:space="preserve"> </w:t>
      </w:r>
      <w:r w:rsidR="00BA65AB">
        <w:t>ó</w:t>
      </w:r>
      <w:r w:rsidRPr="00AF024C">
        <w:t xml:space="preserve">rgão </w:t>
      </w:r>
      <w:r w:rsidR="00BA65AB">
        <w:t>a</w:t>
      </w:r>
      <w:r w:rsidRPr="00AF024C">
        <w:t xml:space="preserve">mbiental deverá considerar os efeitos que a captação de água ou </w:t>
      </w:r>
      <w:r w:rsidR="00BA65AB">
        <w:t xml:space="preserve">o </w:t>
      </w:r>
      <w:r w:rsidRPr="00AF024C">
        <w:t>despejo de resíduos possam causar sobre os mananciais utilizados para o abastecimento público de água potável, considerado como prioritário.</w:t>
      </w:r>
    </w:p>
    <w:p w14:paraId="49B348E0" w14:textId="77777777" w:rsidR="00A52AF3" w:rsidRPr="00AF024C" w:rsidRDefault="00A52AF3" w:rsidP="008D64F2">
      <w:pPr>
        <w:ind w:firstLine="1418"/>
        <w:jc w:val="both"/>
      </w:pPr>
    </w:p>
    <w:p w14:paraId="7DFF9216" w14:textId="2D55FA79" w:rsidR="00A52AF3" w:rsidRPr="00AF024C" w:rsidRDefault="00A52AF3" w:rsidP="008D64F2">
      <w:pPr>
        <w:ind w:firstLine="1418"/>
        <w:jc w:val="both"/>
      </w:pPr>
      <w:r w:rsidRPr="00AF024C">
        <w:rPr>
          <w:b/>
        </w:rPr>
        <w:t>Art. 1</w:t>
      </w:r>
      <w:r w:rsidR="001A2AF7">
        <w:rPr>
          <w:b/>
        </w:rPr>
        <w:t>42</w:t>
      </w:r>
      <w:r w:rsidR="00BA65AB" w:rsidRPr="00AF024C">
        <w:rPr>
          <w:b/>
        </w:rPr>
        <w:t>.</w:t>
      </w:r>
      <w:r w:rsidRPr="00AF024C">
        <w:t xml:space="preserve">  Nenhum descarte de resíduo poderá conferir ao corpo receptor características capazes de causar efeitos letais ou alteração de comportamento, reprodução ou fisiologia da vida.</w:t>
      </w:r>
    </w:p>
    <w:p w14:paraId="50945897" w14:textId="77777777" w:rsidR="00A52AF3" w:rsidRPr="00AF024C" w:rsidRDefault="00A52AF3" w:rsidP="008D64F2">
      <w:pPr>
        <w:ind w:firstLine="1418"/>
        <w:jc w:val="both"/>
      </w:pPr>
    </w:p>
    <w:p w14:paraId="661789C5" w14:textId="77EB5956" w:rsidR="00A52AF3" w:rsidRPr="00AF024C" w:rsidRDefault="00A52AF3" w:rsidP="008D64F2">
      <w:pPr>
        <w:ind w:firstLine="1418"/>
        <w:jc w:val="both"/>
      </w:pPr>
      <w:r w:rsidRPr="00AF024C">
        <w:rPr>
          <w:b/>
        </w:rPr>
        <w:t>Art. 1</w:t>
      </w:r>
      <w:r w:rsidR="001A2AF7">
        <w:rPr>
          <w:b/>
        </w:rPr>
        <w:t>4</w:t>
      </w:r>
      <w:r w:rsidR="00BA65AB">
        <w:rPr>
          <w:b/>
        </w:rPr>
        <w:t>3.</w:t>
      </w:r>
      <w:r w:rsidRPr="00AF024C">
        <w:rPr>
          <w:b/>
        </w:rPr>
        <w:t xml:space="preserve"> </w:t>
      </w:r>
      <w:r w:rsidRPr="00AF024C">
        <w:t xml:space="preserve"> É proibida a utilização de organismos vivos de qualquer natureza na despoluição de corpos d'água naturais, sem prévio estudo de viabilidade técnica e impacto ambiental e sem autorização do </w:t>
      </w:r>
      <w:r w:rsidR="00BA65AB">
        <w:t>ó</w:t>
      </w:r>
      <w:r w:rsidRPr="00AF024C">
        <w:t xml:space="preserve">rgão </w:t>
      </w:r>
      <w:r w:rsidR="00BA65AB">
        <w:t>a</w:t>
      </w:r>
      <w:r w:rsidRPr="00AF024C">
        <w:t>mbiental.</w:t>
      </w:r>
    </w:p>
    <w:p w14:paraId="1A1E509D" w14:textId="77777777" w:rsidR="001A2AF7" w:rsidRPr="00AF024C" w:rsidRDefault="001A2AF7" w:rsidP="008D64F2">
      <w:pPr>
        <w:ind w:firstLine="1418"/>
        <w:jc w:val="both"/>
        <w:rPr>
          <w:b/>
        </w:rPr>
      </w:pPr>
    </w:p>
    <w:p w14:paraId="07706AF6" w14:textId="4C67D806" w:rsidR="00A52AF3" w:rsidRPr="00AF024C" w:rsidRDefault="00A52AF3" w:rsidP="008D64F2">
      <w:pPr>
        <w:ind w:firstLine="1418"/>
        <w:jc w:val="both"/>
      </w:pPr>
      <w:r w:rsidRPr="00AF024C">
        <w:rPr>
          <w:b/>
        </w:rPr>
        <w:t>Art. 14</w:t>
      </w:r>
      <w:r w:rsidR="001A2AF7">
        <w:rPr>
          <w:b/>
        </w:rPr>
        <w:t>4</w:t>
      </w:r>
      <w:r w:rsidR="00196042" w:rsidRPr="00AF024C">
        <w:rPr>
          <w:b/>
        </w:rPr>
        <w:t>.</w:t>
      </w:r>
      <w:r w:rsidRPr="00AF024C">
        <w:t xml:space="preserve">  A diluição de efluentes de uma fonte poluidora por meio da importação intencional de águas não poluídas de qualquer natureza, estranhas ao processo produtivo da fonte poluidora, não será permitida para fins de atendimento a padrões de lançamento final em corpos d'água naturais.</w:t>
      </w:r>
    </w:p>
    <w:p w14:paraId="7EC40786" w14:textId="77777777" w:rsidR="00A52AF3" w:rsidRPr="00AF024C" w:rsidRDefault="00A52AF3" w:rsidP="008D64F2">
      <w:pPr>
        <w:ind w:firstLine="1418"/>
        <w:jc w:val="both"/>
      </w:pPr>
    </w:p>
    <w:p w14:paraId="4161ADAB" w14:textId="7CF5C70D" w:rsidR="00A52AF3" w:rsidRPr="008D64F2" w:rsidRDefault="00A52AF3" w:rsidP="008D64F2">
      <w:pPr>
        <w:ind w:firstLine="1418"/>
        <w:jc w:val="both"/>
        <w:rPr>
          <w:rFonts w:ascii="Comic Sans MS" w:hAnsi="Comic Sans MS"/>
        </w:rPr>
      </w:pPr>
      <w:r w:rsidRPr="00AF024C">
        <w:rPr>
          <w:b/>
        </w:rPr>
        <w:t>Art. 14</w:t>
      </w:r>
      <w:r w:rsidR="001A2AF7">
        <w:rPr>
          <w:b/>
        </w:rPr>
        <w:t>5</w:t>
      </w:r>
      <w:r w:rsidR="00196042" w:rsidRPr="00AF024C">
        <w:rPr>
          <w:b/>
        </w:rPr>
        <w:t>.</w:t>
      </w:r>
      <w:r w:rsidRPr="00AF024C">
        <w:t xml:space="preserve">  É vedada a disposição direta de poluentes e resíduos de qualquer natureza em condições de contato direto com corpos d</w:t>
      </w:r>
      <w:r w:rsidR="00784097">
        <w:t>’</w:t>
      </w:r>
      <w:r w:rsidRPr="00AF024C">
        <w:t>água naturais, superficiais ou subterrâneos, em regiões de nascentes ou em poços e perfurações ativas ou abandonadas,</w:t>
      </w:r>
      <w:r w:rsidRPr="008D64F2">
        <w:rPr>
          <w:rFonts w:ascii="Comic Sans MS" w:hAnsi="Comic Sans MS"/>
        </w:rPr>
        <w:t xml:space="preserve"> </w:t>
      </w:r>
      <w:r w:rsidRPr="00AF024C">
        <w:t>mesmo secas.</w:t>
      </w:r>
      <w:r w:rsidRPr="008D64F2">
        <w:rPr>
          <w:rFonts w:ascii="Comic Sans MS" w:hAnsi="Comic Sans MS"/>
        </w:rPr>
        <w:t xml:space="preserve"> </w:t>
      </w:r>
    </w:p>
    <w:p w14:paraId="5B505B0D" w14:textId="77777777" w:rsidR="00A52AF3" w:rsidRPr="00AF024C" w:rsidRDefault="00A52AF3" w:rsidP="008D64F2">
      <w:pPr>
        <w:ind w:firstLine="1418"/>
        <w:jc w:val="both"/>
        <w:rPr>
          <w:b/>
        </w:rPr>
      </w:pPr>
    </w:p>
    <w:p w14:paraId="5ABF3063" w14:textId="77817953" w:rsidR="00196042" w:rsidRPr="001A2AF7" w:rsidRDefault="00B62772" w:rsidP="00AF024C">
      <w:pPr>
        <w:jc w:val="center"/>
        <w:rPr>
          <w:b/>
        </w:rPr>
      </w:pPr>
      <w:r w:rsidRPr="00AF024C">
        <w:rPr>
          <w:b/>
        </w:rPr>
        <w:t>Subs</w:t>
      </w:r>
      <w:r w:rsidR="00196042" w:rsidRPr="001A2AF7">
        <w:rPr>
          <w:b/>
        </w:rPr>
        <w:t>eção</w:t>
      </w:r>
      <w:r w:rsidR="00A52AF3" w:rsidRPr="00AF024C">
        <w:rPr>
          <w:b/>
        </w:rPr>
        <w:t xml:space="preserve"> II</w:t>
      </w:r>
    </w:p>
    <w:p w14:paraId="0E63FA38" w14:textId="3D186E46" w:rsidR="00A52AF3" w:rsidRPr="00AF024C" w:rsidRDefault="00A52AF3" w:rsidP="00AF024C">
      <w:pPr>
        <w:jc w:val="center"/>
        <w:rPr>
          <w:b/>
        </w:rPr>
      </w:pPr>
      <w:r w:rsidRPr="00AF024C">
        <w:rPr>
          <w:b/>
        </w:rPr>
        <w:t>Do Solo</w:t>
      </w:r>
    </w:p>
    <w:p w14:paraId="2C82E04E" w14:textId="77777777" w:rsidR="00A52AF3" w:rsidRPr="00AF024C" w:rsidRDefault="00A52AF3" w:rsidP="008D64F2">
      <w:pPr>
        <w:ind w:firstLine="1418"/>
        <w:jc w:val="both"/>
      </w:pPr>
    </w:p>
    <w:p w14:paraId="33E3DF63" w14:textId="49DD6A70" w:rsidR="00A52AF3" w:rsidRPr="00AF024C" w:rsidRDefault="00A52AF3" w:rsidP="008D64F2">
      <w:pPr>
        <w:ind w:firstLine="1418"/>
        <w:jc w:val="both"/>
      </w:pPr>
      <w:r w:rsidRPr="00AF024C">
        <w:rPr>
          <w:b/>
        </w:rPr>
        <w:t>Art. 14</w:t>
      </w:r>
      <w:r w:rsidR="001A2AF7">
        <w:rPr>
          <w:b/>
        </w:rPr>
        <w:t>6</w:t>
      </w:r>
      <w:r w:rsidR="00196042" w:rsidRPr="00AF024C">
        <w:rPr>
          <w:b/>
        </w:rPr>
        <w:t>.</w:t>
      </w:r>
      <w:r w:rsidRPr="00AF024C">
        <w:t xml:space="preserve">  O Município</w:t>
      </w:r>
      <w:r w:rsidR="00196042">
        <w:t xml:space="preserve"> de Porto Alegre</w:t>
      </w:r>
      <w:r w:rsidRPr="00AF024C">
        <w:t>, dentro dos princípios de sua organização econômica, planejará e executará política de incentivo à produção agrícola, bem como programas de abastecimento popular.</w:t>
      </w:r>
    </w:p>
    <w:p w14:paraId="47FDA4A4" w14:textId="77777777" w:rsidR="00A52AF3" w:rsidRPr="00AF024C" w:rsidRDefault="00A52AF3" w:rsidP="008D64F2">
      <w:pPr>
        <w:ind w:firstLine="1418"/>
        <w:jc w:val="both"/>
      </w:pPr>
    </w:p>
    <w:p w14:paraId="68A212F3" w14:textId="0FB873F9" w:rsidR="00A52AF3" w:rsidRPr="00AF024C" w:rsidRDefault="00A52AF3" w:rsidP="008D64F2">
      <w:pPr>
        <w:ind w:firstLine="1418"/>
        <w:jc w:val="both"/>
      </w:pPr>
      <w:r w:rsidRPr="00AF024C">
        <w:rPr>
          <w:b/>
        </w:rPr>
        <w:t>Art. 14</w:t>
      </w:r>
      <w:r w:rsidR="001A2AF7">
        <w:rPr>
          <w:b/>
        </w:rPr>
        <w:t>7</w:t>
      </w:r>
      <w:r w:rsidR="00196042" w:rsidRPr="00AF024C">
        <w:rPr>
          <w:b/>
        </w:rPr>
        <w:t>.</w:t>
      </w:r>
      <w:r w:rsidRPr="00AF024C">
        <w:t xml:space="preserve">  As atividades de fomento e pesquisa tecnológica na área agrícola deverão estar voltadas ao incentivo à agricultura ecológica.</w:t>
      </w:r>
    </w:p>
    <w:p w14:paraId="2CBDD948" w14:textId="77777777" w:rsidR="00A52AF3" w:rsidRPr="00AF024C" w:rsidRDefault="00A52AF3" w:rsidP="008D64F2">
      <w:pPr>
        <w:ind w:firstLine="1418"/>
        <w:jc w:val="both"/>
      </w:pPr>
    </w:p>
    <w:p w14:paraId="0A45734E" w14:textId="4DA641CA" w:rsidR="00A52AF3" w:rsidRDefault="00A52AF3" w:rsidP="008D64F2">
      <w:pPr>
        <w:ind w:firstLine="1418"/>
        <w:jc w:val="both"/>
      </w:pPr>
      <w:r w:rsidRPr="00AF024C">
        <w:rPr>
          <w:b/>
        </w:rPr>
        <w:t>Art. 14</w:t>
      </w:r>
      <w:r w:rsidR="001A2AF7">
        <w:rPr>
          <w:b/>
        </w:rPr>
        <w:t>8</w:t>
      </w:r>
      <w:r w:rsidR="00196042" w:rsidRPr="00AF024C">
        <w:rPr>
          <w:b/>
        </w:rPr>
        <w:t>.</w:t>
      </w:r>
      <w:r w:rsidRPr="00AF024C">
        <w:t xml:space="preserve">  Consideram-se de interesse público, na exploração do solo agrícola, todas as medidas que visem a:</w:t>
      </w:r>
    </w:p>
    <w:p w14:paraId="34CC1B3C" w14:textId="77777777" w:rsidR="00196042" w:rsidRPr="00AF024C" w:rsidRDefault="00196042" w:rsidP="008D64F2">
      <w:pPr>
        <w:ind w:firstLine="1418"/>
        <w:jc w:val="both"/>
      </w:pPr>
    </w:p>
    <w:p w14:paraId="25652A24" w14:textId="153D8E23" w:rsidR="00A52AF3" w:rsidRDefault="00196042" w:rsidP="00AF024C">
      <w:pPr>
        <w:ind w:firstLine="1418"/>
        <w:jc w:val="both"/>
      </w:pPr>
      <w:r>
        <w:t xml:space="preserve">I – </w:t>
      </w:r>
      <w:r w:rsidR="00A52AF3" w:rsidRPr="00AF024C">
        <w:t>manter, melhorar, ou recuperar as características biológicas, físicas e químicas do solo;</w:t>
      </w:r>
    </w:p>
    <w:p w14:paraId="7582972C" w14:textId="77777777" w:rsidR="00196042" w:rsidRPr="00AF024C" w:rsidRDefault="00196042" w:rsidP="00AF024C">
      <w:pPr>
        <w:ind w:firstLine="1418"/>
        <w:jc w:val="both"/>
      </w:pPr>
    </w:p>
    <w:p w14:paraId="350E6066" w14:textId="2DEE779C" w:rsidR="00A52AF3" w:rsidRDefault="00196042" w:rsidP="00AF024C">
      <w:pPr>
        <w:ind w:firstLine="1418"/>
        <w:jc w:val="both"/>
      </w:pPr>
      <w:r>
        <w:t xml:space="preserve">II – </w:t>
      </w:r>
      <w:r w:rsidR="00A52AF3" w:rsidRPr="00AF024C">
        <w:t>controlar a erosão em todas as suas formas;</w:t>
      </w:r>
    </w:p>
    <w:p w14:paraId="306F62A1" w14:textId="77777777" w:rsidR="00196042" w:rsidRPr="00AF024C" w:rsidRDefault="00196042" w:rsidP="00AF024C">
      <w:pPr>
        <w:ind w:firstLine="1418"/>
        <w:jc w:val="both"/>
      </w:pPr>
    </w:p>
    <w:p w14:paraId="0395012D" w14:textId="7E36BB9E" w:rsidR="00A52AF3" w:rsidRDefault="00196042" w:rsidP="00AF024C">
      <w:pPr>
        <w:ind w:firstLine="1418"/>
        <w:jc w:val="both"/>
      </w:pPr>
      <w:r>
        <w:t xml:space="preserve">III – </w:t>
      </w:r>
      <w:r w:rsidR="00A52AF3" w:rsidRPr="00AF024C">
        <w:t xml:space="preserve">evitar </w:t>
      </w:r>
      <w:r>
        <w:t xml:space="preserve">o </w:t>
      </w:r>
      <w:r w:rsidR="00A52AF3" w:rsidRPr="00AF024C">
        <w:t>assoreamento de cursos d</w:t>
      </w:r>
      <w:r w:rsidR="00913362">
        <w:t>’</w:t>
      </w:r>
      <w:r w:rsidR="00A52AF3" w:rsidRPr="00AF024C">
        <w:t xml:space="preserve">água e </w:t>
      </w:r>
      <w:r>
        <w:t xml:space="preserve">de </w:t>
      </w:r>
      <w:r w:rsidR="00A52AF3" w:rsidRPr="00AF024C">
        <w:t>bacias de acumulação e a poluição das águas subterrâneas e superficiais;</w:t>
      </w:r>
    </w:p>
    <w:p w14:paraId="3726F2A9" w14:textId="77777777" w:rsidR="00196042" w:rsidRPr="00AF024C" w:rsidRDefault="00196042" w:rsidP="00AF024C">
      <w:pPr>
        <w:ind w:firstLine="1418"/>
        <w:jc w:val="both"/>
      </w:pPr>
    </w:p>
    <w:p w14:paraId="065ABFD7" w14:textId="6C3816DB" w:rsidR="00A52AF3" w:rsidRDefault="00196042" w:rsidP="00AF024C">
      <w:pPr>
        <w:ind w:firstLine="1418"/>
        <w:jc w:val="both"/>
      </w:pPr>
      <w:r>
        <w:t xml:space="preserve">IV – </w:t>
      </w:r>
      <w:r w:rsidR="00A52AF3" w:rsidRPr="00AF024C">
        <w:t>evitar processos de degradação e desertificação;</w:t>
      </w:r>
    </w:p>
    <w:p w14:paraId="3ED1CB1E" w14:textId="77777777" w:rsidR="00196042" w:rsidRPr="00AF024C" w:rsidRDefault="00196042" w:rsidP="00AF024C">
      <w:pPr>
        <w:ind w:firstLine="1418"/>
        <w:jc w:val="both"/>
      </w:pPr>
    </w:p>
    <w:p w14:paraId="627E6030" w14:textId="116A059C" w:rsidR="00A52AF3" w:rsidRDefault="00196042" w:rsidP="00AF024C">
      <w:pPr>
        <w:ind w:firstLine="1418"/>
        <w:jc w:val="both"/>
      </w:pPr>
      <w:r>
        <w:t xml:space="preserve">V – </w:t>
      </w:r>
      <w:r w:rsidR="00A52AF3" w:rsidRPr="00AF024C">
        <w:t>fixar dunas e taludes naturais ou artificiais;</w:t>
      </w:r>
    </w:p>
    <w:p w14:paraId="2B65DEA1" w14:textId="77777777" w:rsidR="00196042" w:rsidRPr="00AF024C" w:rsidRDefault="00196042" w:rsidP="00AF024C">
      <w:pPr>
        <w:ind w:firstLine="1418"/>
        <w:jc w:val="both"/>
      </w:pPr>
    </w:p>
    <w:p w14:paraId="253CFD69" w14:textId="7E1A9FB9" w:rsidR="00A52AF3" w:rsidRDefault="00196042" w:rsidP="00AF024C">
      <w:pPr>
        <w:ind w:firstLine="1418"/>
        <w:jc w:val="both"/>
      </w:pPr>
      <w:r>
        <w:t xml:space="preserve">VI – </w:t>
      </w:r>
      <w:r w:rsidR="00A52AF3" w:rsidRPr="00AF024C">
        <w:t>evitar o desmatamento para a exploração agropastoril;</w:t>
      </w:r>
    </w:p>
    <w:p w14:paraId="5E6E8938" w14:textId="77777777" w:rsidR="00196042" w:rsidRPr="00AF024C" w:rsidRDefault="00196042" w:rsidP="00AF024C">
      <w:pPr>
        <w:ind w:firstLine="1418"/>
        <w:jc w:val="both"/>
      </w:pPr>
    </w:p>
    <w:p w14:paraId="2FD2752B" w14:textId="3A3E9BED" w:rsidR="00A52AF3" w:rsidRDefault="00196042" w:rsidP="00AF024C">
      <w:pPr>
        <w:ind w:firstLine="1418"/>
        <w:jc w:val="both"/>
      </w:pPr>
      <w:r>
        <w:t xml:space="preserve">VII – </w:t>
      </w:r>
      <w:r w:rsidR="00A52AF3" w:rsidRPr="00AF024C">
        <w:t>adequar a locação,</w:t>
      </w:r>
      <w:r>
        <w:t xml:space="preserve"> a</w:t>
      </w:r>
      <w:r w:rsidR="00A52AF3" w:rsidRPr="00AF024C">
        <w:t xml:space="preserve"> construção e</w:t>
      </w:r>
      <w:r>
        <w:t xml:space="preserve"> a</w:t>
      </w:r>
      <w:r w:rsidR="00A52AF3" w:rsidRPr="00AF024C">
        <w:t xml:space="preserve"> manutenção de barragens, estradas, canais de drenagem, irrigação e diques aos princípios conservacionistas;</w:t>
      </w:r>
    </w:p>
    <w:p w14:paraId="0EF09DF4" w14:textId="77777777" w:rsidR="00196042" w:rsidRPr="00AF024C" w:rsidRDefault="00196042" w:rsidP="00AF024C">
      <w:pPr>
        <w:ind w:firstLine="1418"/>
        <w:jc w:val="both"/>
      </w:pPr>
    </w:p>
    <w:p w14:paraId="37E5CC29" w14:textId="5086CB2E" w:rsidR="00A52AF3" w:rsidRDefault="00196042" w:rsidP="00AF024C">
      <w:pPr>
        <w:ind w:firstLine="1418"/>
        <w:jc w:val="both"/>
      </w:pPr>
      <w:r>
        <w:t xml:space="preserve">VIII – </w:t>
      </w:r>
      <w:r w:rsidR="00A52AF3" w:rsidRPr="00AF024C">
        <w:t xml:space="preserve">promover o aproveitamento adequado e </w:t>
      </w:r>
      <w:r>
        <w:t xml:space="preserve">a </w:t>
      </w:r>
      <w:r w:rsidR="00A52AF3" w:rsidRPr="00AF024C">
        <w:t>conservação das águas em todas as suas formas;</w:t>
      </w:r>
    </w:p>
    <w:p w14:paraId="5E2D73BC" w14:textId="77777777" w:rsidR="00196042" w:rsidRPr="00AF024C" w:rsidRDefault="00196042" w:rsidP="00AF024C">
      <w:pPr>
        <w:ind w:firstLine="1418"/>
        <w:jc w:val="both"/>
      </w:pPr>
    </w:p>
    <w:p w14:paraId="1CCD547A" w14:textId="14C8A96B" w:rsidR="00196042" w:rsidRDefault="00196042" w:rsidP="00AF024C">
      <w:pPr>
        <w:ind w:firstLine="1418"/>
        <w:jc w:val="both"/>
      </w:pPr>
      <w:r>
        <w:t xml:space="preserve">IX – </w:t>
      </w:r>
      <w:r w:rsidR="00A52AF3" w:rsidRPr="00AF024C">
        <w:t xml:space="preserve">impedir a lavagem, o abastecimento de pulverizadores e a disposição de vasilhames e resíduos de agrotóxicos diretamente no solo, nos rios, </w:t>
      </w:r>
      <w:r>
        <w:t xml:space="preserve">em </w:t>
      </w:r>
      <w:r w:rsidR="00A52AF3" w:rsidRPr="00AF024C">
        <w:t xml:space="preserve">seus afluentes e </w:t>
      </w:r>
      <w:r>
        <w:t xml:space="preserve">nos </w:t>
      </w:r>
      <w:r w:rsidR="00A52AF3" w:rsidRPr="00AF024C">
        <w:t>demais corpos d</w:t>
      </w:r>
      <w:r w:rsidR="00E47CE3">
        <w:t>’</w:t>
      </w:r>
      <w:r w:rsidR="00A52AF3" w:rsidRPr="00AF024C">
        <w:t>água;</w:t>
      </w:r>
      <w:r>
        <w:t xml:space="preserve"> e</w:t>
      </w:r>
    </w:p>
    <w:p w14:paraId="05D61D0F" w14:textId="71181BA6" w:rsidR="00A52AF3" w:rsidRPr="00AF024C" w:rsidRDefault="00A52AF3" w:rsidP="00AF024C">
      <w:pPr>
        <w:ind w:firstLine="1418"/>
        <w:jc w:val="both"/>
      </w:pPr>
    </w:p>
    <w:p w14:paraId="02258BF7" w14:textId="53E50136" w:rsidR="00A52AF3" w:rsidRPr="00AF024C" w:rsidRDefault="00196042" w:rsidP="00AF024C">
      <w:pPr>
        <w:ind w:firstLine="1418"/>
        <w:jc w:val="both"/>
      </w:pPr>
      <w:r>
        <w:t xml:space="preserve">X – </w:t>
      </w:r>
      <w:r w:rsidR="00A52AF3" w:rsidRPr="00AF024C">
        <w:t xml:space="preserve">impedir que sejam mantidas inexploradas ou </w:t>
      </w:r>
      <w:r w:rsidRPr="00CB7A8F">
        <w:t>subutilizadas</w:t>
      </w:r>
      <w:r w:rsidR="00A52AF3" w:rsidRPr="00AF024C">
        <w:t xml:space="preserve"> as terras com aptidão à exploração agrosilvipastoril, exceto os ecossistemas naturais remanescentes, as áreas de preservação permanente e aquelas áreas especialmente protegidas por </w:t>
      </w:r>
      <w:r>
        <w:t>l</w:t>
      </w:r>
      <w:r w:rsidR="00A52AF3" w:rsidRPr="00AF024C">
        <w:t xml:space="preserve">ei. </w:t>
      </w:r>
    </w:p>
    <w:p w14:paraId="75772917" w14:textId="77777777" w:rsidR="00A52AF3" w:rsidRPr="00AF024C" w:rsidRDefault="00A52AF3" w:rsidP="008D64F2">
      <w:pPr>
        <w:ind w:firstLine="1418"/>
        <w:jc w:val="both"/>
      </w:pPr>
    </w:p>
    <w:p w14:paraId="7770578F" w14:textId="149C3CF0" w:rsidR="00A52AF3" w:rsidRDefault="00A52AF3" w:rsidP="008D64F2">
      <w:pPr>
        <w:ind w:firstLine="1418"/>
        <w:jc w:val="both"/>
      </w:pPr>
      <w:r w:rsidRPr="00AF024C">
        <w:rPr>
          <w:b/>
        </w:rPr>
        <w:t>Art. 14</w:t>
      </w:r>
      <w:r w:rsidR="001A2AF7">
        <w:rPr>
          <w:b/>
        </w:rPr>
        <w:t>9</w:t>
      </w:r>
      <w:r w:rsidR="00196042" w:rsidRPr="00AF024C">
        <w:rPr>
          <w:b/>
        </w:rPr>
        <w:t>.</w:t>
      </w:r>
      <w:r w:rsidRPr="00AF024C">
        <w:t xml:space="preserve">  O parcelamento do solo urbano fica sujeito aos seguintes requisitos:</w:t>
      </w:r>
    </w:p>
    <w:p w14:paraId="146A022F" w14:textId="77777777" w:rsidR="00196042" w:rsidRPr="00AF024C" w:rsidRDefault="00196042" w:rsidP="008D64F2">
      <w:pPr>
        <w:ind w:firstLine="1418"/>
        <w:jc w:val="both"/>
      </w:pPr>
    </w:p>
    <w:p w14:paraId="2BDBF1A0" w14:textId="41E28776" w:rsidR="00A52AF3" w:rsidRDefault="00196042" w:rsidP="00AF024C">
      <w:pPr>
        <w:ind w:firstLine="1418"/>
        <w:jc w:val="both"/>
      </w:pPr>
      <w:r>
        <w:t xml:space="preserve">I – </w:t>
      </w:r>
      <w:r w:rsidR="00A52AF3" w:rsidRPr="00AF024C">
        <w:t>adoção de medidas para o tratamento de esgotos sanitários;</w:t>
      </w:r>
    </w:p>
    <w:p w14:paraId="30E11DEC" w14:textId="77777777" w:rsidR="00196042" w:rsidRPr="00AF024C" w:rsidRDefault="00196042" w:rsidP="00AF024C">
      <w:pPr>
        <w:ind w:firstLine="1418"/>
        <w:jc w:val="both"/>
      </w:pPr>
    </w:p>
    <w:p w14:paraId="2FD15786" w14:textId="2A739129" w:rsidR="00A52AF3" w:rsidRDefault="00196042" w:rsidP="00AF024C">
      <w:pPr>
        <w:ind w:firstLine="1418"/>
        <w:jc w:val="both"/>
      </w:pPr>
      <w:r>
        <w:t xml:space="preserve">II – </w:t>
      </w:r>
      <w:r w:rsidR="00A52AF3" w:rsidRPr="00AF024C">
        <w:t>proteção de áreas de mananciais;</w:t>
      </w:r>
    </w:p>
    <w:p w14:paraId="3FE0DF3E" w14:textId="77777777" w:rsidR="00196042" w:rsidRPr="00AF024C" w:rsidRDefault="00196042" w:rsidP="00AF024C">
      <w:pPr>
        <w:ind w:firstLine="1418"/>
        <w:jc w:val="both"/>
      </w:pPr>
    </w:p>
    <w:p w14:paraId="0D1785B3" w14:textId="69B45331" w:rsidR="00A52AF3" w:rsidRDefault="00196042" w:rsidP="00AF024C">
      <w:pPr>
        <w:ind w:firstLine="1418"/>
        <w:jc w:val="both"/>
      </w:pPr>
      <w:r>
        <w:t xml:space="preserve">III – </w:t>
      </w:r>
      <w:r w:rsidR="00A52AF3" w:rsidRPr="00AF024C">
        <w:t>garantia de, no mínimo</w:t>
      </w:r>
      <w:r w:rsidR="00B50E89">
        <w:t>,</w:t>
      </w:r>
      <w:r w:rsidR="001531B2">
        <w:t xml:space="preserve"> 20% (vinte por cento)</w:t>
      </w:r>
      <w:r w:rsidR="00A52AF3" w:rsidRPr="00AF024C">
        <w:t xml:space="preserve"> de área permeável e passível de ser vegetada, em cada terreno; </w:t>
      </w:r>
      <w:r w:rsidR="00665F6A">
        <w:t>e</w:t>
      </w:r>
    </w:p>
    <w:p w14:paraId="165116B5" w14:textId="77777777" w:rsidR="00196042" w:rsidRPr="00AF024C" w:rsidRDefault="00196042" w:rsidP="00AF024C">
      <w:pPr>
        <w:ind w:firstLine="1418"/>
        <w:jc w:val="both"/>
      </w:pPr>
    </w:p>
    <w:p w14:paraId="5A70EB95" w14:textId="7D93F816" w:rsidR="00A52AF3" w:rsidRPr="00AF024C" w:rsidRDefault="00196042" w:rsidP="00AF024C">
      <w:pPr>
        <w:ind w:firstLine="1418"/>
        <w:jc w:val="both"/>
      </w:pPr>
      <w:r>
        <w:t>IV –</w:t>
      </w:r>
      <w:r w:rsidR="006B66E4">
        <w:t xml:space="preserve"> </w:t>
      </w:r>
      <w:r w:rsidR="00A52AF3" w:rsidRPr="00AF024C">
        <w:t xml:space="preserve">prévia garantia hipotecária dada ao </w:t>
      </w:r>
      <w:r w:rsidR="00665F6A">
        <w:t>M</w:t>
      </w:r>
      <w:r w:rsidR="00A52AF3" w:rsidRPr="00AF024C">
        <w:t>unicípio</w:t>
      </w:r>
      <w:r w:rsidR="00665F6A">
        <w:t xml:space="preserve"> de Porto Alegre</w:t>
      </w:r>
      <w:r w:rsidR="00A52AF3" w:rsidRPr="00AF024C">
        <w:t xml:space="preserve"> de 60% (sessenta por cento) da área total de terras sobre o qual tenha sido o plano urbanístico projetado.</w:t>
      </w:r>
    </w:p>
    <w:p w14:paraId="390A9EE0" w14:textId="77777777" w:rsidR="00A52AF3" w:rsidRPr="00AF024C" w:rsidRDefault="00A52AF3" w:rsidP="008D64F2">
      <w:pPr>
        <w:ind w:firstLine="1418"/>
        <w:jc w:val="both"/>
      </w:pPr>
    </w:p>
    <w:p w14:paraId="677DD8DB" w14:textId="11532D2C" w:rsidR="00A52AF3" w:rsidRPr="00AF024C" w:rsidRDefault="00A52AF3" w:rsidP="008D64F2">
      <w:pPr>
        <w:ind w:firstLine="1418"/>
        <w:jc w:val="both"/>
      </w:pPr>
      <w:r w:rsidRPr="00AF024C">
        <w:rPr>
          <w:b/>
        </w:rPr>
        <w:t>Parágrafo único</w:t>
      </w:r>
      <w:r w:rsidR="00665F6A" w:rsidRPr="00AF024C">
        <w:rPr>
          <w:b/>
        </w:rPr>
        <w:t>.</w:t>
      </w:r>
      <w:r w:rsidR="00665F6A">
        <w:t xml:space="preserve"> </w:t>
      </w:r>
      <w:r w:rsidRPr="00AF024C">
        <w:t xml:space="preserve"> Para os efeitos dest</w:t>
      </w:r>
      <w:r w:rsidR="00665F6A">
        <w:t>a Lei Complementar,</w:t>
      </w:r>
      <w:r w:rsidRPr="00AF024C">
        <w:t xml:space="preserve"> entende-se por parcelamento do solo urbano a divisão de terra em unidades com vistas à edificação, podendo ser realizado na forma de loteamentos, condomínios por unidades autônomas, desmembramento e fracionamento, sempre mediante aprovação dos órgãos municipais competentes.  </w:t>
      </w:r>
    </w:p>
    <w:p w14:paraId="61F52F76" w14:textId="77777777" w:rsidR="00A52AF3" w:rsidRPr="00AF024C" w:rsidRDefault="00A52AF3" w:rsidP="008D64F2">
      <w:pPr>
        <w:ind w:firstLine="1418"/>
        <w:jc w:val="both"/>
      </w:pPr>
    </w:p>
    <w:p w14:paraId="162A9CE8" w14:textId="724E6524" w:rsidR="00A52AF3" w:rsidRDefault="00A52AF3" w:rsidP="008D64F2">
      <w:pPr>
        <w:ind w:firstLine="1418"/>
        <w:jc w:val="both"/>
      </w:pPr>
      <w:r w:rsidRPr="00AF024C">
        <w:rPr>
          <w:b/>
        </w:rPr>
        <w:t>Art. 1</w:t>
      </w:r>
      <w:r w:rsidR="001A2AF7">
        <w:rPr>
          <w:b/>
        </w:rPr>
        <w:t>50</w:t>
      </w:r>
      <w:r w:rsidR="00665F6A" w:rsidRPr="00AF024C">
        <w:rPr>
          <w:b/>
        </w:rPr>
        <w:t>.</w:t>
      </w:r>
      <w:r w:rsidRPr="00AF024C">
        <w:t xml:space="preserve">  Não poderão ser parceladas:</w:t>
      </w:r>
    </w:p>
    <w:p w14:paraId="0F89F5C8" w14:textId="77777777" w:rsidR="00665F6A" w:rsidRPr="00AF024C" w:rsidRDefault="00665F6A" w:rsidP="008D64F2">
      <w:pPr>
        <w:ind w:firstLine="1418"/>
        <w:jc w:val="both"/>
      </w:pPr>
    </w:p>
    <w:p w14:paraId="7BD23E5A" w14:textId="3AA6B3E0" w:rsidR="00A52AF3" w:rsidRDefault="00665F6A" w:rsidP="00AF024C">
      <w:pPr>
        <w:ind w:firstLine="1418"/>
        <w:jc w:val="both"/>
      </w:pPr>
      <w:r>
        <w:t xml:space="preserve">I – </w:t>
      </w:r>
      <w:r w:rsidR="00A52AF3" w:rsidRPr="00AF024C">
        <w:t>áreas sujeitas à inundação;</w:t>
      </w:r>
    </w:p>
    <w:p w14:paraId="284F7763" w14:textId="77777777" w:rsidR="00665F6A" w:rsidRPr="00AF024C" w:rsidRDefault="00665F6A" w:rsidP="00AF024C">
      <w:pPr>
        <w:ind w:firstLine="1418"/>
        <w:jc w:val="both"/>
      </w:pPr>
    </w:p>
    <w:p w14:paraId="4BAF0D3D" w14:textId="448B1010" w:rsidR="00A52AF3" w:rsidRPr="00AF024C" w:rsidRDefault="00665F6A" w:rsidP="00AF024C">
      <w:pPr>
        <w:ind w:firstLine="1418"/>
        <w:jc w:val="both"/>
      </w:pPr>
      <w:r>
        <w:t xml:space="preserve">II – </w:t>
      </w:r>
      <w:r w:rsidR="00A52AF3" w:rsidRPr="00AF024C">
        <w:t xml:space="preserve">áreas alagadiças antes de tomadas providências para assegurar-lhes o escoamento das águas e </w:t>
      </w:r>
      <w:r>
        <w:t xml:space="preserve">a </w:t>
      </w:r>
      <w:r w:rsidR="00A52AF3" w:rsidRPr="00AF024C">
        <w:t>minimização dos impactos ambientais;</w:t>
      </w:r>
    </w:p>
    <w:p w14:paraId="4BDC0CAA" w14:textId="77777777" w:rsidR="00665F6A" w:rsidRDefault="00665F6A" w:rsidP="00AF024C">
      <w:pPr>
        <w:ind w:firstLine="1418"/>
        <w:jc w:val="both"/>
      </w:pPr>
    </w:p>
    <w:p w14:paraId="159BB175" w14:textId="25F40490" w:rsidR="00A52AF3" w:rsidRDefault="00665F6A" w:rsidP="00AF024C">
      <w:pPr>
        <w:ind w:firstLine="1418"/>
        <w:jc w:val="both"/>
      </w:pPr>
      <w:r>
        <w:t xml:space="preserve">III – </w:t>
      </w:r>
      <w:r w:rsidR="00A52AF3" w:rsidRPr="00AF024C">
        <w:t>áreas que tenham sido aterradas com materiais nocivos à saúde pública sem que sejam previamente descontaminadas;</w:t>
      </w:r>
    </w:p>
    <w:p w14:paraId="22BB1E78" w14:textId="77777777" w:rsidR="00665F6A" w:rsidRPr="00AF024C" w:rsidRDefault="00665F6A" w:rsidP="00AF024C">
      <w:pPr>
        <w:ind w:firstLine="1418"/>
        <w:jc w:val="both"/>
      </w:pPr>
    </w:p>
    <w:p w14:paraId="10F3963F" w14:textId="1D5FDE7C" w:rsidR="00A52AF3" w:rsidRDefault="00665F6A" w:rsidP="00AF024C">
      <w:pPr>
        <w:ind w:firstLine="1418"/>
        <w:jc w:val="both"/>
      </w:pPr>
      <w:r>
        <w:t xml:space="preserve">IV – </w:t>
      </w:r>
      <w:r w:rsidR="00A52AF3" w:rsidRPr="00AF024C">
        <w:t>áreas com declividade igual ou superior a 30% (trinta por cento) sem que sejam atendidas exigências específicas das autoridades competentes;</w:t>
      </w:r>
    </w:p>
    <w:p w14:paraId="526D209C" w14:textId="77777777" w:rsidR="00665F6A" w:rsidRPr="00AF024C" w:rsidRDefault="00665F6A" w:rsidP="00AF024C">
      <w:pPr>
        <w:ind w:firstLine="1418"/>
        <w:jc w:val="both"/>
      </w:pPr>
    </w:p>
    <w:p w14:paraId="6BD79FF6" w14:textId="3E96A0FE" w:rsidR="00A52AF3" w:rsidRPr="00AF024C" w:rsidRDefault="00665F6A" w:rsidP="00AF024C">
      <w:pPr>
        <w:ind w:firstLine="1418"/>
        <w:jc w:val="both"/>
      </w:pPr>
      <w:r>
        <w:t xml:space="preserve">V – </w:t>
      </w:r>
      <w:r w:rsidR="00A52AF3" w:rsidRPr="00AF024C">
        <w:t xml:space="preserve">áreas cujas condições geológicas e hidrológicas desaconselhem a edificação, a critério do </w:t>
      </w:r>
      <w:r>
        <w:t>ó</w:t>
      </w:r>
      <w:r w:rsidR="00A52AF3" w:rsidRPr="00AF024C">
        <w:t xml:space="preserve">rgão </w:t>
      </w:r>
      <w:r>
        <w:t>a</w:t>
      </w:r>
      <w:r w:rsidR="00A52AF3" w:rsidRPr="00AF024C">
        <w:t xml:space="preserve">mbiental </w:t>
      </w:r>
      <w:r>
        <w:t>m</w:t>
      </w:r>
      <w:r w:rsidR="00A52AF3" w:rsidRPr="00AF024C">
        <w:t>unicipal;</w:t>
      </w:r>
    </w:p>
    <w:p w14:paraId="6AB3C3E1" w14:textId="77777777" w:rsidR="00665F6A" w:rsidRDefault="00665F6A" w:rsidP="00AF024C">
      <w:pPr>
        <w:ind w:firstLine="1418"/>
        <w:jc w:val="both"/>
      </w:pPr>
    </w:p>
    <w:p w14:paraId="4A209F98" w14:textId="33AB02EC" w:rsidR="00A52AF3" w:rsidRDefault="00665F6A" w:rsidP="00AF024C">
      <w:pPr>
        <w:ind w:firstLine="1418"/>
        <w:jc w:val="both"/>
      </w:pPr>
      <w:r>
        <w:t xml:space="preserve">VI – </w:t>
      </w:r>
      <w:r w:rsidR="00A52AF3" w:rsidRPr="00AF024C">
        <w:t>áreas de preservação permanente;</w:t>
      </w:r>
    </w:p>
    <w:p w14:paraId="73FC9139" w14:textId="77777777" w:rsidR="00665F6A" w:rsidRPr="00AF024C" w:rsidRDefault="00665F6A" w:rsidP="00AF024C">
      <w:pPr>
        <w:ind w:firstLine="1418"/>
        <w:jc w:val="both"/>
      </w:pPr>
    </w:p>
    <w:p w14:paraId="6097748A" w14:textId="6FD23123" w:rsidR="00A52AF3" w:rsidRPr="00AF024C" w:rsidRDefault="00665F6A" w:rsidP="00AF024C">
      <w:pPr>
        <w:ind w:firstLine="1418"/>
        <w:jc w:val="both"/>
      </w:pPr>
      <w:r>
        <w:t xml:space="preserve">VII – </w:t>
      </w:r>
      <w:r w:rsidR="00A52AF3" w:rsidRPr="00AF024C">
        <w:t xml:space="preserve">áreas próximas a locais </w:t>
      </w:r>
      <w:r>
        <w:t>em que</w:t>
      </w:r>
      <w:r w:rsidRPr="00AF024C">
        <w:t xml:space="preserve"> </w:t>
      </w:r>
      <w:r w:rsidR="00A52AF3" w:rsidRPr="00AF024C">
        <w:t>a poluição gere conflito de uso;</w:t>
      </w:r>
      <w:r>
        <w:t xml:space="preserve"> e</w:t>
      </w:r>
    </w:p>
    <w:p w14:paraId="0A42AD97" w14:textId="77777777" w:rsidR="00665F6A" w:rsidRDefault="00665F6A" w:rsidP="00AF024C">
      <w:pPr>
        <w:ind w:firstLine="1418"/>
        <w:jc w:val="both"/>
      </w:pPr>
    </w:p>
    <w:p w14:paraId="2D5EC8AC" w14:textId="2DD877F4" w:rsidR="00A52AF3" w:rsidRPr="00AF024C" w:rsidRDefault="00665F6A" w:rsidP="00AF024C">
      <w:pPr>
        <w:ind w:firstLine="1418"/>
        <w:jc w:val="both"/>
      </w:pPr>
      <w:r>
        <w:t>VIII –</w:t>
      </w:r>
      <w:r w:rsidR="00A52AF3" w:rsidRPr="00AF024C">
        <w:t xml:space="preserve"> áreas </w:t>
      </w:r>
      <w:r>
        <w:t>em que</w:t>
      </w:r>
      <w:r w:rsidRPr="00AF024C">
        <w:t xml:space="preserve"> </w:t>
      </w:r>
      <w:r w:rsidR="00A52AF3" w:rsidRPr="00AF024C">
        <w:t>a poluição impeça condições sanitárias adequadas.</w:t>
      </w:r>
    </w:p>
    <w:p w14:paraId="28452F99" w14:textId="77777777" w:rsidR="00A52AF3" w:rsidRPr="00AF024C" w:rsidRDefault="00A52AF3" w:rsidP="008D64F2">
      <w:pPr>
        <w:ind w:firstLine="1418"/>
        <w:jc w:val="both"/>
      </w:pPr>
    </w:p>
    <w:p w14:paraId="013FD482" w14:textId="04D6A692" w:rsidR="00A52AF3" w:rsidRDefault="00A52AF3" w:rsidP="008D64F2">
      <w:pPr>
        <w:ind w:firstLine="1418"/>
        <w:jc w:val="both"/>
      </w:pPr>
      <w:r w:rsidRPr="00AF024C">
        <w:rPr>
          <w:b/>
        </w:rPr>
        <w:t>Art. 1</w:t>
      </w:r>
      <w:r w:rsidR="001A2AF7">
        <w:rPr>
          <w:b/>
        </w:rPr>
        <w:t>51</w:t>
      </w:r>
      <w:r w:rsidR="00665F6A" w:rsidRPr="00AF024C">
        <w:rPr>
          <w:b/>
        </w:rPr>
        <w:t>.</w:t>
      </w:r>
      <w:r w:rsidRPr="00AF024C">
        <w:t xml:space="preserve">  Para os efeitos dest</w:t>
      </w:r>
      <w:r w:rsidR="00665F6A">
        <w:t>a</w:t>
      </w:r>
      <w:r w:rsidRPr="00AF024C">
        <w:t xml:space="preserve"> </w:t>
      </w:r>
      <w:r w:rsidR="00665F6A">
        <w:t>Lei Complementar</w:t>
      </w:r>
      <w:r w:rsidRPr="00AF024C">
        <w:t>, constitui área de preservação permanente a área situada:</w:t>
      </w:r>
    </w:p>
    <w:p w14:paraId="0C8DE00C" w14:textId="77777777" w:rsidR="00665F6A" w:rsidRPr="00AF024C" w:rsidRDefault="00665F6A" w:rsidP="008D64F2">
      <w:pPr>
        <w:ind w:firstLine="1418"/>
        <w:jc w:val="both"/>
      </w:pPr>
    </w:p>
    <w:p w14:paraId="08C81D20" w14:textId="39C0DA0C" w:rsidR="00A52AF3" w:rsidRPr="00AF024C" w:rsidRDefault="00A52AF3" w:rsidP="008D64F2">
      <w:pPr>
        <w:ind w:firstLine="1418"/>
        <w:jc w:val="both"/>
      </w:pPr>
      <w:r w:rsidRPr="00AF024C">
        <w:t>I</w:t>
      </w:r>
      <w:r w:rsidR="00665F6A">
        <w:t xml:space="preserve"> – </w:t>
      </w:r>
      <w:r w:rsidRPr="00AF024C">
        <w:t xml:space="preserve">em faixa marginal, medida a partir do nível mais alto, em projeção horizontal, com largura mínima de:  </w:t>
      </w:r>
    </w:p>
    <w:p w14:paraId="4E2CFC24" w14:textId="77777777" w:rsidR="00665F6A" w:rsidRDefault="00665F6A" w:rsidP="00AF024C">
      <w:pPr>
        <w:ind w:firstLine="1418"/>
        <w:jc w:val="both"/>
      </w:pPr>
    </w:p>
    <w:p w14:paraId="00121A50" w14:textId="3679E23D" w:rsidR="00A52AF3" w:rsidRPr="00AF024C" w:rsidRDefault="00665F6A" w:rsidP="00AF024C">
      <w:pPr>
        <w:ind w:firstLine="1418"/>
        <w:jc w:val="both"/>
      </w:pPr>
      <w:r>
        <w:t xml:space="preserve">a) </w:t>
      </w:r>
      <w:r w:rsidR="00A52AF3" w:rsidRPr="00AF024C">
        <w:t>30m (trinta metros), para o curso d</w:t>
      </w:r>
      <w:r w:rsidR="00E47CE3">
        <w:t>’</w:t>
      </w:r>
      <w:r w:rsidR="00A52AF3" w:rsidRPr="00AF024C">
        <w:t>água com menos de 10m (dez metros) de largura;</w:t>
      </w:r>
    </w:p>
    <w:p w14:paraId="633BC6B3" w14:textId="77777777" w:rsidR="00665F6A" w:rsidRDefault="00665F6A" w:rsidP="00AF024C">
      <w:pPr>
        <w:ind w:firstLine="1418"/>
        <w:jc w:val="both"/>
      </w:pPr>
    </w:p>
    <w:p w14:paraId="51882B31" w14:textId="677147D7" w:rsidR="00A52AF3" w:rsidRPr="00AF024C" w:rsidRDefault="00665F6A" w:rsidP="00AF024C">
      <w:pPr>
        <w:ind w:firstLine="1418"/>
        <w:jc w:val="both"/>
      </w:pPr>
      <w:r>
        <w:t xml:space="preserve">b) </w:t>
      </w:r>
      <w:r w:rsidR="00A52AF3" w:rsidRPr="00AF024C">
        <w:t>50m (cinq</w:t>
      </w:r>
      <w:r>
        <w:t>u</w:t>
      </w:r>
      <w:r w:rsidR="00A52AF3" w:rsidRPr="00AF024C">
        <w:t>enta metros), para o curso d</w:t>
      </w:r>
      <w:r w:rsidR="00E47CE3">
        <w:t>’</w:t>
      </w:r>
      <w:r w:rsidR="00A52AF3" w:rsidRPr="00AF024C">
        <w:t>água entre 10m (dez metros) e 50m (cinq</w:t>
      </w:r>
      <w:r>
        <w:t>u</w:t>
      </w:r>
      <w:r w:rsidR="00A52AF3" w:rsidRPr="00AF024C">
        <w:t>enta metros) de largura;</w:t>
      </w:r>
    </w:p>
    <w:p w14:paraId="2AB28A21" w14:textId="77777777" w:rsidR="00665F6A" w:rsidRDefault="00665F6A" w:rsidP="00AF024C">
      <w:pPr>
        <w:ind w:firstLine="1418"/>
        <w:jc w:val="both"/>
      </w:pPr>
    </w:p>
    <w:p w14:paraId="6FEDDADE" w14:textId="3B759999" w:rsidR="00A52AF3" w:rsidRPr="00AF024C" w:rsidRDefault="00665F6A" w:rsidP="00AF024C">
      <w:pPr>
        <w:ind w:firstLine="1418"/>
        <w:jc w:val="both"/>
      </w:pPr>
      <w:r>
        <w:t xml:space="preserve">c) </w:t>
      </w:r>
      <w:r w:rsidR="00A52AF3" w:rsidRPr="00AF024C">
        <w:t>100m (cem metros), para o curso d</w:t>
      </w:r>
      <w:r w:rsidR="00E47CE3">
        <w:t>’</w:t>
      </w:r>
      <w:r w:rsidR="00A52AF3" w:rsidRPr="00AF024C">
        <w:t>água entre 50m (cinq</w:t>
      </w:r>
      <w:r>
        <w:t>u</w:t>
      </w:r>
      <w:r w:rsidR="00A52AF3" w:rsidRPr="00AF024C">
        <w:t>enta metros) e 200m (duzentos metros) de largura;</w:t>
      </w:r>
      <w:r w:rsidR="00525985">
        <w:t xml:space="preserve"> </w:t>
      </w:r>
    </w:p>
    <w:p w14:paraId="0C95DAF5" w14:textId="77777777" w:rsidR="00665F6A" w:rsidRDefault="00665F6A" w:rsidP="00AF024C">
      <w:pPr>
        <w:ind w:firstLine="1418"/>
        <w:jc w:val="both"/>
      </w:pPr>
    </w:p>
    <w:p w14:paraId="12F26146" w14:textId="640A7A33" w:rsidR="00A52AF3" w:rsidRPr="00AF024C" w:rsidRDefault="00665F6A" w:rsidP="00AF024C">
      <w:pPr>
        <w:ind w:firstLine="1418"/>
        <w:jc w:val="both"/>
      </w:pPr>
      <w:r>
        <w:t xml:space="preserve">d) </w:t>
      </w:r>
      <w:r w:rsidR="00A52AF3" w:rsidRPr="00AF024C">
        <w:t>200m (duzentos metros), para o curso d</w:t>
      </w:r>
      <w:r w:rsidR="00E47CE3">
        <w:t>’</w:t>
      </w:r>
      <w:r w:rsidR="00A52AF3" w:rsidRPr="00AF024C">
        <w:t>água entre 200m (duzentos metros) e 600m (seiscentos metros) de largura;</w:t>
      </w:r>
      <w:r w:rsidR="00CB7A8F">
        <w:t xml:space="preserve"> e</w:t>
      </w:r>
    </w:p>
    <w:p w14:paraId="47B869B8" w14:textId="77777777" w:rsidR="00665F6A" w:rsidRDefault="00665F6A" w:rsidP="00AF024C">
      <w:pPr>
        <w:ind w:firstLine="1418"/>
        <w:jc w:val="both"/>
      </w:pPr>
    </w:p>
    <w:p w14:paraId="778A802F" w14:textId="4D1EC897" w:rsidR="00A52AF3" w:rsidRPr="00AF024C" w:rsidRDefault="00665F6A" w:rsidP="00AF024C">
      <w:pPr>
        <w:ind w:firstLine="1418"/>
        <w:jc w:val="both"/>
      </w:pPr>
      <w:r>
        <w:t xml:space="preserve">e) </w:t>
      </w:r>
      <w:r w:rsidR="00A52AF3" w:rsidRPr="00AF024C">
        <w:t>500m (quinhentos metros), para o curso d</w:t>
      </w:r>
      <w:r w:rsidR="00E47CE3">
        <w:t>’</w:t>
      </w:r>
      <w:r w:rsidR="00A52AF3" w:rsidRPr="00AF024C">
        <w:t>água com mais de 600m (seiscentos metros) de largura</w:t>
      </w:r>
      <w:r w:rsidR="00CB7A8F">
        <w:t>;</w:t>
      </w:r>
    </w:p>
    <w:p w14:paraId="348FC290" w14:textId="77777777" w:rsidR="00665F6A" w:rsidRDefault="00665F6A" w:rsidP="00AF024C">
      <w:pPr>
        <w:ind w:firstLine="1418"/>
        <w:jc w:val="both"/>
      </w:pPr>
    </w:p>
    <w:p w14:paraId="17648F67" w14:textId="0C5C8DBA" w:rsidR="00A52AF3" w:rsidRDefault="00665F6A" w:rsidP="00AF024C">
      <w:pPr>
        <w:ind w:firstLine="1418"/>
        <w:jc w:val="both"/>
      </w:pPr>
      <w:r>
        <w:t xml:space="preserve">II – </w:t>
      </w:r>
      <w:r w:rsidR="001A2AF7">
        <w:t>no entorno</w:t>
      </w:r>
      <w:r w:rsidR="00A52AF3" w:rsidRPr="00AF024C">
        <w:t xml:space="preserve"> de nascente ou olho d</w:t>
      </w:r>
      <w:r w:rsidR="00E47CE3">
        <w:t>’</w:t>
      </w:r>
      <w:r w:rsidR="00A52AF3" w:rsidRPr="00AF024C">
        <w:t>água, ainda que intermitente, com raio mínimo de 50m (cinq</w:t>
      </w:r>
      <w:r>
        <w:t>u</w:t>
      </w:r>
      <w:r w:rsidR="00A52AF3" w:rsidRPr="00AF024C">
        <w:t>enta metros)</w:t>
      </w:r>
      <w:r>
        <w:t>,</w:t>
      </w:r>
      <w:r w:rsidR="00A52AF3" w:rsidRPr="00AF024C">
        <w:t xml:space="preserve"> de forma que proteja, em cada caso, a bacia hidrográfica contribuinte;</w:t>
      </w:r>
    </w:p>
    <w:p w14:paraId="243A6307" w14:textId="77777777" w:rsidR="00CB7A8F" w:rsidRPr="00AF024C" w:rsidRDefault="00CB7A8F" w:rsidP="00AF024C">
      <w:pPr>
        <w:ind w:firstLine="1418"/>
        <w:jc w:val="both"/>
      </w:pPr>
    </w:p>
    <w:p w14:paraId="07DE0D81" w14:textId="38DACB9F" w:rsidR="00A52AF3" w:rsidRPr="00AF024C" w:rsidRDefault="00CB7A8F" w:rsidP="00AF024C">
      <w:pPr>
        <w:ind w:firstLine="1418"/>
        <w:jc w:val="both"/>
      </w:pPr>
      <w:r>
        <w:t xml:space="preserve">III – </w:t>
      </w:r>
      <w:r w:rsidR="00A52AF3" w:rsidRPr="00AF024C">
        <w:t>ao redor de lagos e lagoas naturais, em faixa com</w:t>
      </w:r>
      <w:r>
        <w:t>, no</w:t>
      </w:r>
      <w:r w:rsidR="00A52AF3" w:rsidRPr="00AF024C">
        <w:t xml:space="preserve"> mínim</w:t>
      </w:r>
      <w:r>
        <w:t>o</w:t>
      </w:r>
      <w:r w:rsidR="00A52AF3" w:rsidRPr="00AF024C">
        <w:t>:</w:t>
      </w:r>
    </w:p>
    <w:p w14:paraId="72581B46" w14:textId="77777777" w:rsidR="00CB7A8F" w:rsidRDefault="00CB7A8F" w:rsidP="00AF024C">
      <w:pPr>
        <w:ind w:firstLine="1418"/>
        <w:jc w:val="both"/>
      </w:pPr>
    </w:p>
    <w:p w14:paraId="6CB8D258" w14:textId="49F26DA9" w:rsidR="00A52AF3" w:rsidRPr="00AF024C" w:rsidRDefault="00CB7A8F" w:rsidP="00AF024C">
      <w:pPr>
        <w:ind w:firstLine="1418"/>
        <w:jc w:val="both"/>
      </w:pPr>
      <w:r>
        <w:t xml:space="preserve">a) </w:t>
      </w:r>
      <w:r w:rsidR="00A52AF3" w:rsidRPr="00AF024C">
        <w:t>30m (trinta metros), para os que estejam em áreas urbanas consolidadas;</w:t>
      </w:r>
      <w:r>
        <w:t xml:space="preserve"> e</w:t>
      </w:r>
    </w:p>
    <w:p w14:paraId="72698E35" w14:textId="77777777" w:rsidR="00CB7A8F" w:rsidRDefault="00CB7A8F" w:rsidP="00AF024C">
      <w:pPr>
        <w:ind w:firstLine="1418"/>
        <w:jc w:val="both"/>
      </w:pPr>
    </w:p>
    <w:p w14:paraId="096A7AED" w14:textId="6B4ED4DD" w:rsidR="00A52AF3" w:rsidRPr="00AF024C" w:rsidRDefault="00CB7A8F" w:rsidP="00AF024C">
      <w:pPr>
        <w:ind w:firstLine="1418"/>
        <w:jc w:val="both"/>
      </w:pPr>
      <w:r>
        <w:t xml:space="preserve">b) </w:t>
      </w:r>
      <w:r w:rsidR="00A52AF3" w:rsidRPr="00AF024C">
        <w:t>100m (cem metros), para as que estejam em áreas rurais, exceto os corpos d</w:t>
      </w:r>
      <w:r w:rsidR="00154EAC">
        <w:t>’</w:t>
      </w:r>
      <w:r w:rsidR="0093489F">
        <w:t>água com até 20ha</w:t>
      </w:r>
      <w:r w:rsidR="00A52AF3" w:rsidRPr="00AF024C">
        <w:t xml:space="preserve"> (vinte hectares) de superfície, cuja faixa marginal será de 50m (cinq</w:t>
      </w:r>
      <w:r>
        <w:t>u</w:t>
      </w:r>
      <w:r w:rsidR="00A52AF3" w:rsidRPr="00AF024C">
        <w:t>enta metros);</w:t>
      </w:r>
    </w:p>
    <w:p w14:paraId="54FA7A70" w14:textId="77777777" w:rsidR="00A52AF3" w:rsidRPr="00AF024C" w:rsidRDefault="00A52AF3" w:rsidP="008D64F2">
      <w:pPr>
        <w:ind w:firstLine="1418"/>
        <w:jc w:val="both"/>
      </w:pPr>
    </w:p>
    <w:p w14:paraId="2837F833" w14:textId="0D7DC0ED" w:rsidR="00A52AF3" w:rsidRPr="00AF024C" w:rsidRDefault="00CB7A8F" w:rsidP="00AF024C">
      <w:pPr>
        <w:ind w:firstLine="1418"/>
        <w:jc w:val="both"/>
      </w:pPr>
      <w:r>
        <w:t xml:space="preserve">IV – </w:t>
      </w:r>
      <w:r w:rsidR="001A2AF7">
        <w:t>no entorno</w:t>
      </w:r>
      <w:r w:rsidR="00A52AF3" w:rsidRPr="00AF024C">
        <w:t xml:space="preserve"> de banhados, em faixa com</w:t>
      </w:r>
      <w:r>
        <w:t>, no</w:t>
      </w:r>
      <w:r w:rsidR="00A52AF3" w:rsidRPr="00AF024C">
        <w:t xml:space="preserve"> mínim</w:t>
      </w:r>
      <w:r>
        <w:t>o,</w:t>
      </w:r>
      <w:r w:rsidR="00A52AF3" w:rsidRPr="00AF024C">
        <w:t xml:space="preserve"> 30m (trinta metros) de sua margem; </w:t>
      </w:r>
    </w:p>
    <w:p w14:paraId="105098E9" w14:textId="77777777" w:rsidR="00CB7A8F" w:rsidRDefault="00CB7A8F" w:rsidP="00AF024C">
      <w:pPr>
        <w:ind w:firstLine="1418"/>
        <w:jc w:val="both"/>
      </w:pPr>
    </w:p>
    <w:p w14:paraId="06398A62" w14:textId="2C5F036A" w:rsidR="00A52AF3" w:rsidRPr="00AF024C" w:rsidRDefault="00CB7A8F" w:rsidP="00AF024C">
      <w:pPr>
        <w:ind w:firstLine="1418"/>
        <w:jc w:val="both"/>
      </w:pPr>
      <w:r>
        <w:t xml:space="preserve">V – </w:t>
      </w:r>
      <w:r w:rsidR="00A52AF3" w:rsidRPr="00AF024C">
        <w:t>em vereda e em faixa marginal, em projeção horizontal, com largura mínima de 50m (cinq</w:t>
      </w:r>
      <w:r>
        <w:t>u</w:t>
      </w:r>
      <w:r w:rsidR="00A52AF3" w:rsidRPr="00AF024C">
        <w:t>enta metros), a partir do limite do espaço brejoso e encharcado;</w:t>
      </w:r>
    </w:p>
    <w:p w14:paraId="77A15F4A" w14:textId="77777777" w:rsidR="00CB7A8F" w:rsidRDefault="00CB7A8F" w:rsidP="00AF024C">
      <w:pPr>
        <w:ind w:firstLine="1418"/>
        <w:jc w:val="both"/>
      </w:pPr>
    </w:p>
    <w:p w14:paraId="687E7A83" w14:textId="5412BFA4" w:rsidR="00A52AF3" w:rsidRPr="00AF024C" w:rsidRDefault="00CB7A8F" w:rsidP="00AF024C">
      <w:pPr>
        <w:ind w:firstLine="1418"/>
        <w:jc w:val="both"/>
      </w:pPr>
      <w:r>
        <w:t xml:space="preserve">VI – </w:t>
      </w:r>
      <w:r w:rsidR="00A52AF3" w:rsidRPr="00AF024C">
        <w:t xml:space="preserve">no topo de morros e montanhas, em áreas delimitadas a partir da curva de nível correspondente a 2/3 (dois terços) da altura mínima da elevação em relação </w:t>
      </w:r>
      <w:r w:rsidR="00154EAC">
        <w:t>à</w:t>
      </w:r>
      <w:r w:rsidR="00A52AF3" w:rsidRPr="00AF024C">
        <w:t xml:space="preserve"> base;</w:t>
      </w:r>
    </w:p>
    <w:p w14:paraId="78618C1D" w14:textId="77777777" w:rsidR="00CB7A8F" w:rsidRDefault="00CB7A8F" w:rsidP="00AF024C">
      <w:pPr>
        <w:ind w:firstLine="1418"/>
        <w:jc w:val="both"/>
      </w:pPr>
    </w:p>
    <w:p w14:paraId="572ED42C" w14:textId="01679DC0" w:rsidR="00A52AF3" w:rsidRPr="00AF024C" w:rsidRDefault="00CB7A8F" w:rsidP="00AF024C">
      <w:pPr>
        <w:ind w:firstLine="1418"/>
        <w:jc w:val="both"/>
      </w:pPr>
      <w:r>
        <w:t xml:space="preserve">VII – </w:t>
      </w:r>
      <w:r w:rsidR="00A52AF3" w:rsidRPr="00AF024C">
        <w:t>nas linhas de cumeada, em área delimitada a partir da curva de nível correspondente a 2/3 (dois terços) da altura, em relação à base, do pico mais baixo da cumeada, fixando-se a curva de nível para cada segmento da linha de cumeada equivalente a 1</w:t>
      </w:r>
      <w:r>
        <w:t>.</w:t>
      </w:r>
      <w:r w:rsidR="00A52AF3" w:rsidRPr="00AF024C">
        <w:t>000m (mil metros);</w:t>
      </w:r>
    </w:p>
    <w:p w14:paraId="7F1B92EE" w14:textId="77777777" w:rsidR="00CB7A8F" w:rsidRDefault="00CB7A8F" w:rsidP="00AF024C">
      <w:pPr>
        <w:ind w:firstLine="1418"/>
        <w:jc w:val="both"/>
      </w:pPr>
    </w:p>
    <w:p w14:paraId="3A8E7AFE" w14:textId="5FE0BFE7" w:rsidR="00A52AF3" w:rsidRPr="00AF024C" w:rsidRDefault="00CB7A8F" w:rsidP="00AF024C">
      <w:pPr>
        <w:ind w:firstLine="1418"/>
        <w:jc w:val="both"/>
      </w:pPr>
      <w:r>
        <w:t xml:space="preserve">VIII – </w:t>
      </w:r>
      <w:r w:rsidR="00A52AF3" w:rsidRPr="00AF024C">
        <w:t>em encosta ou parte desta, com declividade superior a 100% (cem por cento) ou 45º (quarenta e cinco graus) na linha de maior declive;</w:t>
      </w:r>
    </w:p>
    <w:p w14:paraId="4C2EE7A5" w14:textId="77777777" w:rsidR="00CB7A8F" w:rsidRDefault="00CB7A8F" w:rsidP="00AF024C">
      <w:pPr>
        <w:ind w:firstLine="1418"/>
        <w:jc w:val="both"/>
      </w:pPr>
    </w:p>
    <w:p w14:paraId="07114868" w14:textId="3E797FE8" w:rsidR="00A52AF3" w:rsidRPr="00AF024C" w:rsidRDefault="00CB7A8F" w:rsidP="00AF024C">
      <w:pPr>
        <w:ind w:firstLine="1418"/>
        <w:jc w:val="both"/>
      </w:pPr>
      <w:r>
        <w:t xml:space="preserve">XI – </w:t>
      </w:r>
      <w:r w:rsidR="00A52AF3" w:rsidRPr="00AF024C">
        <w:t>nos locais de refúgio ou reprodução de aves migratórias;</w:t>
      </w:r>
    </w:p>
    <w:p w14:paraId="50E6B382" w14:textId="77777777" w:rsidR="001A2AF7" w:rsidRDefault="001A2AF7" w:rsidP="00AF024C">
      <w:pPr>
        <w:ind w:firstLine="1418"/>
        <w:jc w:val="both"/>
      </w:pPr>
    </w:p>
    <w:p w14:paraId="3D136100" w14:textId="70D22C17" w:rsidR="00A52AF3" w:rsidRPr="00AF024C" w:rsidRDefault="00CB7A8F" w:rsidP="00AF024C">
      <w:pPr>
        <w:ind w:firstLine="1418"/>
        <w:jc w:val="both"/>
      </w:pPr>
      <w:r>
        <w:t xml:space="preserve">X – </w:t>
      </w:r>
      <w:r w:rsidR="00A52AF3" w:rsidRPr="00AF024C">
        <w:t>nos locais de refúgio ou reprodução de exemplares da fauna ameaçadas de extinção que constem em lista elaborada pelo Poder Público;</w:t>
      </w:r>
      <w:r>
        <w:t xml:space="preserve"> e</w:t>
      </w:r>
    </w:p>
    <w:p w14:paraId="0B2AF445" w14:textId="77777777" w:rsidR="00CB7A8F" w:rsidRDefault="00CB7A8F" w:rsidP="00AF024C">
      <w:pPr>
        <w:ind w:firstLine="1418"/>
        <w:jc w:val="both"/>
      </w:pPr>
    </w:p>
    <w:p w14:paraId="4750CC71" w14:textId="77777777" w:rsidR="007E2450" w:rsidRDefault="00CB7A8F" w:rsidP="00AF024C">
      <w:pPr>
        <w:ind w:firstLine="1418"/>
        <w:jc w:val="both"/>
      </w:pPr>
      <w:r>
        <w:t xml:space="preserve">XI – </w:t>
      </w:r>
      <w:r w:rsidR="00A52AF3" w:rsidRPr="00AF024C">
        <w:t xml:space="preserve">nas praias, em locais de nidificação e reprodução da fauna silvestre.  </w:t>
      </w:r>
    </w:p>
    <w:p w14:paraId="7544716B" w14:textId="77777777" w:rsidR="00A52AF3" w:rsidRPr="00AF024C" w:rsidRDefault="00A52AF3" w:rsidP="008D64F2">
      <w:pPr>
        <w:ind w:firstLine="1418"/>
        <w:jc w:val="both"/>
      </w:pPr>
    </w:p>
    <w:p w14:paraId="5DC005E3" w14:textId="7724270D" w:rsidR="00A52AF3" w:rsidRPr="00AF024C" w:rsidRDefault="00A52AF3" w:rsidP="008D64F2">
      <w:pPr>
        <w:ind w:firstLine="1418"/>
        <w:jc w:val="both"/>
      </w:pPr>
      <w:r w:rsidRPr="00AF024C">
        <w:rPr>
          <w:b/>
        </w:rPr>
        <w:t>Art. 1</w:t>
      </w:r>
      <w:r w:rsidR="001A2AF7">
        <w:rPr>
          <w:b/>
        </w:rPr>
        <w:t>52</w:t>
      </w:r>
      <w:r w:rsidR="00CB7A8F" w:rsidRPr="00AF024C">
        <w:rPr>
          <w:b/>
        </w:rPr>
        <w:t>.</w:t>
      </w:r>
      <w:r w:rsidRPr="00AF024C">
        <w:t xml:space="preserve">  Nos parcelamentos de solo urbano</w:t>
      </w:r>
      <w:r w:rsidR="00CB7A8F">
        <w:t>,</w:t>
      </w:r>
      <w:r w:rsidRPr="00AF024C">
        <w:t xml:space="preserve"> o empreendedor deverá implantar equipamentos para abastecimento de água potável, esgotamento pluvial e sanitário e sistema de coleta de resíduos sólidos urbanos, conforme exigência dos órgãos municipais competentes. </w:t>
      </w:r>
    </w:p>
    <w:p w14:paraId="2AAEC496" w14:textId="77777777" w:rsidR="00A52AF3" w:rsidRPr="00AF024C" w:rsidRDefault="00A52AF3" w:rsidP="008D64F2">
      <w:pPr>
        <w:ind w:firstLine="1418"/>
        <w:jc w:val="both"/>
      </w:pPr>
    </w:p>
    <w:p w14:paraId="0DB87048" w14:textId="74061EAF" w:rsidR="00A52AF3" w:rsidRDefault="00A52AF3" w:rsidP="008D64F2">
      <w:pPr>
        <w:ind w:firstLine="1418"/>
        <w:jc w:val="both"/>
      </w:pPr>
      <w:r w:rsidRPr="00AF024C">
        <w:rPr>
          <w:b/>
        </w:rPr>
        <w:t>Art. 1</w:t>
      </w:r>
      <w:r w:rsidR="001A2AF7">
        <w:rPr>
          <w:b/>
        </w:rPr>
        <w:t>53</w:t>
      </w:r>
      <w:r w:rsidR="00CB7A8F" w:rsidRPr="00AF024C">
        <w:rPr>
          <w:b/>
        </w:rPr>
        <w:t>.</w:t>
      </w:r>
      <w:r w:rsidRPr="00AF024C">
        <w:t xml:space="preserve">  Os assentamentos industriais, sua localização e interação com as demais atividades, suas dimensões e </w:t>
      </w:r>
      <w:r w:rsidR="00CB7A8F">
        <w:t xml:space="preserve">seus </w:t>
      </w:r>
      <w:r w:rsidRPr="00AF024C">
        <w:t xml:space="preserve">processos produtivos correspondentes atenderão às diretrizes estabelecidas em </w:t>
      </w:r>
      <w:r w:rsidR="00CB7A8F">
        <w:t>l</w:t>
      </w:r>
      <w:r w:rsidRPr="00AF024C">
        <w:t>ei, tendo em vista:</w:t>
      </w:r>
    </w:p>
    <w:p w14:paraId="66A0FDF6" w14:textId="77777777" w:rsidR="00CB7A8F" w:rsidRPr="00AF024C" w:rsidRDefault="00CB7A8F" w:rsidP="008D64F2">
      <w:pPr>
        <w:ind w:firstLine="1418"/>
        <w:jc w:val="both"/>
      </w:pPr>
    </w:p>
    <w:p w14:paraId="77B84010" w14:textId="493BADEB" w:rsidR="00A52AF3" w:rsidRPr="00AF024C" w:rsidRDefault="00CB7A8F" w:rsidP="00AF024C">
      <w:pPr>
        <w:ind w:left="1418"/>
        <w:jc w:val="both"/>
      </w:pPr>
      <w:r>
        <w:t xml:space="preserve">I – </w:t>
      </w:r>
      <w:r w:rsidR="00A52AF3" w:rsidRPr="00AF024C">
        <w:t xml:space="preserve">os aspectos ambientais da área; </w:t>
      </w:r>
    </w:p>
    <w:p w14:paraId="3FCD297B" w14:textId="77777777" w:rsidR="00CB7A8F" w:rsidRDefault="00CB7A8F" w:rsidP="00AF024C">
      <w:pPr>
        <w:ind w:left="1418"/>
        <w:jc w:val="both"/>
      </w:pPr>
    </w:p>
    <w:p w14:paraId="727E91B5" w14:textId="118BEB43" w:rsidR="00A52AF3" w:rsidRPr="00AF024C" w:rsidRDefault="00CB7A8F" w:rsidP="00AF024C">
      <w:pPr>
        <w:ind w:left="1418"/>
        <w:jc w:val="both"/>
      </w:pPr>
      <w:r>
        <w:t xml:space="preserve">II – </w:t>
      </w:r>
      <w:r w:rsidR="00A52AF3" w:rsidRPr="00AF024C">
        <w:t>os impactos negativos gerados pela atividade;</w:t>
      </w:r>
    </w:p>
    <w:p w14:paraId="3CBD19BE" w14:textId="77777777" w:rsidR="00CB7A8F" w:rsidRDefault="00CB7A8F" w:rsidP="00AF024C">
      <w:pPr>
        <w:ind w:firstLine="1418"/>
        <w:jc w:val="both"/>
      </w:pPr>
    </w:p>
    <w:p w14:paraId="7CA8BC2B" w14:textId="538C82C2" w:rsidR="00A52AF3" w:rsidRPr="00AF024C" w:rsidRDefault="00CB7A8F" w:rsidP="00AF024C">
      <w:pPr>
        <w:ind w:firstLine="1418"/>
        <w:jc w:val="both"/>
      </w:pPr>
      <w:r>
        <w:t xml:space="preserve">III – </w:t>
      </w:r>
      <w:r w:rsidR="00A52AF3" w:rsidRPr="00AF024C">
        <w:t xml:space="preserve">as condições, </w:t>
      </w:r>
      <w:r>
        <w:t xml:space="preserve">os </w:t>
      </w:r>
      <w:r w:rsidR="00A52AF3" w:rsidRPr="00AF024C">
        <w:t xml:space="preserve">critérios, </w:t>
      </w:r>
      <w:r>
        <w:t xml:space="preserve">os </w:t>
      </w:r>
      <w:r w:rsidR="00A52AF3" w:rsidRPr="00AF024C">
        <w:t xml:space="preserve">padrões e </w:t>
      </w:r>
      <w:r>
        <w:t xml:space="preserve">os </w:t>
      </w:r>
      <w:r w:rsidR="00A52AF3" w:rsidRPr="00AF024C">
        <w:t xml:space="preserve">parâmetros definidos no planejamento e </w:t>
      </w:r>
      <w:r>
        <w:t xml:space="preserve">no </w:t>
      </w:r>
      <w:r w:rsidR="00A52AF3" w:rsidRPr="00AF024C">
        <w:t>zoneamento ambientais;</w:t>
      </w:r>
    </w:p>
    <w:p w14:paraId="5081318E" w14:textId="77777777" w:rsidR="00CB7A8F" w:rsidRDefault="00CB7A8F" w:rsidP="00AF024C">
      <w:pPr>
        <w:ind w:firstLine="1418"/>
        <w:jc w:val="both"/>
      </w:pPr>
    </w:p>
    <w:p w14:paraId="7047C1B8" w14:textId="075706B5" w:rsidR="00A52AF3" w:rsidRPr="00AF024C" w:rsidRDefault="00CB7A8F" w:rsidP="00AF024C">
      <w:pPr>
        <w:ind w:firstLine="1418"/>
        <w:jc w:val="both"/>
      </w:pPr>
      <w:r>
        <w:t xml:space="preserve">IV – </w:t>
      </w:r>
      <w:r w:rsidR="00A52AF3" w:rsidRPr="00AF024C">
        <w:t>a capacidade de suporte do ambiente local;</w:t>
      </w:r>
    </w:p>
    <w:p w14:paraId="30A8F35F" w14:textId="77777777" w:rsidR="00CB7A8F" w:rsidRDefault="00CB7A8F" w:rsidP="00AF024C">
      <w:pPr>
        <w:ind w:firstLine="1418"/>
        <w:jc w:val="both"/>
      </w:pPr>
    </w:p>
    <w:p w14:paraId="0BDF92AD" w14:textId="5C8D3E08" w:rsidR="00A52AF3" w:rsidRPr="00AF024C" w:rsidRDefault="00CB7A8F" w:rsidP="00AF024C">
      <w:pPr>
        <w:ind w:firstLine="1418"/>
        <w:jc w:val="both"/>
      </w:pPr>
      <w:r>
        <w:t xml:space="preserve">V – </w:t>
      </w:r>
      <w:r w:rsidR="00A52AF3" w:rsidRPr="00AF024C">
        <w:t>os efluentes gerados;</w:t>
      </w:r>
    </w:p>
    <w:p w14:paraId="31918D6D" w14:textId="77777777" w:rsidR="00CB7A8F" w:rsidRDefault="00CB7A8F" w:rsidP="00AF024C">
      <w:pPr>
        <w:ind w:firstLine="1418"/>
        <w:jc w:val="both"/>
      </w:pPr>
    </w:p>
    <w:p w14:paraId="1B0AC0CE" w14:textId="18BF4202" w:rsidR="00A52AF3" w:rsidRPr="00AF024C" w:rsidRDefault="00CB7A8F" w:rsidP="00AF024C">
      <w:pPr>
        <w:ind w:firstLine="1418"/>
        <w:jc w:val="both"/>
      </w:pPr>
      <w:r>
        <w:t xml:space="preserve">VI – </w:t>
      </w:r>
      <w:r w:rsidR="00A52AF3" w:rsidRPr="00AF024C">
        <w:t>a disposição dos resíduos industriais;</w:t>
      </w:r>
      <w:r>
        <w:t xml:space="preserve"> e</w:t>
      </w:r>
    </w:p>
    <w:p w14:paraId="5C71699A" w14:textId="77777777" w:rsidR="00CB7A8F" w:rsidRDefault="00CB7A8F" w:rsidP="00AF024C">
      <w:pPr>
        <w:ind w:firstLine="1418"/>
        <w:jc w:val="both"/>
      </w:pPr>
    </w:p>
    <w:p w14:paraId="06935D08" w14:textId="29D415D0" w:rsidR="00A52AF3" w:rsidRPr="00AF024C" w:rsidRDefault="00CB7A8F" w:rsidP="00AF024C">
      <w:pPr>
        <w:ind w:firstLine="1418"/>
        <w:jc w:val="both"/>
      </w:pPr>
      <w:r>
        <w:t xml:space="preserve">VII – </w:t>
      </w:r>
      <w:r w:rsidR="00A52AF3" w:rsidRPr="00AF024C">
        <w:t xml:space="preserve">a </w:t>
      </w:r>
      <w:r w:rsidRPr="008D64F2">
        <w:t>infraestrutura</w:t>
      </w:r>
      <w:r w:rsidR="00A52AF3" w:rsidRPr="00AF024C">
        <w:t xml:space="preserve"> urbana.  </w:t>
      </w:r>
    </w:p>
    <w:p w14:paraId="5E64A63D" w14:textId="77777777" w:rsidR="00A52AF3" w:rsidRPr="00AF024C" w:rsidRDefault="00A52AF3" w:rsidP="008D64F2">
      <w:pPr>
        <w:ind w:firstLine="1418"/>
        <w:jc w:val="both"/>
      </w:pPr>
    </w:p>
    <w:p w14:paraId="564A640D" w14:textId="38B40D7E" w:rsidR="00A52AF3" w:rsidRPr="00AF024C" w:rsidRDefault="00A52AF3" w:rsidP="008D64F2">
      <w:pPr>
        <w:ind w:firstLine="1418"/>
        <w:jc w:val="both"/>
      </w:pPr>
      <w:r w:rsidRPr="00AF024C">
        <w:rPr>
          <w:b/>
        </w:rPr>
        <w:t>Art. 15</w:t>
      </w:r>
      <w:r w:rsidR="001A2AF7">
        <w:rPr>
          <w:b/>
        </w:rPr>
        <w:t>4</w:t>
      </w:r>
      <w:r w:rsidR="00CB7A8F" w:rsidRPr="00AF024C">
        <w:rPr>
          <w:b/>
        </w:rPr>
        <w:t>.</w:t>
      </w:r>
      <w:r w:rsidRPr="00AF024C">
        <w:t xml:space="preserve">  Constitui forma de parcelamento de solo rural a subdivisão de glebas em unidades rurais cujas características não permitam, por simples divisão,</w:t>
      </w:r>
      <w:r w:rsidR="00CB7A8F">
        <w:t xml:space="preserve"> que se</w:t>
      </w:r>
      <w:r w:rsidRPr="00AF024C">
        <w:t xml:space="preserve"> transform</w:t>
      </w:r>
      <w:r w:rsidR="00CB7A8F">
        <w:t>em</w:t>
      </w:r>
      <w:r w:rsidRPr="00AF024C">
        <w:t xml:space="preserve"> em lotes urbanos.</w:t>
      </w:r>
    </w:p>
    <w:p w14:paraId="7EED2428" w14:textId="77777777" w:rsidR="00A52AF3" w:rsidRPr="00AF024C" w:rsidRDefault="00A52AF3" w:rsidP="008D64F2">
      <w:pPr>
        <w:ind w:firstLine="1418"/>
        <w:jc w:val="both"/>
      </w:pPr>
      <w:r w:rsidRPr="00AF024C">
        <w:t xml:space="preserve">       </w:t>
      </w:r>
    </w:p>
    <w:p w14:paraId="6A90FFC6" w14:textId="7B726523" w:rsidR="00A52AF3" w:rsidRPr="00AF024C" w:rsidRDefault="00A52AF3" w:rsidP="008D64F2">
      <w:pPr>
        <w:ind w:firstLine="1418"/>
        <w:jc w:val="both"/>
      </w:pPr>
      <w:r w:rsidRPr="00AF024C">
        <w:rPr>
          <w:b/>
        </w:rPr>
        <w:t>Art. 15</w:t>
      </w:r>
      <w:r w:rsidR="001A2AF7">
        <w:rPr>
          <w:b/>
        </w:rPr>
        <w:t>5</w:t>
      </w:r>
      <w:r w:rsidR="00CB7A8F" w:rsidRPr="00AF024C">
        <w:rPr>
          <w:b/>
        </w:rPr>
        <w:t>.</w:t>
      </w:r>
      <w:r w:rsidRPr="00AF024C">
        <w:t xml:space="preserve">  A disposição de resíduos de qualquer natureza no solo só será permitida mediante comprovação de sua degradabilidade e da capacidade do solo de </w:t>
      </w:r>
      <w:r w:rsidR="0029354C" w:rsidRPr="008D64F2">
        <w:t>auto depurar-se</w:t>
      </w:r>
      <w:r w:rsidR="0029354C">
        <w:t>,</w:t>
      </w:r>
      <w:r w:rsidRPr="00AF024C">
        <w:t xml:space="preserve"> levando-se em conta os seguintes aspectos:</w:t>
      </w:r>
    </w:p>
    <w:p w14:paraId="2C9EB5E7" w14:textId="77777777" w:rsidR="0029354C" w:rsidRDefault="0029354C" w:rsidP="00AF024C">
      <w:pPr>
        <w:ind w:left="1418"/>
        <w:jc w:val="both"/>
      </w:pPr>
    </w:p>
    <w:p w14:paraId="57B148D6" w14:textId="5FB53A8E" w:rsidR="00A52AF3" w:rsidRPr="00AF024C" w:rsidRDefault="0029354C" w:rsidP="00AF024C">
      <w:pPr>
        <w:ind w:left="1418"/>
        <w:jc w:val="both"/>
      </w:pPr>
      <w:r>
        <w:t xml:space="preserve">I – </w:t>
      </w:r>
      <w:r w:rsidR="00A52AF3" w:rsidRPr="00AF024C">
        <w:t>capacidade de percolação;</w:t>
      </w:r>
    </w:p>
    <w:p w14:paraId="4694390B" w14:textId="77777777" w:rsidR="0029354C" w:rsidRDefault="0029354C" w:rsidP="00AF024C">
      <w:pPr>
        <w:ind w:left="1418"/>
        <w:jc w:val="both"/>
      </w:pPr>
    </w:p>
    <w:p w14:paraId="474427E3" w14:textId="62F97598" w:rsidR="00A52AF3" w:rsidRPr="00AF024C" w:rsidRDefault="0029354C" w:rsidP="00AF024C">
      <w:pPr>
        <w:ind w:left="1418"/>
        <w:jc w:val="both"/>
      </w:pPr>
      <w:r>
        <w:t xml:space="preserve">II – </w:t>
      </w:r>
      <w:r w:rsidR="00A52AF3" w:rsidRPr="00AF024C">
        <w:t>garantia de não</w:t>
      </w:r>
      <w:r>
        <w:t xml:space="preserve"> </w:t>
      </w:r>
      <w:r w:rsidR="00A52AF3" w:rsidRPr="00AF024C">
        <w:t>contaminação dos aq</w:t>
      </w:r>
      <w:r>
        <w:t>u</w:t>
      </w:r>
      <w:r w:rsidR="00A52AF3" w:rsidRPr="00AF024C">
        <w:t>íferos subterrâneos;</w:t>
      </w:r>
    </w:p>
    <w:p w14:paraId="0B13333D" w14:textId="77777777" w:rsidR="0029354C" w:rsidRDefault="0029354C" w:rsidP="00AF024C">
      <w:pPr>
        <w:ind w:left="1418"/>
        <w:jc w:val="both"/>
      </w:pPr>
    </w:p>
    <w:p w14:paraId="1CBB09C2" w14:textId="2F7AF011" w:rsidR="00A52AF3" w:rsidRPr="00AF024C" w:rsidRDefault="0029354C" w:rsidP="00AF024C">
      <w:pPr>
        <w:ind w:left="1418"/>
        <w:jc w:val="both"/>
      </w:pPr>
      <w:r>
        <w:t xml:space="preserve">III – </w:t>
      </w:r>
      <w:r w:rsidR="00A52AF3" w:rsidRPr="00AF024C">
        <w:t>limitação e controle da área afetada;</w:t>
      </w:r>
      <w:r>
        <w:t xml:space="preserve"> e</w:t>
      </w:r>
    </w:p>
    <w:p w14:paraId="1DAC8E63" w14:textId="77777777" w:rsidR="0029354C" w:rsidRDefault="0029354C" w:rsidP="00AF024C">
      <w:pPr>
        <w:ind w:left="1418"/>
        <w:jc w:val="both"/>
      </w:pPr>
    </w:p>
    <w:p w14:paraId="4E72063B" w14:textId="7FDF2AD3" w:rsidR="00A52AF3" w:rsidRPr="00AF024C" w:rsidRDefault="0029354C" w:rsidP="00AF024C">
      <w:pPr>
        <w:ind w:left="1418"/>
        <w:jc w:val="both"/>
      </w:pPr>
      <w:r>
        <w:t xml:space="preserve">IV – </w:t>
      </w:r>
      <w:r w:rsidR="00A52AF3" w:rsidRPr="00AF024C">
        <w:t xml:space="preserve">reversibilidade dos efeitos negativos. </w:t>
      </w:r>
    </w:p>
    <w:p w14:paraId="1A588921" w14:textId="77777777" w:rsidR="0029354C" w:rsidRDefault="0029354C" w:rsidP="008D64F2">
      <w:pPr>
        <w:ind w:firstLine="1418"/>
        <w:jc w:val="both"/>
      </w:pPr>
    </w:p>
    <w:p w14:paraId="0765EC77" w14:textId="327900DE" w:rsidR="00A52AF3" w:rsidRPr="00AF024C" w:rsidRDefault="00A52AF3" w:rsidP="008D64F2">
      <w:pPr>
        <w:ind w:firstLine="1418"/>
        <w:jc w:val="both"/>
      </w:pPr>
      <w:r w:rsidRPr="00AF024C">
        <w:rPr>
          <w:b/>
        </w:rPr>
        <w:t>Parágrafo único</w:t>
      </w:r>
      <w:r w:rsidR="0029354C" w:rsidRPr="00AF024C">
        <w:rPr>
          <w:b/>
        </w:rPr>
        <w:t>.</w:t>
      </w:r>
      <w:r w:rsidRPr="00AF024C">
        <w:t xml:space="preserve"> </w:t>
      </w:r>
      <w:r w:rsidR="0029354C">
        <w:t xml:space="preserve"> </w:t>
      </w:r>
      <w:r w:rsidRPr="00AF024C">
        <w:t xml:space="preserve">O </w:t>
      </w:r>
      <w:r w:rsidR="0029354C">
        <w:t>ó</w:t>
      </w:r>
      <w:r w:rsidRPr="00AF024C">
        <w:t xml:space="preserve">rgão </w:t>
      </w:r>
      <w:r w:rsidR="0029354C">
        <w:t>a</w:t>
      </w:r>
      <w:r w:rsidRPr="00AF024C">
        <w:t xml:space="preserve">mbiental poderá exigir do responsável por fontes potenciais de contaminação do solo e das águas subterrâneas a manutenção de </w:t>
      </w:r>
      <w:r w:rsidR="0029354C">
        <w:t>p</w:t>
      </w:r>
      <w:r w:rsidRPr="00AF024C">
        <w:t xml:space="preserve">rograma de </w:t>
      </w:r>
      <w:r w:rsidR="0029354C">
        <w:t>m</w:t>
      </w:r>
      <w:r w:rsidRPr="00AF024C">
        <w:t>onitoramento da área e de seu entorno.</w:t>
      </w:r>
    </w:p>
    <w:p w14:paraId="6C2D3B56" w14:textId="77777777" w:rsidR="00A52AF3" w:rsidRPr="00AF024C" w:rsidRDefault="00A52AF3" w:rsidP="008D64F2">
      <w:pPr>
        <w:ind w:firstLine="1418"/>
        <w:jc w:val="both"/>
      </w:pPr>
    </w:p>
    <w:p w14:paraId="1E4A5598" w14:textId="01CD4032" w:rsidR="00A52AF3" w:rsidRDefault="00A52AF3" w:rsidP="008D64F2">
      <w:pPr>
        <w:ind w:firstLine="1418"/>
        <w:jc w:val="both"/>
      </w:pPr>
      <w:r w:rsidRPr="00AF024C">
        <w:rPr>
          <w:b/>
        </w:rPr>
        <w:t>Art. 15</w:t>
      </w:r>
      <w:r w:rsidR="001A2AF7">
        <w:rPr>
          <w:b/>
        </w:rPr>
        <w:t>6</w:t>
      </w:r>
      <w:r w:rsidR="0029354C" w:rsidRPr="00AF024C">
        <w:rPr>
          <w:b/>
        </w:rPr>
        <w:t>.</w:t>
      </w:r>
      <w:r w:rsidRPr="00AF024C">
        <w:rPr>
          <w:b/>
        </w:rPr>
        <w:t xml:space="preserve">  </w:t>
      </w:r>
      <w:r w:rsidRPr="00AF024C">
        <w:t xml:space="preserve">São responsáveis solidários pela prevenção, </w:t>
      </w:r>
      <w:r w:rsidR="0029354C">
        <w:t xml:space="preserve">pela </w:t>
      </w:r>
      <w:r w:rsidRPr="00AF024C">
        <w:t xml:space="preserve">identificação e </w:t>
      </w:r>
      <w:r w:rsidR="0029354C">
        <w:t xml:space="preserve">pela </w:t>
      </w:r>
      <w:r w:rsidRPr="00AF024C">
        <w:t>remediação de uma área contaminada as pessoas físicas e jurídicas, de direito público ou privado, direta ou indiretamente relacionadas ao empreendimento ou</w:t>
      </w:r>
      <w:r w:rsidR="0029354C">
        <w:t xml:space="preserve"> à</w:t>
      </w:r>
      <w:r w:rsidRPr="00AF024C">
        <w:t xml:space="preserve"> atividade causadora de contaminação, bem como o proprietário da área ou seu possuidor a qualquer título.</w:t>
      </w:r>
    </w:p>
    <w:p w14:paraId="06B4850E" w14:textId="77777777" w:rsidR="0029354C" w:rsidRPr="00AF024C" w:rsidRDefault="0029354C" w:rsidP="008D64F2">
      <w:pPr>
        <w:ind w:firstLine="1418"/>
        <w:jc w:val="both"/>
      </w:pPr>
    </w:p>
    <w:p w14:paraId="24C26BBB" w14:textId="3A247324" w:rsidR="00A52AF3" w:rsidRPr="00AF024C" w:rsidRDefault="00A52AF3" w:rsidP="008D64F2">
      <w:pPr>
        <w:ind w:firstLine="1418"/>
        <w:jc w:val="both"/>
      </w:pPr>
      <w:r w:rsidRPr="00AF024C">
        <w:rPr>
          <w:b/>
        </w:rPr>
        <w:t>Parágrafo único</w:t>
      </w:r>
      <w:r w:rsidR="0029354C" w:rsidRPr="00AF024C">
        <w:rPr>
          <w:b/>
        </w:rPr>
        <w:t>.</w:t>
      </w:r>
      <w:r w:rsidR="0029354C">
        <w:t xml:space="preserve"> </w:t>
      </w:r>
      <w:r w:rsidRPr="00AF024C">
        <w:t xml:space="preserve"> Na impossibilidade de identificação ou localização do responsável pela área contaminada, o Poder Público deverá providenciar a sua remediação</w:t>
      </w:r>
      <w:r w:rsidR="00BD49E4">
        <w:t>,</w:t>
      </w:r>
      <w:r w:rsidRPr="00AF024C">
        <w:t xml:space="preserve"> garantido o seu direito de regresso. </w:t>
      </w:r>
    </w:p>
    <w:p w14:paraId="51ABB1A9" w14:textId="77777777" w:rsidR="00A52AF3" w:rsidRPr="00AF024C" w:rsidRDefault="00A52AF3" w:rsidP="008D64F2">
      <w:pPr>
        <w:ind w:firstLine="1418"/>
        <w:jc w:val="both"/>
      </w:pPr>
    </w:p>
    <w:p w14:paraId="42CB7A3C" w14:textId="2EB314AD" w:rsidR="00A52AF3" w:rsidRPr="00AF024C" w:rsidRDefault="00A52AF3" w:rsidP="008D64F2">
      <w:pPr>
        <w:ind w:firstLine="1418"/>
        <w:jc w:val="both"/>
      </w:pPr>
      <w:r w:rsidRPr="00AF024C">
        <w:rPr>
          <w:b/>
        </w:rPr>
        <w:t>Art. 15</w:t>
      </w:r>
      <w:r w:rsidR="001A2AF7">
        <w:rPr>
          <w:b/>
        </w:rPr>
        <w:t>7</w:t>
      </w:r>
      <w:r w:rsidR="0029354C" w:rsidRPr="00AF024C">
        <w:rPr>
          <w:b/>
        </w:rPr>
        <w:t>.</w:t>
      </w:r>
      <w:r w:rsidRPr="00AF024C">
        <w:t xml:space="preserve">  Os processos de estudo e pedido de aprovação para a implantação de </w:t>
      </w:r>
      <w:r w:rsidR="0029354C">
        <w:t>c</w:t>
      </w:r>
      <w:r w:rsidRPr="00AF024C">
        <w:t xml:space="preserve">emitérios </w:t>
      </w:r>
      <w:r w:rsidR="0029354C">
        <w:t>m</w:t>
      </w:r>
      <w:r w:rsidRPr="00AF024C">
        <w:t>unicipais serão submetidos à apreciação dos órgãos municipais competentes, que levarão em conta as características ambientais do local.</w:t>
      </w:r>
    </w:p>
    <w:p w14:paraId="131D2179" w14:textId="77777777" w:rsidR="00A52AF3" w:rsidRPr="00AF024C" w:rsidRDefault="00A52AF3" w:rsidP="008D64F2">
      <w:pPr>
        <w:ind w:firstLine="1418"/>
        <w:jc w:val="both"/>
        <w:rPr>
          <w:b/>
        </w:rPr>
      </w:pPr>
    </w:p>
    <w:p w14:paraId="5F99D1FB" w14:textId="547ED1EB" w:rsidR="00A52AF3" w:rsidRPr="00AF024C" w:rsidRDefault="00A52AF3" w:rsidP="008D64F2">
      <w:pPr>
        <w:ind w:firstLine="1418"/>
        <w:jc w:val="both"/>
      </w:pPr>
      <w:r w:rsidRPr="00AF024C">
        <w:rPr>
          <w:b/>
        </w:rPr>
        <w:lastRenderedPageBreak/>
        <w:t>Art. 15</w:t>
      </w:r>
      <w:r w:rsidR="001A2AF7">
        <w:rPr>
          <w:b/>
        </w:rPr>
        <w:t>8</w:t>
      </w:r>
      <w:r w:rsidR="0029354C" w:rsidRPr="00AF024C">
        <w:rPr>
          <w:b/>
        </w:rPr>
        <w:t>.</w:t>
      </w:r>
      <w:r w:rsidRPr="00AF024C">
        <w:t xml:space="preserve">  </w:t>
      </w:r>
      <w:r w:rsidRPr="00AF024C">
        <w:rPr>
          <w:spacing w:val="-2"/>
        </w:rPr>
        <w:t>Os proprietários de áreas degrada</w:t>
      </w:r>
      <w:r w:rsidR="000C26ED">
        <w:rPr>
          <w:spacing w:val="-2"/>
        </w:rPr>
        <w:t>da</w:t>
      </w:r>
      <w:r w:rsidRPr="00AF024C">
        <w:rPr>
          <w:spacing w:val="-2"/>
        </w:rPr>
        <w:t>s ou contaminadas deverão recuperá-</w:t>
      </w:r>
      <w:r w:rsidR="00BD49E4">
        <w:rPr>
          <w:spacing w:val="-2"/>
        </w:rPr>
        <w:t xml:space="preserve"> -</w:t>
      </w:r>
      <w:r w:rsidRPr="00AF024C">
        <w:rPr>
          <w:spacing w:val="-2"/>
        </w:rPr>
        <w:t>las de acordo com projeto</w:t>
      </w:r>
      <w:r w:rsidRPr="00AF024C">
        <w:t xml:space="preserve"> aprovado pelo </w:t>
      </w:r>
      <w:r w:rsidR="0029354C">
        <w:t>ó</w:t>
      </w:r>
      <w:r w:rsidRPr="00AF024C">
        <w:t xml:space="preserve">rgão </w:t>
      </w:r>
      <w:r w:rsidR="0029354C">
        <w:t>a</w:t>
      </w:r>
      <w:r w:rsidRPr="00AF024C">
        <w:t xml:space="preserve">mbiental, mediante procedimento próprio e devidamente fundamentado. </w:t>
      </w:r>
    </w:p>
    <w:p w14:paraId="0C213DB0" w14:textId="77777777" w:rsidR="00A52AF3" w:rsidRPr="00AF024C" w:rsidRDefault="00A52AF3" w:rsidP="008D64F2">
      <w:pPr>
        <w:ind w:firstLine="1418"/>
        <w:jc w:val="both"/>
      </w:pPr>
    </w:p>
    <w:p w14:paraId="7F7FC20F" w14:textId="06BC1A9A" w:rsidR="0029354C" w:rsidRPr="001A2AF7" w:rsidRDefault="000A0212" w:rsidP="00AF024C">
      <w:pPr>
        <w:jc w:val="center"/>
        <w:rPr>
          <w:b/>
        </w:rPr>
      </w:pPr>
      <w:r w:rsidRPr="00AF024C">
        <w:rPr>
          <w:b/>
        </w:rPr>
        <w:t>Subs</w:t>
      </w:r>
      <w:r w:rsidR="0029354C" w:rsidRPr="001A2AF7">
        <w:rPr>
          <w:b/>
        </w:rPr>
        <w:t>eção</w:t>
      </w:r>
      <w:r w:rsidR="00A52AF3" w:rsidRPr="00AF024C">
        <w:rPr>
          <w:b/>
        </w:rPr>
        <w:t xml:space="preserve"> III</w:t>
      </w:r>
    </w:p>
    <w:p w14:paraId="72482E8C" w14:textId="795531C6" w:rsidR="00A52AF3" w:rsidRPr="00AF024C" w:rsidRDefault="00A52AF3" w:rsidP="00AF024C">
      <w:pPr>
        <w:jc w:val="center"/>
        <w:rPr>
          <w:b/>
        </w:rPr>
      </w:pPr>
      <w:r w:rsidRPr="00AF024C">
        <w:rPr>
          <w:b/>
        </w:rPr>
        <w:t>Do Ar</w:t>
      </w:r>
    </w:p>
    <w:p w14:paraId="562EB81B" w14:textId="77777777" w:rsidR="00A52AF3" w:rsidRPr="00AF024C" w:rsidRDefault="00A52AF3" w:rsidP="008D64F2">
      <w:pPr>
        <w:ind w:firstLine="1418"/>
        <w:jc w:val="both"/>
        <w:rPr>
          <w:rFonts w:ascii="TimesNewRoman" w:hAnsi="TimesNewRoman"/>
          <w:snapToGrid w:val="0"/>
        </w:rPr>
      </w:pPr>
    </w:p>
    <w:p w14:paraId="5959B867" w14:textId="5D4FC607" w:rsidR="00A52AF3" w:rsidRPr="00AF024C" w:rsidRDefault="00A52AF3" w:rsidP="008D64F2">
      <w:pPr>
        <w:ind w:firstLine="1418"/>
        <w:jc w:val="both"/>
        <w:rPr>
          <w:rFonts w:ascii="TimesNewRoman" w:hAnsi="TimesNewRoman"/>
          <w:snapToGrid w:val="0"/>
        </w:rPr>
      </w:pPr>
      <w:r w:rsidRPr="00AF024C">
        <w:rPr>
          <w:rFonts w:ascii="TimesNewRoman" w:hAnsi="TimesNewRoman"/>
          <w:b/>
          <w:snapToGrid w:val="0"/>
        </w:rPr>
        <w:t>Art. 15</w:t>
      </w:r>
      <w:r w:rsidR="001A2AF7">
        <w:rPr>
          <w:rFonts w:ascii="TimesNewRoman" w:hAnsi="TimesNewRoman"/>
          <w:b/>
          <w:snapToGrid w:val="0"/>
        </w:rPr>
        <w:t>9</w:t>
      </w:r>
      <w:r w:rsidR="0029354C" w:rsidRPr="00AF024C">
        <w:rPr>
          <w:rFonts w:ascii="TimesNewRoman" w:hAnsi="TimesNewRoman"/>
          <w:b/>
          <w:snapToGrid w:val="0"/>
        </w:rPr>
        <w:t>.</w:t>
      </w:r>
      <w:r w:rsidRPr="00AF024C">
        <w:rPr>
          <w:rFonts w:ascii="TimesNewRoman" w:hAnsi="TimesNewRoman"/>
          <w:snapToGrid w:val="0"/>
        </w:rPr>
        <w:t xml:space="preserve">  As emanações gasosas de qualquer natureza só poderão ser lançadas na atmosfera se não causarem ou tenderem a causar dano ao meio ambiente, à saúde e à sadia qualidade de vida da população.</w:t>
      </w:r>
    </w:p>
    <w:p w14:paraId="62042407" w14:textId="77777777" w:rsidR="00A52AF3" w:rsidRPr="00AF024C" w:rsidRDefault="00A52AF3" w:rsidP="008D64F2">
      <w:pPr>
        <w:ind w:firstLine="1418"/>
        <w:jc w:val="both"/>
        <w:rPr>
          <w:rFonts w:ascii="TimesNewRoman" w:hAnsi="TimesNewRoman"/>
          <w:snapToGrid w:val="0"/>
        </w:rPr>
      </w:pPr>
    </w:p>
    <w:p w14:paraId="53E70DDD" w14:textId="33C3E582" w:rsidR="00A52AF3" w:rsidRPr="00AF024C" w:rsidRDefault="00A52AF3" w:rsidP="008D64F2">
      <w:pPr>
        <w:ind w:firstLine="1418"/>
        <w:jc w:val="both"/>
        <w:rPr>
          <w:rFonts w:ascii="TimesNewRoman" w:hAnsi="TimesNewRoman"/>
          <w:snapToGrid w:val="0"/>
        </w:rPr>
      </w:pPr>
      <w:r w:rsidRPr="00AF024C">
        <w:rPr>
          <w:rFonts w:ascii="TimesNewRoman" w:hAnsi="TimesNewRoman"/>
          <w:b/>
          <w:snapToGrid w:val="0"/>
        </w:rPr>
        <w:t>Art. 1</w:t>
      </w:r>
      <w:r w:rsidR="0029354C" w:rsidRPr="00AF024C">
        <w:rPr>
          <w:rFonts w:ascii="TimesNewRoman" w:hAnsi="TimesNewRoman"/>
          <w:b/>
          <w:snapToGrid w:val="0"/>
        </w:rPr>
        <w:t>6</w:t>
      </w:r>
      <w:r w:rsidR="001A2AF7">
        <w:rPr>
          <w:rFonts w:ascii="TimesNewRoman" w:hAnsi="TimesNewRoman"/>
          <w:b/>
          <w:snapToGrid w:val="0"/>
        </w:rPr>
        <w:t>0</w:t>
      </w:r>
      <w:r w:rsidR="0029354C" w:rsidRPr="00AF024C">
        <w:rPr>
          <w:rFonts w:ascii="TimesNewRoman" w:hAnsi="TimesNewRoman"/>
          <w:b/>
          <w:snapToGrid w:val="0"/>
        </w:rPr>
        <w:t>.</w:t>
      </w:r>
      <w:r w:rsidRPr="00AF024C">
        <w:rPr>
          <w:rFonts w:ascii="TimesNewRoman" w:hAnsi="TimesNewRoman"/>
          <w:snapToGrid w:val="0"/>
        </w:rPr>
        <w:t xml:space="preserve">  Para fins de atendimento do </w:t>
      </w:r>
      <w:r w:rsidR="0029354C">
        <w:rPr>
          <w:rFonts w:ascii="TimesNewRoman" w:hAnsi="TimesNewRoman"/>
          <w:snapToGrid w:val="0"/>
        </w:rPr>
        <w:t xml:space="preserve">disposto no </w:t>
      </w:r>
      <w:r w:rsidRPr="00AF024C">
        <w:rPr>
          <w:rFonts w:ascii="TimesNewRoman" w:hAnsi="TimesNewRoman"/>
          <w:snapToGrid w:val="0"/>
        </w:rPr>
        <w:t>art</w:t>
      </w:r>
      <w:r w:rsidR="0029354C">
        <w:rPr>
          <w:rFonts w:ascii="TimesNewRoman" w:hAnsi="TimesNewRoman"/>
          <w:snapToGrid w:val="0"/>
        </w:rPr>
        <w:t>.</w:t>
      </w:r>
      <w:r w:rsidRPr="00AF024C">
        <w:rPr>
          <w:rFonts w:ascii="TimesNewRoman" w:hAnsi="TimesNewRoman"/>
          <w:snapToGrid w:val="0"/>
        </w:rPr>
        <w:t xml:space="preserve"> </w:t>
      </w:r>
      <w:r w:rsidR="0029354C">
        <w:rPr>
          <w:rFonts w:ascii="TimesNewRoman" w:hAnsi="TimesNewRoman"/>
          <w:snapToGrid w:val="0"/>
        </w:rPr>
        <w:t>15</w:t>
      </w:r>
      <w:r w:rsidR="000B61CF">
        <w:rPr>
          <w:rFonts w:ascii="TimesNewRoman" w:hAnsi="TimesNewRoman"/>
          <w:snapToGrid w:val="0"/>
        </w:rPr>
        <w:t>9</w:t>
      </w:r>
      <w:r w:rsidR="0029354C">
        <w:rPr>
          <w:rFonts w:ascii="TimesNewRoman" w:hAnsi="TimesNewRoman"/>
          <w:snapToGrid w:val="0"/>
        </w:rPr>
        <w:t xml:space="preserve"> desta Lei Complementar</w:t>
      </w:r>
      <w:r w:rsidRPr="00AF024C">
        <w:rPr>
          <w:rFonts w:ascii="TimesNewRoman" w:hAnsi="TimesNewRoman"/>
          <w:snapToGrid w:val="0"/>
        </w:rPr>
        <w:t xml:space="preserve">, as emissões de poluentes na atmosfera, de qualquer natureza, deverão se dar em conformidade com os padrões e </w:t>
      </w:r>
      <w:r w:rsidR="0029354C">
        <w:rPr>
          <w:rFonts w:ascii="TimesNewRoman" w:hAnsi="TimesNewRoman"/>
          <w:snapToGrid w:val="0"/>
        </w:rPr>
        <w:t xml:space="preserve">as </w:t>
      </w:r>
      <w:r w:rsidRPr="00AF024C">
        <w:rPr>
          <w:rFonts w:ascii="TimesNewRoman" w:hAnsi="TimesNewRoman"/>
          <w:snapToGrid w:val="0"/>
        </w:rPr>
        <w:t xml:space="preserve">normas de emissão definidas nas Resoluções do </w:t>
      </w:r>
      <w:r w:rsidR="0029354C">
        <w:rPr>
          <w:rFonts w:ascii="TimesNewRoman" w:hAnsi="TimesNewRoman"/>
          <w:snapToGrid w:val="0"/>
        </w:rPr>
        <w:t>Conselho Nacional do Meio Ambiente (</w:t>
      </w:r>
      <w:r w:rsidRPr="00AF024C">
        <w:rPr>
          <w:rFonts w:ascii="TimesNewRoman" w:hAnsi="TimesNewRoman"/>
          <w:snapToGrid w:val="0"/>
        </w:rPr>
        <w:t>C</w:t>
      </w:r>
      <w:r w:rsidR="0029354C">
        <w:rPr>
          <w:rFonts w:ascii="TimesNewRoman" w:hAnsi="TimesNewRoman"/>
          <w:snapToGrid w:val="0"/>
        </w:rPr>
        <w:t>onama)</w:t>
      </w:r>
      <w:r w:rsidRPr="00AF024C">
        <w:rPr>
          <w:rFonts w:ascii="TimesNewRoman" w:hAnsi="TimesNewRoman"/>
          <w:snapToGrid w:val="0"/>
        </w:rPr>
        <w:t xml:space="preserve"> pertinentes à matéria.</w:t>
      </w:r>
    </w:p>
    <w:p w14:paraId="282A69F8" w14:textId="77777777" w:rsidR="0029354C" w:rsidRDefault="0029354C" w:rsidP="008D64F2">
      <w:pPr>
        <w:ind w:firstLine="1418"/>
        <w:jc w:val="both"/>
        <w:rPr>
          <w:rFonts w:eastAsia="Arial Unicode MS"/>
          <w:color w:val="000000"/>
        </w:rPr>
      </w:pPr>
    </w:p>
    <w:p w14:paraId="40E58B3D" w14:textId="6D5A9FA6" w:rsidR="0029354C" w:rsidRDefault="0029354C" w:rsidP="008D64F2">
      <w:pPr>
        <w:ind w:firstLine="1418"/>
        <w:jc w:val="both"/>
        <w:rPr>
          <w:rFonts w:eastAsia="Arial Unicode MS"/>
          <w:color w:val="000000"/>
        </w:rPr>
      </w:pPr>
      <w:r w:rsidRPr="00AF024C">
        <w:rPr>
          <w:rFonts w:eastAsia="Arial Unicode MS"/>
          <w:b/>
          <w:color w:val="000000"/>
        </w:rPr>
        <w:t xml:space="preserve">§ </w:t>
      </w:r>
      <w:r w:rsidR="00A52AF3" w:rsidRPr="00AF024C">
        <w:rPr>
          <w:rFonts w:eastAsia="Arial Unicode MS"/>
          <w:b/>
          <w:color w:val="000000"/>
        </w:rPr>
        <w:t>1º</w:t>
      </w:r>
      <w:r w:rsidR="00A52AF3" w:rsidRPr="00AF024C">
        <w:rPr>
          <w:rFonts w:eastAsia="Arial Unicode MS"/>
          <w:color w:val="000000"/>
        </w:rPr>
        <w:t xml:space="preserve">  O Município </w:t>
      </w:r>
      <w:r>
        <w:rPr>
          <w:rFonts w:eastAsia="Arial Unicode MS"/>
          <w:color w:val="000000"/>
        </w:rPr>
        <w:t xml:space="preserve">de Porto Alegre </w:t>
      </w:r>
      <w:r w:rsidR="00A52AF3" w:rsidRPr="00AF024C">
        <w:rPr>
          <w:rFonts w:eastAsia="Arial Unicode MS"/>
          <w:color w:val="000000"/>
        </w:rPr>
        <w:t xml:space="preserve">poderá adotar padrões mais restritivos que os definidos nas Resoluções referidas no </w:t>
      </w:r>
      <w:r w:rsidR="00A52AF3" w:rsidRPr="00AF024C">
        <w:rPr>
          <w:rFonts w:eastAsia="Arial Unicode MS"/>
          <w:i/>
          <w:color w:val="000000"/>
        </w:rPr>
        <w:t>caput</w:t>
      </w:r>
      <w:r>
        <w:rPr>
          <w:rFonts w:eastAsia="Arial Unicode MS"/>
          <w:i/>
          <w:color w:val="000000"/>
        </w:rPr>
        <w:t xml:space="preserve"> </w:t>
      </w:r>
      <w:r>
        <w:rPr>
          <w:rFonts w:eastAsia="Arial Unicode MS"/>
          <w:color w:val="000000"/>
        </w:rPr>
        <w:t>deste artigo</w:t>
      </w:r>
      <w:r w:rsidR="00A52AF3" w:rsidRPr="00AF024C">
        <w:rPr>
          <w:rFonts w:eastAsia="Arial Unicode MS"/>
          <w:color w:val="000000"/>
        </w:rPr>
        <w:t>, desde que se tornem comprovadamente necessários.</w:t>
      </w:r>
    </w:p>
    <w:p w14:paraId="620BB1A6" w14:textId="48AB9AE4" w:rsidR="00A52AF3" w:rsidRPr="00AF024C" w:rsidRDefault="00A52AF3" w:rsidP="008D64F2">
      <w:pPr>
        <w:ind w:firstLine="1418"/>
        <w:jc w:val="both"/>
        <w:rPr>
          <w:color w:val="000000"/>
        </w:rPr>
      </w:pPr>
    </w:p>
    <w:p w14:paraId="75AB0963" w14:textId="2B4E91E6" w:rsidR="00A52AF3" w:rsidRPr="00AF024C" w:rsidRDefault="00A52AF3" w:rsidP="008D64F2">
      <w:pPr>
        <w:ind w:firstLine="1418"/>
        <w:jc w:val="both"/>
        <w:rPr>
          <w:rFonts w:eastAsia="Arial Unicode MS"/>
          <w:color w:val="000000"/>
        </w:rPr>
      </w:pPr>
      <w:r w:rsidRPr="00AF024C">
        <w:rPr>
          <w:rFonts w:eastAsia="Arial Unicode MS"/>
          <w:b/>
          <w:color w:val="000000"/>
        </w:rPr>
        <w:t xml:space="preserve">§ 2º </w:t>
      </w:r>
      <w:r w:rsidRPr="00AF024C">
        <w:rPr>
          <w:rFonts w:eastAsia="Arial Unicode MS"/>
          <w:color w:val="000000"/>
        </w:rPr>
        <w:t xml:space="preserve"> </w:t>
      </w:r>
      <w:r w:rsidR="0029354C">
        <w:rPr>
          <w:rFonts w:eastAsia="Arial Unicode MS"/>
          <w:color w:val="000000"/>
        </w:rPr>
        <w:t>Q</w:t>
      </w:r>
      <w:r w:rsidR="0029354C" w:rsidRPr="00D91FBE">
        <w:rPr>
          <w:rFonts w:eastAsia="Arial Unicode MS"/>
          <w:color w:val="000000"/>
        </w:rPr>
        <w:t>uando determinadas regiões ou circunstâncias exi</w:t>
      </w:r>
      <w:r w:rsidR="0029354C">
        <w:rPr>
          <w:rFonts w:eastAsia="Arial Unicode MS"/>
          <w:color w:val="000000"/>
        </w:rPr>
        <w:t>girem,</w:t>
      </w:r>
      <w:r w:rsidR="0029354C" w:rsidRPr="008D64F2">
        <w:rPr>
          <w:rFonts w:eastAsia="Arial Unicode MS"/>
          <w:color w:val="000000"/>
        </w:rPr>
        <w:t xml:space="preserve"> </w:t>
      </w:r>
      <w:r w:rsidR="0029354C">
        <w:rPr>
          <w:rFonts w:eastAsia="Arial Unicode MS"/>
          <w:color w:val="000000"/>
        </w:rPr>
        <w:t>o</w:t>
      </w:r>
      <w:r w:rsidRPr="00AF024C">
        <w:rPr>
          <w:rFonts w:eastAsia="Arial Unicode MS"/>
          <w:color w:val="000000"/>
        </w:rPr>
        <w:t xml:space="preserve"> </w:t>
      </w:r>
      <w:r w:rsidR="0029354C">
        <w:rPr>
          <w:rFonts w:eastAsia="Arial Unicode MS"/>
          <w:color w:val="000000"/>
        </w:rPr>
        <w:t>Comam</w:t>
      </w:r>
      <w:r w:rsidRPr="00AF024C">
        <w:rPr>
          <w:rFonts w:eastAsia="Arial Unicode MS"/>
          <w:color w:val="000000"/>
        </w:rPr>
        <w:t xml:space="preserve"> poderá estabelecer padrões ou exigências especiais mais rigorosas.</w:t>
      </w:r>
    </w:p>
    <w:p w14:paraId="3B27A24F" w14:textId="77777777" w:rsidR="0029354C" w:rsidRDefault="0029354C" w:rsidP="008D64F2">
      <w:pPr>
        <w:ind w:firstLine="1418"/>
        <w:jc w:val="both"/>
        <w:rPr>
          <w:rFonts w:eastAsia="Arial Unicode MS"/>
          <w:color w:val="000000"/>
        </w:rPr>
      </w:pPr>
    </w:p>
    <w:p w14:paraId="3D94243C" w14:textId="07850F2E" w:rsidR="00A52AF3" w:rsidRPr="00AF024C" w:rsidRDefault="00A52AF3" w:rsidP="008D64F2">
      <w:pPr>
        <w:ind w:firstLine="1418"/>
        <w:jc w:val="both"/>
        <w:rPr>
          <w:rFonts w:eastAsia="Arial Unicode MS"/>
          <w:color w:val="000000"/>
        </w:rPr>
      </w:pPr>
      <w:r w:rsidRPr="00AF024C">
        <w:rPr>
          <w:rFonts w:eastAsia="Arial Unicode MS"/>
          <w:b/>
          <w:color w:val="000000"/>
        </w:rPr>
        <w:t xml:space="preserve">§ 3º </w:t>
      </w:r>
      <w:r w:rsidRPr="00AF024C">
        <w:rPr>
          <w:rFonts w:eastAsia="Arial Unicode MS"/>
          <w:color w:val="000000"/>
        </w:rPr>
        <w:t xml:space="preserve"> As atividades emissoras de contaminantes atmosféricos de qualquer natureza, fontes fixas ou móveis, </w:t>
      </w:r>
      <w:r w:rsidR="0029354C">
        <w:rPr>
          <w:rFonts w:eastAsia="Arial Unicode MS"/>
          <w:color w:val="000000"/>
        </w:rPr>
        <w:t>deverão</w:t>
      </w:r>
      <w:r w:rsidRPr="00AF024C">
        <w:rPr>
          <w:rFonts w:eastAsia="Arial Unicode MS"/>
          <w:color w:val="000000"/>
        </w:rPr>
        <w:t xml:space="preserve"> respeitar os padrões de emissão descritos no </w:t>
      </w:r>
      <w:r w:rsidRPr="00AF024C">
        <w:rPr>
          <w:rFonts w:eastAsia="Arial Unicode MS"/>
          <w:i/>
          <w:color w:val="000000"/>
        </w:rPr>
        <w:t>caput</w:t>
      </w:r>
      <w:r w:rsidR="0029354C">
        <w:rPr>
          <w:rFonts w:eastAsia="Arial Unicode MS"/>
          <w:i/>
          <w:color w:val="000000"/>
        </w:rPr>
        <w:t xml:space="preserve"> </w:t>
      </w:r>
      <w:r w:rsidR="0029354C">
        <w:rPr>
          <w:rFonts w:eastAsia="Arial Unicode MS"/>
          <w:color w:val="000000"/>
        </w:rPr>
        <w:t>deste artigo</w:t>
      </w:r>
      <w:r w:rsidRPr="00AF024C">
        <w:rPr>
          <w:rFonts w:eastAsia="Arial Unicode MS"/>
          <w:i/>
          <w:color w:val="000000"/>
        </w:rPr>
        <w:t>,</w:t>
      </w:r>
      <w:r w:rsidRPr="00AF024C">
        <w:rPr>
          <w:rFonts w:eastAsia="Arial Unicode MS"/>
          <w:color w:val="000000"/>
        </w:rPr>
        <w:t xml:space="preserve"> desde que não lhes sejam exigidos o atendimento de padrões diferenciados, conforme</w:t>
      </w:r>
      <w:r w:rsidR="00455F80">
        <w:rPr>
          <w:rFonts w:eastAsia="Arial Unicode MS"/>
          <w:color w:val="000000"/>
        </w:rPr>
        <w:t xml:space="preserve"> o</w:t>
      </w:r>
      <w:r w:rsidRPr="00AF024C">
        <w:rPr>
          <w:rFonts w:eastAsia="Arial Unicode MS"/>
          <w:color w:val="000000"/>
        </w:rPr>
        <w:t xml:space="preserve"> disposto nos </w:t>
      </w:r>
      <w:r w:rsidR="0029354C">
        <w:rPr>
          <w:rFonts w:eastAsia="Arial Unicode MS"/>
          <w:color w:val="000000"/>
        </w:rPr>
        <w:t>§§1º e 2º deste artigo</w:t>
      </w:r>
      <w:r w:rsidRPr="00AF024C">
        <w:rPr>
          <w:rFonts w:eastAsia="Arial Unicode MS"/>
          <w:color w:val="000000"/>
        </w:rPr>
        <w:t>.</w:t>
      </w:r>
    </w:p>
    <w:p w14:paraId="773EE2A4" w14:textId="77777777" w:rsidR="00A52AF3" w:rsidRPr="00AF024C" w:rsidRDefault="00A52AF3" w:rsidP="008D64F2">
      <w:pPr>
        <w:ind w:firstLine="1418"/>
        <w:jc w:val="both"/>
        <w:rPr>
          <w:rFonts w:eastAsia="Arial Unicode MS"/>
          <w:color w:val="000000"/>
        </w:rPr>
      </w:pPr>
    </w:p>
    <w:p w14:paraId="4289AD68" w14:textId="70C3D646" w:rsidR="00A52AF3" w:rsidRPr="00AF024C" w:rsidRDefault="00A52AF3" w:rsidP="008D64F2">
      <w:pPr>
        <w:ind w:firstLine="1418"/>
        <w:jc w:val="both"/>
      </w:pPr>
      <w:r w:rsidRPr="00AF024C">
        <w:rPr>
          <w:rFonts w:eastAsia="Arial Unicode MS"/>
          <w:b/>
          <w:color w:val="000000"/>
        </w:rPr>
        <w:t>Art</w:t>
      </w:r>
      <w:r w:rsidR="006E5AEE" w:rsidRPr="00AF024C">
        <w:rPr>
          <w:rFonts w:eastAsia="Arial Unicode MS"/>
          <w:b/>
          <w:color w:val="000000"/>
        </w:rPr>
        <w:t>.</w:t>
      </w:r>
      <w:r w:rsidRPr="00AF024C">
        <w:rPr>
          <w:rFonts w:eastAsia="Arial Unicode MS"/>
          <w:b/>
          <w:color w:val="000000"/>
        </w:rPr>
        <w:t xml:space="preserve"> 1</w:t>
      </w:r>
      <w:r w:rsidR="001A2AF7">
        <w:rPr>
          <w:rFonts w:eastAsia="Arial Unicode MS"/>
          <w:b/>
          <w:color w:val="000000"/>
        </w:rPr>
        <w:t>61</w:t>
      </w:r>
      <w:r w:rsidR="006E5AEE" w:rsidRPr="00AF024C">
        <w:rPr>
          <w:rFonts w:eastAsia="Arial Unicode MS"/>
          <w:b/>
          <w:color w:val="000000"/>
        </w:rPr>
        <w:t>.</w:t>
      </w:r>
      <w:r w:rsidRPr="00AF024C">
        <w:rPr>
          <w:rFonts w:eastAsia="Arial Unicode MS"/>
          <w:color w:val="000000"/>
        </w:rPr>
        <w:t xml:space="preserve">  Caberá ao </w:t>
      </w:r>
      <w:r w:rsidR="006E5AEE">
        <w:rPr>
          <w:rFonts w:eastAsia="Arial Unicode MS"/>
          <w:color w:val="000000"/>
        </w:rPr>
        <w:t>ó</w:t>
      </w:r>
      <w:r w:rsidRPr="00AF024C">
        <w:rPr>
          <w:rFonts w:eastAsia="Arial Unicode MS"/>
          <w:color w:val="000000"/>
        </w:rPr>
        <w:t xml:space="preserve">rgão </w:t>
      </w:r>
      <w:r w:rsidR="006E5AEE">
        <w:rPr>
          <w:rFonts w:eastAsia="Arial Unicode MS"/>
          <w:color w:val="000000"/>
        </w:rPr>
        <w:t>a</w:t>
      </w:r>
      <w:r w:rsidRPr="00AF024C">
        <w:rPr>
          <w:rFonts w:eastAsia="Arial Unicode MS"/>
          <w:color w:val="000000"/>
        </w:rPr>
        <w:t xml:space="preserve">mbiental </w:t>
      </w:r>
      <w:r w:rsidR="006E5AEE">
        <w:rPr>
          <w:rFonts w:eastAsia="Arial Unicode MS"/>
          <w:color w:val="000000"/>
        </w:rPr>
        <w:t>m</w:t>
      </w:r>
      <w:r w:rsidRPr="00AF024C">
        <w:rPr>
          <w:rFonts w:eastAsia="Arial Unicode MS"/>
          <w:color w:val="000000"/>
        </w:rPr>
        <w:t xml:space="preserve">unicipal, no âmbito de sua competência, a fiscalização das atividades de qualquer natureza com vistas </w:t>
      </w:r>
      <w:r w:rsidR="006E5AEE">
        <w:rPr>
          <w:rFonts w:eastAsia="Arial Unicode MS"/>
          <w:color w:val="000000"/>
        </w:rPr>
        <w:t>a</w:t>
      </w:r>
      <w:r w:rsidRPr="00AF024C">
        <w:rPr>
          <w:rFonts w:eastAsia="Arial Unicode MS"/>
          <w:color w:val="000000"/>
        </w:rPr>
        <w:t xml:space="preserve"> impedir emissões na atmosfera de matérias nocivas à saúde e ao meio ambiente</w:t>
      </w:r>
      <w:r w:rsidR="006E5AEE">
        <w:rPr>
          <w:rFonts w:eastAsia="Arial Unicode MS"/>
          <w:color w:val="000000"/>
        </w:rPr>
        <w:t>,</w:t>
      </w:r>
      <w:r w:rsidRPr="00AF024C">
        <w:rPr>
          <w:rFonts w:ascii="Arial" w:hAnsi="Arial"/>
        </w:rPr>
        <w:t xml:space="preserve"> </w:t>
      </w:r>
      <w:r w:rsidRPr="00AF024C">
        <w:t>exigindo, se necessário, o monitoramento de emissões, às expensas do agente responsável pelo lançamento.</w:t>
      </w:r>
    </w:p>
    <w:p w14:paraId="36CE4420" w14:textId="77777777" w:rsidR="00A52AF3" w:rsidRPr="00AF024C" w:rsidRDefault="00A52AF3" w:rsidP="008D64F2">
      <w:pPr>
        <w:ind w:firstLine="1418"/>
        <w:jc w:val="both"/>
        <w:rPr>
          <w:rFonts w:ascii="TimesNewRoman" w:hAnsi="TimesNewRoman"/>
          <w:snapToGrid w:val="0"/>
        </w:rPr>
      </w:pPr>
    </w:p>
    <w:p w14:paraId="22185532" w14:textId="6227091B" w:rsidR="00A52AF3" w:rsidRDefault="00A52AF3" w:rsidP="008D64F2">
      <w:pPr>
        <w:ind w:firstLine="1418"/>
        <w:jc w:val="both"/>
        <w:rPr>
          <w:rFonts w:ascii="TimesNewRoman" w:hAnsi="TimesNewRoman"/>
          <w:snapToGrid w:val="0"/>
        </w:rPr>
      </w:pPr>
      <w:r w:rsidRPr="00AF024C">
        <w:rPr>
          <w:rFonts w:ascii="TimesNewRoman" w:hAnsi="TimesNewRoman"/>
          <w:b/>
          <w:snapToGrid w:val="0"/>
        </w:rPr>
        <w:t>Art. 1</w:t>
      </w:r>
      <w:r w:rsidR="001A2AF7">
        <w:rPr>
          <w:rFonts w:ascii="TimesNewRoman" w:hAnsi="TimesNewRoman"/>
          <w:b/>
          <w:snapToGrid w:val="0"/>
        </w:rPr>
        <w:t>62</w:t>
      </w:r>
      <w:r w:rsidR="006E5AEE" w:rsidRPr="00AF024C">
        <w:rPr>
          <w:rFonts w:ascii="TimesNewRoman" w:hAnsi="TimesNewRoman"/>
          <w:b/>
          <w:snapToGrid w:val="0"/>
        </w:rPr>
        <w:t>.</w:t>
      </w:r>
      <w:r w:rsidRPr="00AF024C">
        <w:rPr>
          <w:rFonts w:ascii="TimesNewRoman" w:hAnsi="TimesNewRoman"/>
          <w:b/>
          <w:snapToGrid w:val="0"/>
        </w:rPr>
        <w:t xml:space="preserve">  </w:t>
      </w:r>
      <w:r w:rsidRPr="00AF024C">
        <w:rPr>
          <w:rFonts w:ascii="TimesNewRoman" w:hAnsi="TimesNewRoman"/>
          <w:snapToGrid w:val="0"/>
        </w:rPr>
        <w:t>Na implementação da Política Municipal de Controle da Poluição Atmosférica, deverão ser observadas as seguintes diretrizes:</w:t>
      </w:r>
    </w:p>
    <w:p w14:paraId="0CB22952" w14:textId="77777777" w:rsidR="00455F80" w:rsidRPr="00AF024C" w:rsidRDefault="00455F80" w:rsidP="008D64F2">
      <w:pPr>
        <w:ind w:firstLine="1418"/>
        <w:jc w:val="both"/>
        <w:rPr>
          <w:rFonts w:ascii="TimesNewRoman" w:hAnsi="TimesNewRoman"/>
          <w:snapToGrid w:val="0"/>
        </w:rPr>
      </w:pPr>
    </w:p>
    <w:p w14:paraId="1A892347" w14:textId="0E95354A" w:rsidR="00A52AF3" w:rsidRPr="00AF024C" w:rsidRDefault="00A52AF3" w:rsidP="008D64F2">
      <w:pPr>
        <w:ind w:firstLine="1418"/>
        <w:jc w:val="both"/>
      </w:pPr>
      <w:r w:rsidRPr="00AF024C">
        <w:t xml:space="preserve">I </w:t>
      </w:r>
      <w:r w:rsidR="006E5AEE">
        <w:t>–</w:t>
      </w:r>
      <w:r w:rsidRPr="00AF024C">
        <w:t xml:space="preserve"> o controle da qualidade do ar;</w:t>
      </w:r>
    </w:p>
    <w:p w14:paraId="34AAB69A" w14:textId="77777777" w:rsidR="006E5AEE" w:rsidRDefault="006E5AEE" w:rsidP="008D64F2">
      <w:pPr>
        <w:ind w:firstLine="1418"/>
        <w:jc w:val="both"/>
      </w:pPr>
    </w:p>
    <w:p w14:paraId="1A1B128B" w14:textId="0D2A219E" w:rsidR="00A52AF3" w:rsidRPr="00AF024C" w:rsidRDefault="00A52AF3" w:rsidP="008D64F2">
      <w:pPr>
        <w:ind w:firstLine="1418"/>
        <w:jc w:val="both"/>
      </w:pPr>
      <w:r w:rsidRPr="00AF024C">
        <w:t xml:space="preserve">II </w:t>
      </w:r>
      <w:r w:rsidR="006E5AEE">
        <w:t>–</w:t>
      </w:r>
      <w:r w:rsidRPr="00AF024C">
        <w:t xml:space="preserve"> o licenciamento e o controle das fontes poluidoras atmosféricas fixas e móveis;</w:t>
      </w:r>
    </w:p>
    <w:p w14:paraId="651BCB90" w14:textId="77777777" w:rsidR="006E5AEE" w:rsidRDefault="006E5AEE" w:rsidP="008D64F2">
      <w:pPr>
        <w:ind w:firstLine="1418"/>
        <w:jc w:val="both"/>
      </w:pPr>
    </w:p>
    <w:p w14:paraId="1BA3175F" w14:textId="245853B0" w:rsidR="00A52AF3" w:rsidRPr="00AF024C" w:rsidRDefault="00A52AF3" w:rsidP="008D64F2">
      <w:pPr>
        <w:ind w:firstLine="1418"/>
        <w:jc w:val="both"/>
      </w:pPr>
      <w:r w:rsidRPr="00AF024C">
        <w:t xml:space="preserve">III </w:t>
      </w:r>
      <w:r w:rsidR="006E5AEE">
        <w:t>–</w:t>
      </w:r>
      <w:r w:rsidRPr="00AF024C">
        <w:t xml:space="preserve"> a vigilância e a execução de ações preventivas e corretivas;</w:t>
      </w:r>
    </w:p>
    <w:p w14:paraId="765D35B1" w14:textId="77777777" w:rsidR="006E5AEE" w:rsidRDefault="006E5AEE" w:rsidP="008D64F2">
      <w:pPr>
        <w:ind w:firstLine="1418"/>
        <w:jc w:val="both"/>
      </w:pPr>
    </w:p>
    <w:p w14:paraId="5AC445D1" w14:textId="6B8F3DA2" w:rsidR="00A52AF3" w:rsidRPr="00AF024C" w:rsidRDefault="00A52AF3" w:rsidP="008D64F2">
      <w:pPr>
        <w:ind w:firstLine="1418"/>
        <w:jc w:val="both"/>
      </w:pPr>
      <w:r w:rsidRPr="00AF024C">
        <w:t xml:space="preserve">IV </w:t>
      </w:r>
      <w:r w:rsidR="006E5AEE">
        <w:t>–</w:t>
      </w:r>
      <w:r w:rsidRPr="00AF024C">
        <w:t xml:space="preserve"> a adoção de medidas específicas de redução da poluição, diante de episódios críticos de poluição atmosférica;</w:t>
      </w:r>
    </w:p>
    <w:p w14:paraId="74664C8D" w14:textId="77777777" w:rsidR="006E5AEE" w:rsidRDefault="006E5AEE" w:rsidP="008D64F2">
      <w:pPr>
        <w:ind w:firstLine="1418"/>
        <w:jc w:val="both"/>
        <w:rPr>
          <w:rFonts w:ascii="TimesNewRoman" w:hAnsi="TimesNewRoman"/>
          <w:snapToGrid w:val="0"/>
        </w:rPr>
      </w:pPr>
    </w:p>
    <w:p w14:paraId="36B74682" w14:textId="22199B7D" w:rsidR="00A52AF3" w:rsidRPr="00AF024C" w:rsidRDefault="00A52AF3" w:rsidP="008D64F2">
      <w:pPr>
        <w:ind w:firstLine="1418"/>
        <w:jc w:val="both"/>
        <w:rPr>
          <w:rFonts w:ascii="TimesNewRoman" w:hAnsi="TimesNewRoman"/>
          <w:snapToGrid w:val="0"/>
        </w:rPr>
      </w:pPr>
      <w:r w:rsidRPr="00AF024C">
        <w:rPr>
          <w:rFonts w:ascii="TimesNewRoman" w:hAnsi="TimesNewRoman"/>
          <w:snapToGrid w:val="0"/>
        </w:rPr>
        <w:t xml:space="preserve">V – </w:t>
      </w:r>
      <w:r w:rsidR="006E5AEE">
        <w:rPr>
          <w:rFonts w:ascii="TimesNewRoman" w:hAnsi="TimesNewRoman"/>
          <w:snapToGrid w:val="0"/>
        </w:rPr>
        <w:t xml:space="preserve">a </w:t>
      </w:r>
      <w:r w:rsidRPr="00AF024C">
        <w:rPr>
          <w:rFonts w:ascii="TimesNewRoman" w:hAnsi="TimesNewRoman"/>
          <w:snapToGrid w:val="0"/>
        </w:rPr>
        <w:t>exigência de adoção das melhores tecnologias de processo industrial e de controle de emissão comprovadamente existentes, de forma a assegurar a redução progressiva dos níveis de poluição;</w:t>
      </w:r>
    </w:p>
    <w:p w14:paraId="4B6EC29B" w14:textId="77777777" w:rsidR="006E5AEE" w:rsidRDefault="006E5AEE" w:rsidP="008D64F2">
      <w:pPr>
        <w:ind w:firstLine="1418"/>
        <w:jc w:val="both"/>
        <w:rPr>
          <w:rFonts w:ascii="TimesNewRoman" w:hAnsi="TimesNewRoman"/>
          <w:snapToGrid w:val="0"/>
        </w:rPr>
      </w:pPr>
    </w:p>
    <w:p w14:paraId="3018AC10" w14:textId="7BFA5C2E" w:rsidR="00A52AF3" w:rsidRPr="00AF024C" w:rsidRDefault="00A52AF3" w:rsidP="008D64F2">
      <w:pPr>
        <w:ind w:firstLine="1418"/>
        <w:jc w:val="both"/>
        <w:rPr>
          <w:rFonts w:ascii="TimesNewRoman" w:hAnsi="TimesNewRoman"/>
          <w:snapToGrid w:val="0"/>
        </w:rPr>
      </w:pPr>
      <w:r w:rsidRPr="00AF024C">
        <w:rPr>
          <w:rFonts w:ascii="TimesNewRoman" w:hAnsi="TimesNewRoman"/>
          <w:snapToGrid w:val="0"/>
        </w:rPr>
        <w:t xml:space="preserve">VI – </w:t>
      </w:r>
      <w:r w:rsidR="006E5AEE">
        <w:rPr>
          <w:rFonts w:ascii="TimesNewRoman" w:hAnsi="TimesNewRoman"/>
          <w:snapToGrid w:val="0"/>
        </w:rPr>
        <w:t xml:space="preserve">a </w:t>
      </w:r>
      <w:r w:rsidRPr="00AF024C">
        <w:rPr>
          <w:rFonts w:ascii="TimesNewRoman" w:hAnsi="TimesNewRoman"/>
          <w:snapToGrid w:val="0"/>
        </w:rPr>
        <w:t xml:space="preserve">melhoria na qualidade ou </w:t>
      </w:r>
      <w:r w:rsidR="006E5AEE">
        <w:rPr>
          <w:rFonts w:ascii="TimesNewRoman" w:hAnsi="TimesNewRoman"/>
          <w:snapToGrid w:val="0"/>
        </w:rPr>
        <w:t xml:space="preserve">na </w:t>
      </w:r>
      <w:r w:rsidRPr="00AF024C">
        <w:rPr>
          <w:rFonts w:ascii="TimesNewRoman" w:hAnsi="TimesNewRoman"/>
          <w:snapToGrid w:val="0"/>
        </w:rPr>
        <w:t xml:space="preserve">substituição dos combustíveis e </w:t>
      </w:r>
      <w:r w:rsidR="006E5AEE">
        <w:rPr>
          <w:rFonts w:ascii="TimesNewRoman" w:hAnsi="TimesNewRoman"/>
          <w:snapToGrid w:val="0"/>
        </w:rPr>
        <w:t xml:space="preserve">a </w:t>
      </w:r>
      <w:r w:rsidRPr="00AF024C">
        <w:rPr>
          <w:rFonts w:ascii="TimesNewRoman" w:hAnsi="TimesNewRoman"/>
          <w:snapToGrid w:val="0"/>
        </w:rPr>
        <w:t>otimização da eficiência do balanço energético;</w:t>
      </w:r>
    </w:p>
    <w:p w14:paraId="4EAF4573" w14:textId="77777777" w:rsidR="006E5AEE" w:rsidRDefault="006E5AEE" w:rsidP="008D64F2">
      <w:pPr>
        <w:ind w:firstLine="1418"/>
        <w:jc w:val="both"/>
        <w:rPr>
          <w:rFonts w:ascii="TimesNewRoman" w:hAnsi="TimesNewRoman"/>
          <w:snapToGrid w:val="0"/>
        </w:rPr>
      </w:pPr>
    </w:p>
    <w:p w14:paraId="3D8DBC8D" w14:textId="14BE4D13" w:rsidR="00A52AF3" w:rsidRPr="00AF024C" w:rsidRDefault="00A52AF3" w:rsidP="008D64F2">
      <w:pPr>
        <w:ind w:firstLine="1418"/>
        <w:jc w:val="both"/>
        <w:rPr>
          <w:rFonts w:ascii="TimesNewRoman" w:hAnsi="TimesNewRoman"/>
          <w:snapToGrid w:val="0"/>
        </w:rPr>
      </w:pPr>
      <w:r w:rsidRPr="00AF024C">
        <w:rPr>
          <w:rFonts w:ascii="TimesNewRoman" w:hAnsi="TimesNewRoman"/>
          <w:snapToGrid w:val="0"/>
        </w:rPr>
        <w:t xml:space="preserve">VII – </w:t>
      </w:r>
      <w:r w:rsidR="006E5AEE">
        <w:rPr>
          <w:rFonts w:ascii="TimesNewRoman" w:hAnsi="TimesNewRoman"/>
          <w:snapToGrid w:val="0"/>
        </w:rPr>
        <w:t xml:space="preserve">a </w:t>
      </w:r>
      <w:r w:rsidRPr="00AF024C">
        <w:rPr>
          <w:rFonts w:ascii="TimesNewRoman" w:hAnsi="TimesNewRoman"/>
          <w:snapToGrid w:val="0"/>
        </w:rPr>
        <w:t>implantação de procedimentos operacionais adequados, incluindo a implementação de programa de manutenção preventiva e corretiva dos equipamentos de controle de poluição;</w:t>
      </w:r>
    </w:p>
    <w:p w14:paraId="639F84ED" w14:textId="77777777" w:rsidR="006E5AEE" w:rsidRDefault="006E5AEE" w:rsidP="008D64F2">
      <w:pPr>
        <w:ind w:firstLine="1418"/>
        <w:jc w:val="both"/>
        <w:rPr>
          <w:rFonts w:ascii="TimesNewRoman" w:hAnsi="TimesNewRoman"/>
          <w:snapToGrid w:val="0"/>
        </w:rPr>
      </w:pPr>
    </w:p>
    <w:p w14:paraId="018745CB" w14:textId="00CE8857" w:rsidR="00A52AF3" w:rsidRPr="00AF024C" w:rsidRDefault="00A52AF3" w:rsidP="008D64F2">
      <w:pPr>
        <w:ind w:firstLine="1418"/>
        <w:jc w:val="both"/>
        <w:rPr>
          <w:rFonts w:ascii="TimesNewRoman" w:hAnsi="TimesNewRoman"/>
          <w:snapToGrid w:val="0"/>
        </w:rPr>
      </w:pPr>
      <w:r w:rsidRPr="00AF024C">
        <w:rPr>
          <w:rFonts w:ascii="TimesNewRoman" w:hAnsi="TimesNewRoman"/>
          <w:snapToGrid w:val="0"/>
        </w:rPr>
        <w:t xml:space="preserve">VIII – </w:t>
      </w:r>
      <w:r w:rsidR="006E5AEE">
        <w:rPr>
          <w:rFonts w:ascii="TimesNewRoman" w:hAnsi="TimesNewRoman"/>
          <w:snapToGrid w:val="0"/>
        </w:rPr>
        <w:t xml:space="preserve">a </w:t>
      </w:r>
      <w:r w:rsidRPr="00AF024C">
        <w:rPr>
          <w:rFonts w:ascii="TimesNewRoman" w:hAnsi="TimesNewRoman"/>
          <w:snapToGrid w:val="0"/>
        </w:rPr>
        <w:t xml:space="preserve">adoção de sistema de monitoramento periódico ou contínuo das fontes poluidoras por parte das empresas responsáveis, sem prejuízo das atribuições do </w:t>
      </w:r>
      <w:r w:rsidR="006E5AEE">
        <w:rPr>
          <w:rFonts w:ascii="TimesNewRoman" w:hAnsi="TimesNewRoman"/>
          <w:snapToGrid w:val="0"/>
        </w:rPr>
        <w:t>ó</w:t>
      </w:r>
      <w:r w:rsidRPr="00AF024C">
        <w:rPr>
          <w:rFonts w:ascii="TimesNewRoman" w:hAnsi="TimesNewRoman"/>
          <w:snapToGrid w:val="0"/>
        </w:rPr>
        <w:t xml:space="preserve">rgão </w:t>
      </w:r>
      <w:r w:rsidR="006E5AEE">
        <w:rPr>
          <w:rFonts w:ascii="TimesNewRoman" w:hAnsi="TimesNewRoman"/>
          <w:snapToGrid w:val="0"/>
        </w:rPr>
        <w:t>a</w:t>
      </w:r>
      <w:r w:rsidRPr="00AF024C">
        <w:rPr>
          <w:rFonts w:ascii="TimesNewRoman" w:hAnsi="TimesNewRoman"/>
          <w:snapToGrid w:val="0"/>
        </w:rPr>
        <w:t xml:space="preserve">mbiental </w:t>
      </w:r>
      <w:r w:rsidR="006E5AEE">
        <w:rPr>
          <w:rFonts w:ascii="TimesNewRoman" w:hAnsi="TimesNewRoman"/>
          <w:snapToGrid w:val="0"/>
        </w:rPr>
        <w:t>m</w:t>
      </w:r>
      <w:r w:rsidRPr="00AF024C">
        <w:rPr>
          <w:rFonts w:ascii="TimesNewRoman" w:hAnsi="TimesNewRoman"/>
          <w:snapToGrid w:val="0"/>
        </w:rPr>
        <w:t xml:space="preserve">unicipal; </w:t>
      </w:r>
    </w:p>
    <w:p w14:paraId="5B22BDE9" w14:textId="77777777" w:rsidR="006E5AEE" w:rsidRDefault="006E5AEE" w:rsidP="008D64F2">
      <w:pPr>
        <w:ind w:firstLine="1418"/>
        <w:jc w:val="both"/>
        <w:rPr>
          <w:rFonts w:ascii="TimesNewRoman" w:hAnsi="TimesNewRoman"/>
          <w:snapToGrid w:val="0"/>
        </w:rPr>
      </w:pPr>
    </w:p>
    <w:p w14:paraId="3D8D24AF" w14:textId="13C15651" w:rsidR="00A52AF3" w:rsidRPr="00AF024C" w:rsidRDefault="00A52AF3" w:rsidP="008D64F2">
      <w:pPr>
        <w:ind w:firstLine="1418"/>
        <w:jc w:val="both"/>
        <w:rPr>
          <w:rFonts w:ascii="TimesNewRoman" w:hAnsi="TimesNewRoman"/>
          <w:snapToGrid w:val="0"/>
        </w:rPr>
      </w:pPr>
      <w:r w:rsidRPr="00AF024C">
        <w:rPr>
          <w:rFonts w:ascii="TimesNewRoman" w:hAnsi="TimesNewRoman"/>
          <w:snapToGrid w:val="0"/>
        </w:rPr>
        <w:t xml:space="preserve">IX – </w:t>
      </w:r>
      <w:r w:rsidR="006E5AEE">
        <w:rPr>
          <w:rFonts w:ascii="TimesNewRoman" w:hAnsi="TimesNewRoman"/>
          <w:snapToGrid w:val="0"/>
        </w:rPr>
        <w:t xml:space="preserve">a </w:t>
      </w:r>
      <w:r w:rsidRPr="00AF024C">
        <w:rPr>
          <w:rFonts w:ascii="TimesNewRoman" w:hAnsi="TimesNewRoman"/>
          <w:snapToGrid w:val="0"/>
        </w:rPr>
        <w:t xml:space="preserve">integração dos equipamentos de monitoramento da qualidade do ar </w:t>
      </w:r>
      <w:r w:rsidR="00147EFE">
        <w:rPr>
          <w:rFonts w:ascii="TimesNewRoman" w:hAnsi="TimesNewRoman"/>
          <w:snapToGrid w:val="0"/>
        </w:rPr>
        <w:t xml:space="preserve">em </w:t>
      </w:r>
      <w:r w:rsidR="00147EFE" w:rsidRPr="00AF024C">
        <w:rPr>
          <w:rFonts w:ascii="TimesNewRoman" w:hAnsi="TimesNewRoman"/>
          <w:snapToGrid w:val="0"/>
        </w:rPr>
        <w:t xml:space="preserve">uma </w:t>
      </w:r>
      <w:r w:rsidRPr="00AF024C">
        <w:rPr>
          <w:rFonts w:ascii="TimesNewRoman" w:hAnsi="TimesNewRoman"/>
          <w:snapToGrid w:val="0"/>
        </w:rPr>
        <w:t>única rede, de forma a manter um sistema adequado de informações;</w:t>
      </w:r>
    </w:p>
    <w:p w14:paraId="7782BDB6" w14:textId="77777777" w:rsidR="006E5AEE" w:rsidRDefault="006E5AEE" w:rsidP="008D64F2">
      <w:pPr>
        <w:ind w:firstLine="1418"/>
        <w:jc w:val="both"/>
        <w:rPr>
          <w:rFonts w:ascii="TimesNewRoman" w:hAnsi="TimesNewRoman"/>
          <w:snapToGrid w:val="0"/>
        </w:rPr>
      </w:pPr>
    </w:p>
    <w:p w14:paraId="6AC5204B" w14:textId="4D79BAB6" w:rsidR="00A52AF3" w:rsidRPr="00AF024C" w:rsidRDefault="00A52AF3" w:rsidP="008D64F2">
      <w:pPr>
        <w:ind w:firstLine="1418"/>
        <w:jc w:val="both"/>
        <w:rPr>
          <w:rFonts w:ascii="TimesNewRoman" w:hAnsi="TimesNewRoman"/>
          <w:snapToGrid w:val="0"/>
        </w:rPr>
      </w:pPr>
      <w:r w:rsidRPr="00AF024C">
        <w:rPr>
          <w:rFonts w:ascii="TimesNewRoman" w:hAnsi="TimesNewRoman"/>
          <w:snapToGrid w:val="0"/>
        </w:rPr>
        <w:t xml:space="preserve">X – </w:t>
      </w:r>
      <w:r w:rsidR="006E5AEE">
        <w:rPr>
          <w:rFonts w:ascii="TimesNewRoman" w:hAnsi="TimesNewRoman"/>
          <w:snapToGrid w:val="0"/>
        </w:rPr>
        <w:t xml:space="preserve">a </w:t>
      </w:r>
      <w:r w:rsidRPr="00AF024C">
        <w:rPr>
          <w:rFonts w:ascii="TimesNewRoman" w:hAnsi="TimesNewRoman"/>
          <w:snapToGrid w:val="0"/>
        </w:rPr>
        <w:t>proibição de implantação ou expansão de atividades que possam resultar em violação dos padrões fixados;</w:t>
      </w:r>
    </w:p>
    <w:p w14:paraId="51FCB15B" w14:textId="77777777" w:rsidR="006E5AEE" w:rsidRDefault="006E5AEE" w:rsidP="008D64F2">
      <w:pPr>
        <w:ind w:firstLine="1418"/>
        <w:jc w:val="both"/>
        <w:rPr>
          <w:snapToGrid w:val="0"/>
        </w:rPr>
      </w:pPr>
    </w:p>
    <w:p w14:paraId="55BA77EF" w14:textId="7B19102E" w:rsidR="006E5AEE" w:rsidRDefault="00A52AF3" w:rsidP="008D64F2">
      <w:pPr>
        <w:ind w:firstLine="1418"/>
        <w:jc w:val="both"/>
        <w:rPr>
          <w:snapToGrid w:val="0"/>
        </w:rPr>
      </w:pPr>
      <w:r w:rsidRPr="00AF024C">
        <w:rPr>
          <w:snapToGrid w:val="0"/>
        </w:rPr>
        <w:t xml:space="preserve">XI – </w:t>
      </w:r>
      <w:r w:rsidR="006E5AEE">
        <w:rPr>
          <w:snapToGrid w:val="0"/>
        </w:rPr>
        <w:t xml:space="preserve">a </w:t>
      </w:r>
      <w:r w:rsidRPr="00AF024C">
        <w:rPr>
          <w:snapToGrid w:val="0"/>
        </w:rPr>
        <w:t>seleção de áreas mais prop</w:t>
      </w:r>
      <w:r w:rsidR="006E5AEE">
        <w:rPr>
          <w:snapToGrid w:val="0"/>
        </w:rPr>
        <w:t>í</w:t>
      </w:r>
      <w:r w:rsidRPr="00AF024C">
        <w:rPr>
          <w:snapToGrid w:val="0"/>
        </w:rPr>
        <w:t>cias à dispersão atmosférica para a implantação de fontes de emissão, quando do processo de licenciamento, e a manutenção de distâncias mínimas em relação a outras instalações urbanas, em particular hospitais, creches, escolas, residências e áreas naturais protegidas</w:t>
      </w:r>
      <w:r w:rsidR="006E5AEE">
        <w:rPr>
          <w:snapToGrid w:val="0"/>
        </w:rPr>
        <w:t>; e</w:t>
      </w:r>
    </w:p>
    <w:p w14:paraId="2774D6EE" w14:textId="0B8E9BBE" w:rsidR="00A52AF3" w:rsidRPr="00AF024C" w:rsidRDefault="00A52AF3" w:rsidP="008D64F2">
      <w:pPr>
        <w:ind w:firstLine="1418"/>
        <w:jc w:val="both"/>
        <w:rPr>
          <w:color w:val="000000"/>
        </w:rPr>
      </w:pPr>
    </w:p>
    <w:p w14:paraId="486641B3" w14:textId="149F3F36" w:rsidR="00A52AF3" w:rsidRPr="00AF024C" w:rsidRDefault="00A52AF3" w:rsidP="008D64F2">
      <w:pPr>
        <w:ind w:firstLine="1418"/>
        <w:jc w:val="both"/>
      </w:pPr>
      <w:r w:rsidRPr="00AF024C">
        <w:t xml:space="preserve">XII </w:t>
      </w:r>
      <w:r w:rsidR="006E5AEE">
        <w:t>–</w:t>
      </w:r>
      <w:r w:rsidRPr="00AF024C">
        <w:t xml:space="preserve"> a execução de ações integradas aos Programas Nacionais e Estaduais de Controle da Qualidade do Ar, entre outros.</w:t>
      </w:r>
    </w:p>
    <w:p w14:paraId="15F356AF" w14:textId="77777777" w:rsidR="00A52AF3" w:rsidRPr="00AF024C" w:rsidRDefault="00A52AF3" w:rsidP="008D64F2">
      <w:pPr>
        <w:ind w:firstLine="1418"/>
        <w:jc w:val="both"/>
      </w:pPr>
    </w:p>
    <w:p w14:paraId="33512535" w14:textId="75B25AF5" w:rsidR="00A52AF3" w:rsidRPr="00AF024C" w:rsidRDefault="00A52AF3" w:rsidP="008D64F2">
      <w:pPr>
        <w:ind w:firstLine="1418"/>
        <w:jc w:val="both"/>
      </w:pPr>
      <w:r w:rsidRPr="00AF024C">
        <w:rPr>
          <w:b/>
        </w:rPr>
        <w:t>Art. 1</w:t>
      </w:r>
      <w:r w:rsidR="001A2AF7">
        <w:rPr>
          <w:b/>
        </w:rPr>
        <w:t>63</w:t>
      </w:r>
      <w:r w:rsidR="006E5AEE" w:rsidRPr="00AF024C">
        <w:rPr>
          <w:b/>
        </w:rPr>
        <w:t>.</w:t>
      </w:r>
      <w:r w:rsidRPr="00AF024C">
        <w:t xml:space="preserve">  </w:t>
      </w:r>
      <w:r w:rsidR="006E5AEE">
        <w:t xml:space="preserve">Para os fins do disposto nesta </w:t>
      </w:r>
      <w:r w:rsidR="000A0212">
        <w:t>Subs</w:t>
      </w:r>
      <w:r w:rsidR="006E5AEE">
        <w:t>eção, c</w:t>
      </w:r>
      <w:r w:rsidRPr="00AF024C">
        <w:t>ompete ao Poder Público, entre outr</w:t>
      </w:r>
      <w:r w:rsidR="006E5AEE">
        <w:t>a</w:t>
      </w:r>
      <w:r w:rsidRPr="00AF024C">
        <w:t>s</w:t>
      </w:r>
      <w:r w:rsidR="006E5AEE">
        <w:t xml:space="preserve"> atribuições</w:t>
      </w:r>
      <w:r w:rsidRPr="00AF024C">
        <w:t>:</w:t>
      </w:r>
    </w:p>
    <w:p w14:paraId="4D03E144" w14:textId="77777777" w:rsidR="006E5AEE" w:rsidRDefault="006E5AEE" w:rsidP="008D64F2">
      <w:pPr>
        <w:ind w:firstLine="1418"/>
        <w:jc w:val="both"/>
      </w:pPr>
    </w:p>
    <w:p w14:paraId="4B0D2D7B" w14:textId="0508C3E1" w:rsidR="00A52AF3" w:rsidRPr="00AF024C" w:rsidRDefault="00A52AF3" w:rsidP="008D64F2">
      <w:pPr>
        <w:ind w:firstLine="1418"/>
        <w:jc w:val="both"/>
      </w:pPr>
      <w:r w:rsidRPr="00AF024C">
        <w:t xml:space="preserve">I </w:t>
      </w:r>
      <w:r w:rsidR="006E5AEE">
        <w:t>–</w:t>
      </w:r>
      <w:r w:rsidRPr="00AF024C">
        <w:t xml:space="preserve"> definir as Regiões e Áreas Especiais de Controle da Qualidade do Ar, bem como suas </w:t>
      </w:r>
      <w:r w:rsidR="006E5AEE">
        <w:t>c</w:t>
      </w:r>
      <w:r w:rsidRPr="00AF024C">
        <w:t xml:space="preserve">lasses de </w:t>
      </w:r>
      <w:r w:rsidR="006E5AEE">
        <w:t>u</w:t>
      </w:r>
      <w:r w:rsidRPr="00AF024C">
        <w:t>so, como estratégia de implementação de uma política de prevenção à deterioração significativa da qualidade do ar e</w:t>
      </w:r>
      <w:r w:rsidR="006E5AEE">
        <w:t xml:space="preserve"> </w:t>
      </w:r>
      <w:r w:rsidRPr="00AF024C">
        <w:t>instrumento de priorização e direcionamento das ações preventivas e corretivas para a utilização e conservação do ar;</w:t>
      </w:r>
    </w:p>
    <w:p w14:paraId="56F905E9" w14:textId="77777777" w:rsidR="006E5AEE" w:rsidRDefault="006E5AEE" w:rsidP="008D64F2">
      <w:pPr>
        <w:ind w:firstLine="1418"/>
        <w:jc w:val="both"/>
      </w:pPr>
    </w:p>
    <w:p w14:paraId="5396AF9C" w14:textId="44D4CA5F" w:rsidR="00A52AF3" w:rsidRDefault="00A52AF3" w:rsidP="008D64F2">
      <w:pPr>
        <w:ind w:firstLine="1418"/>
        <w:jc w:val="both"/>
      </w:pPr>
      <w:r w:rsidRPr="00AF024C">
        <w:t xml:space="preserve">II </w:t>
      </w:r>
      <w:r w:rsidR="006E5AEE">
        <w:t>–</w:t>
      </w:r>
      <w:r w:rsidRPr="00AF024C">
        <w:t xml:space="preserve"> desenvolver e atualizar inventário de emissões de poluentes atmosféricos, com base em informações solicitadas aos responsáveis por atividades potencialmente causadoras de emissões de poluentes atmosféricos e </w:t>
      </w:r>
      <w:r w:rsidR="00546D3D">
        <w:t>a</w:t>
      </w:r>
      <w:r w:rsidR="00546D3D" w:rsidRPr="00AF024C">
        <w:t xml:space="preserve"> </w:t>
      </w:r>
      <w:r w:rsidRPr="00AF024C">
        <w:t>entidades públicas ou privadas detentoras de informações necessárias à realização deste inventário;</w:t>
      </w:r>
    </w:p>
    <w:p w14:paraId="7320212D" w14:textId="77777777" w:rsidR="006E5AEE" w:rsidRPr="00AF024C" w:rsidRDefault="006E5AEE" w:rsidP="008D64F2">
      <w:pPr>
        <w:ind w:firstLine="1418"/>
        <w:jc w:val="both"/>
      </w:pPr>
    </w:p>
    <w:p w14:paraId="56DBCB0A" w14:textId="545E3B60" w:rsidR="00A52AF3" w:rsidRPr="00AF024C" w:rsidRDefault="00A52AF3" w:rsidP="008D64F2">
      <w:pPr>
        <w:ind w:firstLine="1418"/>
        <w:jc w:val="both"/>
      </w:pPr>
      <w:r w:rsidRPr="00AF024C">
        <w:lastRenderedPageBreak/>
        <w:t xml:space="preserve">III </w:t>
      </w:r>
      <w:r w:rsidR="006E5AEE">
        <w:t>–</w:t>
      </w:r>
      <w:r w:rsidRPr="00AF024C">
        <w:t xml:space="preserve"> estabelecer programas e definir metodologias de monitoramento de poluentes na atmosfera</w:t>
      </w:r>
      <w:r w:rsidR="00546D3D">
        <w:t xml:space="preserve"> e</w:t>
      </w:r>
      <w:r w:rsidR="00546D3D" w:rsidRPr="00AF024C">
        <w:t xml:space="preserve"> </w:t>
      </w:r>
      <w:r w:rsidRPr="00AF024C">
        <w:t>nas fontes de emissão e de seus efeitos;</w:t>
      </w:r>
    </w:p>
    <w:p w14:paraId="7954D0C3" w14:textId="77777777" w:rsidR="006E5AEE" w:rsidRDefault="006E5AEE" w:rsidP="008D64F2">
      <w:pPr>
        <w:ind w:firstLine="1418"/>
        <w:jc w:val="both"/>
      </w:pPr>
    </w:p>
    <w:p w14:paraId="49091087" w14:textId="0C6E488B" w:rsidR="00A52AF3" w:rsidRDefault="00A52AF3" w:rsidP="008D64F2">
      <w:pPr>
        <w:ind w:firstLine="1418"/>
        <w:jc w:val="both"/>
      </w:pPr>
      <w:r w:rsidRPr="00AF024C">
        <w:t xml:space="preserve">IV </w:t>
      </w:r>
      <w:r w:rsidR="006E5AEE">
        <w:t>–</w:t>
      </w:r>
      <w:r w:rsidRPr="00AF024C">
        <w:t xml:space="preserve"> incentivar a realização de estudos e pesquisas voltadas à melhoria do conhecimento da atmosfera</w:t>
      </w:r>
      <w:r w:rsidR="006E5AEE">
        <w:t xml:space="preserve"> e a</w:t>
      </w:r>
      <w:r w:rsidRPr="00AF024C">
        <w:t>o desenvolvimento de tecnologias minimizadoras da geração de emissões atmosféricas e do impacto das atividades sobre a qualidade do ar;</w:t>
      </w:r>
      <w:r w:rsidR="006E5AEE">
        <w:t xml:space="preserve"> e</w:t>
      </w:r>
    </w:p>
    <w:p w14:paraId="7E7E4A86" w14:textId="77777777" w:rsidR="006E5AEE" w:rsidRPr="00AF024C" w:rsidRDefault="006E5AEE" w:rsidP="008D64F2">
      <w:pPr>
        <w:ind w:firstLine="1418"/>
        <w:jc w:val="both"/>
      </w:pPr>
    </w:p>
    <w:p w14:paraId="7BCBF956" w14:textId="7DE1AF5E" w:rsidR="00A52AF3" w:rsidRPr="00AF024C" w:rsidRDefault="00A52AF3" w:rsidP="008D64F2">
      <w:pPr>
        <w:ind w:firstLine="1418"/>
        <w:jc w:val="both"/>
      </w:pPr>
      <w:r w:rsidRPr="00AF024C">
        <w:t xml:space="preserve">V </w:t>
      </w:r>
      <w:r w:rsidR="006E5AEE">
        <w:t>–</w:t>
      </w:r>
      <w:r w:rsidRPr="00AF024C">
        <w:t xml:space="preserve"> divulgar sistematicamente os níveis de qualidade do ar, os resultados dos estudos visando ao planejamento de ações voltadas à conservação do ar e demais informações correlatas.</w:t>
      </w:r>
    </w:p>
    <w:p w14:paraId="5B294077" w14:textId="77777777" w:rsidR="00A52AF3" w:rsidRPr="00AF024C" w:rsidRDefault="00A52AF3" w:rsidP="008D64F2">
      <w:pPr>
        <w:ind w:firstLine="1418"/>
        <w:jc w:val="both"/>
      </w:pPr>
    </w:p>
    <w:p w14:paraId="589B088B" w14:textId="38EE7195" w:rsidR="00A52AF3" w:rsidRDefault="00A52AF3" w:rsidP="008D64F2">
      <w:pPr>
        <w:ind w:firstLine="1418"/>
        <w:jc w:val="both"/>
        <w:rPr>
          <w:rFonts w:ascii="TimesNewRoman" w:hAnsi="TimesNewRoman"/>
          <w:snapToGrid w:val="0"/>
        </w:rPr>
      </w:pPr>
      <w:r w:rsidRPr="00AF024C">
        <w:rPr>
          <w:rFonts w:ascii="TimesNewRoman" w:hAnsi="TimesNewRoman"/>
          <w:b/>
          <w:snapToGrid w:val="0"/>
        </w:rPr>
        <w:t>Art. 16</w:t>
      </w:r>
      <w:r w:rsidR="001A2AF7">
        <w:rPr>
          <w:rFonts w:ascii="TimesNewRoman" w:hAnsi="TimesNewRoman"/>
          <w:b/>
          <w:snapToGrid w:val="0"/>
        </w:rPr>
        <w:t>4</w:t>
      </w:r>
      <w:r w:rsidR="006E5AEE" w:rsidRPr="00AF024C">
        <w:rPr>
          <w:rFonts w:ascii="TimesNewRoman" w:hAnsi="TimesNewRoman"/>
          <w:b/>
          <w:snapToGrid w:val="0"/>
        </w:rPr>
        <w:t>.</w:t>
      </w:r>
      <w:r w:rsidRPr="00AF024C">
        <w:rPr>
          <w:rFonts w:ascii="TimesNewRoman" w:hAnsi="TimesNewRoman"/>
          <w:snapToGrid w:val="0"/>
        </w:rPr>
        <w:t xml:space="preserve">  Fica</w:t>
      </w:r>
      <w:r w:rsidR="00C95119">
        <w:rPr>
          <w:rFonts w:ascii="TimesNewRoman" w:hAnsi="TimesNewRoman"/>
          <w:snapToGrid w:val="0"/>
        </w:rPr>
        <w:t>m</w:t>
      </w:r>
      <w:r w:rsidRPr="00AF024C">
        <w:rPr>
          <w:rFonts w:ascii="TimesNewRoman" w:hAnsi="TimesNewRoman"/>
          <w:snapToGrid w:val="0"/>
        </w:rPr>
        <w:t xml:space="preserve"> proibido</w:t>
      </w:r>
      <w:r w:rsidR="00C95119">
        <w:rPr>
          <w:rFonts w:ascii="TimesNewRoman" w:hAnsi="TimesNewRoman"/>
          <w:snapToGrid w:val="0"/>
        </w:rPr>
        <w:t>s</w:t>
      </w:r>
      <w:r w:rsidRPr="00AF024C">
        <w:rPr>
          <w:rFonts w:ascii="TimesNewRoman" w:hAnsi="TimesNewRoman"/>
          <w:snapToGrid w:val="0"/>
        </w:rPr>
        <w:t>:</w:t>
      </w:r>
    </w:p>
    <w:p w14:paraId="172BF35B" w14:textId="77777777" w:rsidR="006E5AEE" w:rsidRPr="00AF024C" w:rsidRDefault="006E5AEE" w:rsidP="008D64F2">
      <w:pPr>
        <w:ind w:firstLine="1418"/>
        <w:jc w:val="both"/>
        <w:rPr>
          <w:rFonts w:ascii="TimesNewRoman" w:hAnsi="TimesNewRoman"/>
          <w:snapToGrid w:val="0"/>
        </w:rPr>
      </w:pPr>
    </w:p>
    <w:p w14:paraId="4EA3AB3D" w14:textId="77777777" w:rsidR="00A52AF3" w:rsidRPr="00AF024C" w:rsidRDefault="00A52AF3" w:rsidP="008D64F2">
      <w:pPr>
        <w:ind w:firstLine="1418"/>
        <w:jc w:val="both"/>
      </w:pPr>
      <w:r w:rsidRPr="00AF024C">
        <w:rPr>
          <w:rFonts w:ascii="TimesNewRoman" w:hAnsi="TimesNewRoman"/>
          <w:snapToGrid w:val="0"/>
        </w:rPr>
        <w:t xml:space="preserve">I – </w:t>
      </w:r>
      <w:r w:rsidRPr="00AF024C">
        <w:t xml:space="preserve">a queima, ao ar livre, de resíduos sólidos ou de qualquer outro material, excetuando-se fogueiras de festas juninas em locais que não apresentem perigo à saúde e ao meio ambiente e desde que não sejam queimados materiais derivados do petróleo ou explosivos; </w:t>
      </w:r>
    </w:p>
    <w:p w14:paraId="6FFAF554" w14:textId="77777777" w:rsidR="006E5AEE" w:rsidRDefault="006E5AEE" w:rsidP="008D64F2">
      <w:pPr>
        <w:ind w:firstLine="1418"/>
        <w:jc w:val="both"/>
        <w:rPr>
          <w:rFonts w:ascii="TimesNewRoman" w:hAnsi="TimesNewRoman"/>
          <w:snapToGrid w:val="0"/>
        </w:rPr>
      </w:pPr>
    </w:p>
    <w:p w14:paraId="77ED2ED4" w14:textId="2E8840D1" w:rsidR="00A52AF3" w:rsidRPr="00AF024C" w:rsidRDefault="00A52AF3" w:rsidP="008D64F2">
      <w:pPr>
        <w:ind w:firstLine="1418"/>
        <w:jc w:val="both"/>
        <w:rPr>
          <w:rFonts w:ascii="TimesNewRoman" w:hAnsi="TimesNewRoman"/>
          <w:snapToGrid w:val="0"/>
        </w:rPr>
      </w:pPr>
      <w:r w:rsidRPr="00AF024C">
        <w:rPr>
          <w:rFonts w:ascii="TimesNewRoman" w:hAnsi="TimesNewRoman"/>
          <w:snapToGrid w:val="0"/>
        </w:rPr>
        <w:t>II – a emissão visível de poeiras, névoas e gases, excetuando-se o vapor d</w:t>
      </w:r>
      <w:r w:rsidR="00FA3838">
        <w:rPr>
          <w:rFonts w:ascii="TimesNewRoman" w:hAnsi="TimesNewRoman"/>
          <w:snapToGrid w:val="0"/>
        </w:rPr>
        <w:t>’</w:t>
      </w:r>
      <w:r w:rsidRPr="00AF024C">
        <w:rPr>
          <w:rFonts w:ascii="TimesNewRoman" w:hAnsi="TimesNewRoman"/>
          <w:snapToGrid w:val="0"/>
        </w:rPr>
        <w:t>água, em qualquer operação de britagem, moagem e estocagem;</w:t>
      </w:r>
    </w:p>
    <w:p w14:paraId="09A29792" w14:textId="77777777" w:rsidR="006E5AEE" w:rsidRDefault="006E5AEE" w:rsidP="008D64F2">
      <w:pPr>
        <w:ind w:firstLine="1418"/>
        <w:jc w:val="both"/>
        <w:rPr>
          <w:rFonts w:ascii="TimesNewRoman" w:hAnsi="TimesNewRoman"/>
          <w:snapToGrid w:val="0"/>
        </w:rPr>
      </w:pPr>
    </w:p>
    <w:p w14:paraId="612A7BE4" w14:textId="3C2B4F25" w:rsidR="00A52AF3" w:rsidRPr="00AF024C" w:rsidRDefault="00A52AF3" w:rsidP="008D64F2">
      <w:pPr>
        <w:ind w:firstLine="1418"/>
        <w:jc w:val="both"/>
        <w:rPr>
          <w:rFonts w:ascii="TimesNewRoman" w:hAnsi="TimesNewRoman"/>
          <w:snapToGrid w:val="0"/>
        </w:rPr>
      </w:pPr>
      <w:r w:rsidRPr="00AF024C">
        <w:rPr>
          <w:rFonts w:ascii="TimesNewRoman" w:hAnsi="TimesNewRoman"/>
          <w:snapToGrid w:val="0"/>
        </w:rPr>
        <w:t>III – atividades ou processos produtivos que emitam odores que possam criar incômodos à população;</w:t>
      </w:r>
    </w:p>
    <w:p w14:paraId="5E3E906E" w14:textId="77777777" w:rsidR="006E5AEE" w:rsidRDefault="006E5AEE" w:rsidP="008D64F2">
      <w:pPr>
        <w:ind w:firstLine="1418"/>
        <w:jc w:val="both"/>
        <w:rPr>
          <w:rFonts w:ascii="TimesNewRoman" w:hAnsi="TimesNewRoman"/>
          <w:snapToGrid w:val="0"/>
        </w:rPr>
      </w:pPr>
    </w:p>
    <w:p w14:paraId="35DFC3DA" w14:textId="77777777" w:rsidR="00A52AF3" w:rsidRPr="00AF024C" w:rsidRDefault="00A52AF3" w:rsidP="008D64F2">
      <w:pPr>
        <w:ind w:firstLine="1418"/>
        <w:jc w:val="both"/>
        <w:rPr>
          <w:rFonts w:ascii="TimesNewRoman" w:hAnsi="TimesNewRoman"/>
          <w:snapToGrid w:val="0"/>
        </w:rPr>
      </w:pPr>
      <w:r w:rsidRPr="00AF024C">
        <w:rPr>
          <w:rFonts w:ascii="TimesNewRoman" w:hAnsi="TimesNewRoman"/>
          <w:snapToGrid w:val="0"/>
        </w:rPr>
        <w:t>IV – a emissão de substâncias tóxicas, conforme enunciada em legislação específica;</w:t>
      </w:r>
    </w:p>
    <w:p w14:paraId="2137BBAE" w14:textId="77777777" w:rsidR="006E5AEE" w:rsidRDefault="006E5AEE" w:rsidP="008D64F2">
      <w:pPr>
        <w:ind w:firstLine="1418"/>
        <w:jc w:val="both"/>
        <w:rPr>
          <w:rFonts w:ascii="TimesNewRoman" w:hAnsi="TimesNewRoman"/>
          <w:snapToGrid w:val="0"/>
        </w:rPr>
      </w:pPr>
    </w:p>
    <w:p w14:paraId="64695CDB" w14:textId="64880147" w:rsidR="00A52AF3" w:rsidRPr="00AF024C" w:rsidRDefault="00A52AF3" w:rsidP="008D64F2">
      <w:pPr>
        <w:ind w:firstLine="1418"/>
        <w:jc w:val="both"/>
        <w:rPr>
          <w:rFonts w:ascii="TimesNewRoman" w:hAnsi="TimesNewRoman"/>
          <w:snapToGrid w:val="0"/>
        </w:rPr>
      </w:pPr>
      <w:r w:rsidRPr="00AF024C">
        <w:rPr>
          <w:rFonts w:ascii="TimesNewRoman" w:hAnsi="TimesNewRoman"/>
          <w:snapToGrid w:val="0"/>
        </w:rPr>
        <w:t xml:space="preserve">V – fumar em ambiente de acesso e permanência pública, tais como instituições de saúde, teatros, cinemas, veículos de transporte público, bem como nos locais </w:t>
      </w:r>
      <w:r w:rsidR="00C95119">
        <w:rPr>
          <w:rFonts w:ascii="TimesNewRoman" w:hAnsi="TimesNewRoman"/>
          <w:snapToGrid w:val="0"/>
        </w:rPr>
        <w:t>em que</w:t>
      </w:r>
      <w:r w:rsidR="00C95119" w:rsidRPr="00AF024C">
        <w:rPr>
          <w:rFonts w:ascii="TimesNewRoman" w:hAnsi="TimesNewRoman"/>
          <w:snapToGrid w:val="0"/>
        </w:rPr>
        <w:t xml:space="preserve"> </w:t>
      </w:r>
      <w:r w:rsidRPr="00AF024C">
        <w:rPr>
          <w:rFonts w:ascii="TimesNewRoman" w:hAnsi="TimesNewRoman"/>
          <w:snapToGrid w:val="0"/>
        </w:rPr>
        <w:t>haja permanente concentração de pessoas e que se julgue necessária tal proibição;</w:t>
      </w:r>
      <w:r w:rsidR="00307CCD">
        <w:rPr>
          <w:rFonts w:ascii="TimesNewRoman" w:hAnsi="TimesNewRoman"/>
          <w:snapToGrid w:val="0"/>
        </w:rPr>
        <w:t xml:space="preserve"> e</w:t>
      </w:r>
    </w:p>
    <w:p w14:paraId="7227D561" w14:textId="77777777" w:rsidR="006E5AEE" w:rsidRDefault="006E5AEE" w:rsidP="008D64F2">
      <w:pPr>
        <w:ind w:firstLine="1418"/>
        <w:jc w:val="both"/>
        <w:rPr>
          <w:rFonts w:ascii="TimesNewRoman" w:hAnsi="TimesNewRoman"/>
          <w:snapToGrid w:val="0"/>
        </w:rPr>
      </w:pPr>
    </w:p>
    <w:p w14:paraId="391C3585" w14:textId="77777777" w:rsidR="00A52AF3" w:rsidRPr="00AF024C" w:rsidRDefault="00A52AF3" w:rsidP="008D64F2">
      <w:pPr>
        <w:ind w:firstLine="1418"/>
        <w:jc w:val="both"/>
        <w:rPr>
          <w:rFonts w:ascii="TimesNewRoman" w:hAnsi="TimesNewRoman"/>
          <w:snapToGrid w:val="0"/>
        </w:rPr>
      </w:pPr>
      <w:r w:rsidRPr="00AF024C">
        <w:rPr>
          <w:rFonts w:ascii="TimesNewRoman" w:hAnsi="TimesNewRoman"/>
          <w:snapToGrid w:val="0"/>
        </w:rPr>
        <w:t>VI – o transporte de materiais que possam provocar emissões de poluentes atmosféricas acima dos padrões estabelecidos pela legislação.</w:t>
      </w:r>
    </w:p>
    <w:p w14:paraId="0A3E01BE" w14:textId="77777777" w:rsidR="00A52AF3" w:rsidRPr="00AF024C" w:rsidRDefault="00A52AF3" w:rsidP="008D64F2">
      <w:pPr>
        <w:ind w:firstLine="1418"/>
        <w:jc w:val="both"/>
        <w:rPr>
          <w:rFonts w:ascii="TimesNewRoman" w:hAnsi="TimesNewRoman"/>
          <w:snapToGrid w:val="0"/>
        </w:rPr>
      </w:pPr>
    </w:p>
    <w:p w14:paraId="07D58203" w14:textId="5C059FD0" w:rsidR="00A52AF3" w:rsidRPr="00AF024C" w:rsidRDefault="00A52AF3" w:rsidP="008D64F2">
      <w:pPr>
        <w:ind w:firstLine="1418"/>
        <w:jc w:val="both"/>
        <w:rPr>
          <w:rFonts w:ascii="TimesNewRoman" w:hAnsi="TimesNewRoman"/>
          <w:snapToGrid w:val="0"/>
        </w:rPr>
      </w:pPr>
      <w:r w:rsidRPr="00AF024C">
        <w:rPr>
          <w:rFonts w:ascii="TimesNewRoman" w:hAnsi="TimesNewRoman"/>
          <w:b/>
          <w:snapToGrid w:val="0"/>
        </w:rPr>
        <w:t>Art. 16</w:t>
      </w:r>
      <w:r w:rsidR="001A2AF7">
        <w:rPr>
          <w:rFonts w:ascii="TimesNewRoman" w:hAnsi="TimesNewRoman"/>
          <w:b/>
          <w:snapToGrid w:val="0"/>
        </w:rPr>
        <w:t>5</w:t>
      </w:r>
      <w:r w:rsidR="00307CCD" w:rsidRPr="00AF024C">
        <w:rPr>
          <w:rFonts w:ascii="TimesNewRoman" w:hAnsi="TimesNewRoman"/>
          <w:b/>
          <w:snapToGrid w:val="0"/>
        </w:rPr>
        <w:t>.</w:t>
      </w:r>
      <w:r w:rsidRPr="00AF024C">
        <w:rPr>
          <w:rFonts w:ascii="TimesNewRoman" w:hAnsi="TimesNewRoman"/>
          <w:snapToGrid w:val="0"/>
        </w:rPr>
        <w:t xml:space="preserve">  </w:t>
      </w:r>
      <w:r w:rsidR="00307CCD">
        <w:rPr>
          <w:rFonts w:ascii="TimesNewRoman" w:hAnsi="TimesNewRoman"/>
          <w:snapToGrid w:val="0"/>
        </w:rPr>
        <w:t>Ficam</w:t>
      </w:r>
      <w:r w:rsidRPr="00AF024C">
        <w:rPr>
          <w:rFonts w:ascii="TimesNewRoman" w:hAnsi="TimesNewRoman"/>
          <w:snapToGrid w:val="0"/>
        </w:rPr>
        <w:t xml:space="preserve"> vedadas a instalação, </w:t>
      </w:r>
      <w:r w:rsidR="00307CCD">
        <w:rPr>
          <w:rFonts w:ascii="TimesNewRoman" w:hAnsi="TimesNewRoman"/>
          <w:snapToGrid w:val="0"/>
        </w:rPr>
        <w:t xml:space="preserve">a </w:t>
      </w:r>
      <w:r w:rsidRPr="00AF024C">
        <w:rPr>
          <w:rFonts w:ascii="TimesNewRoman" w:hAnsi="TimesNewRoman"/>
          <w:snapToGrid w:val="0"/>
        </w:rPr>
        <w:t xml:space="preserve">operação e a ampliação de atividades que não atendam </w:t>
      </w:r>
      <w:r w:rsidR="00307CCD">
        <w:rPr>
          <w:rFonts w:ascii="TimesNewRoman" w:hAnsi="TimesNewRoman"/>
          <w:snapToGrid w:val="0"/>
        </w:rPr>
        <w:t>a</w:t>
      </w:r>
      <w:r w:rsidRPr="00AF024C">
        <w:rPr>
          <w:rFonts w:ascii="TimesNewRoman" w:hAnsi="TimesNewRoman"/>
          <w:snapToGrid w:val="0"/>
        </w:rPr>
        <w:t xml:space="preserve"> normas, critérios, diretrizes e padrões estabelecidos </w:t>
      </w:r>
      <w:r w:rsidR="00307CCD">
        <w:rPr>
          <w:rFonts w:ascii="TimesNewRoman" w:hAnsi="TimesNewRoman"/>
          <w:snapToGrid w:val="0"/>
        </w:rPr>
        <w:t>n</w:t>
      </w:r>
      <w:r w:rsidRPr="00AF024C">
        <w:rPr>
          <w:rFonts w:ascii="TimesNewRoman" w:hAnsi="TimesNewRoman"/>
          <w:snapToGrid w:val="0"/>
        </w:rPr>
        <w:t>esta Lei</w:t>
      </w:r>
      <w:r w:rsidR="00307CCD">
        <w:rPr>
          <w:rFonts w:ascii="TimesNewRoman" w:hAnsi="TimesNewRoman"/>
          <w:snapToGrid w:val="0"/>
        </w:rPr>
        <w:t xml:space="preserve"> Complementar</w:t>
      </w:r>
      <w:r w:rsidRPr="00AF024C">
        <w:rPr>
          <w:rFonts w:ascii="TimesNewRoman" w:hAnsi="TimesNewRoman"/>
          <w:snapToGrid w:val="0"/>
        </w:rPr>
        <w:t>.</w:t>
      </w:r>
    </w:p>
    <w:p w14:paraId="24E9521B" w14:textId="77777777" w:rsidR="00A52AF3" w:rsidRPr="00AF024C" w:rsidRDefault="00A52AF3" w:rsidP="008D64F2">
      <w:pPr>
        <w:ind w:firstLine="1418"/>
        <w:jc w:val="both"/>
      </w:pPr>
    </w:p>
    <w:p w14:paraId="25FFA54F" w14:textId="0C609178" w:rsidR="00A52AF3" w:rsidRDefault="00A52AF3" w:rsidP="008D64F2">
      <w:pPr>
        <w:ind w:firstLine="1418"/>
        <w:jc w:val="both"/>
      </w:pPr>
      <w:r w:rsidRPr="00AF024C">
        <w:rPr>
          <w:b/>
        </w:rPr>
        <w:t>Art. 16</w:t>
      </w:r>
      <w:r w:rsidR="001A2AF7">
        <w:rPr>
          <w:b/>
        </w:rPr>
        <w:t>6</w:t>
      </w:r>
      <w:r w:rsidR="00307CCD" w:rsidRPr="00AF024C">
        <w:rPr>
          <w:b/>
        </w:rPr>
        <w:t>.</w:t>
      </w:r>
      <w:r w:rsidRPr="00AF024C">
        <w:t xml:space="preserve">  O armazenamento de material fragmentado ou particulado deverá ser feito em ambiente enclausurado ou em outro sistema de controle de poluição do ar, com prévia aprovação da </w:t>
      </w:r>
      <w:r w:rsidR="00307CCD">
        <w:t>Smams</w:t>
      </w:r>
      <w:r w:rsidRPr="00AF024C">
        <w:t xml:space="preserve">, de eficiência igual ou superior, de modo a impedir o arraste, pela ação dos ventos, do respectivo material. </w:t>
      </w:r>
    </w:p>
    <w:p w14:paraId="20C7B293" w14:textId="77777777" w:rsidR="00546D3D" w:rsidRPr="00AF024C" w:rsidRDefault="00546D3D" w:rsidP="008D64F2">
      <w:pPr>
        <w:ind w:firstLine="1418"/>
        <w:jc w:val="both"/>
      </w:pPr>
    </w:p>
    <w:p w14:paraId="4927EF4C" w14:textId="53951C44" w:rsidR="00A52AF3" w:rsidRPr="00AF024C" w:rsidRDefault="00A52AF3" w:rsidP="008D64F2">
      <w:pPr>
        <w:ind w:firstLine="1418"/>
        <w:jc w:val="both"/>
      </w:pPr>
      <w:r w:rsidRPr="00AF024C">
        <w:rPr>
          <w:b/>
        </w:rPr>
        <w:t>Art. 16</w:t>
      </w:r>
      <w:r w:rsidR="001A2AF7">
        <w:rPr>
          <w:b/>
        </w:rPr>
        <w:t>7</w:t>
      </w:r>
      <w:r w:rsidR="00307CCD" w:rsidRPr="00AF024C">
        <w:rPr>
          <w:b/>
        </w:rPr>
        <w:t>.</w:t>
      </w:r>
      <w:r w:rsidRPr="00AF024C">
        <w:t xml:space="preserve">  As operações, </w:t>
      </w:r>
      <w:r w:rsidR="00307CCD">
        <w:t xml:space="preserve">os </w:t>
      </w:r>
      <w:r w:rsidRPr="00AF024C">
        <w:t xml:space="preserve">processos ou </w:t>
      </w:r>
      <w:r w:rsidR="00307CCD">
        <w:t xml:space="preserve">o </w:t>
      </w:r>
      <w:r w:rsidRPr="00AF024C">
        <w:t xml:space="preserve">funcionamento dos equipamentos executados ao ar livre de britagem, moagem, transporte, manipulação, carga e descarga de </w:t>
      </w:r>
      <w:r w:rsidRPr="00AF024C">
        <w:lastRenderedPageBreak/>
        <w:t>materiais fragmentados ou particulados deverão ser realizadas mediante processo de umidificação permanente, além de atender os padrões de emissão determinados nesta Lei</w:t>
      </w:r>
      <w:r w:rsidR="00307CCD">
        <w:t xml:space="preserve"> Complementar</w:t>
      </w:r>
      <w:r w:rsidRPr="00AF024C">
        <w:t xml:space="preserve">. </w:t>
      </w:r>
    </w:p>
    <w:p w14:paraId="20715C80" w14:textId="77777777" w:rsidR="001A2AF7" w:rsidRPr="00AF024C" w:rsidRDefault="001A2AF7" w:rsidP="008D64F2">
      <w:pPr>
        <w:ind w:firstLine="1418"/>
        <w:jc w:val="both"/>
        <w:rPr>
          <w:b/>
        </w:rPr>
      </w:pPr>
    </w:p>
    <w:p w14:paraId="4ACA664D" w14:textId="0BF9690E" w:rsidR="00A52AF3" w:rsidRPr="00AF024C" w:rsidRDefault="00A52AF3" w:rsidP="008D64F2">
      <w:pPr>
        <w:ind w:firstLine="1418"/>
        <w:jc w:val="both"/>
      </w:pPr>
      <w:r w:rsidRPr="00AF024C">
        <w:rPr>
          <w:b/>
        </w:rPr>
        <w:t>Art. 16</w:t>
      </w:r>
      <w:r w:rsidR="001A2AF7">
        <w:rPr>
          <w:b/>
        </w:rPr>
        <w:t>8</w:t>
      </w:r>
      <w:r w:rsidR="00307CCD" w:rsidRPr="00AF024C">
        <w:rPr>
          <w:b/>
        </w:rPr>
        <w:t>.</w:t>
      </w:r>
      <w:r w:rsidRPr="00AF024C">
        <w:t xml:space="preserve">  As operações de cobertura de superfície realizadas por aspersão, tais como pintura, aplicação de verniz a revólver, ou pinturas </w:t>
      </w:r>
      <w:r w:rsidR="00C95119">
        <w:t>a</w:t>
      </w:r>
      <w:r w:rsidR="00C95119" w:rsidRPr="00AF024C">
        <w:t xml:space="preserve"> </w:t>
      </w:r>
      <w:r w:rsidRPr="00AF024C">
        <w:t xml:space="preserve">pó </w:t>
      </w:r>
      <w:r w:rsidR="00307CCD">
        <w:t xml:space="preserve">– </w:t>
      </w:r>
      <w:r w:rsidRPr="00AF024C">
        <w:t>eletrostática</w:t>
      </w:r>
      <w:r w:rsidR="00307CCD">
        <w:t xml:space="preserve"> –</w:t>
      </w:r>
      <w:r w:rsidRPr="00AF024C">
        <w:t xml:space="preserve"> deverão realizar-se em compartimento próprio, provido de sistema de ventilação local exaustora e de equipamento eficiente para a retenção de material particulado e substâncias voláteis.</w:t>
      </w:r>
    </w:p>
    <w:p w14:paraId="51C36898" w14:textId="77777777" w:rsidR="00A52AF3" w:rsidRPr="00AF024C" w:rsidRDefault="00A52AF3" w:rsidP="008D64F2">
      <w:pPr>
        <w:ind w:firstLine="1418"/>
        <w:jc w:val="both"/>
        <w:rPr>
          <w:rFonts w:ascii="TimesNewRoman" w:hAnsi="TimesNewRoman"/>
          <w:snapToGrid w:val="0"/>
        </w:rPr>
      </w:pPr>
    </w:p>
    <w:p w14:paraId="51AA98A2" w14:textId="6953D605" w:rsidR="00A52AF3" w:rsidRPr="00AF024C" w:rsidRDefault="00A52AF3" w:rsidP="008D64F2">
      <w:pPr>
        <w:ind w:firstLine="1418"/>
        <w:jc w:val="both"/>
        <w:rPr>
          <w:rFonts w:ascii="TimesNewRoman" w:hAnsi="TimesNewRoman"/>
          <w:snapToGrid w:val="0"/>
        </w:rPr>
      </w:pPr>
      <w:r w:rsidRPr="00AF024C">
        <w:rPr>
          <w:rFonts w:ascii="TimesNewRoman" w:hAnsi="TimesNewRoman"/>
          <w:b/>
          <w:snapToGrid w:val="0"/>
        </w:rPr>
        <w:t>Art. 16</w:t>
      </w:r>
      <w:r w:rsidR="001A2AF7">
        <w:rPr>
          <w:rFonts w:ascii="TimesNewRoman" w:hAnsi="TimesNewRoman"/>
          <w:b/>
          <w:snapToGrid w:val="0"/>
        </w:rPr>
        <w:t>9</w:t>
      </w:r>
      <w:r w:rsidR="00307CCD" w:rsidRPr="00AF024C">
        <w:rPr>
          <w:rFonts w:ascii="TimesNewRoman" w:hAnsi="TimesNewRoman"/>
          <w:b/>
          <w:snapToGrid w:val="0"/>
        </w:rPr>
        <w:t>.</w:t>
      </w:r>
      <w:r w:rsidRPr="00AF024C">
        <w:rPr>
          <w:rFonts w:ascii="TimesNewRoman" w:hAnsi="TimesNewRoman"/>
          <w:snapToGrid w:val="0"/>
        </w:rPr>
        <w:t xml:space="preserve">  As vias de tráfego interno das instalações comerciais e industriais</w:t>
      </w:r>
      <w:r w:rsidR="00307CCD">
        <w:rPr>
          <w:rFonts w:ascii="TimesNewRoman" w:hAnsi="TimesNewRoman"/>
          <w:snapToGrid w:val="0"/>
        </w:rPr>
        <w:t xml:space="preserve"> </w:t>
      </w:r>
      <w:r w:rsidRPr="00AF024C">
        <w:rPr>
          <w:rFonts w:ascii="TimesNewRoman" w:hAnsi="TimesNewRoman"/>
          <w:snapToGrid w:val="0"/>
        </w:rPr>
        <w:t>deverão ser pavimentadas e lavadas, ou umectadas com a freq</w:t>
      </w:r>
      <w:r w:rsidR="00307CCD">
        <w:rPr>
          <w:rFonts w:ascii="TimesNewRoman" w:hAnsi="TimesNewRoman"/>
          <w:snapToGrid w:val="0"/>
        </w:rPr>
        <w:t>u</w:t>
      </w:r>
      <w:r w:rsidRPr="00AF024C">
        <w:rPr>
          <w:rFonts w:ascii="TimesNewRoman" w:hAnsi="TimesNewRoman"/>
          <w:snapToGrid w:val="0"/>
        </w:rPr>
        <w:t>ência necessária para evitar acúmulo de partículas sujeitas ao arraste eólico.</w:t>
      </w:r>
    </w:p>
    <w:p w14:paraId="18AE6BBA" w14:textId="77777777" w:rsidR="00A52AF3" w:rsidRPr="00AF024C" w:rsidRDefault="00A52AF3" w:rsidP="008D64F2">
      <w:pPr>
        <w:ind w:firstLine="1418"/>
        <w:jc w:val="both"/>
        <w:rPr>
          <w:rFonts w:ascii="TimesNewRoman" w:hAnsi="TimesNewRoman"/>
          <w:snapToGrid w:val="0"/>
        </w:rPr>
      </w:pPr>
    </w:p>
    <w:p w14:paraId="76676F1F" w14:textId="249E2AB7" w:rsidR="00A52AF3" w:rsidRDefault="00A52AF3" w:rsidP="008D64F2">
      <w:pPr>
        <w:ind w:firstLine="1418"/>
        <w:jc w:val="both"/>
        <w:rPr>
          <w:rFonts w:ascii="TimesNewRoman" w:hAnsi="TimesNewRoman"/>
          <w:snapToGrid w:val="0"/>
        </w:rPr>
      </w:pPr>
      <w:r w:rsidRPr="00AF024C">
        <w:rPr>
          <w:rFonts w:ascii="TimesNewRoman" w:hAnsi="TimesNewRoman"/>
          <w:b/>
          <w:snapToGrid w:val="0"/>
        </w:rPr>
        <w:t>Art. 1</w:t>
      </w:r>
      <w:r w:rsidR="001A2AF7">
        <w:rPr>
          <w:rFonts w:ascii="TimesNewRoman" w:hAnsi="TimesNewRoman"/>
          <w:b/>
          <w:snapToGrid w:val="0"/>
        </w:rPr>
        <w:t>70</w:t>
      </w:r>
      <w:r w:rsidR="00307CCD">
        <w:rPr>
          <w:rFonts w:ascii="TimesNewRoman" w:hAnsi="TimesNewRoman"/>
          <w:b/>
          <w:snapToGrid w:val="0"/>
        </w:rPr>
        <w:t>.</w:t>
      </w:r>
      <w:r w:rsidRPr="00AF024C">
        <w:rPr>
          <w:rFonts w:ascii="TimesNewRoman" w:hAnsi="TimesNewRoman"/>
          <w:snapToGrid w:val="0"/>
        </w:rPr>
        <w:t xml:space="preserve">  As empresas permissionárias do serviço de transporte coletivo no Município </w:t>
      </w:r>
      <w:r w:rsidR="00307CCD">
        <w:rPr>
          <w:rFonts w:ascii="TimesNewRoman" w:hAnsi="TimesNewRoman"/>
          <w:snapToGrid w:val="0"/>
        </w:rPr>
        <w:t xml:space="preserve">de Porto Alegre </w:t>
      </w:r>
      <w:r w:rsidRPr="00AF024C">
        <w:rPr>
          <w:rFonts w:ascii="TimesNewRoman" w:hAnsi="TimesNewRoman"/>
          <w:snapToGrid w:val="0"/>
        </w:rPr>
        <w:t xml:space="preserve">ficam obrigadas a utilizar exclusivamente escapamento vertical nos veículos movidos </w:t>
      </w:r>
      <w:r w:rsidR="005500AB">
        <w:rPr>
          <w:rFonts w:ascii="TimesNewRoman" w:hAnsi="TimesNewRoman"/>
          <w:snapToGrid w:val="0"/>
        </w:rPr>
        <w:t>a</w:t>
      </w:r>
      <w:r w:rsidR="005500AB" w:rsidRPr="00AF024C">
        <w:rPr>
          <w:rFonts w:ascii="TimesNewRoman" w:hAnsi="TimesNewRoman"/>
          <w:snapToGrid w:val="0"/>
        </w:rPr>
        <w:t xml:space="preserve"> </w:t>
      </w:r>
      <w:r w:rsidRPr="00AF024C">
        <w:rPr>
          <w:rFonts w:ascii="TimesNewRoman" w:hAnsi="TimesNewRoman"/>
          <w:snapToGrid w:val="0"/>
        </w:rPr>
        <w:t>diesel.</w:t>
      </w:r>
    </w:p>
    <w:p w14:paraId="7D2633B5" w14:textId="77777777" w:rsidR="00307CCD" w:rsidRPr="00AF024C" w:rsidRDefault="00307CCD" w:rsidP="008D64F2">
      <w:pPr>
        <w:ind w:firstLine="1418"/>
        <w:jc w:val="both"/>
        <w:rPr>
          <w:rFonts w:ascii="TimesNewRoman" w:hAnsi="TimesNewRoman"/>
          <w:snapToGrid w:val="0"/>
        </w:rPr>
      </w:pPr>
    </w:p>
    <w:p w14:paraId="5C53FD9E" w14:textId="62D9689F" w:rsidR="00307CCD" w:rsidRDefault="00A52AF3" w:rsidP="008D64F2">
      <w:pPr>
        <w:ind w:firstLine="1418"/>
        <w:jc w:val="both"/>
        <w:rPr>
          <w:rFonts w:ascii="TimesNewRoman" w:hAnsi="TimesNewRoman"/>
          <w:snapToGrid w:val="0"/>
        </w:rPr>
      </w:pPr>
      <w:r w:rsidRPr="00AF024C">
        <w:rPr>
          <w:rFonts w:ascii="TimesNewRoman" w:hAnsi="TimesNewRoman"/>
          <w:b/>
          <w:snapToGrid w:val="0"/>
        </w:rPr>
        <w:t>§ 1º</w:t>
      </w:r>
      <w:r w:rsidRPr="00AF024C">
        <w:rPr>
          <w:rFonts w:ascii="TimesNewRoman" w:hAnsi="TimesNewRoman"/>
          <w:snapToGrid w:val="0"/>
        </w:rPr>
        <w:t xml:space="preserve">  O escapamento vertical deverá ser posicionado na parte traseira esquerda</w:t>
      </w:r>
      <w:r w:rsidR="005500AB">
        <w:rPr>
          <w:rFonts w:ascii="TimesNewRoman" w:hAnsi="TimesNewRoman"/>
          <w:snapToGrid w:val="0"/>
        </w:rPr>
        <w:t>,</w:t>
      </w:r>
      <w:r w:rsidRPr="00AF024C">
        <w:rPr>
          <w:rFonts w:ascii="TimesNewRoman" w:hAnsi="TimesNewRoman"/>
          <w:snapToGrid w:val="0"/>
        </w:rPr>
        <w:t xml:space="preserve"> com sua extremidade na altura do topo do veículo.</w:t>
      </w:r>
    </w:p>
    <w:p w14:paraId="791EED12" w14:textId="498F9A2A" w:rsidR="00A52AF3" w:rsidRPr="00AF024C" w:rsidRDefault="00A52AF3" w:rsidP="008D64F2">
      <w:pPr>
        <w:ind w:firstLine="1418"/>
        <w:jc w:val="both"/>
        <w:rPr>
          <w:rFonts w:ascii="TimesNewRoman" w:hAnsi="TimesNewRoman"/>
          <w:snapToGrid w:val="0"/>
        </w:rPr>
      </w:pPr>
    </w:p>
    <w:p w14:paraId="3279D2A3" w14:textId="251A2782" w:rsidR="00A52AF3" w:rsidRDefault="00A52AF3" w:rsidP="008D64F2">
      <w:pPr>
        <w:ind w:firstLine="1418"/>
        <w:jc w:val="both"/>
        <w:rPr>
          <w:rFonts w:ascii="TimesNewRoman" w:hAnsi="TimesNewRoman"/>
          <w:snapToGrid w:val="0"/>
        </w:rPr>
      </w:pPr>
      <w:r w:rsidRPr="00AF024C">
        <w:rPr>
          <w:rFonts w:ascii="TimesNewRoman" w:hAnsi="TimesNewRoman"/>
          <w:b/>
          <w:snapToGrid w:val="0"/>
        </w:rPr>
        <w:t xml:space="preserve">§ 2º </w:t>
      </w:r>
      <w:r w:rsidRPr="00AF024C">
        <w:rPr>
          <w:rFonts w:ascii="TimesNewRoman" w:hAnsi="TimesNewRoman"/>
          <w:snapToGrid w:val="0"/>
        </w:rPr>
        <w:t xml:space="preserve"> Os veículos de que trata o </w:t>
      </w:r>
      <w:r w:rsidRPr="00AF024C">
        <w:rPr>
          <w:rFonts w:ascii="TimesNewRoman" w:hAnsi="TimesNewRoman"/>
          <w:i/>
          <w:snapToGrid w:val="0"/>
        </w:rPr>
        <w:t>caput</w:t>
      </w:r>
      <w:r w:rsidRPr="00AF024C">
        <w:rPr>
          <w:rFonts w:ascii="TimesNewRoman" w:hAnsi="TimesNewRoman"/>
          <w:snapToGrid w:val="0"/>
        </w:rPr>
        <w:t xml:space="preserve"> </w:t>
      </w:r>
      <w:r w:rsidR="005500AB">
        <w:rPr>
          <w:rFonts w:ascii="TimesNewRoman" w:hAnsi="TimesNewRoman"/>
          <w:snapToGrid w:val="0"/>
        </w:rPr>
        <w:t xml:space="preserve">deste artigo </w:t>
      </w:r>
      <w:r w:rsidRPr="00AF024C">
        <w:rPr>
          <w:rFonts w:ascii="TimesNewRoman" w:hAnsi="TimesNewRoman"/>
          <w:snapToGrid w:val="0"/>
        </w:rPr>
        <w:t>abrangem ônibus, lotações e veículos escolares.</w:t>
      </w:r>
    </w:p>
    <w:p w14:paraId="32B22B42" w14:textId="77777777" w:rsidR="00307CCD" w:rsidRPr="00AF024C" w:rsidRDefault="00307CCD" w:rsidP="008D64F2">
      <w:pPr>
        <w:ind w:firstLine="1418"/>
        <w:jc w:val="both"/>
        <w:rPr>
          <w:rFonts w:ascii="TimesNewRoman" w:hAnsi="TimesNewRoman"/>
          <w:snapToGrid w:val="0"/>
        </w:rPr>
      </w:pPr>
    </w:p>
    <w:p w14:paraId="06927DE0" w14:textId="799ED37E" w:rsidR="00A52AF3" w:rsidRPr="00AF024C" w:rsidRDefault="00A52AF3" w:rsidP="008D64F2">
      <w:pPr>
        <w:ind w:firstLine="1418"/>
        <w:jc w:val="both"/>
        <w:rPr>
          <w:rFonts w:ascii="TimesNewRoman" w:hAnsi="TimesNewRoman"/>
          <w:snapToGrid w:val="0"/>
        </w:rPr>
      </w:pPr>
      <w:r w:rsidRPr="00AF024C">
        <w:rPr>
          <w:rFonts w:ascii="TimesNewRoman" w:hAnsi="TimesNewRoman"/>
          <w:b/>
          <w:snapToGrid w:val="0"/>
        </w:rPr>
        <w:t>§ 3º</w:t>
      </w:r>
      <w:r w:rsidRPr="00AF024C">
        <w:rPr>
          <w:rFonts w:ascii="TimesNewRoman" w:hAnsi="TimesNewRoman"/>
          <w:snapToGrid w:val="0"/>
        </w:rPr>
        <w:t xml:space="preserve">  Estão isentos da obrigatoriedade </w:t>
      </w:r>
      <w:r w:rsidR="00307CCD">
        <w:rPr>
          <w:rFonts w:ascii="TimesNewRoman" w:hAnsi="TimesNewRoman"/>
          <w:snapToGrid w:val="0"/>
        </w:rPr>
        <w:t>referida</w:t>
      </w:r>
      <w:r w:rsidR="00307CCD" w:rsidRPr="00AF024C">
        <w:rPr>
          <w:rFonts w:ascii="TimesNewRoman" w:hAnsi="TimesNewRoman"/>
          <w:snapToGrid w:val="0"/>
        </w:rPr>
        <w:t xml:space="preserve"> </w:t>
      </w:r>
      <w:r w:rsidRPr="00AF024C">
        <w:rPr>
          <w:rFonts w:ascii="TimesNewRoman" w:hAnsi="TimesNewRoman"/>
          <w:snapToGrid w:val="0"/>
        </w:rPr>
        <w:t xml:space="preserve">no </w:t>
      </w:r>
      <w:r w:rsidRPr="00AF024C">
        <w:rPr>
          <w:rFonts w:ascii="TimesNewRoman" w:hAnsi="TimesNewRoman"/>
          <w:i/>
          <w:snapToGrid w:val="0"/>
        </w:rPr>
        <w:t>caput</w:t>
      </w:r>
      <w:r w:rsidRPr="00AF024C">
        <w:rPr>
          <w:rFonts w:ascii="TimesNewRoman" w:hAnsi="TimesNewRoman"/>
          <w:snapToGrid w:val="0"/>
        </w:rPr>
        <w:t xml:space="preserve"> </w:t>
      </w:r>
      <w:r w:rsidR="00307CCD">
        <w:rPr>
          <w:rFonts w:ascii="TimesNewRoman" w:hAnsi="TimesNewRoman"/>
          <w:snapToGrid w:val="0"/>
        </w:rPr>
        <w:t xml:space="preserve">deste artigo </w:t>
      </w:r>
      <w:r w:rsidRPr="00AF024C">
        <w:rPr>
          <w:rFonts w:ascii="TimesNewRoman" w:hAnsi="TimesNewRoman"/>
          <w:snapToGrid w:val="0"/>
        </w:rPr>
        <w:t xml:space="preserve">os ônibus articulados ou </w:t>
      </w:r>
      <w:r w:rsidR="00307CCD" w:rsidRPr="008D64F2">
        <w:rPr>
          <w:rFonts w:ascii="TimesNewRoman" w:hAnsi="TimesNewRoman"/>
          <w:snapToGrid w:val="0"/>
        </w:rPr>
        <w:t>biarticulados</w:t>
      </w:r>
      <w:r w:rsidRPr="00AF024C">
        <w:rPr>
          <w:rFonts w:ascii="TimesNewRoman" w:hAnsi="TimesNewRoman"/>
          <w:snapToGrid w:val="0"/>
        </w:rPr>
        <w:t>.</w:t>
      </w:r>
    </w:p>
    <w:p w14:paraId="3CF3B8DE" w14:textId="77777777" w:rsidR="00A52AF3" w:rsidRPr="00AF024C" w:rsidRDefault="00A52AF3" w:rsidP="008D64F2">
      <w:pPr>
        <w:ind w:firstLine="1418"/>
        <w:jc w:val="both"/>
        <w:rPr>
          <w:rFonts w:ascii="TimesNewRoman" w:hAnsi="TimesNewRoman"/>
          <w:snapToGrid w:val="0"/>
        </w:rPr>
      </w:pPr>
      <w:r w:rsidRPr="00AF024C">
        <w:rPr>
          <w:rFonts w:ascii="TimesNewRoman" w:hAnsi="TimesNewRoman"/>
          <w:snapToGrid w:val="0"/>
        </w:rPr>
        <w:t xml:space="preserve">    </w:t>
      </w:r>
    </w:p>
    <w:p w14:paraId="6296CCF7" w14:textId="612CDE38" w:rsidR="00A52AF3" w:rsidRDefault="00A52AF3" w:rsidP="008D64F2">
      <w:pPr>
        <w:ind w:firstLine="1418"/>
        <w:jc w:val="both"/>
        <w:rPr>
          <w:rFonts w:ascii="TimesNewRoman" w:hAnsi="TimesNewRoman"/>
          <w:snapToGrid w:val="0"/>
        </w:rPr>
      </w:pPr>
      <w:r w:rsidRPr="00AF024C">
        <w:rPr>
          <w:rFonts w:ascii="TimesNewRoman" w:hAnsi="TimesNewRoman"/>
          <w:b/>
          <w:snapToGrid w:val="0"/>
        </w:rPr>
        <w:t>Art. 1</w:t>
      </w:r>
      <w:r w:rsidR="00307CCD">
        <w:rPr>
          <w:rFonts w:ascii="TimesNewRoman" w:hAnsi="TimesNewRoman"/>
          <w:b/>
          <w:snapToGrid w:val="0"/>
        </w:rPr>
        <w:t>7</w:t>
      </w:r>
      <w:r w:rsidR="001A2AF7">
        <w:rPr>
          <w:rFonts w:ascii="TimesNewRoman" w:hAnsi="TimesNewRoman"/>
          <w:b/>
          <w:snapToGrid w:val="0"/>
        </w:rPr>
        <w:t>1</w:t>
      </w:r>
      <w:r w:rsidR="00307CCD">
        <w:rPr>
          <w:rFonts w:ascii="TimesNewRoman" w:hAnsi="TimesNewRoman"/>
          <w:b/>
          <w:snapToGrid w:val="0"/>
        </w:rPr>
        <w:t>.</w:t>
      </w:r>
      <w:r w:rsidR="00307CCD">
        <w:rPr>
          <w:rFonts w:ascii="TimesNewRoman" w:hAnsi="TimesNewRoman"/>
          <w:snapToGrid w:val="0"/>
        </w:rPr>
        <w:t xml:space="preserve"> </w:t>
      </w:r>
      <w:r w:rsidRPr="00AF024C">
        <w:rPr>
          <w:rFonts w:ascii="TimesNewRoman" w:hAnsi="TimesNewRoman"/>
          <w:snapToGrid w:val="0"/>
        </w:rPr>
        <w:t xml:space="preserve"> </w:t>
      </w:r>
      <w:r w:rsidR="00307CCD">
        <w:rPr>
          <w:rFonts w:ascii="TimesNewRoman" w:hAnsi="TimesNewRoman"/>
          <w:snapToGrid w:val="0"/>
        </w:rPr>
        <w:t>Q</w:t>
      </w:r>
      <w:r w:rsidR="00307CCD" w:rsidRPr="00FE78D5">
        <w:rPr>
          <w:rFonts w:ascii="TimesNewRoman" w:hAnsi="TimesNewRoman"/>
          <w:snapToGrid w:val="0"/>
        </w:rPr>
        <w:t>uando descampadas</w:t>
      </w:r>
      <w:r w:rsidR="00307CCD">
        <w:rPr>
          <w:rFonts w:ascii="TimesNewRoman" w:hAnsi="TimesNewRoman"/>
          <w:snapToGrid w:val="0"/>
        </w:rPr>
        <w:t>,</w:t>
      </w:r>
      <w:r w:rsidR="00307CCD" w:rsidRPr="008D64F2">
        <w:rPr>
          <w:rFonts w:ascii="TimesNewRoman" w:hAnsi="TimesNewRoman"/>
          <w:snapToGrid w:val="0"/>
        </w:rPr>
        <w:t xml:space="preserve"> </w:t>
      </w:r>
      <w:r w:rsidR="00307CCD">
        <w:rPr>
          <w:rFonts w:ascii="TimesNewRoman" w:hAnsi="TimesNewRoman"/>
          <w:snapToGrid w:val="0"/>
        </w:rPr>
        <w:t>a</w:t>
      </w:r>
      <w:r w:rsidRPr="00AF024C">
        <w:rPr>
          <w:rFonts w:ascii="TimesNewRoman" w:hAnsi="TimesNewRoman"/>
          <w:snapToGrid w:val="0"/>
        </w:rPr>
        <w:t>s áreas adjacentes às fontes de emissão de poluentes atmosféricos,</w:t>
      </w:r>
      <w:r w:rsidR="00307CCD" w:rsidRPr="00041DDC">
        <w:rPr>
          <w:rFonts w:ascii="TimesNewRoman" w:hAnsi="TimesNewRoman"/>
          <w:snapToGrid w:val="0"/>
        </w:rPr>
        <w:t xml:space="preserve"> de propriedade pública ou particular,</w:t>
      </w:r>
      <w:r w:rsidR="00307CCD">
        <w:rPr>
          <w:rFonts w:ascii="TimesNewRoman" w:hAnsi="TimesNewRoman"/>
          <w:snapToGrid w:val="0"/>
        </w:rPr>
        <w:t xml:space="preserve"> </w:t>
      </w:r>
      <w:r w:rsidRPr="00AF024C">
        <w:rPr>
          <w:rFonts w:ascii="TimesNewRoman" w:hAnsi="TimesNewRoman"/>
          <w:snapToGrid w:val="0"/>
        </w:rPr>
        <w:t>deverão ser objeto de programas de reflorestamento e de arborização, por espécies</w:t>
      </w:r>
      <w:r w:rsidR="00307CCD">
        <w:rPr>
          <w:rFonts w:ascii="TimesNewRoman" w:hAnsi="TimesNewRoman"/>
          <w:snapToGrid w:val="0"/>
        </w:rPr>
        <w:t xml:space="preserve"> </w:t>
      </w:r>
      <w:r w:rsidRPr="00AF024C">
        <w:rPr>
          <w:rFonts w:ascii="TimesNewRoman" w:hAnsi="TimesNewRoman"/>
          <w:snapToGrid w:val="0"/>
        </w:rPr>
        <w:t xml:space="preserve">apropriadas e sob manejo adequado, respeitadas as diretrizes do Plano Diretor de Arborização Urbana. </w:t>
      </w:r>
    </w:p>
    <w:p w14:paraId="26336872" w14:textId="77777777" w:rsidR="00307CCD" w:rsidRPr="00AF024C" w:rsidRDefault="00307CCD" w:rsidP="008D64F2">
      <w:pPr>
        <w:ind w:firstLine="1418"/>
        <w:jc w:val="both"/>
        <w:rPr>
          <w:rFonts w:ascii="TimesNewRoman" w:hAnsi="TimesNewRoman"/>
          <w:snapToGrid w:val="0"/>
        </w:rPr>
      </w:pPr>
    </w:p>
    <w:p w14:paraId="4E41FEAA" w14:textId="27E3A0F7" w:rsidR="00A52AF3" w:rsidRPr="00AF024C" w:rsidRDefault="00A52AF3" w:rsidP="008D64F2">
      <w:pPr>
        <w:ind w:firstLine="1418"/>
        <w:jc w:val="both"/>
        <w:rPr>
          <w:rFonts w:ascii="TimesNewRoman" w:hAnsi="TimesNewRoman"/>
          <w:snapToGrid w:val="0"/>
        </w:rPr>
      </w:pPr>
      <w:r w:rsidRPr="00AF024C">
        <w:rPr>
          <w:rFonts w:ascii="TimesNewRoman" w:hAnsi="TimesNewRoman"/>
          <w:b/>
          <w:snapToGrid w:val="0"/>
        </w:rPr>
        <w:t>Parágrafo único</w:t>
      </w:r>
      <w:r w:rsidR="00307CCD" w:rsidRPr="00AF024C">
        <w:rPr>
          <w:rFonts w:ascii="TimesNewRoman" w:hAnsi="TimesNewRoman"/>
          <w:b/>
          <w:snapToGrid w:val="0"/>
        </w:rPr>
        <w:t>.</w:t>
      </w:r>
      <w:r w:rsidRPr="00AF024C">
        <w:rPr>
          <w:rFonts w:ascii="TimesNewRoman" w:hAnsi="TimesNewRoman"/>
          <w:snapToGrid w:val="0"/>
        </w:rPr>
        <w:t xml:space="preserve">  Os programas de reflorestamento e arborização refer</w:t>
      </w:r>
      <w:r w:rsidR="00307CCD">
        <w:rPr>
          <w:rFonts w:ascii="TimesNewRoman" w:hAnsi="TimesNewRoman"/>
          <w:snapToGrid w:val="0"/>
        </w:rPr>
        <w:t>idos</w:t>
      </w:r>
      <w:r w:rsidRPr="00AF024C">
        <w:rPr>
          <w:rFonts w:ascii="TimesNewRoman" w:hAnsi="TimesNewRoman"/>
          <w:snapToGrid w:val="0"/>
        </w:rPr>
        <w:t xml:space="preserve"> </w:t>
      </w:r>
      <w:r w:rsidR="00307CCD">
        <w:rPr>
          <w:rFonts w:ascii="TimesNewRoman" w:hAnsi="TimesNewRoman"/>
          <w:snapToGrid w:val="0"/>
        </w:rPr>
        <w:t>no</w:t>
      </w:r>
      <w:r w:rsidRPr="00AF024C">
        <w:rPr>
          <w:rFonts w:ascii="TimesNewRoman" w:hAnsi="TimesNewRoman"/>
          <w:snapToGrid w:val="0"/>
        </w:rPr>
        <w:t xml:space="preserve"> </w:t>
      </w:r>
      <w:r w:rsidRPr="00AF024C">
        <w:rPr>
          <w:rFonts w:ascii="TimesNewRoman" w:hAnsi="TimesNewRoman"/>
          <w:i/>
          <w:snapToGrid w:val="0"/>
        </w:rPr>
        <w:t>caput</w:t>
      </w:r>
      <w:r w:rsidRPr="00AF024C">
        <w:rPr>
          <w:rFonts w:ascii="TimesNewRoman" w:hAnsi="TimesNewRoman"/>
          <w:snapToGrid w:val="0"/>
        </w:rPr>
        <w:t xml:space="preserve"> </w:t>
      </w:r>
      <w:r w:rsidR="00307CCD">
        <w:rPr>
          <w:rFonts w:ascii="TimesNewRoman" w:hAnsi="TimesNewRoman"/>
          <w:snapToGrid w:val="0"/>
        </w:rPr>
        <w:t xml:space="preserve">deste artigo </w:t>
      </w:r>
      <w:r w:rsidRPr="00AF024C">
        <w:rPr>
          <w:rFonts w:ascii="TimesNewRoman" w:hAnsi="TimesNewRoman"/>
          <w:snapToGrid w:val="0"/>
        </w:rPr>
        <w:t xml:space="preserve">serão custeados pelo agente poluidor e devem ser aprovados pelo </w:t>
      </w:r>
      <w:r w:rsidR="00307CCD">
        <w:rPr>
          <w:rFonts w:ascii="TimesNewRoman" w:hAnsi="TimesNewRoman"/>
          <w:snapToGrid w:val="0"/>
        </w:rPr>
        <w:t>ó</w:t>
      </w:r>
      <w:r w:rsidRPr="00AF024C">
        <w:rPr>
          <w:rFonts w:ascii="TimesNewRoman" w:hAnsi="TimesNewRoman"/>
          <w:snapToGrid w:val="0"/>
        </w:rPr>
        <w:t xml:space="preserve">rgão </w:t>
      </w:r>
      <w:r w:rsidR="00307CCD">
        <w:rPr>
          <w:rFonts w:ascii="TimesNewRoman" w:hAnsi="TimesNewRoman"/>
          <w:snapToGrid w:val="0"/>
        </w:rPr>
        <w:t>a</w:t>
      </w:r>
      <w:r w:rsidRPr="00AF024C">
        <w:rPr>
          <w:rFonts w:ascii="TimesNewRoman" w:hAnsi="TimesNewRoman"/>
          <w:snapToGrid w:val="0"/>
        </w:rPr>
        <w:t xml:space="preserve">mbiental </w:t>
      </w:r>
      <w:r w:rsidR="00307CCD">
        <w:rPr>
          <w:rFonts w:ascii="TimesNewRoman" w:hAnsi="TimesNewRoman"/>
          <w:snapToGrid w:val="0"/>
        </w:rPr>
        <w:t>m</w:t>
      </w:r>
      <w:r w:rsidRPr="00AF024C">
        <w:rPr>
          <w:rFonts w:ascii="TimesNewRoman" w:hAnsi="TimesNewRoman"/>
          <w:snapToGrid w:val="0"/>
        </w:rPr>
        <w:t>unicipal.</w:t>
      </w:r>
    </w:p>
    <w:p w14:paraId="54D39EEA" w14:textId="77777777" w:rsidR="00A52AF3" w:rsidRPr="00AF024C" w:rsidRDefault="00A52AF3" w:rsidP="008D64F2">
      <w:pPr>
        <w:ind w:firstLine="1418"/>
        <w:jc w:val="both"/>
        <w:rPr>
          <w:rFonts w:ascii="TimesNewRoman" w:hAnsi="TimesNewRoman"/>
          <w:snapToGrid w:val="0"/>
        </w:rPr>
      </w:pPr>
    </w:p>
    <w:p w14:paraId="321CFECF" w14:textId="5778A544" w:rsidR="00A52AF3" w:rsidRPr="00AF024C" w:rsidRDefault="00A52AF3" w:rsidP="008D64F2">
      <w:pPr>
        <w:ind w:firstLine="1418"/>
        <w:jc w:val="both"/>
        <w:rPr>
          <w:rFonts w:ascii="TimesNewRoman" w:hAnsi="TimesNewRoman"/>
          <w:snapToGrid w:val="0"/>
        </w:rPr>
      </w:pPr>
      <w:r w:rsidRPr="00AF024C">
        <w:rPr>
          <w:rFonts w:ascii="TimesNewRoman" w:hAnsi="TimesNewRoman"/>
          <w:b/>
          <w:snapToGrid w:val="0"/>
        </w:rPr>
        <w:t>Art. 1</w:t>
      </w:r>
      <w:r w:rsidR="001A2AF7">
        <w:rPr>
          <w:rFonts w:ascii="TimesNewRoman" w:hAnsi="TimesNewRoman"/>
          <w:b/>
          <w:snapToGrid w:val="0"/>
        </w:rPr>
        <w:t>72</w:t>
      </w:r>
      <w:r w:rsidR="00307CCD" w:rsidRPr="00AF024C">
        <w:rPr>
          <w:rFonts w:ascii="TimesNewRoman" w:hAnsi="TimesNewRoman"/>
          <w:b/>
          <w:snapToGrid w:val="0"/>
        </w:rPr>
        <w:t>.</w:t>
      </w:r>
      <w:r w:rsidRPr="00AF024C">
        <w:rPr>
          <w:rFonts w:ascii="TimesNewRoman" w:hAnsi="TimesNewRoman"/>
          <w:snapToGrid w:val="0"/>
        </w:rPr>
        <w:t xml:space="preserve">  As chaminés, </w:t>
      </w:r>
      <w:r w:rsidR="00307CCD">
        <w:rPr>
          <w:rFonts w:ascii="TimesNewRoman" w:hAnsi="TimesNewRoman"/>
          <w:snapToGrid w:val="0"/>
        </w:rPr>
        <w:t xml:space="preserve">os </w:t>
      </w:r>
      <w:r w:rsidRPr="00AF024C">
        <w:rPr>
          <w:rFonts w:ascii="TimesNewRoman" w:hAnsi="TimesNewRoman"/>
          <w:snapToGrid w:val="0"/>
        </w:rPr>
        <w:t>equipamentos de controle de poluição do ar e outras</w:t>
      </w:r>
      <w:r w:rsidR="00307CCD">
        <w:rPr>
          <w:rFonts w:ascii="TimesNewRoman" w:hAnsi="TimesNewRoman"/>
          <w:snapToGrid w:val="0"/>
        </w:rPr>
        <w:t xml:space="preserve"> </w:t>
      </w:r>
      <w:r w:rsidRPr="00AF024C">
        <w:rPr>
          <w:rFonts w:ascii="TimesNewRoman" w:hAnsi="TimesNewRoman"/>
          <w:snapToGrid w:val="0"/>
        </w:rPr>
        <w:t>instalações que se constituam em fontes de emissão, efetivas ou potenciais,</w:t>
      </w:r>
      <w:r w:rsidR="00307CCD">
        <w:rPr>
          <w:rFonts w:ascii="TimesNewRoman" w:hAnsi="TimesNewRoman"/>
          <w:snapToGrid w:val="0"/>
        </w:rPr>
        <w:t xml:space="preserve"> </w:t>
      </w:r>
      <w:r w:rsidRPr="00AF024C">
        <w:rPr>
          <w:rFonts w:ascii="TimesNewRoman" w:hAnsi="TimesNewRoman"/>
          <w:snapToGrid w:val="0"/>
        </w:rPr>
        <w:t>deverão ser construídas ou adaptadas para permitir o acesso de técnicos que</w:t>
      </w:r>
      <w:r w:rsidR="00307CCD">
        <w:rPr>
          <w:rFonts w:ascii="TimesNewRoman" w:hAnsi="TimesNewRoman"/>
          <w:snapToGrid w:val="0"/>
        </w:rPr>
        <w:t xml:space="preserve"> </w:t>
      </w:r>
      <w:r w:rsidRPr="00AF024C">
        <w:rPr>
          <w:rFonts w:ascii="TimesNewRoman" w:hAnsi="TimesNewRoman"/>
          <w:snapToGrid w:val="0"/>
        </w:rPr>
        <w:t>fazem o controle da poluição.</w:t>
      </w:r>
    </w:p>
    <w:p w14:paraId="1D681229" w14:textId="77777777" w:rsidR="00A52AF3" w:rsidRPr="00AF024C" w:rsidRDefault="00A52AF3" w:rsidP="008D64F2">
      <w:pPr>
        <w:ind w:firstLine="1418"/>
        <w:jc w:val="both"/>
      </w:pPr>
    </w:p>
    <w:p w14:paraId="3C8D62E5" w14:textId="545AA5C8" w:rsidR="00A52AF3" w:rsidRDefault="00A52AF3" w:rsidP="008D64F2">
      <w:pPr>
        <w:ind w:firstLine="1418"/>
        <w:jc w:val="both"/>
      </w:pPr>
      <w:r w:rsidRPr="00AF024C">
        <w:rPr>
          <w:b/>
        </w:rPr>
        <w:t>Art. 1</w:t>
      </w:r>
      <w:r w:rsidR="001A2AF7">
        <w:rPr>
          <w:b/>
        </w:rPr>
        <w:t>73</w:t>
      </w:r>
      <w:r w:rsidR="00307CCD" w:rsidRPr="00AF024C">
        <w:rPr>
          <w:b/>
        </w:rPr>
        <w:t>.</w:t>
      </w:r>
      <w:r w:rsidRPr="00AF024C">
        <w:t xml:space="preserve">  Mediante parecer técnico fundamentado, poderá o </w:t>
      </w:r>
      <w:r w:rsidR="00307CCD">
        <w:t>ó</w:t>
      </w:r>
      <w:r w:rsidRPr="00AF024C">
        <w:t xml:space="preserve">rgão </w:t>
      </w:r>
      <w:r w:rsidR="00307CCD">
        <w:t>a</w:t>
      </w:r>
      <w:r w:rsidRPr="00AF024C">
        <w:t xml:space="preserve">mbiental </w:t>
      </w:r>
      <w:r w:rsidR="00307CCD">
        <w:t>m</w:t>
      </w:r>
      <w:r w:rsidRPr="00AF024C">
        <w:t>unicipal:</w:t>
      </w:r>
    </w:p>
    <w:p w14:paraId="351AC3C7" w14:textId="77777777" w:rsidR="00307CCD" w:rsidRPr="00AF024C" w:rsidRDefault="00307CCD" w:rsidP="008D64F2">
      <w:pPr>
        <w:ind w:firstLine="1418"/>
        <w:jc w:val="both"/>
      </w:pPr>
    </w:p>
    <w:p w14:paraId="1717C748" w14:textId="3496C8AB" w:rsidR="00A52AF3" w:rsidRDefault="00A52AF3" w:rsidP="008D64F2">
      <w:pPr>
        <w:ind w:firstLine="1418"/>
        <w:jc w:val="both"/>
      </w:pPr>
      <w:r w:rsidRPr="00AF024C">
        <w:t>I – solicitar redimensionamento ou melhorias de equipamentos de exaustão das emissões, com apresentação de Anotação de Responsabilidade Técnica (ART) de profissional habilitado;</w:t>
      </w:r>
    </w:p>
    <w:p w14:paraId="5ED5872D" w14:textId="77777777" w:rsidR="00307CCD" w:rsidRPr="00AF024C" w:rsidRDefault="00307CCD" w:rsidP="008D64F2">
      <w:pPr>
        <w:ind w:firstLine="1418"/>
        <w:jc w:val="both"/>
      </w:pPr>
    </w:p>
    <w:p w14:paraId="0644D1B4" w14:textId="77777777" w:rsidR="00A52AF3" w:rsidRDefault="00A52AF3" w:rsidP="008D64F2">
      <w:pPr>
        <w:ind w:firstLine="1418"/>
        <w:jc w:val="both"/>
      </w:pPr>
      <w:r w:rsidRPr="00AF024C">
        <w:t>II – solicitar a colocação de equipamentos de exaustão de proteção ambiental;</w:t>
      </w:r>
    </w:p>
    <w:p w14:paraId="2F1E2EEF" w14:textId="77777777" w:rsidR="00DC68B9" w:rsidRPr="00AF024C" w:rsidRDefault="00DC68B9" w:rsidP="008D64F2">
      <w:pPr>
        <w:ind w:firstLine="1418"/>
        <w:jc w:val="both"/>
      </w:pPr>
    </w:p>
    <w:p w14:paraId="192D90E1" w14:textId="77777777" w:rsidR="00A52AF3" w:rsidRPr="00AF024C" w:rsidRDefault="00A52AF3" w:rsidP="008D64F2">
      <w:pPr>
        <w:ind w:firstLine="1418"/>
        <w:jc w:val="both"/>
      </w:pPr>
      <w:r w:rsidRPr="00AF024C">
        <w:t>III – exigir a colocação de equipamentos auxiliares de medição e análise;</w:t>
      </w:r>
    </w:p>
    <w:p w14:paraId="3080F2AB" w14:textId="77777777" w:rsidR="00307CCD" w:rsidRDefault="00307CCD" w:rsidP="008D64F2">
      <w:pPr>
        <w:ind w:firstLine="1418"/>
        <w:jc w:val="both"/>
      </w:pPr>
    </w:p>
    <w:p w14:paraId="5D39E71E" w14:textId="7E44590A" w:rsidR="00307CCD" w:rsidRDefault="00A52AF3" w:rsidP="008D64F2">
      <w:pPr>
        <w:ind w:firstLine="1418"/>
        <w:jc w:val="both"/>
      </w:pPr>
      <w:r w:rsidRPr="00AF024C">
        <w:t>IV – exigir a adoção de sistema de controle e poluição do ar baseado na melhor tecnologia prática disponível para cada caso;</w:t>
      </w:r>
      <w:r w:rsidR="00307CCD">
        <w:t xml:space="preserve"> e</w:t>
      </w:r>
    </w:p>
    <w:p w14:paraId="1F3999E9" w14:textId="77777777" w:rsidR="001A2AF7" w:rsidRDefault="001A2AF7" w:rsidP="008D64F2">
      <w:pPr>
        <w:ind w:firstLine="1418"/>
        <w:jc w:val="both"/>
      </w:pPr>
    </w:p>
    <w:p w14:paraId="36DB9F4D" w14:textId="0BE1ABC5" w:rsidR="00A52AF3" w:rsidRPr="00AF024C" w:rsidRDefault="00A52AF3" w:rsidP="008D64F2">
      <w:pPr>
        <w:ind w:firstLine="1418"/>
        <w:jc w:val="both"/>
      </w:pPr>
      <w:r w:rsidRPr="00AF024C">
        <w:t xml:space="preserve">V – exigir que os responsáveis pelas fontes de poluição comprovem a quantidade e </w:t>
      </w:r>
      <w:r w:rsidR="00307CCD">
        <w:t xml:space="preserve">a </w:t>
      </w:r>
      <w:r w:rsidRPr="00AF024C">
        <w:t xml:space="preserve">qualidade dos poluentes atmosféricos emitidos. </w:t>
      </w:r>
    </w:p>
    <w:p w14:paraId="227B149B" w14:textId="77777777" w:rsidR="00A52AF3" w:rsidRPr="00AF024C" w:rsidRDefault="00A52AF3" w:rsidP="008D64F2">
      <w:pPr>
        <w:ind w:firstLine="1418"/>
        <w:jc w:val="both"/>
      </w:pPr>
    </w:p>
    <w:p w14:paraId="66D24AA9" w14:textId="25A0A6B7" w:rsidR="00A52AF3" w:rsidRPr="00AF024C" w:rsidRDefault="00A52AF3" w:rsidP="008D64F2">
      <w:pPr>
        <w:ind w:firstLine="1418"/>
        <w:jc w:val="both"/>
      </w:pPr>
      <w:r w:rsidRPr="00AF024C">
        <w:rPr>
          <w:b/>
        </w:rPr>
        <w:t>Art. 17</w:t>
      </w:r>
      <w:r w:rsidR="001A2AF7">
        <w:rPr>
          <w:b/>
        </w:rPr>
        <w:t>4</w:t>
      </w:r>
      <w:r w:rsidR="00307CCD" w:rsidRPr="00AF024C">
        <w:rPr>
          <w:b/>
        </w:rPr>
        <w:t>.</w:t>
      </w:r>
      <w:r w:rsidRPr="00AF024C">
        <w:t xml:space="preserve">  </w:t>
      </w:r>
      <w:r w:rsidR="00307CCD">
        <w:t xml:space="preserve">Com </w:t>
      </w:r>
      <w:r w:rsidRPr="00AF024C">
        <w:t xml:space="preserve">base em parecer técnico fundamentado emitido pela </w:t>
      </w:r>
      <w:r w:rsidR="00307CCD">
        <w:t>Smams</w:t>
      </w:r>
      <w:r w:rsidRPr="00AF024C">
        <w:t xml:space="preserve">, </w:t>
      </w:r>
      <w:r w:rsidR="00307CCD">
        <w:t>o</w:t>
      </w:r>
      <w:r w:rsidR="00307CCD" w:rsidRPr="00906D32">
        <w:t xml:space="preserve"> </w:t>
      </w:r>
      <w:r w:rsidR="00307CCD">
        <w:t>p</w:t>
      </w:r>
      <w:r w:rsidR="00307CCD" w:rsidRPr="00906D32">
        <w:t xml:space="preserve">refeito </w:t>
      </w:r>
      <w:r w:rsidR="00307CCD">
        <w:t>municipal</w:t>
      </w:r>
      <w:r w:rsidR="00307CCD" w:rsidRPr="00906D32">
        <w:t xml:space="preserve"> </w:t>
      </w:r>
      <w:r w:rsidRPr="00AF024C">
        <w:t>determinará a adoção de medidas de emergência com a finalidade de evitar episódios críticos de poluição do ar no Município</w:t>
      </w:r>
      <w:r w:rsidR="00307CCD">
        <w:t xml:space="preserve"> de Porto Alegre</w:t>
      </w:r>
      <w:r w:rsidRPr="00AF024C">
        <w:t xml:space="preserve">, ou para impedir sua continuidade em caso de grave risco à saúde da população ou aos recursos ambientais. </w:t>
      </w:r>
    </w:p>
    <w:p w14:paraId="34186D8B" w14:textId="77777777" w:rsidR="00307CCD" w:rsidRDefault="00307CCD" w:rsidP="008D64F2">
      <w:pPr>
        <w:ind w:firstLine="1418"/>
        <w:jc w:val="both"/>
      </w:pPr>
    </w:p>
    <w:p w14:paraId="2C8712C2" w14:textId="725EC480" w:rsidR="00A52AF3" w:rsidRPr="00AF024C" w:rsidRDefault="00A52AF3" w:rsidP="008D64F2">
      <w:pPr>
        <w:ind w:firstLine="1418"/>
        <w:jc w:val="both"/>
      </w:pPr>
      <w:r w:rsidRPr="00AF024C">
        <w:rPr>
          <w:b/>
        </w:rPr>
        <w:t>§ 1º</w:t>
      </w:r>
      <w:r w:rsidRPr="00AF024C">
        <w:t xml:space="preserve">  Para </w:t>
      </w:r>
      <w:r w:rsidR="00307CCD">
        <w:t xml:space="preserve">o </w:t>
      </w:r>
      <w:r w:rsidRPr="00AF024C">
        <w:t xml:space="preserve">atendimento do disposto no </w:t>
      </w:r>
      <w:r w:rsidRPr="00AF024C">
        <w:rPr>
          <w:i/>
        </w:rPr>
        <w:t>caput</w:t>
      </w:r>
      <w:r w:rsidR="00307CCD">
        <w:rPr>
          <w:i/>
        </w:rPr>
        <w:t xml:space="preserve"> </w:t>
      </w:r>
      <w:r w:rsidR="00307CCD" w:rsidRPr="00AF024C">
        <w:t>deste artigo</w:t>
      </w:r>
      <w:r w:rsidRPr="00AF024C">
        <w:t xml:space="preserve">, </w:t>
      </w:r>
      <w:r w:rsidR="00676939" w:rsidRPr="00A70573">
        <w:t>durante o período crítico</w:t>
      </w:r>
      <w:r w:rsidR="00DC68B9">
        <w:t>,</w:t>
      </w:r>
      <w:r w:rsidR="00676939" w:rsidRPr="008D64F2">
        <w:t xml:space="preserve"> </w:t>
      </w:r>
      <w:r w:rsidRPr="00AF024C">
        <w:t xml:space="preserve">poderá ser reduzida ou impedida a atividade de qualquer fonte poluidora na área atingida pela ocorrência, respeitadas as competências do Estado e da União. </w:t>
      </w:r>
    </w:p>
    <w:p w14:paraId="7EFEA38F" w14:textId="77777777" w:rsidR="00307CCD" w:rsidRDefault="00307CCD" w:rsidP="008D64F2">
      <w:pPr>
        <w:ind w:firstLine="1418"/>
        <w:jc w:val="both"/>
        <w:rPr>
          <w:b/>
        </w:rPr>
      </w:pPr>
    </w:p>
    <w:p w14:paraId="54E75C64" w14:textId="798E1F58" w:rsidR="00A52AF3" w:rsidRPr="00AF024C" w:rsidRDefault="00A52AF3" w:rsidP="008D64F2">
      <w:pPr>
        <w:ind w:firstLine="1418"/>
        <w:jc w:val="both"/>
      </w:pPr>
      <w:r w:rsidRPr="00AF024C">
        <w:rPr>
          <w:b/>
        </w:rPr>
        <w:t>§ 2º</w:t>
      </w:r>
      <w:r w:rsidRPr="00AF024C">
        <w:t xml:space="preserve">  </w:t>
      </w:r>
      <w:r w:rsidR="00676939">
        <w:t>Para o fim do disposto no § 1º deste artigo, c</w:t>
      </w:r>
      <w:r w:rsidRPr="00AF024C">
        <w:t xml:space="preserve">onsidera-se episódio crítico de poluição do ar a presença de altas concentrações de poluentes na atmosfera em curto período de tempo, resultante da ocorrência de condições meteorológicas desfavoráveis à </w:t>
      </w:r>
      <w:r w:rsidR="00676939">
        <w:t xml:space="preserve">sua </w:t>
      </w:r>
      <w:r w:rsidRPr="00AF024C">
        <w:t xml:space="preserve">dispersão. </w:t>
      </w:r>
    </w:p>
    <w:p w14:paraId="2EC06D07" w14:textId="77777777" w:rsidR="00A52AF3" w:rsidRPr="00AF024C" w:rsidRDefault="00A52AF3" w:rsidP="008D64F2">
      <w:pPr>
        <w:ind w:firstLine="1418"/>
        <w:jc w:val="both"/>
        <w:rPr>
          <w:b/>
        </w:rPr>
      </w:pPr>
    </w:p>
    <w:p w14:paraId="6C618A17" w14:textId="1CDCBFB2" w:rsidR="00676939" w:rsidRPr="000A6C27" w:rsidRDefault="000A0212" w:rsidP="00AF024C">
      <w:pPr>
        <w:jc w:val="center"/>
        <w:rPr>
          <w:b/>
        </w:rPr>
      </w:pPr>
      <w:r w:rsidRPr="00AF024C">
        <w:rPr>
          <w:b/>
        </w:rPr>
        <w:t>Subs</w:t>
      </w:r>
      <w:r w:rsidR="00676939" w:rsidRPr="000A6C27">
        <w:rPr>
          <w:b/>
        </w:rPr>
        <w:t>eção</w:t>
      </w:r>
      <w:r w:rsidR="00A52AF3" w:rsidRPr="00AF024C">
        <w:rPr>
          <w:b/>
        </w:rPr>
        <w:t xml:space="preserve"> IV</w:t>
      </w:r>
    </w:p>
    <w:p w14:paraId="27236828" w14:textId="5211E16C" w:rsidR="00A52AF3" w:rsidRPr="00AF024C" w:rsidRDefault="00A52AF3" w:rsidP="00AF024C">
      <w:pPr>
        <w:jc w:val="center"/>
        <w:rPr>
          <w:b/>
        </w:rPr>
      </w:pPr>
      <w:r w:rsidRPr="00AF024C">
        <w:rPr>
          <w:b/>
        </w:rPr>
        <w:t>D</w:t>
      </w:r>
      <w:r w:rsidR="00676939" w:rsidRPr="00AF024C">
        <w:rPr>
          <w:b/>
        </w:rPr>
        <w:t>a</w:t>
      </w:r>
      <w:r w:rsidRPr="00AF024C">
        <w:rPr>
          <w:b/>
        </w:rPr>
        <w:t xml:space="preserve"> F</w:t>
      </w:r>
      <w:r w:rsidR="00676939" w:rsidRPr="00AF024C">
        <w:rPr>
          <w:b/>
        </w:rPr>
        <w:t>lora</w:t>
      </w:r>
      <w:r w:rsidRPr="00AF024C">
        <w:rPr>
          <w:b/>
        </w:rPr>
        <w:t xml:space="preserve"> </w:t>
      </w:r>
    </w:p>
    <w:p w14:paraId="145F8C5E" w14:textId="77777777" w:rsidR="00A52AF3" w:rsidRPr="00AF024C" w:rsidRDefault="00A52AF3" w:rsidP="008D64F2">
      <w:pPr>
        <w:ind w:firstLine="1418"/>
        <w:jc w:val="both"/>
      </w:pPr>
    </w:p>
    <w:p w14:paraId="3098B0B7" w14:textId="11C7361B" w:rsidR="00A52AF3" w:rsidRPr="00AF024C" w:rsidRDefault="00A52AF3" w:rsidP="008D64F2">
      <w:pPr>
        <w:ind w:firstLine="1418"/>
        <w:jc w:val="both"/>
      </w:pPr>
      <w:r w:rsidRPr="00AF024C">
        <w:rPr>
          <w:b/>
        </w:rPr>
        <w:t>Art. 17</w:t>
      </w:r>
      <w:r w:rsidR="001A2AF7">
        <w:rPr>
          <w:b/>
        </w:rPr>
        <w:t>5</w:t>
      </w:r>
      <w:r w:rsidR="00676939" w:rsidRPr="00AF024C">
        <w:rPr>
          <w:b/>
        </w:rPr>
        <w:t>.</w:t>
      </w:r>
      <w:r w:rsidRPr="00AF024C">
        <w:t xml:space="preserve">  A vegetação nativa, assim como as espécies da flora que ocorrem naturalmente no território municipal, elementos necessários do meio ambiente e dos ecossistemas, são considerados bens de interesse comum a todos e ficam sob a proteção do Município</w:t>
      </w:r>
      <w:r w:rsidR="00676939">
        <w:t xml:space="preserve"> de Porto Alegre</w:t>
      </w:r>
      <w:r w:rsidRPr="00AF024C">
        <w:t>, sendo seu uso,</w:t>
      </w:r>
      <w:r w:rsidR="00676939">
        <w:t xml:space="preserve"> seu</w:t>
      </w:r>
      <w:r w:rsidRPr="00AF024C">
        <w:t xml:space="preserve"> manejo e </w:t>
      </w:r>
      <w:r w:rsidR="00676939">
        <w:t xml:space="preserve">sua </w:t>
      </w:r>
      <w:r w:rsidRPr="00AF024C">
        <w:t xml:space="preserve">proteção regulados por esta Lei </w:t>
      </w:r>
      <w:r w:rsidR="00676939">
        <w:t xml:space="preserve">Complementar </w:t>
      </w:r>
      <w:r w:rsidRPr="00AF024C">
        <w:t xml:space="preserve">e demais instrumentos legais pertinentes </w:t>
      </w:r>
      <w:r w:rsidR="008B53C6">
        <w:t>à</w:t>
      </w:r>
      <w:r w:rsidRPr="00AF024C">
        <w:t xml:space="preserve"> matéria.</w:t>
      </w:r>
    </w:p>
    <w:p w14:paraId="6CC029A7" w14:textId="77777777" w:rsidR="00A52AF3" w:rsidRPr="00AF024C" w:rsidRDefault="00A52AF3" w:rsidP="008D64F2">
      <w:pPr>
        <w:ind w:firstLine="1418"/>
        <w:jc w:val="both"/>
      </w:pPr>
    </w:p>
    <w:p w14:paraId="230AEF52" w14:textId="6024B3B0" w:rsidR="00A52AF3" w:rsidRPr="00AF024C" w:rsidRDefault="00A52AF3" w:rsidP="008D64F2">
      <w:pPr>
        <w:ind w:firstLine="1418"/>
        <w:jc w:val="both"/>
      </w:pPr>
      <w:r w:rsidRPr="00AF024C">
        <w:rPr>
          <w:b/>
        </w:rPr>
        <w:t>Art. 17</w:t>
      </w:r>
      <w:r w:rsidR="001A2AF7">
        <w:rPr>
          <w:b/>
        </w:rPr>
        <w:t>6</w:t>
      </w:r>
      <w:r w:rsidR="00676939" w:rsidRPr="00AF024C">
        <w:rPr>
          <w:b/>
        </w:rPr>
        <w:t>.</w:t>
      </w:r>
      <w:r w:rsidRPr="00AF024C">
        <w:t xml:space="preserve">  A poda, o transplante ou a supressão vegetal de </w:t>
      </w:r>
      <w:r w:rsidR="00893B23">
        <w:t>espécimes</w:t>
      </w:r>
      <w:r w:rsidR="00893B23" w:rsidRPr="00AF024C">
        <w:t xml:space="preserve"> </w:t>
      </w:r>
      <w:r w:rsidRPr="00AF024C">
        <w:t>arbóre</w:t>
      </w:r>
      <w:r w:rsidR="00893B23">
        <w:t>o</w:t>
      </w:r>
      <w:r w:rsidRPr="00AF024C">
        <w:t xml:space="preserve">s em áreas de domínio público ou privado dependerão de autorização da </w:t>
      </w:r>
      <w:r w:rsidR="00676939">
        <w:t>Smams</w:t>
      </w:r>
      <w:r w:rsidRPr="00AF024C">
        <w:t>, devendo ser exigida a reposição das espécies suprimidas ou a implementação de medidas compensatórias.</w:t>
      </w:r>
    </w:p>
    <w:p w14:paraId="758BD5CE" w14:textId="77777777" w:rsidR="00A52AF3" w:rsidRPr="00AF024C" w:rsidRDefault="00A52AF3" w:rsidP="008D64F2">
      <w:pPr>
        <w:ind w:firstLine="1418"/>
        <w:jc w:val="both"/>
      </w:pPr>
    </w:p>
    <w:p w14:paraId="109648CF" w14:textId="6D7E152B" w:rsidR="00A52AF3" w:rsidRPr="00AF024C" w:rsidRDefault="00A52AF3" w:rsidP="008D64F2">
      <w:pPr>
        <w:ind w:firstLine="1418"/>
        <w:jc w:val="both"/>
      </w:pPr>
      <w:r w:rsidRPr="00AF024C">
        <w:rPr>
          <w:b/>
        </w:rPr>
        <w:t>Art. 17</w:t>
      </w:r>
      <w:r w:rsidR="001A2AF7">
        <w:rPr>
          <w:b/>
        </w:rPr>
        <w:t>7</w:t>
      </w:r>
      <w:r w:rsidR="001F609F" w:rsidRPr="00AF024C">
        <w:rPr>
          <w:b/>
        </w:rPr>
        <w:t>.</w:t>
      </w:r>
      <w:r w:rsidRPr="00AF024C">
        <w:t xml:space="preserve">  Consideram-se de preservação permanente, além das definidas em legislação federal e estadual, as áreas, a vegetação nativa e demais formas de vegetação situadas:</w:t>
      </w:r>
    </w:p>
    <w:p w14:paraId="7BA2E04F" w14:textId="77777777" w:rsidR="001F609F" w:rsidRDefault="001F609F" w:rsidP="008D64F2">
      <w:pPr>
        <w:ind w:firstLine="1418"/>
        <w:jc w:val="both"/>
      </w:pPr>
    </w:p>
    <w:p w14:paraId="7073E22C" w14:textId="77777777" w:rsidR="00A52AF3" w:rsidRDefault="00A52AF3" w:rsidP="008D64F2">
      <w:pPr>
        <w:ind w:firstLine="1418"/>
        <w:jc w:val="both"/>
      </w:pPr>
      <w:r w:rsidRPr="00AF024C">
        <w:t>I – ao longo dos rios ou de qualquer curso d’água;</w:t>
      </w:r>
    </w:p>
    <w:p w14:paraId="32842FB6" w14:textId="77777777" w:rsidR="001F609F" w:rsidRPr="00AF024C" w:rsidRDefault="001F609F" w:rsidP="008D64F2">
      <w:pPr>
        <w:ind w:firstLine="1418"/>
        <w:jc w:val="both"/>
      </w:pPr>
    </w:p>
    <w:p w14:paraId="28B89BEF" w14:textId="08322C10" w:rsidR="00A52AF3" w:rsidRPr="00AF024C" w:rsidRDefault="00A52AF3" w:rsidP="008D64F2">
      <w:pPr>
        <w:ind w:firstLine="1418"/>
        <w:jc w:val="both"/>
      </w:pPr>
      <w:r w:rsidRPr="00AF024C">
        <w:t>II – ao redor d</w:t>
      </w:r>
      <w:r w:rsidR="001F609F">
        <w:t>e</w:t>
      </w:r>
      <w:r w:rsidRPr="00AF024C">
        <w:t xml:space="preserve"> lagoas, lagos e reservatórios d’água naturais ou artificiais;</w:t>
      </w:r>
    </w:p>
    <w:p w14:paraId="136DDEE5" w14:textId="77777777" w:rsidR="001F609F" w:rsidRDefault="001F609F" w:rsidP="008D64F2">
      <w:pPr>
        <w:ind w:firstLine="1418"/>
        <w:jc w:val="both"/>
      </w:pPr>
    </w:p>
    <w:p w14:paraId="4D42F3AB" w14:textId="77777777" w:rsidR="00A52AF3" w:rsidRDefault="00A52AF3" w:rsidP="008D64F2">
      <w:pPr>
        <w:ind w:firstLine="1418"/>
        <w:jc w:val="both"/>
      </w:pPr>
      <w:r w:rsidRPr="00AF024C">
        <w:lastRenderedPageBreak/>
        <w:t>III – ao redor das nascentes, ainda que intermitentes, incluindo os olhos d’água, qualquer que seja a sua situação topográfica;</w:t>
      </w:r>
    </w:p>
    <w:p w14:paraId="790CB408" w14:textId="77777777" w:rsidR="001F609F" w:rsidRPr="00AF024C" w:rsidRDefault="001F609F" w:rsidP="008D64F2">
      <w:pPr>
        <w:ind w:firstLine="1418"/>
        <w:jc w:val="both"/>
      </w:pPr>
    </w:p>
    <w:p w14:paraId="1C8ACAC7" w14:textId="77777777" w:rsidR="00A52AF3" w:rsidRPr="00AF024C" w:rsidRDefault="00A52AF3" w:rsidP="008D64F2">
      <w:pPr>
        <w:ind w:firstLine="1418"/>
        <w:jc w:val="both"/>
      </w:pPr>
      <w:r w:rsidRPr="00AF024C">
        <w:t xml:space="preserve">IV – no topo de morros, montes e montanhas; </w:t>
      </w:r>
    </w:p>
    <w:p w14:paraId="776383A0" w14:textId="77777777" w:rsidR="001F609F" w:rsidRDefault="001F609F" w:rsidP="008D64F2">
      <w:pPr>
        <w:ind w:firstLine="1418"/>
        <w:jc w:val="both"/>
      </w:pPr>
    </w:p>
    <w:p w14:paraId="1391FE1A" w14:textId="07D12567" w:rsidR="00A52AF3" w:rsidRDefault="00A52AF3" w:rsidP="008D64F2">
      <w:pPr>
        <w:ind w:firstLine="1418"/>
        <w:jc w:val="both"/>
      </w:pPr>
      <w:r w:rsidRPr="00AF024C">
        <w:t>V – nas encostas</w:t>
      </w:r>
      <w:r w:rsidR="00DC68B9">
        <w:t>,</w:t>
      </w:r>
      <w:r w:rsidRPr="00AF024C">
        <w:t xml:space="preserve"> ou parte des</w:t>
      </w:r>
      <w:r w:rsidR="001F609F">
        <w:t>s</w:t>
      </w:r>
      <w:r w:rsidRPr="00AF024C">
        <w:t>as, cuja inclinação seja superior a 45 (quarenta e cinco) graus;</w:t>
      </w:r>
    </w:p>
    <w:p w14:paraId="62CDDBB3" w14:textId="5ED37C18" w:rsidR="00A52AF3" w:rsidRPr="00AF024C" w:rsidRDefault="00A52AF3" w:rsidP="008D64F2">
      <w:pPr>
        <w:ind w:firstLine="1418"/>
        <w:jc w:val="both"/>
      </w:pPr>
      <w:r w:rsidRPr="00AF024C">
        <w:t>VI – nas nascentes,</w:t>
      </w:r>
      <w:r w:rsidR="001F609F">
        <w:t xml:space="preserve"> nos</w:t>
      </w:r>
      <w:r w:rsidRPr="00AF024C">
        <w:t xml:space="preserve"> banhados e </w:t>
      </w:r>
      <w:r w:rsidR="001F609F">
        <w:t xml:space="preserve">nas </w:t>
      </w:r>
      <w:r w:rsidRPr="00AF024C">
        <w:t>marismas;</w:t>
      </w:r>
    </w:p>
    <w:p w14:paraId="7226EEB6" w14:textId="77777777" w:rsidR="001F609F" w:rsidRDefault="001F609F" w:rsidP="008D64F2">
      <w:pPr>
        <w:ind w:firstLine="1418"/>
        <w:jc w:val="both"/>
      </w:pPr>
    </w:p>
    <w:p w14:paraId="0E723AF8" w14:textId="77777777" w:rsidR="00A52AF3" w:rsidRPr="00AF024C" w:rsidRDefault="00A52AF3" w:rsidP="008D64F2">
      <w:pPr>
        <w:ind w:firstLine="1418"/>
        <w:jc w:val="both"/>
      </w:pPr>
      <w:r w:rsidRPr="00AF024C">
        <w:t>VII – nas restingas;</w:t>
      </w:r>
    </w:p>
    <w:p w14:paraId="724C99C1" w14:textId="77777777" w:rsidR="001F609F" w:rsidRDefault="001F609F" w:rsidP="008D64F2">
      <w:pPr>
        <w:ind w:firstLine="1418"/>
        <w:jc w:val="both"/>
      </w:pPr>
    </w:p>
    <w:p w14:paraId="4F4D06DF" w14:textId="22DCA48A" w:rsidR="00A52AF3" w:rsidRPr="00AF024C" w:rsidRDefault="00A52AF3" w:rsidP="008D64F2">
      <w:pPr>
        <w:ind w:firstLine="1418"/>
        <w:jc w:val="both"/>
      </w:pPr>
      <w:r w:rsidRPr="00AF024C">
        <w:t>VIII – nas áreas intituladas por normas legais;</w:t>
      </w:r>
      <w:r w:rsidR="001F609F">
        <w:t xml:space="preserve"> e</w:t>
      </w:r>
    </w:p>
    <w:p w14:paraId="7FB376AC" w14:textId="77777777" w:rsidR="001F609F" w:rsidRDefault="001F609F" w:rsidP="008D64F2">
      <w:pPr>
        <w:ind w:firstLine="1418"/>
        <w:jc w:val="both"/>
      </w:pPr>
    </w:p>
    <w:p w14:paraId="590D7D7D" w14:textId="77777777" w:rsidR="00A52AF3" w:rsidRDefault="00A52AF3" w:rsidP="008D64F2">
      <w:pPr>
        <w:ind w:firstLine="1418"/>
        <w:jc w:val="both"/>
      </w:pPr>
      <w:r w:rsidRPr="00AF024C">
        <w:t>IX – nas dunas frontais, nas de margem de lagos e nas parciais ou totalmente vegetadas.</w:t>
      </w:r>
    </w:p>
    <w:p w14:paraId="05A105F2" w14:textId="77777777" w:rsidR="001F609F" w:rsidRPr="00AF024C" w:rsidRDefault="001F609F" w:rsidP="008D64F2">
      <w:pPr>
        <w:ind w:firstLine="1418"/>
        <w:jc w:val="both"/>
      </w:pPr>
    </w:p>
    <w:p w14:paraId="75941480" w14:textId="3510C972" w:rsidR="00A52AF3" w:rsidRPr="00AF024C" w:rsidRDefault="00A52AF3" w:rsidP="008D64F2">
      <w:pPr>
        <w:ind w:firstLine="1418"/>
        <w:jc w:val="both"/>
      </w:pPr>
      <w:r w:rsidRPr="00AF024C">
        <w:rPr>
          <w:b/>
        </w:rPr>
        <w:t>§</w:t>
      </w:r>
      <w:r w:rsidR="001F609F">
        <w:rPr>
          <w:b/>
        </w:rPr>
        <w:t xml:space="preserve"> </w:t>
      </w:r>
      <w:r w:rsidRPr="00AF024C">
        <w:rPr>
          <w:b/>
        </w:rPr>
        <w:t>1º</w:t>
      </w:r>
      <w:r w:rsidRPr="00AF024C">
        <w:t xml:space="preserve">  A delimitação das áreas referidas neste artigo obedecerá </w:t>
      </w:r>
      <w:r w:rsidR="00224434">
        <w:t>a</w:t>
      </w:r>
      <w:r w:rsidRPr="00AF024C">
        <w:t>os parâmetros estabelecidos na legislação federal, estadual e municipal pertinente.</w:t>
      </w:r>
    </w:p>
    <w:p w14:paraId="49E3BC86" w14:textId="77777777" w:rsidR="001F609F" w:rsidRDefault="001F609F" w:rsidP="008D64F2">
      <w:pPr>
        <w:ind w:firstLine="1418"/>
        <w:jc w:val="both"/>
      </w:pPr>
    </w:p>
    <w:p w14:paraId="4CE36883" w14:textId="1EF9D1A4" w:rsidR="00A52AF3" w:rsidRPr="00AF024C" w:rsidRDefault="00A52AF3" w:rsidP="008D64F2">
      <w:pPr>
        <w:ind w:firstLine="1418"/>
        <w:jc w:val="both"/>
      </w:pPr>
      <w:r w:rsidRPr="00AF024C">
        <w:rPr>
          <w:b/>
        </w:rPr>
        <w:t>§</w:t>
      </w:r>
      <w:r w:rsidR="001F609F">
        <w:rPr>
          <w:b/>
        </w:rPr>
        <w:t xml:space="preserve"> </w:t>
      </w:r>
      <w:r w:rsidRPr="00AF024C">
        <w:rPr>
          <w:b/>
        </w:rPr>
        <w:t>2º</w:t>
      </w:r>
      <w:r w:rsidRPr="00AF024C">
        <w:t xml:space="preserve">  No caso de degradação de área de preservação permanente, poderá ser feito manejo visando </w:t>
      </w:r>
      <w:r w:rsidR="001F609F">
        <w:t>à</w:t>
      </w:r>
      <w:r w:rsidRPr="00AF024C">
        <w:t xml:space="preserve"> sua recuperação com espécies nativas, segundo projeto aprovado pelo órgão competente.</w:t>
      </w:r>
    </w:p>
    <w:p w14:paraId="4B2D46BA" w14:textId="77777777" w:rsidR="00A52AF3" w:rsidRPr="00AF024C" w:rsidRDefault="00A52AF3" w:rsidP="008D64F2">
      <w:pPr>
        <w:ind w:firstLine="1418"/>
        <w:jc w:val="both"/>
      </w:pPr>
    </w:p>
    <w:p w14:paraId="22FF1EF2" w14:textId="36699DC2" w:rsidR="00A52AF3" w:rsidRDefault="00A52AF3" w:rsidP="008D64F2">
      <w:pPr>
        <w:ind w:firstLine="1418"/>
        <w:jc w:val="both"/>
      </w:pPr>
      <w:r w:rsidRPr="00AF024C">
        <w:rPr>
          <w:b/>
        </w:rPr>
        <w:t>Art. 17</w:t>
      </w:r>
      <w:r w:rsidR="001A2AF7">
        <w:rPr>
          <w:b/>
        </w:rPr>
        <w:t>8</w:t>
      </w:r>
      <w:r w:rsidR="001F609F" w:rsidRPr="00AF024C">
        <w:rPr>
          <w:b/>
        </w:rPr>
        <w:t>.</w:t>
      </w:r>
      <w:r w:rsidRPr="00AF024C">
        <w:t xml:space="preserve">  O Poder Público Municipal deverá declarar de preservação permanente ou de uso especial a vegetação e as áreas destinadas a:</w:t>
      </w:r>
    </w:p>
    <w:p w14:paraId="75B16B60" w14:textId="77777777" w:rsidR="001F609F" w:rsidRPr="00AF024C" w:rsidRDefault="001F609F" w:rsidP="008D64F2">
      <w:pPr>
        <w:ind w:firstLine="1418"/>
        <w:jc w:val="both"/>
      </w:pPr>
    </w:p>
    <w:p w14:paraId="3052E76E" w14:textId="77777777" w:rsidR="00A52AF3" w:rsidRPr="00AF024C" w:rsidRDefault="00A52AF3" w:rsidP="008D64F2">
      <w:pPr>
        <w:ind w:firstLine="1418"/>
        <w:jc w:val="both"/>
      </w:pPr>
      <w:r w:rsidRPr="00AF024C">
        <w:t>I – proteger o solo da erosão;</w:t>
      </w:r>
    </w:p>
    <w:p w14:paraId="3271375D" w14:textId="77777777" w:rsidR="001F609F" w:rsidRDefault="001F609F" w:rsidP="008D64F2">
      <w:pPr>
        <w:ind w:firstLine="1418"/>
        <w:jc w:val="both"/>
      </w:pPr>
    </w:p>
    <w:p w14:paraId="778545AB" w14:textId="77777777" w:rsidR="00A52AF3" w:rsidRPr="00AF024C" w:rsidRDefault="00A52AF3" w:rsidP="008D64F2">
      <w:pPr>
        <w:ind w:firstLine="1418"/>
        <w:jc w:val="both"/>
      </w:pPr>
      <w:r w:rsidRPr="00AF024C">
        <w:t>II – formar faixas de proteção ao longo de rodovias, ferrovias e dutos;</w:t>
      </w:r>
    </w:p>
    <w:p w14:paraId="3C65BD6E" w14:textId="77777777" w:rsidR="001F609F" w:rsidRDefault="001F609F" w:rsidP="008D64F2">
      <w:pPr>
        <w:ind w:firstLine="1418"/>
        <w:jc w:val="both"/>
      </w:pPr>
    </w:p>
    <w:p w14:paraId="4ECEA1BD" w14:textId="77777777" w:rsidR="00A52AF3" w:rsidRPr="00AF024C" w:rsidRDefault="00A52AF3" w:rsidP="008D64F2">
      <w:pPr>
        <w:ind w:firstLine="1418"/>
        <w:jc w:val="both"/>
      </w:pPr>
      <w:r w:rsidRPr="00AF024C">
        <w:t>III – proteger sítios de excepcional beleza ou de valor científico, histórico, cultural e ecológico;</w:t>
      </w:r>
    </w:p>
    <w:p w14:paraId="26210C37" w14:textId="77777777" w:rsidR="001F609F" w:rsidRDefault="001F609F" w:rsidP="008D64F2">
      <w:pPr>
        <w:ind w:firstLine="1418"/>
        <w:jc w:val="both"/>
      </w:pPr>
    </w:p>
    <w:p w14:paraId="681FA9CC" w14:textId="5CDE58FE" w:rsidR="00A52AF3" w:rsidRPr="00AF024C" w:rsidRDefault="00A52AF3" w:rsidP="008D64F2">
      <w:pPr>
        <w:ind w:firstLine="1418"/>
        <w:jc w:val="both"/>
      </w:pPr>
      <w:r w:rsidRPr="00AF024C">
        <w:t xml:space="preserve">IV – asilar populações da fauna e </w:t>
      </w:r>
      <w:r w:rsidR="001F609F">
        <w:t xml:space="preserve">da </w:t>
      </w:r>
      <w:r w:rsidRPr="00AF024C">
        <w:t>flora ameaçadas ou não de extinção, bem como servir de pouso ou reprodução de espécies nativas e migratórias;</w:t>
      </w:r>
    </w:p>
    <w:p w14:paraId="5908FF42" w14:textId="77777777" w:rsidR="001F609F" w:rsidRDefault="001F609F" w:rsidP="008D64F2">
      <w:pPr>
        <w:ind w:firstLine="1418"/>
        <w:jc w:val="both"/>
      </w:pPr>
    </w:p>
    <w:p w14:paraId="21C1E4A8" w14:textId="77777777" w:rsidR="00A52AF3" w:rsidRPr="00AF024C" w:rsidRDefault="00A52AF3" w:rsidP="008D64F2">
      <w:pPr>
        <w:ind w:firstLine="1418"/>
        <w:jc w:val="both"/>
      </w:pPr>
      <w:r w:rsidRPr="00AF024C">
        <w:t>V – assegurar condições de bem-estar público;</w:t>
      </w:r>
    </w:p>
    <w:p w14:paraId="493571E6" w14:textId="77777777" w:rsidR="001F609F" w:rsidRDefault="001F609F" w:rsidP="008D64F2">
      <w:pPr>
        <w:ind w:firstLine="1418"/>
        <w:jc w:val="both"/>
      </w:pPr>
    </w:p>
    <w:p w14:paraId="266DC9F0" w14:textId="77777777" w:rsidR="00A52AF3" w:rsidRPr="00AF024C" w:rsidRDefault="00A52AF3" w:rsidP="008D64F2">
      <w:pPr>
        <w:ind w:firstLine="1418"/>
        <w:jc w:val="both"/>
      </w:pPr>
      <w:r w:rsidRPr="00AF024C">
        <w:t>VI – proteger paisagens notáveis;</w:t>
      </w:r>
    </w:p>
    <w:p w14:paraId="225F661D" w14:textId="77777777" w:rsidR="001F609F" w:rsidRDefault="001F609F" w:rsidP="008D64F2">
      <w:pPr>
        <w:ind w:firstLine="1418"/>
        <w:jc w:val="both"/>
      </w:pPr>
    </w:p>
    <w:p w14:paraId="5CE8CBE9" w14:textId="0015D5EB" w:rsidR="00A52AF3" w:rsidRPr="00AF024C" w:rsidRDefault="00A52AF3" w:rsidP="008D64F2">
      <w:pPr>
        <w:ind w:firstLine="1418"/>
        <w:jc w:val="both"/>
      </w:pPr>
      <w:r w:rsidRPr="00AF024C">
        <w:t>VII – preservar e conservar a biodiversidade;</w:t>
      </w:r>
      <w:r w:rsidR="001F609F">
        <w:t xml:space="preserve"> e</w:t>
      </w:r>
    </w:p>
    <w:p w14:paraId="40DD2D0B" w14:textId="77777777" w:rsidR="001F609F" w:rsidRDefault="001F609F" w:rsidP="008D64F2">
      <w:pPr>
        <w:ind w:firstLine="1418"/>
        <w:jc w:val="both"/>
      </w:pPr>
    </w:p>
    <w:p w14:paraId="69E38DAC" w14:textId="77777777" w:rsidR="00A52AF3" w:rsidRPr="00AF024C" w:rsidRDefault="00A52AF3" w:rsidP="008D64F2">
      <w:pPr>
        <w:ind w:firstLine="1418"/>
        <w:jc w:val="both"/>
      </w:pPr>
      <w:r w:rsidRPr="00AF024C">
        <w:t>VIII – proteger as zonas de contribuição de nascentes.</w:t>
      </w:r>
    </w:p>
    <w:p w14:paraId="59BEEC21" w14:textId="77777777" w:rsidR="00A52AF3" w:rsidRPr="00AF024C" w:rsidRDefault="00A52AF3" w:rsidP="008D64F2">
      <w:pPr>
        <w:ind w:firstLine="1418"/>
        <w:jc w:val="both"/>
      </w:pPr>
    </w:p>
    <w:p w14:paraId="0C75965E" w14:textId="206CB43A" w:rsidR="00A52AF3" w:rsidRPr="00AF024C" w:rsidRDefault="00A52AF3" w:rsidP="008D64F2">
      <w:pPr>
        <w:ind w:firstLine="1418"/>
        <w:jc w:val="both"/>
      </w:pPr>
      <w:r w:rsidRPr="00AF024C">
        <w:rPr>
          <w:b/>
        </w:rPr>
        <w:lastRenderedPageBreak/>
        <w:t>Art. 17</w:t>
      </w:r>
      <w:r w:rsidR="001A2AF7">
        <w:rPr>
          <w:b/>
        </w:rPr>
        <w:t>9</w:t>
      </w:r>
      <w:r w:rsidR="001F609F" w:rsidRPr="00AF024C">
        <w:rPr>
          <w:b/>
        </w:rPr>
        <w:t>.</w:t>
      </w:r>
      <w:r w:rsidRPr="00AF024C">
        <w:t xml:space="preserve">  A vegetação de preservação permanente deverá ser mantida pelo proprietário e pelo possuidor do imóvel em que estiver situada.</w:t>
      </w:r>
    </w:p>
    <w:p w14:paraId="11B2C87C" w14:textId="77777777" w:rsidR="001F609F" w:rsidRPr="00AF024C" w:rsidRDefault="001F609F" w:rsidP="008D64F2">
      <w:pPr>
        <w:ind w:firstLine="1418"/>
        <w:jc w:val="both"/>
        <w:rPr>
          <w:b/>
        </w:rPr>
      </w:pPr>
    </w:p>
    <w:p w14:paraId="1616489A" w14:textId="1594A7C7" w:rsidR="00A52AF3" w:rsidRPr="00AF024C" w:rsidRDefault="00A52AF3" w:rsidP="008D64F2">
      <w:pPr>
        <w:ind w:firstLine="1418"/>
        <w:jc w:val="both"/>
      </w:pPr>
      <w:r w:rsidRPr="00AF024C">
        <w:rPr>
          <w:b/>
        </w:rPr>
        <w:t>§</w:t>
      </w:r>
      <w:r w:rsidR="001F609F" w:rsidRPr="00AF024C">
        <w:rPr>
          <w:b/>
        </w:rPr>
        <w:t xml:space="preserve"> </w:t>
      </w:r>
      <w:r w:rsidRPr="00AF024C">
        <w:rPr>
          <w:b/>
        </w:rPr>
        <w:t>1º</w:t>
      </w:r>
      <w:r w:rsidRPr="00AF024C">
        <w:t xml:space="preserve">  Respeitadas as competências das esferas </w:t>
      </w:r>
      <w:r w:rsidR="00796E1F">
        <w:t>f</w:t>
      </w:r>
      <w:r w:rsidRPr="00AF024C">
        <w:t xml:space="preserve">ederal e </w:t>
      </w:r>
      <w:r w:rsidR="00796E1F">
        <w:t>e</w:t>
      </w:r>
      <w:r w:rsidRPr="00AF024C">
        <w:t xml:space="preserve">stadual, a intervenção na vegetação de preservação permanente somente poderá ocorrer com a prévia autorização do </w:t>
      </w:r>
      <w:r w:rsidR="00B01014">
        <w:t>ó</w:t>
      </w:r>
      <w:r w:rsidRPr="00AF024C">
        <w:t xml:space="preserve">rgão </w:t>
      </w:r>
      <w:r w:rsidR="00B01014">
        <w:t>a</w:t>
      </w:r>
      <w:r w:rsidRPr="00AF024C">
        <w:t xml:space="preserve">mbiental </w:t>
      </w:r>
      <w:r w:rsidR="00B01014">
        <w:t>m</w:t>
      </w:r>
      <w:r w:rsidRPr="00AF024C">
        <w:t xml:space="preserve">unicipal, </w:t>
      </w:r>
      <w:r w:rsidR="00B01014">
        <w:t>que</w:t>
      </w:r>
      <w:r w:rsidRPr="00AF024C">
        <w:t xml:space="preserve"> analisará o pedido de intervenção de acordo com as normas estabelecidas pelo </w:t>
      </w:r>
      <w:r w:rsidR="00B01014">
        <w:t>Conama</w:t>
      </w:r>
      <w:r w:rsidRPr="00AF024C">
        <w:t>.</w:t>
      </w:r>
    </w:p>
    <w:p w14:paraId="7946C7FB" w14:textId="77777777" w:rsidR="001F609F" w:rsidRDefault="001F609F" w:rsidP="008D64F2">
      <w:pPr>
        <w:ind w:firstLine="1418"/>
        <w:jc w:val="both"/>
        <w:rPr>
          <w:b/>
        </w:rPr>
      </w:pPr>
    </w:p>
    <w:p w14:paraId="6FEBF51D" w14:textId="506D6B68" w:rsidR="00A52AF3" w:rsidRPr="00AF024C" w:rsidRDefault="00A52AF3" w:rsidP="008D64F2">
      <w:pPr>
        <w:ind w:firstLine="1418"/>
        <w:jc w:val="both"/>
      </w:pPr>
      <w:r w:rsidRPr="00AF024C">
        <w:rPr>
          <w:b/>
        </w:rPr>
        <w:t>§</w:t>
      </w:r>
      <w:r w:rsidR="001F609F" w:rsidRPr="00AF024C">
        <w:rPr>
          <w:b/>
        </w:rPr>
        <w:t xml:space="preserve"> </w:t>
      </w:r>
      <w:r w:rsidRPr="00AF024C">
        <w:rPr>
          <w:b/>
        </w:rPr>
        <w:t>2º</w:t>
      </w:r>
      <w:r w:rsidRPr="00AF024C">
        <w:t xml:space="preserve">  A autorização </w:t>
      </w:r>
      <w:r w:rsidR="001F609F">
        <w:t>referida</w:t>
      </w:r>
      <w:r w:rsidRPr="00AF024C">
        <w:t xml:space="preserve"> </w:t>
      </w:r>
      <w:r w:rsidR="001F609F">
        <w:t>n</w:t>
      </w:r>
      <w:r w:rsidRPr="00AF024C">
        <w:t xml:space="preserve">o </w:t>
      </w:r>
      <w:r w:rsidR="001F609F">
        <w:t>§</w:t>
      </w:r>
      <w:r w:rsidRPr="00AF024C">
        <w:t xml:space="preserve"> </w:t>
      </w:r>
      <w:r w:rsidR="001F609F">
        <w:t>1º deste artigo</w:t>
      </w:r>
      <w:r w:rsidRPr="00AF024C">
        <w:t xml:space="preserve"> deverá ser precedida de parecer técnico conclusivo, devidamente fundamentado pelo </w:t>
      </w:r>
      <w:r w:rsidR="001F609F">
        <w:t>ó</w:t>
      </w:r>
      <w:r w:rsidRPr="00AF024C">
        <w:t xml:space="preserve">rgão </w:t>
      </w:r>
      <w:r w:rsidR="001F609F">
        <w:t>a</w:t>
      </w:r>
      <w:r w:rsidRPr="00AF024C">
        <w:t xml:space="preserve">mbiental </w:t>
      </w:r>
      <w:r w:rsidR="001F609F">
        <w:t>m</w:t>
      </w:r>
      <w:r w:rsidRPr="00AF024C">
        <w:t>unicipal.</w:t>
      </w:r>
    </w:p>
    <w:p w14:paraId="4A274A14" w14:textId="77777777" w:rsidR="00A52AF3" w:rsidRPr="00AF024C" w:rsidRDefault="00A52AF3" w:rsidP="008D64F2">
      <w:pPr>
        <w:ind w:firstLine="1418"/>
        <w:jc w:val="both"/>
      </w:pPr>
    </w:p>
    <w:p w14:paraId="6051B482" w14:textId="4FFAB48B" w:rsidR="00A52AF3" w:rsidRPr="00AF024C" w:rsidRDefault="00A52AF3" w:rsidP="008D64F2">
      <w:pPr>
        <w:ind w:firstLine="1418"/>
        <w:jc w:val="both"/>
      </w:pPr>
      <w:r w:rsidRPr="00AF024C">
        <w:rPr>
          <w:b/>
        </w:rPr>
        <w:t>Art. 1</w:t>
      </w:r>
      <w:r w:rsidR="001A2AF7">
        <w:rPr>
          <w:b/>
        </w:rPr>
        <w:t>80</w:t>
      </w:r>
      <w:r w:rsidR="001F609F" w:rsidRPr="00AF024C">
        <w:rPr>
          <w:b/>
        </w:rPr>
        <w:t>.</w:t>
      </w:r>
      <w:r w:rsidRPr="00AF024C">
        <w:t xml:space="preserve">  Todas as áreas de preservação permanente incidentes em propriedades públicas ou privadas deverão ser averbadas no Registro de Imóveis.</w:t>
      </w:r>
    </w:p>
    <w:p w14:paraId="3986D7DD" w14:textId="77777777" w:rsidR="00A52AF3" w:rsidRPr="00AF024C" w:rsidRDefault="00A52AF3" w:rsidP="008D64F2">
      <w:pPr>
        <w:ind w:firstLine="1418"/>
        <w:jc w:val="both"/>
      </w:pPr>
    </w:p>
    <w:p w14:paraId="0513FDB3" w14:textId="63D4EBAF" w:rsidR="00A52AF3" w:rsidRPr="00AF024C" w:rsidRDefault="00A52AF3" w:rsidP="008D64F2">
      <w:pPr>
        <w:ind w:firstLine="1418"/>
        <w:jc w:val="both"/>
      </w:pPr>
      <w:r w:rsidRPr="00AF024C">
        <w:rPr>
          <w:b/>
        </w:rPr>
        <w:t>Art. 1</w:t>
      </w:r>
      <w:r w:rsidR="001A2AF7">
        <w:rPr>
          <w:b/>
        </w:rPr>
        <w:t>81</w:t>
      </w:r>
      <w:r w:rsidR="001F609F" w:rsidRPr="00AF024C">
        <w:rPr>
          <w:b/>
        </w:rPr>
        <w:t>.</w:t>
      </w:r>
      <w:r w:rsidRPr="00AF024C">
        <w:t xml:space="preserve">  Na utilização dos recursos da flora</w:t>
      </w:r>
      <w:r w:rsidR="001F609F">
        <w:t>,</w:t>
      </w:r>
      <w:r w:rsidRPr="00AF024C">
        <w:t xml:space="preserve"> serão considerados os conhecimentos ecológicos de modo a se alcançar sua exploração racional e sustentável, evitando a degradação e </w:t>
      </w:r>
      <w:r w:rsidR="001F609F">
        <w:t xml:space="preserve">a </w:t>
      </w:r>
      <w:r w:rsidRPr="00AF024C">
        <w:t>destruição da vegetação e o comprometimento do ecossistema dela dependente.</w:t>
      </w:r>
    </w:p>
    <w:p w14:paraId="6AF86948" w14:textId="77777777" w:rsidR="00A52AF3" w:rsidRPr="00AF024C" w:rsidRDefault="00A52AF3" w:rsidP="008D64F2">
      <w:pPr>
        <w:ind w:firstLine="1418"/>
        <w:jc w:val="both"/>
      </w:pPr>
    </w:p>
    <w:p w14:paraId="56EBE445" w14:textId="18D10B06" w:rsidR="00A52AF3" w:rsidRPr="00AF024C" w:rsidRDefault="00A52AF3" w:rsidP="008D64F2">
      <w:pPr>
        <w:ind w:firstLine="1418"/>
        <w:jc w:val="both"/>
      </w:pPr>
      <w:r w:rsidRPr="00AF024C">
        <w:rPr>
          <w:b/>
        </w:rPr>
        <w:t>Art. 18</w:t>
      </w:r>
      <w:r w:rsidR="001A2AF7">
        <w:rPr>
          <w:b/>
        </w:rPr>
        <w:t>2</w:t>
      </w:r>
      <w:r w:rsidR="001F609F" w:rsidRPr="00AF024C">
        <w:rPr>
          <w:b/>
        </w:rPr>
        <w:t>.</w:t>
      </w:r>
      <w:r w:rsidRPr="00AF024C">
        <w:t xml:space="preserve">  O Município </w:t>
      </w:r>
      <w:r w:rsidR="001F609F">
        <w:t xml:space="preserve">de Porto Alegre </w:t>
      </w:r>
      <w:r w:rsidRPr="00AF024C">
        <w:t xml:space="preserve">criará e manterá </w:t>
      </w:r>
      <w:r w:rsidR="001F609F">
        <w:t>UCs</w:t>
      </w:r>
      <w:r w:rsidRPr="00AF024C">
        <w:t xml:space="preserve"> para a proteção dos recursos ambientais, conforme disposto nest</w:t>
      </w:r>
      <w:r w:rsidR="001F609F">
        <w:t>a Lei Complementar</w:t>
      </w:r>
      <w:r w:rsidRPr="00AF024C">
        <w:t xml:space="preserve"> e demais normas específicas.</w:t>
      </w:r>
    </w:p>
    <w:p w14:paraId="32A1014F" w14:textId="77777777" w:rsidR="00A52AF3" w:rsidRPr="00AF024C" w:rsidRDefault="00A52AF3" w:rsidP="008D64F2">
      <w:pPr>
        <w:ind w:firstLine="1418"/>
        <w:jc w:val="both"/>
      </w:pPr>
    </w:p>
    <w:p w14:paraId="65BC1029" w14:textId="1E7085A4" w:rsidR="00A52AF3" w:rsidRPr="00AF024C" w:rsidRDefault="00A52AF3" w:rsidP="008D64F2">
      <w:pPr>
        <w:ind w:firstLine="1418"/>
        <w:jc w:val="both"/>
      </w:pPr>
      <w:r w:rsidRPr="00AF024C">
        <w:rPr>
          <w:b/>
        </w:rPr>
        <w:t>Art. 1</w:t>
      </w:r>
      <w:r w:rsidR="001A2AF7">
        <w:rPr>
          <w:b/>
        </w:rPr>
        <w:t>83</w:t>
      </w:r>
      <w:r w:rsidR="001F609F">
        <w:rPr>
          <w:b/>
        </w:rPr>
        <w:t>.</w:t>
      </w:r>
      <w:r w:rsidRPr="00AF024C">
        <w:rPr>
          <w:b/>
        </w:rPr>
        <w:t xml:space="preserve"> </w:t>
      </w:r>
      <w:r w:rsidRPr="00AF024C">
        <w:t xml:space="preserve"> O Município </w:t>
      </w:r>
      <w:r w:rsidR="001F609F">
        <w:t xml:space="preserve">de Porto Alegre </w:t>
      </w:r>
      <w:r w:rsidRPr="00AF024C">
        <w:t>deverá manter atualizado o cadastro da flora local, em especial das espécies nativas ameaçadas de extinção.</w:t>
      </w:r>
    </w:p>
    <w:p w14:paraId="7AC4D446" w14:textId="77777777" w:rsidR="00A52AF3" w:rsidRPr="00AF024C" w:rsidRDefault="00A52AF3" w:rsidP="008D64F2">
      <w:pPr>
        <w:ind w:firstLine="1418"/>
        <w:jc w:val="both"/>
      </w:pPr>
    </w:p>
    <w:p w14:paraId="6C108A65" w14:textId="4EC53507" w:rsidR="00A52AF3" w:rsidRPr="00AF024C" w:rsidRDefault="00A52AF3" w:rsidP="008D64F2">
      <w:pPr>
        <w:ind w:firstLine="1418"/>
        <w:jc w:val="both"/>
      </w:pPr>
      <w:r w:rsidRPr="00AF024C">
        <w:rPr>
          <w:b/>
        </w:rPr>
        <w:t>Art. 18</w:t>
      </w:r>
      <w:r w:rsidR="001A2AF7">
        <w:rPr>
          <w:b/>
        </w:rPr>
        <w:t>4</w:t>
      </w:r>
      <w:r w:rsidR="001F609F" w:rsidRPr="00AF024C">
        <w:rPr>
          <w:b/>
        </w:rPr>
        <w:t>.</w:t>
      </w:r>
      <w:r w:rsidRPr="00AF024C">
        <w:t xml:space="preserve">  Qualquer espécie ou determinados exemplares da flora, isolados ou em conjunto, poderão ser declarados imunes ao corte ou </w:t>
      </w:r>
      <w:r w:rsidR="001F609F">
        <w:t xml:space="preserve">à </w:t>
      </w:r>
      <w:r w:rsidRPr="00AF024C">
        <w:t xml:space="preserve">exploração, mediante ato da autoridade competente, por motivo de sua localização, raridade, beleza, importância para a fauna, </w:t>
      </w:r>
      <w:r w:rsidR="00A32F55" w:rsidRPr="00AF024C">
        <w:t>condiç</w:t>
      </w:r>
      <w:r w:rsidR="00A32F55">
        <w:t>ão</w:t>
      </w:r>
      <w:r w:rsidR="00A32F55" w:rsidRPr="00AF024C">
        <w:t xml:space="preserve"> </w:t>
      </w:r>
      <w:r w:rsidRPr="00AF024C">
        <w:t>de porta-semente</w:t>
      </w:r>
      <w:r w:rsidR="004A7238">
        <w:t>s</w:t>
      </w:r>
      <w:r w:rsidR="00FB6AB5">
        <w:t xml:space="preserve"> e</w:t>
      </w:r>
      <w:r w:rsidRPr="00AF024C">
        <w:t xml:space="preserve"> valor paisagístico ou cultural.</w:t>
      </w:r>
    </w:p>
    <w:p w14:paraId="519A4664" w14:textId="77777777" w:rsidR="00A52AF3" w:rsidRPr="00AF024C" w:rsidRDefault="00A52AF3" w:rsidP="008D64F2">
      <w:pPr>
        <w:ind w:firstLine="1418"/>
        <w:jc w:val="both"/>
      </w:pPr>
    </w:p>
    <w:p w14:paraId="268B545B" w14:textId="358BA523" w:rsidR="00A52AF3" w:rsidRPr="00AF024C" w:rsidRDefault="00A52AF3" w:rsidP="008D64F2">
      <w:pPr>
        <w:ind w:firstLine="1418"/>
        <w:jc w:val="both"/>
      </w:pPr>
      <w:r w:rsidRPr="00AF024C">
        <w:rPr>
          <w:b/>
        </w:rPr>
        <w:t>Art. 18</w:t>
      </w:r>
      <w:r w:rsidR="001A2AF7">
        <w:rPr>
          <w:b/>
        </w:rPr>
        <w:t>5</w:t>
      </w:r>
      <w:r w:rsidR="00FB6AB5" w:rsidRPr="00AF024C">
        <w:rPr>
          <w:b/>
        </w:rPr>
        <w:t>.</w:t>
      </w:r>
      <w:r w:rsidRPr="00AF024C">
        <w:t xml:space="preserve">  Na construção de quaisquer obras, públicas ou privadas, deve</w:t>
      </w:r>
      <w:r w:rsidR="00FB6AB5">
        <w:t>rão</w:t>
      </w:r>
      <w:r w:rsidRPr="00AF024C">
        <w:t xml:space="preserve"> ser tomadas medidas para evitar a destruição ou </w:t>
      </w:r>
      <w:r w:rsidR="00FB6AB5">
        <w:t xml:space="preserve">a </w:t>
      </w:r>
      <w:r w:rsidRPr="00AF024C">
        <w:t>degradação da vegetação original, ou, onde is</w:t>
      </w:r>
      <w:r w:rsidR="00FB6AB5">
        <w:t>s</w:t>
      </w:r>
      <w:r w:rsidRPr="00AF024C">
        <w:t xml:space="preserve">o for impossível, </w:t>
      </w:r>
      <w:r w:rsidR="00FB6AB5">
        <w:t>deverão ser</w:t>
      </w:r>
      <w:r w:rsidRPr="00AF024C">
        <w:t xml:space="preserve"> implementa</w:t>
      </w:r>
      <w:r w:rsidR="00FB6AB5">
        <w:t>das</w:t>
      </w:r>
      <w:r w:rsidRPr="00AF024C">
        <w:t xml:space="preserve"> medidas compensatórias que garantam a conservação de áreas significativas des</w:t>
      </w:r>
      <w:r w:rsidR="00FB6AB5">
        <w:t>s</w:t>
      </w:r>
      <w:r w:rsidRPr="00AF024C">
        <w:t>a vegetação.</w:t>
      </w:r>
    </w:p>
    <w:p w14:paraId="4A2FDB5C" w14:textId="77777777" w:rsidR="00A52AF3" w:rsidRPr="00AF024C" w:rsidRDefault="00A52AF3" w:rsidP="008D64F2">
      <w:pPr>
        <w:ind w:firstLine="1418"/>
        <w:jc w:val="both"/>
      </w:pPr>
    </w:p>
    <w:p w14:paraId="28FF2A05" w14:textId="6A794F14" w:rsidR="00A52AF3" w:rsidRPr="00AF024C" w:rsidRDefault="00A52AF3" w:rsidP="008D64F2">
      <w:pPr>
        <w:ind w:firstLine="1418"/>
        <w:jc w:val="both"/>
      </w:pPr>
      <w:r w:rsidRPr="00AF024C">
        <w:rPr>
          <w:b/>
        </w:rPr>
        <w:t>Art. 18</w:t>
      </w:r>
      <w:r w:rsidR="001A2AF7">
        <w:rPr>
          <w:b/>
        </w:rPr>
        <w:t>6</w:t>
      </w:r>
      <w:r w:rsidR="00FB6AB5" w:rsidRPr="00AF024C">
        <w:rPr>
          <w:b/>
        </w:rPr>
        <w:t>.</w:t>
      </w:r>
      <w:r w:rsidRPr="00AF024C">
        <w:t xml:space="preserve">  A exploração,</w:t>
      </w:r>
      <w:r w:rsidR="00FB6AB5">
        <w:t xml:space="preserve"> o</w:t>
      </w:r>
      <w:r w:rsidRPr="00AF024C">
        <w:t xml:space="preserve"> transporte, </w:t>
      </w:r>
      <w:r w:rsidR="00FB6AB5">
        <w:t xml:space="preserve">o </w:t>
      </w:r>
      <w:r w:rsidRPr="00AF024C">
        <w:t>depósito</w:t>
      </w:r>
      <w:r w:rsidR="00FB6AB5">
        <w:t>,</w:t>
      </w:r>
      <w:r w:rsidRPr="00AF024C">
        <w:t xml:space="preserve"> </w:t>
      </w:r>
      <w:r w:rsidR="00FB6AB5">
        <w:t xml:space="preserve">a </w:t>
      </w:r>
      <w:r w:rsidRPr="00AF024C">
        <w:t xml:space="preserve">comercialização, </w:t>
      </w:r>
      <w:r w:rsidR="00FB6AB5">
        <w:t xml:space="preserve">o </w:t>
      </w:r>
      <w:r w:rsidRPr="00AF024C">
        <w:t xml:space="preserve">beneficiamento e </w:t>
      </w:r>
      <w:r w:rsidR="00FB6AB5">
        <w:t xml:space="preserve">o </w:t>
      </w:r>
      <w:r w:rsidRPr="00AF024C">
        <w:t>consumo de produtos florestais e da flora nativa poder</w:t>
      </w:r>
      <w:r w:rsidR="00FB6AB5">
        <w:t>ão</w:t>
      </w:r>
      <w:r w:rsidRPr="00AF024C">
        <w:t xml:space="preserve"> ser </w:t>
      </w:r>
      <w:r w:rsidR="00FB6AB5">
        <w:t>realizados</w:t>
      </w:r>
      <w:r w:rsidR="00FB6AB5" w:rsidRPr="00AF024C">
        <w:t xml:space="preserve"> </w:t>
      </w:r>
      <w:r w:rsidRPr="00AF024C">
        <w:t>por pessoas físicas ou jurídicas, desde que devidamente licenciado</w:t>
      </w:r>
      <w:r w:rsidR="00FB6AB5">
        <w:t>s</w:t>
      </w:r>
      <w:r w:rsidRPr="00AF024C">
        <w:t xml:space="preserve"> pelo órgão ambiental competente. </w:t>
      </w:r>
    </w:p>
    <w:p w14:paraId="5FFBD43C" w14:textId="77777777" w:rsidR="00A52AF3" w:rsidRPr="00AF024C" w:rsidRDefault="00A52AF3" w:rsidP="008D64F2">
      <w:pPr>
        <w:ind w:firstLine="1418"/>
        <w:jc w:val="both"/>
        <w:rPr>
          <w:color w:val="000000"/>
        </w:rPr>
      </w:pPr>
    </w:p>
    <w:p w14:paraId="5B09FA81" w14:textId="6E62C64A" w:rsidR="00A52AF3" w:rsidRPr="00AF024C" w:rsidRDefault="00A52AF3" w:rsidP="008D64F2">
      <w:pPr>
        <w:ind w:firstLine="1418"/>
        <w:jc w:val="both"/>
        <w:rPr>
          <w:color w:val="000000"/>
        </w:rPr>
      </w:pPr>
      <w:r w:rsidRPr="00AF024C">
        <w:rPr>
          <w:b/>
          <w:color w:val="000000"/>
        </w:rPr>
        <w:t>§ 1</w:t>
      </w:r>
      <w:r w:rsidRPr="00AF024C">
        <w:rPr>
          <w:b/>
          <w:bCs/>
          <w:color w:val="000000"/>
        </w:rPr>
        <w:t xml:space="preserve">º </w:t>
      </w:r>
      <w:r w:rsidR="00FB6AB5">
        <w:rPr>
          <w:color w:val="000000"/>
        </w:rPr>
        <w:t xml:space="preserve"> </w:t>
      </w:r>
      <w:r w:rsidRPr="00AF024C">
        <w:rPr>
          <w:color w:val="000000"/>
        </w:rPr>
        <w:t xml:space="preserve">A supressão, o transplante ou a poda de vegetais deverão ser precedidos de autorização emitida pelo </w:t>
      </w:r>
      <w:r w:rsidR="00FB6AB5">
        <w:rPr>
          <w:color w:val="000000"/>
        </w:rPr>
        <w:t>ó</w:t>
      </w:r>
      <w:r w:rsidRPr="00AF024C">
        <w:rPr>
          <w:color w:val="000000"/>
        </w:rPr>
        <w:t xml:space="preserve">rgão </w:t>
      </w:r>
      <w:r w:rsidR="00FB6AB5">
        <w:rPr>
          <w:color w:val="000000"/>
        </w:rPr>
        <w:t>a</w:t>
      </w:r>
      <w:r w:rsidRPr="00AF024C">
        <w:rPr>
          <w:color w:val="000000"/>
        </w:rPr>
        <w:t xml:space="preserve">mbiental, observadas as exceções previstas nesta Lei Complementar, devendo ser considerada a nidificação habitada. </w:t>
      </w:r>
    </w:p>
    <w:p w14:paraId="0D381C99" w14:textId="77777777" w:rsidR="00FB6AB5" w:rsidRDefault="00FB6AB5" w:rsidP="008D64F2">
      <w:pPr>
        <w:ind w:firstLine="1418"/>
        <w:jc w:val="both"/>
        <w:rPr>
          <w:b/>
          <w:bCs/>
          <w:color w:val="000000"/>
        </w:rPr>
      </w:pPr>
    </w:p>
    <w:p w14:paraId="28DC189B" w14:textId="3CADC51E" w:rsidR="00A52AF3" w:rsidRPr="00AF024C" w:rsidRDefault="00A52AF3" w:rsidP="008D64F2">
      <w:pPr>
        <w:ind w:firstLine="1418"/>
        <w:jc w:val="both"/>
        <w:rPr>
          <w:color w:val="000000"/>
        </w:rPr>
      </w:pPr>
      <w:r w:rsidRPr="00AF024C">
        <w:rPr>
          <w:b/>
          <w:bCs/>
          <w:color w:val="000000"/>
        </w:rPr>
        <w:t>§ 2º</w:t>
      </w:r>
      <w:r w:rsidR="00FB6AB5">
        <w:rPr>
          <w:b/>
          <w:bCs/>
          <w:color w:val="000000"/>
        </w:rPr>
        <w:t xml:space="preserve"> </w:t>
      </w:r>
      <w:r w:rsidRPr="00AF024C">
        <w:rPr>
          <w:b/>
          <w:bCs/>
          <w:color w:val="000000"/>
        </w:rPr>
        <w:t xml:space="preserve"> </w:t>
      </w:r>
      <w:r w:rsidRPr="00AF024C">
        <w:rPr>
          <w:color w:val="000000"/>
        </w:rPr>
        <w:t xml:space="preserve">Constatada a presença de nidificação habitada nos vegetais a serem removidos, transplantados ou podados, o procedimento deverá ser adiado até o momento da desocupação dos </w:t>
      </w:r>
      <w:r w:rsidRPr="00AF024C">
        <w:rPr>
          <w:color w:val="000000"/>
        </w:rPr>
        <w:lastRenderedPageBreak/>
        <w:t xml:space="preserve">ninhos, sob pena de nulidade da respectiva autorização, salvo em casos de urgência, pela manifesta ruína de espécies vegetais arbóreos, em decorrência de caso fortuito ou força maior, ou, ainda, pela conclusão de parecer técnico de servidor técnico, sem prejuízo do adequado manejo. </w:t>
      </w:r>
    </w:p>
    <w:p w14:paraId="716FD7D4" w14:textId="77777777" w:rsidR="00FB6AB5" w:rsidRDefault="00FB6AB5" w:rsidP="008D64F2">
      <w:pPr>
        <w:ind w:firstLine="1418"/>
        <w:jc w:val="both"/>
        <w:rPr>
          <w:b/>
          <w:bCs/>
          <w:color w:val="000000"/>
        </w:rPr>
      </w:pPr>
    </w:p>
    <w:p w14:paraId="1EA8C1CF" w14:textId="6AB7C83D" w:rsidR="00A52AF3" w:rsidRPr="00AF024C" w:rsidRDefault="00A52AF3" w:rsidP="008D64F2">
      <w:pPr>
        <w:ind w:firstLine="1418"/>
        <w:jc w:val="both"/>
      </w:pPr>
      <w:r w:rsidRPr="00AF024C">
        <w:rPr>
          <w:b/>
          <w:bCs/>
          <w:color w:val="000000"/>
        </w:rPr>
        <w:t xml:space="preserve">§º 3º </w:t>
      </w:r>
      <w:r w:rsidR="00FB6AB5">
        <w:rPr>
          <w:b/>
          <w:bCs/>
          <w:color w:val="000000"/>
        </w:rPr>
        <w:t xml:space="preserve"> </w:t>
      </w:r>
      <w:r w:rsidRPr="00AF024C">
        <w:t xml:space="preserve">A supressão de vegetal deverá ser ambientalmente compensada. </w:t>
      </w:r>
    </w:p>
    <w:p w14:paraId="2789BF7A" w14:textId="77777777" w:rsidR="00FB6AB5" w:rsidRDefault="00FB6AB5" w:rsidP="008D64F2">
      <w:pPr>
        <w:ind w:firstLine="1418"/>
        <w:jc w:val="both"/>
        <w:rPr>
          <w:b/>
          <w:bCs/>
        </w:rPr>
      </w:pPr>
    </w:p>
    <w:p w14:paraId="4B1FF153" w14:textId="5E5DEBC2" w:rsidR="00A52AF3" w:rsidRPr="00AF024C" w:rsidRDefault="00A52AF3" w:rsidP="008D64F2">
      <w:pPr>
        <w:ind w:firstLine="1418"/>
        <w:jc w:val="both"/>
      </w:pPr>
      <w:r w:rsidRPr="00AF024C">
        <w:rPr>
          <w:b/>
          <w:bCs/>
        </w:rPr>
        <w:t xml:space="preserve">§ 4º </w:t>
      </w:r>
      <w:r w:rsidR="00FB6AB5">
        <w:rPr>
          <w:b/>
          <w:bCs/>
        </w:rPr>
        <w:t xml:space="preserve"> </w:t>
      </w:r>
      <w:r w:rsidRPr="00AF024C">
        <w:t xml:space="preserve">Para </w:t>
      </w:r>
      <w:r w:rsidR="00FB6AB5">
        <w:t xml:space="preserve">os </w:t>
      </w:r>
      <w:r w:rsidRPr="00AF024C">
        <w:t xml:space="preserve">fins </w:t>
      </w:r>
      <w:r w:rsidR="00FB6AB5">
        <w:t>do disposto n</w:t>
      </w:r>
      <w:r w:rsidRPr="00AF024C">
        <w:t xml:space="preserve">este artigo, o transplante mal sucedido de espécime vegetal será considerado supressão. </w:t>
      </w:r>
    </w:p>
    <w:p w14:paraId="14B372C4" w14:textId="77777777" w:rsidR="00FB6AB5" w:rsidRDefault="00FB6AB5" w:rsidP="008D64F2">
      <w:pPr>
        <w:ind w:firstLine="1418"/>
        <w:jc w:val="both"/>
        <w:rPr>
          <w:b/>
          <w:bCs/>
        </w:rPr>
      </w:pPr>
    </w:p>
    <w:p w14:paraId="2379CFCD" w14:textId="542A5A73" w:rsidR="00A52AF3" w:rsidRPr="00AF024C" w:rsidRDefault="00A52AF3" w:rsidP="008D64F2">
      <w:pPr>
        <w:ind w:firstLine="1418"/>
        <w:jc w:val="both"/>
      </w:pPr>
      <w:r w:rsidRPr="00AF024C">
        <w:rPr>
          <w:b/>
          <w:bCs/>
        </w:rPr>
        <w:t>§</w:t>
      </w:r>
      <w:r w:rsidR="00FB6AB5">
        <w:rPr>
          <w:b/>
          <w:bCs/>
        </w:rPr>
        <w:t xml:space="preserve"> </w:t>
      </w:r>
      <w:r w:rsidRPr="00AF024C">
        <w:rPr>
          <w:b/>
          <w:bCs/>
        </w:rPr>
        <w:t xml:space="preserve">5º </w:t>
      </w:r>
      <w:r w:rsidR="00FB6AB5">
        <w:rPr>
          <w:b/>
          <w:bCs/>
        </w:rPr>
        <w:t xml:space="preserve"> </w:t>
      </w:r>
      <w:r w:rsidRPr="00AF024C">
        <w:t xml:space="preserve">A compensação estabelecida dar-se-á por meio de plantio de espécies vegetais nativas no imóvel em que se deu a supressão, conforme o previsto nos Anexos III e IV desta Lei Complementar. </w:t>
      </w:r>
    </w:p>
    <w:p w14:paraId="78CFF450" w14:textId="77777777" w:rsidR="00FB6AB5" w:rsidRDefault="00FB6AB5" w:rsidP="008D64F2">
      <w:pPr>
        <w:ind w:firstLine="1418"/>
        <w:jc w:val="both"/>
        <w:rPr>
          <w:b/>
          <w:bCs/>
        </w:rPr>
      </w:pPr>
    </w:p>
    <w:p w14:paraId="1325AC5D" w14:textId="77DCD9F9" w:rsidR="00A52AF3" w:rsidRDefault="00A52AF3" w:rsidP="008D64F2">
      <w:pPr>
        <w:ind w:firstLine="1418"/>
        <w:jc w:val="both"/>
      </w:pPr>
      <w:r w:rsidRPr="00AF024C">
        <w:rPr>
          <w:b/>
          <w:bCs/>
        </w:rPr>
        <w:t>§ 6º</w:t>
      </w:r>
      <w:r w:rsidR="00FB6AB5">
        <w:rPr>
          <w:b/>
          <w:bCs/>
        </w:rPr>
        <w:t xml:space="preserve"> </w:t>
      </w:r>
      <w:r w:rsidRPr="00AF024C">
        <w:rPr>
          <w:b/>
          <w:bCs/>
        </w:rPr>
        <w:t xml:space="preserve"> </w:t>
      </w:r>
      <w:r w:rsidRPr="00AF024C">
        <w:t xml:space="preserve">Para </w:t>
      </w:r>
      <w:r w:rsidR="00FB6AB5">
        <w:t>fins d</w:t>
      </w:r>
      <w:r w:rsidRPr="00AF024C">
        <w:t>a compensação</w:t>
      </w:r>
      <w:r w:rsidR="00FB6AB5">
        <w:t>,</w:t>
      </w:r>
      <w:r w:rsidRPr="00AF024C">
        <w:t xml:space="preserve"> será firmado Termo de Compensação Vegetal </w:t>
      </w:r>
      <w:r w:rsidR="00FB6AB5">
        <w:t>(</w:t>
      </w:r>
      <w:r w:rsidRPr="00AF024C">
        <w:t>TCV</w:t>
      </w:r>
      <w:r w:rsidR="00FB6AB5">
        <w:t>)</w:t>
      </w:r>
      <w:r w:rsidRPr="00AF024C">
        <w:t xml:space="preserve">. </w:t>
      </w:r>
    </w:p>
    <w:p w14:paraId="1A619A26" w14:textId="77777777" w:rsidR="002F533A" w:rsidRPr="00AF024C" w:rsidRDefault="002F533A" w:rsidP="008D64F2">
      <w:pPr>
        <w:ind w:firstLine="1418"/>
        <w:jc w:val="both"/>
      </w:pPr>
    </w:p>
    <w:p w14:paraId="27522ACD" w14:textId="40B6334F" w:rsidR="00A52AF3" w:rsidRPr="00AF024C" w:rsidRDefault="00A52AF3" w:rsidP="008D64F2">
      <w:pPr>
        <w:ind w:firstLine="1418"/>
        <w:jc w:val="both"/>
        <w:rPr>
          <w:color w:val="FFC000"/>
        </w:rPr>
      </w:pPr>
      <w:r w:rsidRPr="00AF024C">
        <w:rPr>
          <w:b/>
          <w:bCs/>
        </w:rPr>
        <w:t xml:space="preserve">§ 7º </w:t>
      </w:r>
      <w:r w:rsidR="001A2AF7">
        <w:rPr>
          <w:b/>
          <w:bCs/>
        </w:rPr>
        <w:t xml:space="preserve"> </w:t>
      </w:r>
      <w:r w:rsidRPr="00AF024C">
        <w:t xml:space="preserve">Quando não for possível a compensação total, deverá haver a compensação do total ou da fração faltante por meio da obtenção de Certificado de Compensação por Transferência de Serviços Ambientais </w:t>
      </w:r>
      <w:r w:rsidR="00FB6AB5">
        <w:t>(</w:t>
      </w:r>
      <w:r w:rsidRPr="00AF024C">
        <w:rPr>
          <w:color w:val="000000"/>
        </w:rPr>
        <w:t>CCTSA</w:t>
      </w:r>
      <w:r w:rsidR="00FB6AB5">
        <w:rPr>
          <w:color w:val="000000"/>
        </w:rPr>
        <w:t>)</w:t>
      </w:r>
      <w:r w:rsidRPr="00AF024C">
        <w:rPr>
          <w:color w:val="000000"/>
        </w:rPr>
        <w:t xml:space="preserve"> com o valor equivalente às mudas que deveriam ser plantadas, conforme tabela de compensação constante </w:t>
      </w:r>
      <w:r w:rsidR="00FB6AB5">
        <w:rPr>
          <w:color w:val="000000"/>
        </w:rPr>
        <w:t xml:space="preserve">do Anexo III </w:t>
      </w:r>
      <w:r w:rsidRPr="00AF024C">
        <w:rPr>
          <w:color w:val="000000"/>
        </w:rPr>
        <w:t>desta Lei Complementar.</w:t>
      </w:r>
      <w:r w:rsidRPr="00AF024C">
        <w:rPr>
          <w:color w:val="FFC000"/>
        </w:rPr>
        <w:t xml:space="preserve"> </w:t>
      </w:r>
    </w:p>
    <w:p w14:paraId="1640CB19" w14:textId="77777777" w:rsidR="00A52AF3" w:rsidRPr="008D64F2" w:rsidRDefault="00A52AF3" w:rsidP="008D64F2">
      <w:pPr>
        <w:ind w:firstLine="1418"/>
        <w:jc w:val="both"/>
        <w:rPr>
          <w:color w:val="000000"/>
        </w:rPr>
      </w:pPr>
    </w:p>
    <w:p w14:paraId="10C79185" w14:textId="15FA3815" w:rsidR="00B01014" w:rsidRDefault="00A52AF3" w:rsidP="008D64F2">
      <w:pPr>
        <w:ind w:firstLine="1418"/>
        <w:jc w:val="both"/>
        <w:rPr>
          <w:color w:val="000000"/>
        </w:rPr>
      </w:pPr>
      <w:r w:rsidRPr="00AF024C">
        <w:rPr>
          <w:b/>
          <w:bCs/>
          <w:color w:val="000000"/>
        </w:rPr>
        <w:t xml:space="preserve">§ 8º  </w:t>
      </w:r>
      <w:r w:rsidRPr="00AF024C">
        <w:rPr>
          <w:color w:val="000000"/>
        </w:rPr>
        <w:t xml:space="preserve">Anualmente, a </w:t>
      </w:r>
      <w:r w:rsidR="00FB6AB5">
        <w:rPr>
          <w:color w:val="000000"/>
        </w:rPr>
        <w:t>Smams</w:t>
      </w:r>
      <w:r w:rsidRPr="00AF024C">
        <w:rPr>
          <w:color w:val="000000"/>
        </w:rPr>
        <w:t xml:space="preserve"> enviará ao Comam relatório detalhado dos CCTSAs emitidos.</w:t>
      </w:r>
    </w:p>
    <w:p w14:paraId="4EBC42A4" w14:textId="53265649" w:rsidR="00A52AF3" w:rsidRPr="00AF024C" w:rsidRDefault="00A52AF3" w:rsidP="008D64F2">
      <w:pPr>
        <w:ind w:firstLine="1418"/>
        <w:jc w:val="both"/>
        <w:rPr>
          <w:color w:val="000000"/>
        </w:rPr>
      </w:pPr>
      <w:r w:rsidRPr="00AF024C">
        <w:rPr>
          <w:color w:val="000000"/>
        </w:rPr>
        <w:t xml:space="preserve"> </w:t>
      </w:r>
    </w:p>
    <w:p w14:paraId="4C23353A" w14:textId="168BD07C" w:rsidR="00B01014" w:rsidRDefault="00A52AF3" w:rsidP="008D64F2">
      <w:pPr>
        <w:ind w:firstLine="1418"/>
        <w:jc w:val="both"/>
        <w:rPr>
          <w:color w:val="000000"/>
        </w:rPr>
      </w:pPr>
      <w:r w:rsidRPr="00AF024C">
        <w:rPr>
          <w:b/>
          <w:bCs/>
          <w:color w:val="000000"/>
        </w:rPr>
        <w:t>§ 9</w:t>
      </w:r>
      <w:r w:rsidR="00B01014">
        <w:rPr>
          <w:b/>
          <w:bCs/>
          <w:color w:val="000000"/>
        </w:rPr>
        <w:t xml:space="preserve">º </w:t>
      </w:r>
      <w:r w:rsidRPr="00AF024C">
        <w:rPr>
          <w:b/>
          <w:bCs/>
          <w:color w:val="000000"/>
        </w:rPr>
        <w:t xml:space="preserve"> </w:t>
      </w:r>
      <w:r w:rsidRPr="00AF024C">
        <w:rPr>
          <w:color w:val="000000"/>
        </w:rPr>
        <w:t xml:space="preserve">O vegetal tombado que coloque em risco a população poderá ser suprimido após laudo assinado por técnico da </w:t>
      </w:r>
      <w:r w:rsidR="00B01014">
        <w:rPr>
          <w:color w:val="000000"/>
        </w:rPr>
        <w:t>Smams</w:t>
      </w:r>
      <w:r w:rsidRPr="00AF024C">
        <w:rPr>
          <w:color w:val="000000"/>
        </w:rPr>
        <w:t xml:space="preserve"> e deliberação do </w:t>
      </w:r>
      <w:r w:rsidR="00B01014">
        <w:rPr>
          <w:color w:val="000000"/>
        </w:rPr>
        <w:t>seu s</w:t>
      </w:r>
      <w:r w:rsidRPr="00AF024C">
        <w:rPr>
          <w:color w:val="000000"/>
        </w:rPr>
        <w:t xml:space="preserve">ecretário </w:t>
      </w:r>
      <w:r w:rsidR="00B01014">
        <w:rPr>
          <w:color w:val="000000"/>
        </w:rPr>
        <w:t>municipal</w:t>
      </w:r>
      <w:r w:rsidRPr="00AF024C">
        <w:rPr>
          <w:color w:val="000000"/>
        </w:rPr>
        <w:t>, devendo ser realizado destombamento.</w:t>
      </w:r>
    </w:p>
    <w:p w14:paraId="27556F23" w14:textId="0CC9EE8E" w:rsidR="00A52AF3" w:rsidRPr="00AF024C" w:rsidRDefault="00A52AF3" w:rsidP="008D64F2">
      <w:pPr>
        <w:ind w:firstLine="1418"/>
        <w:jc w:val="both"/>
        <w:rPr>
          <w:color w:val="000000"/>
        </w:rPr>
      </w:pPr>
    </w:p>
    <w:p w14:paraId="1395583A" w14:textId="73BD8CE7" w:rsidR="00A52AF3" w:rsidRPr="00AF024C" w:rsidRDefault="00A52AF3" w:rsidP="008D64F2">
      <w:pPr>
        <w:ind w:firstLine="1418"/>
        <w:jc w:val="both"/>
        <w:rPr>
          <w:color w:val="000000"/>
        </w:rPr>
      </w:pPr>
      <w:r w:rsidRPr="00AF024C">
        <w:rPr>
          <w:b/>
          <w:bCs/>
          <w:color w:val="000000"/>
        </w:rPr>
        <w:t xml:space="preserve">§ 10. </w:t>
      </w:r>
      <w:r w:rsidR="00B01014">
        <w:rPr>
          <w:b/>
          <w:bCs/>
          <w:color w:val="000000"/>
        </w:rPr>
        <w:t xml:space="preserve"> </w:t>
      </w:r>
      <w:r w:rsidRPr="00AF024C">
        <w:rPr>
          <w:color w:val="000000"/>
        </w:rPr>
        <w:t xml:space="preserve">O Município de Porto Alegre priorizará, no planejamento anual da arborização urbana, as regiões que receberem obras com significativa remoção vegetal. </w:t>
      </w:r>
    </w:p>
    <w:p w14:paraId="49D36AD6" w14:textId="77777777" w:rsidR="00B01014" w:rsidRDefault="00B01014" w:rsidP="008D64F2">
      <w:pPr>
        <w:ind w:firstLine="1418"/>
        <w:jc w:val="both"/>
        <w:rPr>
          <w:b/>
          <w:bCs/>
          <w:color w:val="000000"/>
        </w:rPr>
      </w:pPr>
    </w:p>
    <w:p w14:paraId="6366599F" w14:textId="4F5D41D4" w:rsidR="00A52AF3" w:rsidRPr="00AF024C" w:rsidRDefault="00A52AF3" w:rsidP="008D64F2">
      <w:pPr>
        <w:ind w:firstLine="1418"/>
        <w:jc w:val="both"/>
        <w:rPr>
          <w:color w:val="000000"/>
          <w:spacing w:val="2"/>
        </w:rPr>
      </w:pPr>
      <w:r w:rsidRPr="00AF024C">
        <w:rPr>
          <w:b/>
          <w:bCs/>
          <w:color w:val="000000"/>
          <w:spacing w:val="2"/>
        </w:rPr>
        <w:t xml:space="preserve">§ 11. </w:t>
      </w:r>
      <w:r w:rsidR="00B01014" w:rsidRPr="00AF024C">
        <w:rPr>
          <w:b/>
          <w:bCs/>
          <w:color w:val="000000"/>
          <w:spacing w:val="2"/>
        </w:rPr>
        <w:t xml:space="preserve"> </w:t>
      </w:r>
      <w:r w:rsidRPr="00AF024C">
        <w:rPr>
          <w:color w:val="000000"/>
          <w:spacing w:val="2"/>
        </w:rPr>
        <w:t xml:space="preserve">Os recursos oriundos das compensações ambientais serão depositados no Pró-Ambiente em conta específica, vedada a transferência para o caixa único. </w:t>
      </w:r>
    </w:p>
    <w:p w14:paraId="2D6F2959" w14:textId="77777777" w:rsidR="00B01014" w:rsidRDefault="00B01014" w:rsidP="008D64F2">
      <w:pPr>
        <w:ind w:firstLine="1418"/>
        <w:jc w:val="both"/>
        <w:rPr>
          <w:b/>
          <w:bCs/>
          <w:color w:val="000000"/>
        </w:rPr>
      </w:pPr>
    </w:p>
    <w:p w14:paraId="68891D93" w14:textId="0AE8BABF" w:rsidR="00A52AF3" w:rsidRPr="00AF024C" w:rsidRDefault="00A52AF3" w:rsidP="008D64F2">
      <w:pPr>
        <w:ind w:firstLine="1418"/>
        <w:jc w:val="both"/>
        <w:rPr>
          <w:color w:val="000000"/>
        </w:rPr>
      </w:pPr>
      <w:r w:rsidRPr="00AF024C">
        <w:rPr>
          <w:b/>
          <w:bCs/>
          <w:color w:val="000000"/>
        </w:rPr>
        <w:t>§</w:t>
      </w:r>
      <w:r w:rsidR="001A2AF7">
        <w:rPr>
          <w:b/>
          <w:bCs/>
          <w:color w:val="000000"/>
        </w:rPr>
        <w:t xml:space="preserve"> </w:t>
      </w:r>
      <w:r w:rsidRPr="00AF024C">
        <w:rPr>
          <w:b/>
          <w:bCs/>
          <w:color w:val="000000"/>
        </w:rPr>
        <w:t>1</w:t>
      </w:r>
      <w:r w:rsidR="00B01014">
        <w:rPr>
          <w:b/>
          <w:bCs/>
          <w:color w:val="000000"/>
        </w:rPr>
        <w:t xml:space="preserve">2. </w:t>
      </w:r>
      <w:r w:rsidRPr="00AF024C">
        <w:rPr>
          <w:b/>
          <w:bCs/>
          <w:color w:val="000000"/>
        </w:rPr>
        <w:t xml:space="preserve"> </w:t>
      </w:r>
      <w:r w:rsidRPr="00AF024C">
        <w:rPr>
          <w:color w:val="000000"/>
        </w:rPr>
        <w:t xml:space="preserve">O empreendedor deverá apresentar e executar, após aprovação, o projeto de arborização, nos termos da Resolução nº 5, de 28 de setembro de 2006 – Plano Diretor de Arborização Urbana de Porto Alegre –, do Comam, ou </w:t>
      </w:r>
      <w:r w:rsidR="00B01014">
        <w:rPr>
          <w:color w:val="000000"/>
        </w:rPr>
        <w:t xml:space="preserve">de </w:t>
      </w:r>
      <w:r w:rsidRPr="00AF024C">
        <w:rPr>
          <w:color w:val="000000"/>
        </w:rPr>
        <w:t xml:space="preserve">norma que vier a substituí-la, quando da realização de obras de construção ou de ampliação de vias públicas, localizadas no interior de seu empreendimento, independentemente da compensação estabelecida. </w:t>
      </w:r>
    </w:p>
    <w:p w14:paraId="6F40710F" w14:textId="77777777" w:rsidR="00A52AF3" w:rsidRPr="00AF024C" w:rsidRDefault="00A52AF3" w:rsidP="008D64F2">
      <w:pPr>
        <w:ind w:firstLine="1418"/>
        <w:jc w:val="both"/>
        <w:rPr>
          <w:b/>
          <w:bCs/>
          <w:color w:val="000000"/>
        </w:rPr>
      </w:pPr>
    </w:p>
    <w:p w14:paraId="163E326E" w14:textId="129D1505" w:rsidR="00A52AF3" w:rsidRDefault="00A52AF3" w:rsidP="008D64F2">
      <w:pPr>
        <w:ind w:firstLine="1418"/>
        <w:jc w:val="both"/>
        <w:rPr>
          <w:color w:val="000000"/>
        </w:rPr>
      </w:pPr>
      <w:r w:rsidRPr="00AF024C">
        <w:rPr>
          <w:b/>
          <w:bCs/>
          <w:color w:val="000000"/>
        </w:rPr>
        <w:t>Art. 18</w:t>
      </w:r>
      <w:r w:rsidR="001A2AF7">
        <w:rPr>
          <w:b/>
          <w:bCs/>
          <w:color w:val="000000"/>
        </w:rPr>
        <w:t>7</w:t>
      </w:r>
      <w:r w:rsidR="00B01014">
        <w:rPr>
          <w:b/>
          <w:bCs/>
          <w:color w:val="000000"/>
        </w:rPr>
        <w:t>.</w:t>
      </w:r>
      <w:r w:rsidRPr="00AF024C">
        <w:rPr>
          <w:b/>
          <w:bCs/>
          <w:color w:val="000000"/>
        </w:rPr>
        <w:t xml:space="preserve">  </w:t>
      </w:r>
      <w:r w:rsidRPr="00AF024C">
        <w:rPr>
          <w:color w:val="000000"/>
        </w:rPr>
        <w:t xml:space="preserve">O CCTSA é o documento emitido pela </w:t>
      </w:r>
      <w:r w:rsidR="00B01014">
        <w:rPr>
          <w:color w:val="000000"/>
        </w:rPr>
        <w:t>Smams</w:t>
      </w:r>
      <w:r w:rsidRPr="00AF024C">
        <w:rPr>
          <w:color w:val="000000"/>
        </w:rPr>
        <w:t xml:space="preserve"> que tem por finalidade o ressarcimento ao Pró-Ambiente dos bens e dos serviços adquiridos para a manutenção e a conservação da biodiversidade no Município de Porto Alegre. </w:t>
      </w:r>
    </w:p>
    <w:p w14:paraId="3CE46D69" w14:textId="77777777" w:rsidR="00B01014" w:rsidRPr="00AF024C" w:rsidRDefault="00B01014" w:rsidP="008D64F2">
      <w:pPr>
        <w:ind w:firstLine="1418"/>
        <w:jc w:val="both"/>
        <w:rPr>
          <w:color w:val="000000"/>
        </w:rPr>
      </w:pPr>
    </w:p>
    <w:p w14:paraId="6B2161AD" w14:textId="54050CC7" w:rsidR="00A52AF3" w:rsidRPr="00AF024C" w:rsidRDefault="00A52AF3" w:rsidP="008D64F2">
      <w:pPr>
        <w:ind w:firstLine="1418"/>
        <w:jc w:val="both"/>
        <w:rPr>
          <w:color w:val="000000"/>
        </w:rPr>
      </w:pPr>
      <w:r w:rsidRPr="00AF024C">
        <w:rPr>
          <w:b/>
          <w:bCs/>
          <w:color w:val="000000"/>
        </w:rPr>
        <w:lastRenderedPageBreak/>
        <w:t>Art. 18</w:t>
      </w:r>
      <w:r w:rsidR="001A2AF7">
        <w:rPr>
          <w:b/>
          <w:bCs/>
          <w:color w:val="000000"/>
        </w:rPr>
        <w:t>8</w:t>
      </w:r>
      <w:r w:rsidR="00B01014">
        <w:rPr>
          <w:b/>
          <w:bCs/>
          <w:color w:val="000000"/>
        </w:rPr>
        <w:t xml:space="preserve">. </w:t>
      </w:r>
      <w:r w:rsidRPr="00AF024C">
        <w:rPr>
          <w:b/>
          <w:bCs/>
          <w:color w:val="000000"/>
        </w:rPr>
        <w:t xml:space="preserve"> </w:t>
      </w:r>
      <w:r w:rsidRPr="00AF024C">
        <w:rPr>
          <w:color w:val="000000"/>
        </w:rPr>
        <w:t>O CCTSA serve para demonstrar a compensação efetuada na forma desta Lei Complementar, sendo intransferível</w:t>
      </w:r>
      <w:r w:rsidR="00B01014">
        <w:rPr>
          <w:color w:val="000000"/>
        </w:rPr>
        <w:t xml:space="preserve"> e</w:t>
      </w:r>
      <w:r w:rsidRPr="00AF024C">
        <w:rPr>
          <w:color w:val="000000"/>
        </w:rPr>
        <w:t xml:space="preserve"> não possuindo valor comercial, econômico nem financeiro para seu adquirente. </w:t>
      </w:r>
    </w:p>
    <w:p w14:paraId="51B5918F" w14:textId="77777777" w:rsidR="00B01014" w:rsidRDefault="00B01014" w:rsidP="008D64F2">
      <w:pPr>
        <w:ind w:firstLine="1418"/>
        <w:jc w:val="both"/>
        <w:rPr>
          <w:b/>
          <w:bCs/>
          <w:color w:val="000000"/>
        </w:rPr>
      </w:pPr>
    </w:p>
    <w:p w14:paraId="7AAD2121" w14:textId="60C817DE" w:rsidR="00A52AF3" w:rsidRPr="00AF024C" w:rsidRDefault="00A52AF3" w:rsidP="008D64F2">
      <w:pPr>
        <w:ind w:firstLine="1418"/>
        <w:jc w:val="both"/>
        <w:rPr>
          <w:color w:val="000000"/>
        </w:rPr>
      </w:pPr>
      <w:r w:rsidRPr="00AF024C">
        <w:rPr>
          <w:b/>
          <w:bCs/>
          <w:color w:val="000000"/>
          <w:spacing w:val="4"/>
        </w:rPr>
        <w:t>§</w:t>
      </w:r>
      <w:r w:rsidR="00B01014" w:rsidRPr="00AF024C">
        <w:rPr>
          <w:b/>
          <w:bCs/>
          <w:color w:val="000000"/>
          <w:spacing w:val="4"/>
        </w:rPr>
        <w:t xml:space="preserve"> </w:t>
      </w:r>
      <w:r w:rsidRPr="00AF024C">
        <w:rPr>
          <w:b/>
          <w:bCs/>
          <w:color w:val="000000"/>
          <w:spacing w:val="4"/>
        </w:rPr>
        <w:t xml:space="preserve">1º </w:t>
      </w:r>
      <w:r w:rsidR="00B01014" w:rsidRPr="00AF024C">
        <w:rPr>
          <w:b/>
          <w:bCs/>
          <w:color w:val="000000"/>
          <w:spacing w:val="4"/>
        </w:rPr>
        <w:t xml:space="preserve"> </w:t>
      </w:r>
      <w:r w:rsidRPr="00AF024C">
        <w:rPr>
          <w:color w:val="000000"/>
          <w:spacing w:val="4"/>
        </w:rPr>
        <w:t>Em caso de o empreendedor desistir da execução do licenciamento, ou tendo</w:t>
      </w:r>
      <w:r w:rsidR="00B01014" w:rsidRPr="00AF024C">
        <w:rPr>
          <w:color w:val="000000"/>
          <w:spacing w:val="4"/>
        </w:rPr>
        <w:t>-</w:t>
      </w:r>
      <w:r w:rsidRPr="00AF024C">
        <w:rPr>
          <w:color w:val="000000"/>
          <w:spacing w:val="4"/>
        </w:rPr>
        <w:t>o recebido</w:t>
      </w:r>
      <w:r w:rsidRPr="00AF024C">
        <w:rPr>
          <w:color w:val="000000"/>
        </w:rPr>
        <w:t xml:space="preserve">, poderá receber o valor gasto no CCTSA ou utilizá-lo para licenciamento futuro sobre o mesmo terreno, no prazo de 5 (cinco) anos, contados da emissão desse certificado. </w:t>
      </w:r>
    </w:p>
    <w:p w14:paraId="25D4D4D3" w14:textId="77777777" w:rsidR="00B01014" w:rsidRDefault="00B01014" w:rsidP="008D64F2">
      <w:pPr>
        <w:ind w:firstLine="1418"/>
        <w:jc w:val="both"/>
        <w:rPr>
          <w:b/>
          <w:bCs/>
          <w:color w:val="000000"/>
        </w:rPr>
      </w:pPr>
    </w:p>
    <w:p w14:paraId="5EDCF5C8" w14:textId="10F1DE15" w:rsidR="00A52AF3" w:rsidRDefault="00A52AF3" w:rsidP="008D64F2">
      <w:pPr>
        <w:ind w:firstLine="1418"/>
        <w:jc w:val="both"/>
        <w:rPr>
          <w:color w:val="000000"/>
        </w:rPr>
      </w:pPr>
      <w:r w:rsidRPr="00AF024C">
        <w:rPr>
          <w:b/>
          <w:bCs/>
          <w:color w:val="000000"/>
        </w:rPr>
        <w:t xml:space="preserve">§ 2º </w:t>
      </w:r>
      <w:r w:rsidR="00B01014">
        <w:rPr>
          <w:b/>
          <w:bCs/>
          <w:color w:val="000000"/>
        </w:rPr>
        <w:t xml:space="preserve"> </w:t>
      </w:r>
      <w:r w:rsidRPr="00AF024C">
        <w:rPr>
          <w:color w:val="000000"/>
        </w:rPr>
        <w:t xml:space="preserve">O CCTSA emitido para as quadras com remoção vegetal, durante a implantação de um loteamento, terá validade de 5 (cinco) anos, contados da emissão do Termo de Recebimento Ambiental do referido loteamento. </w:t>
      </w:r>
    </w:p>
    <w:p w14:paraId="2718F56C" w14:textId="77777777" w:rsidR="00282988" w:rsidRPr="00AF024C" w:rsidRDefault="00282988" w:rsidP="008D64F2">
      <w:pPr>
        <w:ind w:firstLine="1418"/>
        <w:jc w:val="both"/>
        <w:rPr>
          <w:color w:val="000000"/>
        </w:rPr>
      </w:pPr>
    </w:p>
    <w:p w14:paraId="5DCDF12A" w14:textId="038BEC55" w:rsidR="00A52AF3" w:rsidRDefault="00A52AF3" w:rsidP="008D64F2">
      <w:pPr>
        <w:ind w:firstLine="1418"/>
        <w:jc w:val="both"/>
        <w:rPr>
          <w:color w:val="000000"/>
        </w:rPr>
      </w:pPr>
      <w:r w:rsidRPr="00AF024C">
        <w:rPr>
          <w:b/>
          <w:bCs/>
          <w:color w:val="000000"/>
        </w:rPr>
        <w:t xml:space="preserve">§ 3º </w:t>
      </w:r>
      <w:r w:rsidR="00282988">
        <w:rPr>
          <w:b/>
          <w:bCs/>
          <w:color w:val="000000"/>
        </w:rPr>
        <w:t xml:space="preserve"> </w:t>
      </w:r>
      <w:r w:rsidRPr="00AF024C">
        <w:rPr>
          <w:color w:val="000000"/>
        </w:rPr>
        <w:t xml:space="preserve">O CCTSA deverá ser emitido com numeração continuada, nele constando, entre outros: </w:t>
      </w:r>
    </w:p>
    <w:p w14:paraId="29F61FEB" w14:textId="77777777" w:rsidR="00282988" w:rsidRPr="00AF024C" w:rsidRDefault="00282988" w:rsidP="008D64F2">
      <w:pPr>
        <w:ind w:firstLine="1418"/>
        <w:jc w:val="both"/>
        <w:rPr>
          <w:color w:val="000000"/>
        </w:rPr>
      </w:pPr>
    </w:p>
    <w:p w14:paraId="40A9CD99" w14:textId="77777777" w:rsidR="00A52AF3" w:rsidRPr="00AF024C" w:rsidRDefault="00A52AF3" w:rsidP="008D64F2">
      <w:pPr>
        <w:ind w:firstLine="1418"/>
        <w:jc w:val="both"/>
        <w:rPr>
          <w:color w:val="000000"/>
        </w:rPr>
      </w:pPr>
      <w:r w:rsidRPr="00AF024C">
        <w:rPr>
          <w:color w:val="000000"/>
        </w:rPr>
        <w:t xml:space="preserve">I – o número do processo administrativo que gerou a compensação; </w:t>
      </w:r>
    </w:p>
    <w:p w14:paraId="62334632" w14:textId="77777777" w:rsidR="00282988" w:rsidRDefault="00282988" w:rsidP="008D64F2">
      <w:pPr>
        <w:ind w:firstLine="1418"/>
        <w:jc w:val="both"/>
        <w:rPr>
          <w:color w:val="000000"/>
        </w:rPr>
      </w:pPr>
    </w:p>
    <w:p w14:paraId="4D412B4A" w14:textId="77777777" w:rsidR="00A52AF3" w:rsidRDefault="00A52AF3" w:rsidP="008D64F2">
      <w:pPr>
        <w:ind w:firstLine="1418"/>
        <w:jc w:val="both"/>
        <w:rPr>
          <w:color w:val="000000"/>
        </w:rPr>
      </w:pPr>
      <w:r w:rsidRPr="00AF024C">
        <w:rPr>
          <w:color w:val="000000"/>
        </w:rPr>
        <w:t xml:space="preserve">II – o valor correspondente; </w:t>
      </w:r>
    </w:p>
    <w:p w14:paraId="6418E579" w14:textId="77777777" w:rsidR="00282988" w:rsidRPr="00AF024C" w:rsidRDefault="00282988" w:rsidP="008D64F2">
      <w:pPr>
        <w:ind w:firstLine="1418"/>
        <w:jc w:val="both"/>
        <w:rPr>
          <w:color w:val="000000"/>
        </w:rPr>
      </w:pPr>
    </w:p>
    <w:p w14:paraId="5826A560" w14:textId="2A282FB8" w:rsidR="00A52AF3" w:rsidRDefault="00A52AF3" w:rsidP="008D64F2">
      <w:pPr>
        <w:ind w:firstLine="1418"/>
        <w:jc w:val="both"/>
        <w:rPr>
          <w:color w:val="000000"/>
        </w:rPr>
      </w:pPr>
      <w:r w:rsidRPr="00AF024C">
        <w:rPr>
          <w:color w:val="000000"/>
        </w:rPr>
        <w:t xml:space="preserve">III – a identificação dos bens ou </w:t>
      </w:r>
      <w:r w:rsidR="00282988">
        <w:rPr>
          <w:color w:val="000000"/>
        </w:rPr>
        <w:t xml:space="preserve">dos </w:t>
      </w:r>
      <w:r w:rsidRPr="00AF024C">
        <w:rPr>
          <w:color w:val="000000"/>
        </w:rPr>
        <w:t xml:space="preserve">serviços objeto do ressarcimento, bem como o número do processo administrativo que gerou o crédito; e </w:t>
      </w:r>
    </w:p>
    <w:p w14:paraId="62BB7ABC" w14:textId="77777777" w:rsidR="00282988" w:rsidRPr="00AF024C" w:rsidRDefault="00282988" w:rsidP="008D64F2">
      <w:pPr>
        <w:ind w:firstLine="1418"/>
        <w:jc w:val="both"/>
        <w:rPr>
          <w:color w:val="000000"/>
        </w:rPr>
      </w:pPr>
    </w:p>
    <w:p w14:paraId="5DA33881" w14:textId="77777777" w:rsidR="00A52AF3" w:rsidRPr="00AF024C" w:rsidRDefault="00A52AF3" w:rsidP="008D64F2">
      <w:pPr>
        <w:ind w:firstLine="1418"/>
        <w:jc w:val="both"/>
        <w:rPr>
          <w:color w:val="000000"/>
        </w:rPr>
      </w:pPr>
      <w:r w:rsidRPr="00AF024C">
        <w:rPr>
          <w:color w:val="000000"/>
        </w:rPr>
        <w:t xml:space="preserve">IV – a identificação da pessoa física ou jurídica adquirente do CCTSA. </w:t>
      </w:r>
    </w:p>
    <w:p w14:paraId="08B9B37F" w14:textId="77777777" w:rsidR="00282988" w:rsidRDefault="00282988" w:rsidP="008D64F2">
      <w:pPr>
        <w:ind w:firstLine="1418"/>
        <w:jc w:val="both"/>
        <w:rPr>
          <w:b/>
          <w:bCs/>
          <w:color w:val="000000"/>
        </w:rPr>
      </w:pPr>
    </w:p>
    <w:p w14:paraId="444F8766" w14:textId="71F36FAA" w:rsidR="00282988" w:rsidRDefault="00A52AF3" w:rsidP="008D64F2">
      <w:pPr>
        <w:ind w:firstLine="1418"/>
        <w:jc w:val="both"/>
        <w:rPr>
          <w:color w:val="000000"/>
        </w:rPr>
      </w:pPr>
      <w:r w:rsidRPr="00AF024C">
        <w:rPr>
          <w:b/>
          <w:bCs/>
          <w:color w:val="000000"/>
        </w:rPr>
        <w:t xml:space="preserve">§ 4º </w:t>
      </w:r>
      <w:r w:rsidR="00282988">
        <w:rPr>
          <w:b/>
          <w:bCs/>
          <w:color w:val="000000"/>
        </w:rPr>
        <w:t xml:space="preserve"> </w:t>
      </w:r>
      <w:r w:rsidRPr="00AF024C">
        <w:rPr>
          <w:color w:val="000000"/>
        </w:rPr>
        <w:t>O Pró-Ambiente deverá possuir, permanentemente, no mínimo, 2.000.000 (d</w:t>
      </w:r>
      <w:r w:rsidR="00960251">
        <w:rPr>
          <w:color w:val="000000"/>
        </w:rPr>
        <w:t>ua</w:t>
      </w:r>
      <w:r w:rsidRPr="00AF024C">
        <w:rPr>
          <w:color w:val="000000"/>
        </w:rPr>
        <w:t>s milhões) de UFMs em CCTSAs à disposição para compensação.</w:t>
      </w:r>
    </w:p>
    <w:p w14:paraId="59BB8487" w14:textId="230FD3A1" w:rsidR="00A52AF3" w:rsidRPr="00AF024C" w:rsidRDefault="00A52AF3" w:rsidP="008D64F2">
      <w:pPr>
        <w:ind w:firstLine="1418"/>
        <w:jc w:val="both"/>
        <w:rPr>
          <w:color w:val="000000"/>
        </w:rPr>
      </w:pPr>
    </w:p>
    <w:p w14:paraId="09D81CD1" w14:textId="3145163F" w:rsidR="00A52AF3" w:rsidRPr="00AF024C" w:rsidRDefault="00A52AF3" w:rsidP="008D64F2">
      <w:pPr>
        <w:ind w:firstLine="1418"/>
        <w:jc w:val="both"/>
        <w:rPr>
          <w:color w:val="000000"/>
        </w:rPr>
      </w:pPr>
      <w:r w:rsidRPr="00AF024C">
        <w:rPr>
          <w:b/>
          <w:bCs/>
          <w:color w:val="000000"/>
        </w:rPr>
        <w:t xml:space="preserve">§ 5º </w:t>
      </w:r>
      <w:r w:rsidR="00282988">
        <w:rPr>
          <w:b/>
          <w:bCs/>
          <w:color w:val="000000"/>
        </w:rPr>
        <w:t xml:space="preserve"> </w:t>
      </w:r>
      <w:r w:rsidRPr="00AF024C">
        <w:rPr>
          <w:color w:val="000000"/>
        </w:rPr>
        <w:t xml:space="preserve">Somente será emitida a Licença de Instalação ou Autorização para Remoção de Vegetal para empreendimentos e atividades que comprovem a compensação por meio da efetiva obtenção de CCTSA, no respectivo valor exigido no procedimento de licenciamento ambiental ou por meio do plantio compensatório na própria área do empreendimento, neste caso por meio do TCV. </w:t>
      </w:r>
    </w:p>
    <w:p w14:paraId="427344FB" w14:textId="77777777" w:rsidR="00282988" w:rsidRDefault="00282988" w:rsidP="008D64F2">
      <w:pPr>
        <w:ind w:firstLine="1418"/>
        <w:jc w:val="both"/>
        <w:rPr>
          <w:b/>
          <w:bCs/>
          <w:color w:val="000000"/>
        </w:rPr>
      </w:pPr>
    </w:p>
    <w:p w14:paraId="42D6355F" w14:textId="3CEABA04" w:rsidR="00A52AF3" w:rsidRPr="00AF024C" w:rsidRDefault="00A52AF3" w:rsidP="008D64F2">
      <w:pPr>
        <w:ind w:firstLine="1418"/>
        <w:jc w:val="both"/>
        <w:rPr>
          <w:color w:val="000000"/>
        </w:rPr>
      </w:pPr>
      <w:r w:rsidRPr="00AF024C">
        <w:rPr>
          <w:b/>
          <w:bCs/>
          <w:color w:val="000000"/>
        </w:rPr>
        <w:t>Art. 18</w:t>
      </w:r>
      <w:r w:rsidR="001A2AF7">
        <w:rPr>
          <w:b/>
          <w:bCs/>
          <w:color w:val="000000"/>
        </w:rPr>
        <w:t>9</w:t>
      </w:r>
      <w:r w:rsidR="00282988">
        <w:rPr>
          <w:b/>
          <w:bCs/>
          <w:color w:val="000000"/>
        </w:rPr>
        <w:t>.</w:t>
      </w:r>
      <w:r w:rsidRPr="00AF024C">
        <w:rPr>
          <w:b/>
          <w:bCs/>
          <w:color w:val="000000"/>
        </w:rPr>
        <w:t xml:space="preserve">  </w:t>
      </w:r>
      <w:r w:rsidRPr="00AF024C">
        <w:rPr>
          <w:color w:val="000000"/>
        </w:rPr>
        <w:t xml:space="preserve">Serão compensados pela emissão de CCTSA os seguintes bens e serviços adquiridos, contratados ou executados pelo Pró-Ambiente: </w:t>
      </w:r>
    </w:p>
    <w:p w14:paraId="17AF3E40" w14:textId="77777777" w:rsidR="00282988" w:rsidRDefault="00282988" w:rsidP="008D64F2">
      <w:pPr>
        <w:ind w:firstLine="1418"/>
        <w:jc w:val="both"/>
        <w:rPr>
          <w:color w:val="000000"/>
        </w:rPr>
      </w:pPr>
    </w:p>
    <w:p w14:paraId="2ECA673D" w14:textId="53BC1F24" w:rsidR="00A52AF3" w:rsidRPr="00AF024C" w:rsidRDefault="00A52AF3" w:rsidP="008D64F2">
      <w:pPr>
        <w:ind w:firstLine="1418"/>
        <w:jc w:val="both"/>
        <w:rPr>
          <w:color w:val="000000"/>
        </w:rPr>
      </w:pPr>
      <w:r w:rsidRPr="00AF024C">
        <w:rPr>
          <w:color w:val="000000"/>
        </w:rPr>
        <w:t xml:space="preserve">I – aquisição, regularização fundiária e demarcação de terras de </w:t>
      </w:r>
      <w:r w:rsidR="00282988">
        <w:rPr>
          <w:color w:val="000000"/>
        </w:rPr>
        <w:t>UCs</w:t>
      </w:r>
      <w:r w:rsidRPr="00AF024C">
        <w:rPr>
          <w:color w:val="000000"/>
        </w:rPr>
        <w:t xml:space="preserve"> </w:t>
      </w:r>
      <w:r w:rsidR="00D77435" w:rsidRPr="00C403FA">
        <w:t>do Município</w:t>
      </w:r>
      <w:r w:rsidR="00D77435">
        <w:t xml:space="preserve"> de Porto Alegre</w:t>
      </w:r>
      <w:r w:rsidR="002F533A">
        <w:t>,</w:t>
      </w:r>
      <w:r w:rsidR="00D77435" w:rsidRPr="008D64F2">
        <w:rPr>
          <w:color w:val="000000"/>
        </w:rPr>
        <w:t xml:space="preserve"> </w:t>
      </w:r>
      <w:r w:rsidRPr="00AF024C">
        <w:rPr>
          <w:color w:val="000000"/>
        </w:rPr>
        <w:t xml:space="preserve">existentes ou a serem criadas, implantadas e mantidas pelo Poder Público; </w:t>
      </w:r>
    </w:p>
    <w:p w14:paraId="142B7C38" w14:textId="77777777" w:rsidR="00282988" w:rsidRDefault="00282988" w:rsidP="008D64F2">
      <w:pPr>
        <w:ind w:firstLine="1418"/>
        <w:jc w:val="both"/>
        <w:rPr>
          <w:color w:val="000000"/>
        </w:rPr>
      </w:pPr>
    </w:p>
    <w:p w14:paraId="19177A34" w14:textId="73038F1A" w:rsidR="00282988" w:rsidRDefault="00A52AF3" w:rsidP="008D64F2">
      <w:pPr>
        <w:ind w:firstLine="1418"/>
        <w:jc w:val="both"/>
        <w:rPr>
          <w:color w:val="000000"/>
        </w:rPr>
      </w:pPr>
      <w:r w:rsidRPr="00AF024C">
        <w:rPr>
          <w:color w:val="000000"/>
        </w:rPr>
        <w:t xml:space="preserve">II – aquisição de bens e serviços necessários à implantação, à gestão, ao monitoramento e à proteção de </w:t>
      </w:r>
      <w:r w:rsidR="00282988">
        <w:rPr>
          <w:color w:val="000000"/>
        </w:rPr>
        <w:t>UCs</w:t>
      </w:r>
      <w:r w:rsidRPr="00AF024C">
        <w:rPr>
          <w:color w:val="000000"/>
        </w:rPr>
        <w:t xml:space="preserve"> </w:t>
      </w:r>
      <w:r w:rsidR="00D77435" w:rsidRPr="00C403FA">
        <w:t>do Município</w:t>
      </w:r>
      <w:r w:rsidR="00D77435">
        <w:t xml:space="preserve"> de Porto Alegre</w:t>
      </w:r>
      <w:r w:rsidR="00D77435" w:rsidRPr="008D64F2">
        <w:rPr>
          <w:color w:val="000000"/>
        </w:rPr>
        <w:t xml:space="preserve"> </w:t>
      </w:r>
      <w:r w:rsidRPr="00AF024C">
        <w:rPr>
          <w:color w:val="000000"/>
        </w:rPr>
        <w:t>ou áreas verdes urbanas, suas áreas de amortecimento e seus corredores ecológicos;</w:t>
      </w:r>
    </w:p>
    <w:p w14:paraId="25E74DF4" w14:textId="6A95CF48" w:rsidR="00A52AF3" w:rsidRPr="00AF024C" w:rsidRDefault="00A52AF3" w:rsidP="008D64F2">
      <w:pPr>
        <w:ind w:firstLine="1418"/>
        <w:jc w:val="both"/>
        <w:rPr>
          <w:color w:val="000000"/>
        </w:rPr>
      </w:pPr>
    </w:p>
    <w:p w14:paraId="35A6455C" w14:textId="77777777" w:rsidR="00A52AF3" w:rsidRPr="00AF024C" w:rsidRDefault="00A52AF3" w:rsidP="008D64F2">
      <w:pPr>
        <w:ind w:firstLine="1418"/>
        <w:jc w:val="both"/>
        <w:rPr>
          <w:color w:val="000000"/>
        </w:rPr>
      </w:pPr>
      <w:r w:rsidRPr="00AF024C">
        <w:rPr>
          <w:color w:val="000000"/>
        </w:rPr>
        <w:t xml:space="preserve">III – aquisição de áreas e implantação de área verde urbana; </w:t>
      </w:r>
    </w:p>
    <w:p w14:paraId="0DD23485" w14:textId="77777777" w:rsidR="00282988" w:rsidRDefault="00282988" w:rsidP="008D64F2">
      <w:pPr>
        <w:ind w:firstLine="1418"/>
        <w:jc w:val="both"/>
        <w:rPr>
          <w:color w:val="000000"/>
        </w:rPr>
      </w:pPr>
    </w:p>
    <w:p w14:paraId="46BFAB58" w14:textId="2FEC409F" w:rsidR="00A52AF3" w:rsidRPr="00AF024C" w:rsidRDefault="00A52AF3" w:rsidP="008D64F2">
      <w:pPr>
        <w:ind w:firstLine="1418"/>
        <w:jc w:val="both"/>
        <w:rPr>
          <w:color w:val="000000"/>
        </w:rPr>
      </w:pPr>
      <w:r w:rsidRPr="00AF024C">
        <w:rPr>
          <w:color w:val="000000"/>
        </w:rPr>
        <w:t xml:space="preserve">IV – elaboração, revisão ou implantação de plano de manejo de </w:t>
      </w:r>
      <w:r w:rsidR="00282988">
        <w:rPr>
          <w:color w:val="000000"/>
        </w:rPr>
        <w:t>UCs</w:t>
      </w:r>
      <w:r w:rsidR="00D77435" w:rsidRPr="00D77435">
        <w:t xml:space="preserve"> </w:t>
      </w:r>
      <w:r w:rsidR="00D77435" w:rsidRPr="00C403FA">
        <w:t>do Município</w:t>
      </w:r>
      <w:r w:rsidR="00D77435">
        <w:t xml:space="preserve"> de Porto Alegre</w:t>
      </w:r>
      <w:r w:rsidRPr="00AF024C">
        <w:rPr>
          <w:color w:val="000000"/>
        </w:rPr>
        <w:t xml:space="preserve">; </w:t>
      </w:r>
    </w:p>
    <w:p w14:paraId="3B80E92D" w14:textId="77777777" w:rsidR="00282988" w:rsidRDefault="00282988" w:rsidP="008D64F2">
      <w:pPr>
        <w:ind w:firstLine="1418"/>
        <w:jc w:val="both"/>
        <w:rPr>
          <w:color w:val="000000"/>
        </w:rPr>
      </w:pPr>
    </w:p>
    <w:p w14:paraId="421D2F67" w14:textId="1577D148" w:rsidR="00A52AF3" w:rsidRDefault="00A52AF3" w:rsidP="008D64F2">
      <w:pPr>
        <w:ind w:firstLine="1418"/>
        <w:jc w:val="both"/>
        <w:rPr>
          <w:color w:val="000000"/>
        </w:rPr>
      </w:pPr>
      <w:r w:rsidRPr="00AF024C">
        <w:rPr>
          <w:color w:val="000000"/>
        </w:rPr>
        <w:t>V –</w:t>
      </w:r>
      <w:r w:rsidR="00282988">
        <w:rPr>
          <w:color w:val="000000"/>
        </w:rPr>
        <w:t xml:space="preserve"> </w:t>
      </w:r>
      <w:r w:rsidRPr="00AF024C">
        <w:rPr>
          <w:color w:val="000000"/>
        </w:rPr>
        <w:t xml:space="preserve">projeção, construção, conservação e manutenção de praças, parques, jardins e balneários, </w:t>
      </w:r>
      <w:r w:rsidR="00282988">
        <w:rPr>
          <w:color w:val="000000"/>
        </w:rPr>
        <w:t>no percentual de</w:t>
      </w:r>
      <w:r w:rsidR="00282988" w:rsidRPr="003F523E">
        <w:rPr>
          <w:color w:val="000000"/>
        </w:rPr>
        <w:t xml:space="preserve"> 15% (quinze por cento)</w:t>
      </w:r>
      <w:r w:rsidR="00282988">
        <w:rPr>
          <w:color w:val="000000"/>
        </w:rPr>
        <w:t>,</w:t>
      </w:r>
      <w:r w:rsidR="00282988" w:rsidRPr="003F523E">
        <w:rPr>
          <w:color w:val="000000"/>
        </w:rPr>
        <w:t xml:space="preserve"> </w:t>
      </w:r>
      <w:r w:rsidRPr="00AF024C">
        <w:rPr>
          <w:color w:val="000000"/>
        </w:rPr>
        <w:t xml:space="preserve">inclusive com a instalação de equipamentos de ginástica híbridos ao ar livre; </w:t>
      </w:r>
    </w:p>
    <w:p w14:paraId="7B332E58" w14:textId="77777777" w:rsidR="00282988" w:rsidRDefault="00282988" w:rsidP="008D64F2">
      <w:pPr>
        <w:ind w:firstLine="1418"/>
        <w:jc w:val="both"/>
      </w:pPr>
    </w:p>
    <w:p w14:paraId="74B0537D" w14:textId="2264C2F7" w:rsidR="00A52AF3" w:rsidRPr="00AF024C" w:rsidRDefault="00A52AF3" w:rsidP="008D64F2">
      <w:pPr>
        <w:ind w:firstLine="1418"/>
        <w:jc w:val="both"/>
      </w:pPr>
      <w:r w:rsidRPr="00AF024C">
        <w:t>VI – elaboração do projeto e implantação do parque Arroio do Salso, conforme gravame já existente n</w:t>
      </w:r>
      <w:r w:rsidR="00282988">
        <w:t>a</w:t>
      </w:r>
      <w:r w:rsidR="00282988" w:rsidRPr="00282988">
        <w:t xml:space="preserve"> </w:t>
      </w:r>
      <w:r w:rsidR="00282988" w:rsidRPr="007D1509">
        <w:t>Lei Complementar nº 434, de 1º de dezembro de 1999 – Plano Diretor de Desenvolvimento Urbano Ambiental (PDDUA) –, e alterações posteriores</w:t>
      </w:r>
      <w:r w:rsidRPr="00AF024C">
        <w:t xml:space="preserve">; </w:t>
      </w:r>
    </w:p>
    <w:p w14:paraId="20003F20" w14:textId="77777777" w:rsidR="00282988" w:rsidRDefault="00282988" w:rsidP="008D64F2">
      <w:pPr>
        <w:ind w:firstLine="1418"/>
        <w:jc w:val="both"/>
      </w:pPr>
    </w:p>
    <w:p w14:paraId="2B7FD0C8" w14:textId="77777777" w:rsidR="00A52AF3" w:rsidRDefault="00A52AF3" w:rsidP="008D64F2">
      <w:pPr>
        <w:ind w:firstLine="1418"/>
        <w:jc w:val="both"/>
      </w:pPr>
      <w:r w:rsidRPr="00AF024C">
        <w:t xml:space="preserve">VII – elaboração dos estudos e implantação dos corredores ecológicos no Município de Porto Alegre; e </w:t>
      </w:r>
    </w:p>
    <w:p w14:paraId="4482786E" w14:textId="77777777" w:rsidR="00282988" w:rsidRPr="00AF024C" w:rsidRDefault="00282988" w:rsidP="008D64F2">
      <w:pPr>
        <w:ind w:firstLine="1418"/>
        <w:jc w:val="both"/>
      </w:pPr>
    </w:p>
    <w:p w14:paraId="6179518F" w14:textId="0E983DF3" w:rsidR="00A52AF3" w:rsidRDefault="00A52AF3" w:rsidP="008D64F2">
      <w:pPr>
        <w:ind w:firstLine="1418"/>
        <w:jc w:val="both"/>
      </w:pPr>
      <w:r w:rsidRPr="00AF024C">
        <w:t xml:space="preserve">VIII – elaboração dos estudos e gravame de todas as APPs </w:t>
      </w:r>
      <w:r w:rsidR="00CF1256">
        <w:t>d</w:t>
      </w:r>
      <w:r w:rsidRPr="00AF024C">
        <w:t xml:space="preserve">o Município de Porto Alegre. </w:t>
      </w:r>
    </w:p>
    <w:p w14:paraId="5C52EA94" w14:textId="77777777" w:rsidR="00282988" w:rsidRPr="00AF024C" w:rsidRDefault="00282988" w:rsidP="008D64F2">
      <w:pPr>
        <w:ind w:firstLine="1418"/>
        <w:jc w:val="both"/>
      </w:pPr>
    </w:p>
    <w:p w14:paraId="063AD10A" w14:textId="018D39F2" w:rsidR="00A52AF3" w:rsidRPr="00AF024C" w:rsidRDefault="00A52AF3" w:rsidP="008D64F2">
      <w:pPr>
        <w:ind w:firstLine="1418"/>
        <w:jc w:val="both"/>
      </w:pPr>
      <w:r w:rsidRPr="00AF024C">
        <w:rPr>
          <w:b/>
        </w:rPr>
        <w:t xml:space="preserve">§ 1º </w:t>
      </w:r>
      <w:r w:rsidR="001A2AF7">
        <w:rPr>
          <w:b/>
        </w:rPr>
        <w:t xml:space="preserve"> </w:t>
      </w:r>
      <w:r w:rsidRPr="00AF024C">
        <w:t xml:space="preserve">Os CCTSAs somente poderão ser emitidos após a efetiva aquisição dos bens ou a execução dos serviços por parte da </w:t>
      </w:r>
      <w:r w:rsidR="00282988">
        <w:t>Smams</w:t>
      </w:r>
      <w:r w:rsidRPr="00AF024C">
        <w:t xml:space="preserve">, previstos no </w:t>
      </w:r>
      <w:r w:rsidRPr="00AF024C">
        <w:rPr>
          <w:i/>
        </w:rPr>
        <w:t>caput</w:t>
      </w:r>
      <w:r w:rsidRPr="00AF024C">
        <w:t xml:space="preserve"> deste artigo, estabelecidos em UFM. </w:t>
      </w:r>
    </w:p>
    <w:p w14:paraId="7BB99008" w14:textId="77777777" w:rsidR="00282988" w:rsidRDefault="00282988" w:rsidP="008D64F2">
      <w:pPr>
        <w:ind w:firstLine="1418"/>
        <w:jc w:val="both"/>
      </w:pPr>
    </w:p>
    <w:p w14:paraId="19722A4D" w14:textId="21F4A1E7" w:rsidR="00A52AF3" w:rsidRPr="00AF024C" w:rsidRDefault="00A52AF3" w:rsidP="008D64F2">
      <w:pPr>
        <w:ind w:firstLine="1418"/>
        <w:jc w:val="both"/>
      </w:pPr>
      <w:r w:rsidRPr="00AF024C">
        <w:rPr>
          <w:b/>
        </w:rPr>
        <w:t xml:space="preserve">§ </w:t>
      </w:r>
      <w:r w:rsidR="00282988" w:rsidRPr="00AF024C">
        <w:rPr>
          <w:b/>
        </w:rPr>
        <w:t>2º</w:t>
      </w:r>
      <w:r w:rsidR="00282988">
        <w:t xml:space="preserve">  </w:t>
      </w:r>
      <w:r w:rsidRPr="00AF024C">
        <w:t xml:space="preserve">A ausência de CCTSAs será objeto de Termo de Compromisso, firmado entre empreendedor e o Município de Porto Alegre, contendo a definição das obrigações para quitação da compensação e as </w:t>
      </w:r>
      <w:r w:rsidR="00CF427F">
        <w:t>sanções</w:t>
      </w:r>
      <w:r w:rsidR="00CF427F" w:rsidRPr="00AF024C">
        <w:t xml:space="preserve"> </w:t>
      </w:r>
      <w:r w:rsidRPr="00AF024C">
        <w:t xml:space="preserve">em caso de descumprimento desse termo, sem prejuízo da emissão da Licença de Instalação, da Licença de Operação, do Termo de Recebimento Ambiental ou da Carta de Habitação. </w:t>
      </w:r>
    </w:p>
    <w:p w14:paraId="5EAB8006" w14:textId="77777777" w:rsidR="001A2AF7" w:rsidRDefault="001A2AF7" w:rsidP="008D64F2">
      <w:pPr>
        <w:ind w:firstLine="1418"/>
        <w:jc w:val="both"/>
        <w:rPr>
          <w:b/>
        </w:rPr>
      </w:pPr>
    </w:p>
    <w:p w14:paraId="4BCD9241" w14:textId="64E9B2C0" w:rsidR="00A52AF3" w:rsidRPr="00AF024C" w:rsidRDefault="00A52AF3" w:rsidP="008D64F2">
      <w:pPr>
        <w:ind w:firstLine="1418"/>
        <w:jc w:val="both"/>
      </w:pPr>
      <w:r w:rsidRPr="00AF024C">
        <w:rPr>
          <w:b/>
        </w:rPr>
        <w:t>§ 3º</w:t>
      </w:r>
      <w:r w:rsidR="00121C0D">
        <w:t xml:space="preserve"> </w:t>
      </w:r>
      <w:r w:rsidRPr="00AF024C">
        <w:t xml:space="preserve"> </w:t>
      </w:r>
      <w:r w:rsidR="00121C0D">
        <w:t>Em caso</w:t>
      </w:r>
      <w:r w:rsidRPr="00AF024C">
        <w:t xml:space="preserve"> de a aquisição de área ocorrer por meio de desapropriação e em havendo discussão judicial, os CCTSAs serão emitidos após o depósito judicial da quantia ofertada pelo Município de Porto Alegre como indenização, </w:t>
      </w:r>
      <w:r w:rsidR="00121C0D">
        <w:t>e, no caso de</w:t>
      </w:r>
      <w:r w:rsidRPr="00AF024C">
        <w:t xml:space="preserve"> have</w:t>
      </w:r>
      <w:r w:rsidR="00121C0D">
        <w:t>r</w:t>
      </w:r>
      <w:r w:rsidRPr="00AF024C">
        <w:t xml:space="preserve"> decisão judicial no sentido de indenização maior, o valor acrescido constituirá crédito para a emissão de CCTSAs. </w:t>
      </w:r>
    </w:p>
    <w:p w14:paraId="7817B9F6" w14:textId="77777777" w:rsidR="00121C0D" w:rsidRPr="00AF024C" w:rsidRDefault="00121C0D" w:rsidP="008D64F2">
      <w:pPr>
        <w:ind w:firstLine="1418"/>
        <w:jc w:val="both"/>
        <w:rPr>
          <w:b/>
        </w:rPr>
      </w:pPr>
    </w:p>
    <w:p w14:paraId="2870AFFD" w14:textId="414608AE" w:rsidR="00A52AF3" w:rsidRPr="00AF024C" w:rsidRDefault="00A52AF3" w:rsidP="008D64F2">
      <w:pPr>
        <w:ind w:firstLine="1418"/>
        <w:jc w:val="both"/>
      </w:pPr>
      <w:r w:rsidRPr="00AF024C">
        <w:rPr>
          <w:b/>
        </w:rPr>
        <w:t>§ 4º</w:t>
      </w:r>
      <w:r w:rsidRPr="00AF024C">
        <w:t xml:space="preserve"> </w:t>
      </w:r>
      <w:r w:rsidR="00121C0D">
        <w:t xml:space="preserve"> </w:t>
      </w:r>
      <w:r w:rsidRPr="00AF024C">
        <w:t>O custo de 1 (uma) muda de árvore, para efeito de conversão, fica fixado em 20 (vinte) UFMs.</w:t>
      </w:r>
    </w:p>
    <w:p w14:paraId="061C57BA" w14:textId="77777777" w:rsidR="00A52AF3" w:rsidRPr="00AF024C" w:rsidRDefault="00A52AF3" w:rsidP="008D64F2">
      <w:pPr>
        <w:ind w:firstLine="1418"/>
        <w:jc w:val="both"/>
        <w:rPr>
          <w:color w:val="000000"/>
        </w:rPr>
      </w:pPr>
    </w:p>
    <w:p w14:paraId="085E33BF" w14:textId="637A3CC8" w:rsidR="00A52AF3" w:rsidRDefault="00A52AF3" w:rsidP="008D64F2">
      <w:pPr>
        <w:ind w:firstLine="1418"/>
        <w:jc w:val="both"/>
        <w:rPr>
          <w:color w:val="000000"/>
        </w:rPr>
      </w:pPr>
      <w:r w:rsidRPr="00AF024C">
        <w:rPr>
          <w:b/>
          <w:bCs/>
          <w:color w:val="000000"/>
        </w:rPr>
        <w:t>Art. 1</w:t>
      </w:r>
      <w:r w:rsidR="001A2AF7">
        <w:rPr>
          <w:b/>
          <w:bCs/>
          <w:color w:val="000000"/>
        </w:rPr>
        <w:t>90</w:t>
      </w:r>
      <w:r w:rsidR="00121C0D">
        <w:rPr>
          <w:b/>
          <w:bCs/>
          <w:color w:val="000000"/>
        </w:rPr>
        <w:t>.</w:t>
      </w:r>
      <w:r w:rsidRPr="00AF024C">
        <w:rPr>
          <w:b/>
          <w:bCs/>
          <w:color w:val="000000"/>
        </w:rPr>
        <w:t xml:space="preserve">  </w:t>
      </w:r>
      <w:r w:rsidRPr="00AF024C">
        <w:rPr>
          <w:color w:val="000000"/>
        </w:rPr>
        <w:t xml:space="preserve">A compensação vegetal será firmada por meio de TCV. </w:t>
      </w:r>
    </w:p>
    <w:p w14:paraId="6430DD4F" w14:textId="77777777" w:rsidR="001B4A1C" w:rsidRPr="00AF024C" w:rsidRDefault="001B4A1C" w:rsidP="008D64F2">
      <w:pPr>
        <w:ind w:firstLine="1418"/>
        <w:jc w:val="both"/>
        <w:rPr>
          <w:color w:val="000000"/>
        </w:rPr>
      </w:pPr>
    </w:p>
    <w:p w14:paraId="20F3CA34" w14:textId="41A6F9B0" w:rsidR="00A52AF3" w:rsidRPr="00AF024C" w:rsidRDefault="00A52AF3" w:rsidP="008D64F2">
      <w:pPr>
        <w:ind w:firstLine="1418"/>
        <w:jc w:val="both"/>
        <w:rPr>
          <w:color w:val="000000"/>
        </w:rPr>
      </w:pPr>
      <w:r w:rsidRPr="00AF024C">
        <w:rPr>
          <w:b/>
          <w:bCs/>
          <w:color w:val="000000"/>
        </w:rPr>
        <w:t xml:space="preserve">§ 1º </w:t>
      </w:r>
      <w:r w:rsidR="001B4A1C">
        <w:rPr>
          <w:b/>
          <w:bCs/>
          <w:color w:val="000000"/>
        </w:rPr>
        <w:t xml:space="preserve"> </w:t>
      </w:r>
      <w:r w:rsidRPr="00AF024C">
        <w:rPr>
          <w:color w:val="000000"/>
        </w:rPr>
        <w:t xml:space="preserve">Somente poderá haver intervenção no vegetal após ter sido firmado o TCV. </w:t>
      </w:r>
    </w:p>
    <w:p w14:paraId="3DC5B48C" w14:textId="77777777" w:rsidR="001B4A1C" w:rsidRDefault="001B4A1C" w:rsidP="008D64F2">
      <w:pPr>
        <w:ind w:firstLine="1418"/>
        <w:jc w:val="both"/>
        <w:rPr>
          <w:b/>
          <w:bCs/>
          <w:color w:val="000000"/>
        </w:rPr>
      </w:pPr>
    </w:p>
    <w:p w14:paraId="43A0FFFC" w14:textId="637A9EB8" w:rsidR="00A52AF3" w:rsidRPr="00AF024C" w:rsidRDefault="00A52AF3" w:rsidP="008D64F2">
      <w:pPr>
        <w:ind w:firstLine="1418"/>
        <w:jc w:val="both"/>
        <w:rPr>
          <w:color w:val="000000"/>
        </w:rPr>
      </w:pPr>
      <w:r w:rsidRPr="00AF024C">
        <w:rPr>
          <w:b/>
          <w:bCs/>
          <w:color w:val="000000"/>
        </w:rPr>
        <w:t>§ 2º</w:t>
      </w:r>
      <w:r w:rsidR="001B4A1C">
        <w:rPr>
          <w:b/>
          <w:bCs/>
          <w:color w:val="000000"/>
        </w:rPr>
        <w:t xml:space="preserve"> </w:t>
      </w:r>
      <w:r w:rsidRPr="00AF024C">
        <w:rPr>
          <w:b/>
          <w:bCs/>
          <w:color w:val="000000"/>
        </w:rPr>
        <w:t xml:space="preserve"> </w:t>
      </w:r>
      <w:r w:rsidRPr="00AF024C">
        <w:rPr>
          <w:color w:val="000000"/>
        </w:rPr>
        <w:t xml:space="preserve">O TCV será emitido pela </w:t>
      </w:r>
      <w:r w:rsidR="001B4A1C">
        <w:rPr>
          <w:color w:val="000000"/>
        </w:rPr>
        <w:t>Smams</w:t>
      </w:r>
      <w:r w:rsidRPr="00AF024C">
        <w:rPr>
          <w:color w:val="000000"/>
        </w:rPr>
        <w:t xml:space="preserve"> com numeração sequencial anual e conterá, no mínimo: </w:t>
      </w:r>
    </w:p>
    <w:p w14:paraId="6DCC9A1D" w14:textId="77777777" w:rsidR="00142A32" w:rsidRDefault="00142A32" w:rsidP="008D64F2">
      <w:pPr>
        <w:ind w:firstLine="1418"/>
        <w:jc w:val="both"/>
        <w:rPr>
          <w:color w:val="000000"/>
        </w:rPr>
      </w:pPr>
    </w:p>
    <w:p w14:paraId="1289513F" w14:textId="77777777" w:rsidR="00A52AF3" w:rsidRPr="00AF024C" w:rsidRDefault="00A52AF3" w:rsidP="008D64F2">
      <w:pPr>
        <w:ind w:firstLine="1418"/>
        <w:jc w:val="both"/>
        <w:rPr>
          <w:color w:val="000000"/>
        </w:rPr>
      </w:pPr>
      <w:r w:rsidRPr="00AF024C">
        <w:rPr>
          <w:color w:val="000000"/>
        </w:rPr>
        <w:t xml:space="preserve">I – o nome do requerente ou compromitente; </w:t>
      </w:r>
    </w:p>
    <w:p w14:paraId="7ACAD792" w14:textId="77777777" w:rsidR="001B4A1C" w:rsidRDefault="001B4A1C" w:rsidP="008D64F2">
      <w:pPr>
        <w:ind w:firstLine="1418"/>
        <w:jc w:val="both"/>
        <w:rPr>
          <w:color w:val="000000"/>
        </w:rPr>
      </w:pPr>
    </w:p>
    <w:p w14:paraId="38FEAA8A" w14:textId="77777777" w:rsidR="00A52AF3" w:rsidRPr="00AF024C" w:rsidRDefault="00A52AF3" w:rsidP="008D64F2">
      <w:pPr>
        <w:ind w:firstLine="1418"/>
        <w:jc w:val="both"/>
        <w:rPr>
          <w:color w:val="000000"/>
        </w:rPr>
      </w:pPr>
      <w:r w:rsidRPr="00AF024C">
        <w:rPr>
          <w:color w:val="000000"/>
        </w:rPr>
        <w:t xml:space="preserve">II – o número do processo administrativo; </w:t>
      </w:r>
    </w:p>
    <w:p w14:paraId="52BD0708" w14:textId="77777777" w:rsidR="001B4A1C" w:rsidRDefault="001B4A1C" w:rsidP="008D64F2">
      <w:pPr>
        <w:ind w:firstLine="1418"/>
        <w:jc w:val="both"/>
        <w:rPr>
          <w:color w:val="000000"/>
        </w:rPr>
      </w:pPr>
    </w:p>
    <w:p w14:paraId="1CE14302" w14:textId="7227DF6B" w:rsidR="00A52AF3" w:rsidRPr="00AF024C" w:rsidRDefault="00A52AF3" w:rsidP="008D64F2">
      <w:pPr>
        <w:ind w:firstLine="1418"/>
        <w:jc w:val="both"/>
        <w:rPr>
          <w:color w:val="000000"/>
        </w:rPr>
      </w:pPr>
      <w:r w:rsidRPr="00AF024C">
        <w:rPr>
          <w:color w:val="000000"/>
        </w:rPr>
        <w:t xml:space="preserve">III – a compensação determinada expressa de forma detalhada; </w:t>
      </w:r>
    </w:p>
    <w:p w14:paraId="38C395A6" w14:textId="77777777" w:rsidR="001B4A1C" w:rsidRDefault="001B4A1C" w:rsidP="008D64F2">
      <w:pPr>
        <w:ind w:firstLine="1418"/>
        <w:jc w:val="both"/>
        <w:rPr>
          <w:color w:val="000000"/>
        </w:rPr>
      </w:pPr>
    </w:p>
    <w:p w14:paraId="08D45329" w14:textId="77777777" w:rsidR="00A52AF3" w:rsidRPr="00AF024C" w:rsidRDefault="00A52AF3" w:rsidP="008D64F2">
      <w:pPr>
        <w:ind w:firstLine="1418"/>
        <w:jc w:val="both"/>
        <w:rPr>
          <w:color w:val="000000"/>
        </w:rPr>
      </w:pPr>
      <w:r w:rsidRPr="00AF024C">
        <w:rPr>
          <w:color w:val="000000"/>
        </w:rPr>
        <w:t xml:space="preserve">IV – o número da Autorização Especial que gerou a compensação, se for o caso; </w:t>
      </w:r>
    </w:p>
    <w:p w14:paraId="4250CFAE" w14:textId="77777777" w:rsidR="001B4A1C" w:rsidRDefault="001B4A1C" w:rsidP="008D64F2">
      <w:pPr>
        <w:ind w:firstLine="1418"/>
        <w:jc w:val="both"/>
        <w:rPr>
          <w:color w:val="000000"/>
        </w:rPr>
      </w:pPr>
    </w:p>
    <w:p w14:paraId="5486FE8C" w14:textId="77777777" w:rsidR="00A52AF3" w:rsidRDefault="00A52AF3" w:rsidP="008D64F2">
      <w:pPr>
        <w:ind w:firstLine="1418"/>
        <w:jc w:val="both"/>
        <w:rPr>
          <w:color w:val="000000"/>
        </w:rPr>
      </w:pPr>
      <w:r w:rsidRPr="00AF024C">
        <w:rPr>
          <w:color w:val="000000"/>
        </w:rPr>
        <w:t xml:space="preserve">V – em caso de plantio, a obrigação de esse ser mantido pelo período mínimo de 1 (um) ano; e </w:t>
      </w:r>
    </w:p>
    <w:p w14:paraId="313C1FE7" w14:textId="77777777" w:rsidR="001B4A1C" w:rsidRPr="00AF024C" w:rsidRDefault="001B4A1C" w:rsidP="008D64F2">
      <w:pPr>
        <w:ind w:firstLine="1418"/>
        <w:jc w:val="both"/>
        <w:rPr>
          <w:color w:val="000000"/>
        </w:rPr>
      </w:pPr>
    </w:p>
    <w:p w14:paraId="59E0129B" w14:textId="77777777" w:rsidR="00A52AF3" w:rsidRDefault="00A52AF3" w:rsidP="008D64F2">
      <w:pPr>
        <w:ind w:firstLine="1418"/>
        <w:jc w:val="both"/>
        <w:rPr>
          <w:color w:val="000000"/>
        </w:rPr>
      </w:pPr>
      <w:r w:rsidRPr="00AF024C">
        <w:rPr>
          <w:color w:val="000000"/>
        </w:rPr>
        <w:t xml:space="preserve">VI – a pena administrativa de multa simples individualizada para cada obrigação constante do TCV e não cumprida, no valor igual ao da conversão pecuniária da compensação. </w:t>
      </w:r>
    </w:p>
    <w:p w14:paraId="6AA0A4A7" w14:textId="77777777" w:rsidR="001B4A1C" w:rsidRPr="00AF024C" w:rsidRDefault="001B4A1C" w:rsidP="008D64F2">
      <w:pPr>
        <w:ind w:firstLine="1418"/>
        <w:jc w:val="both"/>
        <w:rPr>
          <w:color w:val="000000"/>
        </w:rPr>
      </w:pPr>
    </w:p>
    <w:p w14:paraId="0436A4AC" w14:textId="33F77CB1" w:rsidR="00A52AF3" w:rsidRPr="00AF024C" w:rsidRDefault="00A52AF3" w:rsidP="008D64F2">
      <w:pPr>
        <w:ind w:firstLine="1418"/>
        <w:jc w:val="both"/>
        <w:rPr>
          <w:color w:val="000000"/>
        </w:rPr>
      </w:pPr>
      <w:r w:rsidRPr="00AF024C">
        <w:rPr>
          <w:b/>
          <w:bCs/>
          <w:color w:val="000000"/>
        </w:rPr>
        <w:t>§ 3º</w:t>
      </w:r>
      <w:r w:rsidR="001B4A1C">
        <w:rPr>
          <w:b/>
          <w:bCs/>
          <w:color w:val="000000"/>
        </w:rPr>
        <w:t xml:space="preserve"> </w:t>
      </w:r>
      <w:r w:rsidRPr="00AF024C">
        <w:rPr>
          <w:b/>
          <w:bCs/>
          <w:color w:val="000000"/>
        </w:rPr>
        <w:t xml:space="preserve"> </w:t>
      </w:r>
      <w:r w:rsidRPr="00AF024C">
        <w:rPr>
          <w:color w:val="000000"/>
        </w:rPr>
        <w:t xml:space="preserve">Mediante decisão fundamentada, a </w:t>
      </w:r>
      <w:r w:rsidR="001B4A1C">
        <w:rPr>
          <w:color w:val="000000"/>
        </w:rPr>
        <w:t>Smams</w:t>
      </w:r>
      <w:r w:rsidRPr="00AF024C">
        <w:rPr>
          <w:color w:val="000000"/>
        </w:rPr>
        <w:t xml:space="preserve"> poderá prorrogar o prazo para execução das obrigações constantes no TCV. </w:t>
      </w:r>
    </w:p>
    <w:p w14:paraId="570D43FB" w14:textId="38775390" w:rsidR="00A52AF3" w:rsidRPr="00AF024C" w:rsidRDefault="00A52AF3" w:rsidP="008D64F2">
      <w:pPr>
        <w:ind w:firstLine="1418"/>
        <w:jc w:val="both"/>
        <w:rPr>
          <w:b/>
          <w:color w:val="000000"/>
        </w:rPr>
      </w:pPr>
    </w:p>
    <w:p w14:paraId="32F5E6D3" w14:textId="3EC2230F" w:rsidR="00A52AF3" w:rsidRDefault="00A52AF3" w:rsidP="008D64F2">
      <w:pPr>
        <w:ind w:firstLine="1418"/>
        <w:jc w:val="both"/>
      </w:pPr>
      <w:r w:rsidRPr="00AF024C">
        <w:rPr>
          <w:b/>
          <w:bCs/>
        </w:rPr>
        <w:t>Art. 1</w:t>
      </w:r>
      <w:r w:rsidR="001A2AF7">
        <w:rPr>
          <w:b/>
          <w:bCs/>
        </w:rPr>
        <w:t>91</w:t>
      </w:r>
      <w:r w:rsidR="001B4A1C" w:rsidRPr="00AF024C">
        <w:rPr>
          <w:b/>
          <w:bCs/>
        </w:rPr>
        <w:t>.</w:t>
      </w:r>
      <w:r w:rsidRPr="00AF024C">
        <w:rPr>
          <w:bCs/>
        </w:rPr>
        <w:t xml:space="preserve">  </w:t>
      </w:r>
      <w:r w:rsidRPr="00AF024C">
        <w:t xml:space="preserve">A supressão de vegetal, nativo ou exótico, dependerá da autorização da </w:t>
      </w:r>
      <w:r w:rsidR="001B4A1C">
        <w:t>Smams</w:t>
      </w:r>
      <w:r w:rsidRPr="00AF024C">
        <w:t xml:space="preserve"> por meio da expedição de documento denominado Autorização Especial de Remoção Vegetal </w:t>
      </w:r>
      <w:r w:rsidR="001B4A1C">
        <w:t>(</w:t>
      </w:r>
      <w:r w:rsidRPr="00AF024C">
        <w:t>AERV</w:t>
      </w:r>
      <w:r w:rsidR="001B4A1C">
        <w:t>)</w:t>
      </w:r>
      <w:r w:rsidRPr="00AF024C">
        <w:t xml:space="preserve">, sendo obrigatória a realização de compensação vegetal, por meio do CCTSA ou pela firmatura de TCV, conforme o caso e de acordo com as quantidades previstas no Anexo III desta Lei Complementar. </w:t>
      </w:r>
    </w:p>
    <w:p w14:paraId="65D8F0AD" w14:textId="77777777" w:rsidR="001B4A1C" w:rsidRPr="00AF024C" w:rsidRDefault="001B4A1C" w:rsidP="008D64F2">
      <w:pPr>
        <w:ind w:firstLine="1418"/>
        <w:jc w:val="both"/>
      </w:pPr>
    </w:p>
    <w:p w14:paraId="1EA5030C" w14:textId="6377A519" w:rsidR="00A52AF3" w:rsidRPr="00AF024C" w:rsidRDefault="00A52AF3" w:rsidP="008D64F2">
      <w:pPr>
        <w:ind w:firstLine="1418"/>
        <w:jc w:val="both"/>
        <w:rPr>
          <w:color w:val="000000"/>
        </w:rPr>
      </w:pPr>
      <w:r w:rsidRPr="00AF024C">
        <w:rPr>
          <w:b/>
          <w:bCs/>
          <w:color w:val="000000"/>
        </w:rPr>
        <w:t xml:space="preserve">§ 1º </w:t>
      </w:r>
      <w:r w:rsidR="001B4A1C">
        <w:rPr>
          <w:b/>
          <w:bCs/>
          <w:color w:val="000000"/>
        </w:rPr>
        <w:t xml:space="preserve"> </w:t>
      </w:r>
      <w:r w:rsidRPr="00AF024C">
        <w:rPr>
          <w:color w:val="000000"/>
        </w:rPr>
        <w:t xml:space="preserve">Somente será expedida a AERV após a comprovação do pagamento do CCTSA ou da firmatura do TCV, bem como mediante apresentação de laudo técnico de supressão vegetal e da respectiva ART.  </w:t>
      </w:r>
    </w:p>
    <w:p w14:paraId="1B15391E" w14:textId="77777777" w:rsidR="001B4A1C" w:rsidRDefault="001B4A1C" w:rsidP="008D64F2">
      <w:pPr>
        <w:ind w:firstLine="1418"/>
        <w:jc w:val="both"/>
        <w:rPr>
          <w:b/>
          <w:bCs/>
          <w:color w:val="000000"/>
        </w:rPr>
      </w:pPr>
    </w:p>
    <w:p w14:paraId="3B72A765" w14:textId="545D689B" w:rsidR="00A52AF3" w:rsidRPr="00AF024C" w:rsidRDefault="00A52AF3" w:rsidP="008D64F2">
      <w:pPr>
        <w:ind w:firstLine="1418"/>
        <w:jc w:val="both"/>
        <w:rPr>
          <w:color w:val="000000"/>
        </w:rPr>
      </w:pPr>
      <w:r w:rsidRPr="00AF024C">
        <w:rPr>
          <w:b/>
          <w:bCs/>
          <w:color w:val="000000"/>
        </w:rPr>
        <w:t xml:space="preserve">§ 2º </w:t>
      </w:r>
      <w:r w:rsidR="001B4A1C">
        <w:rPr>
          <w:b/>
          <w:bCs/>
          <w:color w:val="000000"/>
        </w:rPr>
        <w:t xml:space="preserve"> </w:t>
      </w:r>
      <w:r w:rsidRPr="00AF024C">
        <w:rPr>
          <w:color w:val="000000"/>
        </w:rPr>
        <w:t xml:space="preserve">Para a supressão cuja justificativa não decorra de construção civil, não é necessário laudo técnico ou ART, salvo em caso de quantidade superior a 8 (oito) espécimes. </w:t>
      </w:r>
    </w:p>
    <w:p w14:paraId="183D0499" w14:textId="77777777" w:rsidR="001B4A1C" w:rsidRDefault="001B4A1C" w:rsidP="008D64F2">
      <w:pPr>
        <w:ind w:firstLine="1418"/>
        <w:jc w:val="both"/>
        <w:rPr>
          <w:b/>
          <w:bCs/>
          <w:color w:val="000000"/>
        </w:rPr>
      </w:pPr>
    </w:p>
    <w:p w14:paraId="388CA4D5" w14:textId="77E62D1B" w:rsidR="00A52AF3" w:rsidRDefault="00A52AF3" w:rsidP="008D64F2">
      <w:pPr>
        <w:ind w:firstLine="1418"/>
        <w:jc w:val="both"/>
        <w:rPr>
          <w:color w:val="000000"/>
        </w:rPr>
      </w:pPr>
      <w:r w:rsidRPr="00AF024C">
        <w:rPr>
          <w:b/>
          <w:bCs/>
          <w:color w:val="000000"/>
        </w:rPr>
        <w:t>§ 3º</w:t>
      </w:r>
      <w:r w:rsidR="001B4A1C">
        <w:rPr>
          <w:b/>
          <w:bCs/>
          <w:color w:val="000000"/>
        </w:rPr>
        <w:t xml:space="preserve"> </w:t>
      </w:r>
      <w:r w:rsidRPr="00AF024C">
        <w:rPr>
          <w:b/>
          <w:bCs/>
          <w:color w:val="000000"/>
        </w:rPr>
        <w:t xml:space="preserve"> </w:t>
      </w:r>
      <w:r w:rsidRPr="00AF024C">
        <w:rPr>
          <w:color w:val="000000"/>
        </w:rPr>
        <w:t xml:space="preserve">Nos terrenos privados, quando constatada a existência de vegetal em situação de risco de queda ou quando seu estado fitossanitário justificar, o proprietário deverá ser notificado para suprimi-lo. </w:t>
      </w:r>
    </w:p>
    <w:p w14:paraId="1734139F" w14:textId="77777777" w:rsidR="001A2AF7" w:rsidRPr="00AF024C" w:rsidRDefault="001A2AF7" w:rsidP="008D64F2">
      <w:pPr>
        <w:ind w:firstLine="1418"/>
        <w:jc w:val="both"/>
        <w:rPr>
          <w:color w:val="000000"/>
        </w:rPr>
      </w:pPr>
    </w:p>
    <w:p w14:paraId="3F8CAD10" w14:textId="77777777" w:rsidR="001B4A1C" w:rsidRDefault="00A52AF3" w:rsidP="008D64F2">
      <w:pPr>
        <w:ind w:firstLine="1418"/>
        <w:jc w:val="both"/>
        <w:rPr>
          <w:color w:val="000000"/>
        </w:rPr>
      </w:pPr>
      <w:r w:rsidRPr="00AF024C">
        <w:rPr>
          <w:b/>
          <w:bCs/>
          <w:color w:val="000000"/>
        </w:rPr>
        <w:t xml:space="preserve">§ 4º </w:t>
      </w:r>
      <w:r w:rsidR="001B4A1C">
        <w:rPr>
          <w:b/>
          <w:bCs/>
          <w:color w:val="000000"/>
        </w:rPr>
        <w:t xml:space="preserve"> </w:t>
      </w:r>
      <w:r w:rsidRPr="00AF024C">
        <w:rPr>
          <w:color w:val="000000"/>
        </w:rPr>
        <w:t>O não cumprimento da notificação referida no § 3º deste artigo acarretará a aplicação de multa no valor de 237,562 (duzentas e trinta e sete vírgula quinhentas e sessenta e duas) UFMs por vegetal.</w:t>
      </w:r>
    </w:p>
    <w:p w14:paraId="069C62BD" w14:textId="00059996" w:rsidR="00A52AF3" w:rsidRPr="00AF024C" w:rsidRDefault="00A52AF3" w:rsidP="008D64F2">
      <w:pPr>
        <w:ind w:firstLine="1418"/>
        <w:jc w:val="both"/>
        <w:rPr>
          <w:color w:val="000000"/>
        </w:rPr>
      </w:pPr>
    </w:p>
    <w:p w14:paraId="38849A98" w14:textId="1E3E5883" w:rsidR="00A52AF3" w:rsidRPr="00AF024C" w:rsidRDefault="00A52AF3" w:rsidP="008D64F2">
      <w:pPr>
        <w:ind w:firstLine="1418"/>
        <w:jc w:val="both"/>
        <w:rPr>
          <w:color w:val="000000"/>
        </w:rPr>
      </w:pPr>
      <w:r w:rsidRPr="00AF024C">
        <w:rPr>
          <w:b/>
          <w:bCs/>
          <w:color w:val="000000"/>
        </w:rPr>
        <w:t xml:space="preserve">§ 5º </w:t>
      </w:r>
      <w:r w:rsidR="001B4A1C">
        <w:rPr>
          <w:b/>
          <w:bCs/>
          <w:color w:val="000000"/>
        </w:rPr>
        <w:t xml:space="preserve"> </w:t>
      </w:r>
      <w:r w:rsidR="001B4A1C">
        <w:rPr>
          <w:color w:val="000000"/>
        </w:rPr>
        <w:t>E</w:t>
      </w:r>
      <w:r w:rsidR="001B4A1C" w:rsidRPr="003D243A">
        <w:rPr>
          <w:color w:val="000000"/>
        </w:rPr>
        <w:t>m situações devidamente justificadas</w:t>
      </w:r>
      <w:r w:rsidR="001B4A1C">
        <w:rPr>
          <w:color w:val="000000"/>
        </w:rPr>
        <w:t>,</w:t>
      </w:r>
      <w:r w:rsidR="001B4A1C" w:rsidRPr="001B4A1C">
        <w:rPr>
          <w:bCs/>
          <w:color w:val="000000"/>
        </w:rPr>
        <w:t xml:space="preserve"> </w:t>
      </w:r>
      <w:r w:rsidR="001B4A1C">
        <w:rPr>
          <w:bCs/>
          <w:color w:val="000000"/>
        </w:rPr>
        <w:t>a</w:t>
      </w:r>
      <w:r w:rsidRPr="00AF024C">
        <w:rPr>
          <w:color w:val="000000"/>
        </w:rPr>
        <w:t xml:space="preserve"> supressão </w:t>
      </w:r>
      <w:r w:rsidR="001B4A1C">
        <w:rPr>
          <w:color w:val="000000"/>
        </w:rPr>
        <w:t>referida</w:t>
      </w:r>
      <w:r w:rsidRPr="00AF024C">
        <w:rPr>
          <w:color w:val="000000"/>
        </w:rPr>
        <w:t xml:space="preserve"> </w:t>
      </w:r>
      <w:r w:rsidR="001B4A1C">
        <w:rPr>
          <w:color w:val="000000"/>
        </w:rPr>
        <w:t>n</w:t>
      </w:r>
      <w:r w:rsidRPr="00AF024C">
        <w:rPr>
          <w:color w:val="000000"/>
        </w:rPr>
        <w:t xml:space="preserve">o § 3º deste artigo poderá ser executada pela </w:t>
      </w:r>
      <w:r w:rsidR="001B4A1C">
        <w:rPr>
          <w:color w:val="000000"/>
        </w:rPr>
        <w:t>Smams</w:t>
      </w:r>
      <w:r w:rsidRPr="00AF024C">
        <w:rPr>
          <w:color w:val="000000"/>
        </w:rPr>
        <w:t xml:space="preserve">. </w:t>
      </w:r>
    </w:p>
    <w:p w14:paraId="05DD9FDD" w14:textId="77777777" w:rsidR="001B4A1C" w:rsidRDefault="001B4A1C" w:rsidP="008D64F2">
      <w:pPr>
        <w:ind w:firstLine="1418"/>
        <w:jc w:val="both"/>
        <w:rPr>
          <w:b/>
          <w:bCs/>
          <w:color w:val="000000"/>
        </w:rPr>
      </w:pPr>
    </w:p>
    <w:p w14:paraId="522B79F5" w14:textId="33B2D02E" w:rsidR="00A52AF3" w:rsidRPr="00AF024C" w:rsidRDefault="00A52AF3" w:rsidP="008D64F2">
      <w:pPr>
        <w:ind w:firstLine="1418"/>
        <w:jc w:val="both"/>
        <w:rPr>
          <w:color w:val="000000"/>
        </w:rPr>
      </w:pPr>
      <w:r w:rsidRPr="00AF024C">
        <w:rPr>
          <w:b/>
          <w:bCs/>
          <w:color w:val="000000"/>
        </w:rPr>
        <w:t>§ 6º</w:t>
      </w:r>
      <w:r w:rsidR="001B4A1C">
        <w:rPr>
          <w:b/>
          <w:bCs/>
          <w:color w:val="000000"/>
        </w:rPr>
        <w:t xml:space="preserve"> </w:t>
      </w:r>
      <w:r w:rsidRPr="00AF024C">
        <w:rPr>
          <w:b/>
          <w:bCs/>
          <w:color w:val="000000"/>
        </w:rPr>
        <w:t xml:space="preserve"> </w:t>
      </w:r>
      <w:r w:rsidRPr="00AF024C">
        <w:rPr>
          <w:color w:val="000000"/>
        </w:rPr>
        <w:t xml:space="preserve">Em situações de risco à população, em áreas em que os equipamentos não podem ter acesso pelas condições urbanas de habitação ou infraestrutura irregulares, </w:t>
      </w:r>
      <w:r w:rsidR="00A6796F">
        <w:rPr>
          <w:color w:val="000000"/>
        </w:rPr>
        <w:t>o</w:t>
      </w:r>
      <w:r w:rsidRPr="00AF024C">
        <w:rPr>
          <w:color w:val="000000"/>
        </w:rPr>
        <w:t xml:space="preserve"> </w:t>
      </w:r>
      <w:r w:rsidR="00A6796F">
        <w:rPr>
          <w:color w:val="000000"/>
        </w:rPr>
        <w:t>Gabinete de Defesa Civil</w:t>
      </w:r>
      <w:r w:rsidR="00893B23">
        <w:rPr>
          <w:color w:val="000000"/>
        </w:rPr>
        <w:t xml:space="preserve"> (Gadec)</w:t>
      </w:r>
      <w:r w:rsidRPr="00AF024C">
        <w:rPr>
          <w:color w:val="000000"/>
        </w:rPr>
        <w:t xml:space="preserve">, com o apoio dos órgãos da Administração Direta e da Administração Indireta do Município de Porto Alegre, propiciará as condições necessárias ao trabalho. </w:t>
      </w:r>
    </w:p>
    <w:p w14:paraId="68F28371" w14:textId="77777777" w:rsidR="00A52AF3" w:rsidRPr="00AF024C" w:rsidRDefault="00A52AF3" w:rsidP="008D64F2">
      <w:pPr>
        <w:ind w:firstLine="1418"/>
        <w:jc w:val="both"/>
        <w:rPr>
          <w:color w:val="000000"/>
        </w:rPr>
      </w:pPr>
    </w:p>
    <w:p w14:paraId="70C799A7" w14:textId="29B6B190" w:rsidR="001B4A1C" w:rsidRDefault="00A52AF3" w:rsidP="008D64F2">
      <w:pPr>
        <w:ind w:firstLine="1418"/>
        <w:jc w:val="both"/>
        <w:rPr>
          <w:color w:val="000000"/>
        </w:rPr>
      </w:pPr>
      <w:r w:rsidRPr="00AF024C">
        <w:rPr>
          <w:b/>
          <w:bCs/>
          <w:color w:val="000000"/>
        </w:rPr>
        <w:t>Art. 1</w:t>
      </w:r>
      <w:r w:rsidR="001A2AF7">
        <w:rPr>
          <w:b/>
          <w:bCs/>
          <w:color w:val="000000"/>
        </w:rPr>
        <w:t>92</w:t>
      </w:r>
      <w:r w:rsidR="001B4A1C">
        <w:rPr>
          <w:b/>
          <w:bCs/>
          <w:color w:val="000000"/>
        </w:rPr>
        <w:t xml:space="preserve">. </w:t>
      </w:r>
      <w:r w:rsidRPr="00AF024C">
        <w:rPr>
          <w:b/>
          <w:bCs/>
          <w:color w:val="000000"/>
        </w:rPr>
        <w:t xml:space="preserve"> </w:t>
      </w:r>
      <w:r w:rsidRPr="00AF024C">
        <w:rPr>
          <w:color w:val="000000"/>
        </w:rPr>
        <w:t>No laudo técnico de supressão vegetal deverá constar, no mínimo:</w:t>
      </w:r>
    </w:p>
    <w:p w14:paraId="3AA98548" w14:textId="60C69BFB" w:rsidR="00A52AF3" w:rsidRPr="00AF024C" w:rsidRDefault="00A52AF3" w:rsidP="008D64F2">
      <w:pPr>
        <w:ind w:firstLine="1418"/>
        <w:jc w:val="both"/>
        <w:rPr>
          <w:color w:val="000000"/>
        </w:rPr>
      </w:pPr>
    </w:p>
    <w:p w14:paraId="146ADEF8" w14:textId="77777777" w:rsidR="00A52AF3" w:rsidRPr="00AF024C" w:rsidRDefault="00A52AF3" w:rsidP="008D64F2">
      <w:pPr>
        <w:ind w:firstLine="1418"/>
        <w:jc w:val="both"/>
        <w:rPr>
          <w:color w:val="000000"/>
        </w:rPr>
      </w:pPr>
      <w:r w:rsidRPr="00AF024C">
        <w:rPr>
          <w:color w:val="000000"/>
        </w:rPr>
        <w:t xml:space="preserve">I – descrição botânica do vegetal a sofrer a supressão, enfatizando a sua situação atual, além de dados dendrométricos de altura, diâmetro do tronco, diâmetro de projeção de copa, no sistema métrico, e condições fitossanitárias; </w:t>
      </w:r>
    </w:p>
    <w:p w14:paraId="29D40B1D" w14:textId="77777777" w:rsidR="001B4A1C" w:rsidRDefault="001B4A1C" w:rsidP="008D64F2">
      <w:pPr>
        <w:ind w:firstLine="1418"/>
        <w:jc w:val="both"/>
        <w:rPr>
          <w:color w:val="000000"/>
        </w:rPr>
      </w:pPr>
    </w:p>
    <w:p w14:paraId="62F89254" w14:textId="3CB636FB" w:rsidR="00A52AF3" w:rsidRPr="00AF024C" w:rsidRDefault="00A52AF3" w:rsidP="008D64F2">
      <w:pPr>
        <w:ind w:firstLine="1418"/>
        <w:jc w:val="both"/>
        <w:rPr>
          <w:color w:val="000000"/>
        </w:rPr>
      </w:pPr>
      <w:r w:rsidRPr="00AF024C">
        <w:rPr>
          <w:color w:val="000000"/>
        </w:rPr>
        <w:t xml:space="preserve">II – apresentação de registro fotográfico e ilustrações em planta baixa e perfis </w:t>
      </w:r>
      <w:r w:rsidR="001B4A1C">
        <w:rPr>
          <w:color w:val="000000"/>
        </w:rPr>
        <w:t xml:space="preserve">– </w:t>
      </w:r>
      <w:r w:rsidRPr="00AF024C">
        <w:rPr>
          <w:color w:val="000000"/>
        </w:rPr>
        <w:t>cortes</w:t>
      </w:r>
      <w:r w:rsidR="001B4A1C">
        <w:rPr>
          <w:color w:val="000000"/>
        </w:rPr>
        <w:t xml:space="preserve"> –</w:t>
      </w:r>
      <w:r w:rsidRPr="00AF024C">
        <w:rPr>
          <w:color w:val="000000"/>
        </w:rPr>
        <w:t xml:space="preserve">, contemplando as dimensões de projeção de ramos e a interferência com a ocupação; </w:t>
      </w:r>
    </w:p>
    <w:p w14:paraId="3E6E8341" w14:textId="77777777" w:rsidR="001B4A1C" w:rsidRDefault="001B4A1C" w:rsidP="008D64F2">
      <w:pPr>
        <w:ind w:firstLine="1418"/>
        <w:jc w:val="both"/>
        <w:rPr>
          <w:color w:val="000000"/>
        </w:rPr>
      </w:pPr>
    </w:p>
    <w:p w14:paraId="7512903B" w14:textId="72E1D108" w:rsidR="00A52AF3" w:rsidRPr="00AF024C" w:rsidRDefault="00A52AF3" w:rsidP="008D64F2">
      <w:pPr>
        <w:ind w:firstLine="1418"/>
        <w:jc w:val="both"/>
        <w:rPr>
          <w:color w:val="000000"/>
        </w:rPr>
      </w:pPr>
      <w:r w:rsidRPr="00AF024C">
        <w:rPr>
          <w:color w:val="000000"/>
        </w:rPr>
        <w:t xml:space="preserve">III – demarcação dos vegetais em croqui ou planta de levantamento planialtimétrico, integrando o processo administrativo em tramitação na Prefeitura Municipal de Porto Alegre </w:t>
      </w:r>
      <w:r w:rsidR="001B4A1C">
        <w:rPr>
          <w:color w:val="000000"/>
        </w:rPr>
        <w:t>(</w:t>
      </w:r>
      <w:r w:rsidRPr="00AF024C">
        <w:rPr>
          <w:color w:val="000000"/>
        </w:rPr>
        <w:t>PMPA</w:t>
      </w:r>
      <w:r w:rsidR="001B4A1C">
        <w:rPr>
          <w:color w:val="000000"/>
        </w:rPr>
        <w:t>)</w:t>
      </w:r>
      <w:r w:rsidRPr="00AF024C">
        <w:rPr>
          <w:color w:val="000000"/>
        </w:rPr>
        <w:t xml:space="preserve">, se for o caso; </w:t>
      </w:r>
    </w:p>
    <w:p w14:paraId="0E5CF4C6" w14:textId="77777777" w:rsidR="001B4A1C" w:rsidRDefault="001B4A1C" w:rsidP="008D64F2">
      <w:pPr>
        <w:ind w:firstLine="1418"/>
        <w:jc w:val="both"/>
        <w:rPr>
          <w:color w:val="000000"/>
        </w:rPr>
      </w:pPr>
    </w:p>
    <w:p w14:paraId="643420F7" w14:textId="5C1D2308" w:rsidR="00A52AF3" w:rsidRPr="00AF024C" w:rsidRDefault="00A52AF3" w:rsidP="008D64F2">
      <w:pPr>
        <w:ind w:firstLine="1418"/>
        <w:jc w:val="both"/>
        <w:rPr>
          <w:color w:val="000000"/>
        </w:rPr>
      </w:pPr>
      <w:r w:rsidRPr="00AF024C">
        <w:rPr>
          <w:color w:val="000000"/>
        </w:rPr>
        <w:t>IV – manifestação sobre a presença de ninho, ninhada de aves e abelhas nativas sobre os vegetais; e</w:t>
      </w:r>
    </w:p>
    <w:p w14:paraId="3EE1958C" w14:textId="77777777" w:rsidR="00A52AF3" w:rsidRPr="00AF024C" w:rsidRDefault="00A52AF3" w:rsidP="008D64F2">
      <w:pPr>
        <w:ind w:firstLine="1418"/>
        <w:jc w:val="both"/>
        <w:rPr>
          <w:color w:val="000000"/>
        </w:rPr>
      </w:pPr>
    </w:p>
    <w:p w14:paraId="6F32F253" w14:textId="77777777" w:rsidR="00A52AF3" w:rsidRPr="00AF024C" w:rsidRDefault="00A52AF3" w:rsidP="008D64F2">
      <w:pPr>
        <w:ind w:firstLine="1418"/>
        <w:jc w:val="both"/>
        <w:rPr>
          <w:color w:val="000000"/>
        </w:rPr>
      </w:pPr>
      <w:r w:rsidRPr="00AF024C">
        <w:rPr>
          <w:color w:val="000000"/>
        </w:rPr>
        <w:t xml:space="preserve">V – indicação de dados do responsável técnico, inclusive nome, telefone para contato, endereço, número de registro no conselho de classe e respectiva ART. </w:t>
      </w:r>
    </w:p>
    <w:p w14:paraId="1F271517" w14:textId="77777777" w:rsidR="001B4A1C" w:rsidRDefault="001B4A1C" w:rsidP="008D64F2">
      <w:pPr>
        <w:ind w:firstLine="1418"/>
        <w:jc w:val="both"/>
        <w:rPr>
          <w:b/>
          <w:bCs/>
          <w:color w:val="000000"/>
        </w:rPr>
      </w:pPr>
    </w:p>
    <w:p w14:paraId="10874B86" w14:textId="3960DFEF" w:rsidR="00A52AF3" w:rsidRPr="00AF024C" w:rsidRDefault="00A52AF3" w:rsidP="008D64F2">
      <w:pPr>
        <w:ind w:firstLine="1418"/>
        <w:jc w:val="both"/>
        <w:rPr>
          <w:color w:val="000000"/>
        </w:rPr>
      </w:pPr>
      <w:r w:rsidRPr="00AF024C">
        <w:rPr>
          <w:b/>
          <w:bCs/>
          <w:color w:val="000000"/>
        </w:rPr>
        <w:t>§ 1º</w:t>
      </w:r>
      <w:r w:rsidR="001B4A1C">
        <w:rPr>
          <w:b/>
          <w:bCs/>
          <w:color w:val="000000"/>
        </w:rPr>
        <w:t xml:space="preserve"> </w:t>
      </w:r>
      <w:r w:rsidRPr="00AF024C">
        <w:rPr>
          <w:b/>
          <w:bCs/>
          <w:color w:val="000000"/>
        </w:rPr>
        <w:t xml:space="preserve"> </w:t>
      </w:r>
      <w:r w:rsidRPr="00AF024C">
        <w:rPr>
          <w:color w:val="000000"/>
        </w:rPr>
        <w:t xml:space="preserve">O laudo e os anexos devem ser assinados pelo profissional responsável, sendo obrigatória sua rubrica em todas as folhas. </w:t>
      </w:r>
    </w:p>
    <w:p w14:paraId="547B9FBA" w14:textId="77777777" w:rsidR="001B4A1C" w:rsidRDefault="001B4A1C" w:rsidP="008D64F2">
      <w:pPr>
        <w:ind w:firstLine="1418"/>
        <w:jc w:val="both"/>
        <w:rPr>
          <w:b/>
          <w:bCs/>
          <w:color w:val="000000"/>
        </w:rPr>
      </w:pPr>
    </w:p>
    <w:p w14:paraId="3169006A" w14:textId="25AB7C7C" w:rsidR="00A52AF3" w:rsidRPr="00AF024C" w:rsidRDefault="00A52AF3" w:rsidP="008D64F2">
      <w:pPr>
        <w:ind w:firstLine="1418"/>
        <w:jc w:val="both"/>
        <w:rPr>
          <w:color w:val="000000"/>
        </w:rPr>
      </w:pPr>
      <w:r w:rsidRPr="00AF024C">
        <w:rPr>
          <w:b/>
          <w:bCs/>
          <w:color w:val="000000"/>
        </w:rPr>
        <w:t xml:space="preserve">§ 2º </w:t>
      </w:r>
      <w:r w:rsidR="001B4A1C">
        <w:rPr>
          <w:b/>
          <w:bCs/>
          <w:color w:val="000000"/>
        </w:rPr>
        <w:t xml:space="preserve"> </w:t>
      </w:r>
      <w:r w:rsidRPr="00AF024C">
        <w:rPr>
          <w:color w:val="000000"/>
        </w:rPr>
        <w:t xml:space="preserve">Todos os profissionais que assinam o laudo devem apresentar a respectiva ART. </w:t>
      </w:r>
    </w:p>
    <w:p w14:paraId="3ED379B0" w14:textId="77777777" w:rsidR="001B4A1C" w:rsidRDefault="001B4A1C" w:rsidP="008D64F2">
      <w:pPr>
        <w:ind w:firstLine="1418"/>
        <w:jc w:val="both"/>
        <w:rPr>
          <w:b/>
          <w:bCs/>
          <w:color w:val="000000"/>
        </w:rPr>
      </w:pPr>
    </w:p>
    <w:p w14:paraId="2441A6D8" w14:textId="51F02A35" w:rsidR="00A52AF3" w:rsidRPr="00AF024C" w:rsidRDefault="00A52AF3" w:rsidP="008D64F2">
      <w:pPr>
        <w:ind w:firstLine="1418"/>
        <w:jc w:val="both"/>
        <w:rPr>
          <w:color w:val="000000"/>
        </w:rPr>
      </w:pPr>
      <w:r w:rsidRPr="00AF024C">
        <w:rPr>
          <w:b/>
          <w:bCs/>
          <w:color w:val="000000"/>
        </w:rPr>
        <w:t xml:space="preserve">§ 3º </w:t>
      </w:r>
      <w:r w:rsidR="001B4A1C">
        <w:rPr>
          <w:b/>
          <w:bCs/>
          <w:color w:val="000000"/>
        </w:rPr>
        <w:t xml:space="preserve"> </w:t>
      </w:r>
      <w:r w:rsidRPr="00AF024C">
        <w:rPr>
          <w:color w:val="000000"/>
        </w:rPr>
        <w:t xml:space="preserve">O laudo deve ser juntado ao processo administrativo, por meio de ofício do proprietário do imóvel ou de seu representante legal. </w:t>
      </w:r>
    </w:p>
    <w:p w14:paraId="05AA7920" w14:textId="77777777" w:rsidR="00A52AF3" w:rsidRPr="00AF024C" w:rsidRDefault="00A52AF3" w:rsidP="008D64F2">
      <w:pPr>
        <w:ind w:firstLine="1418"/>
        <w:jc w:val="both"/>
        <w:rPr>
          <w:b/>
          <w:bCs/>
          <w:color w:val="000000"/>
        </w:rPr>
      </w:pPr>
    </w:p>
    <w:p w14:paraId="77F56D21" w14:textId="0BC7FEE4" w:rsidR="00A52AF3" w:rsidRDefault="00A52AF3" w:rsidP="008D64F2">
      <w:pPr>
        <w:ind w:firstLine="1418"/>
        <w:jc w:val="both"/>
        <w:rPr>
          <w:color w:val="000000"/>
        </w:rPr>
      </w:pPr>
      <w:r w:rsidRPr="00AF024C">
        <w:rPr>
          <w:b/>
          <w:bCs/>
          <w:color w:val="000000"/>
        </w:rPr>
        <w:t>Art. 19</w:t>
      </w:r>
      <w:r w:rsidR="0040357C">
        <w:rPr>
          <w:b/>
          <w:bCs/>
          <w:color w:val="000000"/>
        </w:rPr>
        <w:t>3</w:t>
      </w:r>
      <w:r w:rsidRPr="00AF024C">
        <w:rPr>
          <w:b/>
          <w:bCs/>
          <w:color w:val="000000"/>
        </w:rPr>
        <w:t>.</w:t>
      </w:r>
      <w:r w:rsidR="001B4A1C">
        <w:rPr>
          <w:b/>
          <w:bCs/>
          <w:color w:val="000000"/>
        </w:rPr>
        <w:t xml:space="preserve"> </w:t>
      </w:r>
      <w:r w:rsidRPr="00AF024C">
        <w:rPr>
          <w:b/>
          <w:bCs/>
          <w:color w:val="000000"/>
        </w:rPr>
        <w:t xml:space="preserve"> </w:t>
      </w:r>
      <w:r w:rsidRPr="00AF024C">
        <w:rPr>
          <w:color w:val="000000"/>
        </w:rPr>
        <w:t xml:space="preserve">O transplante de vegetal, nativo ou exótico, dependerá da autorização da </w:t>
      </w:r>
      <w:r w:rsidR="001B4A1C">
        <w:rPr>
          <w:color w:val="000000"/>
        </w:rPr>
        <w:t>Smams</w:t>
      </w:r>
      <w:r w:rsidRPr="00AF024C">
        <w:rPr>
          <w:color w:val="000000"/>
        </w:rPr>
        <w:t xml:space="preserve"> por meio da expedição de documento denominado Autorização Especial de Transplante de Vegetal </w:t>
      </w:r>
      <w:r w:rsidR="001B4A1C">
        <w:rPr>
          <w:color w:val="000000"/>
        </w:rPr>
        <w:t>(</w:t>
      </w:r>
      <w:r w:rsidRPr="00AF024C">
        <w:rPr>
          <w:color w:val="000000"/>
        </w:rPr>
        <w:t>AETV</w:t>
      </w:r>
      <w:r w:rsidR="001B4A1C">
        <w:rPr>
          <w:color w:val="000000"/>
        </w:rPr>
        <w:t>)</w:t>
      </w:r>
      <w:r w:rsidRPr="00AF024C">
        <w:rPr>
          <w:color w:val="000000"/>
        </w:rPr>
        <w:t xml:space="preserve">. </w:t>
      </w:r>
    </w:p>
    <w:p w14:paraId="17BB8B47" w14:textId="77777777" w:rsidR="001B4A1C" w:rsidRPr="00AF024C" w:rsidRDefault="001B4A1C" w:rsidP="008D64F2">
      <w:pPr>
        <w:ind w:firstLine="1418"/>
        <w:jc w:val="both"/>
        <w:rPr>
          <w:color w:val="000000"/>
        </w:rPr>
      </w:pPr>
    </w:p>
    <w:p w14:paraId="1D688726" w14:textId="128A20B6" w:rsidR="00A52AF3" w:rsidRPr="00AF024C" w:rsidRDefault="00A52AF3" w:rsidP="008D64F2">
      <w:pPr>
        <w:ind w:firstLine="1418"/>
        <w:jc w:val="both"/>
        <w:rPr>
          <w:color w:val="000000"/>
        </w:rPr>
      </w:pPr>
      <w:r w:rsidRPr="00AF024C">
        <w:rPr>
          <w:b/>
          <w:bCs/>
          <w:color w:val="000000"/>
        </w:rPr>
        <w:t>§ 1º</w:t>
      </w:r>
      <w:r w:rsidR="001B4A1C">
        <w:rPr>
          <w:b/>
          <w:bCs/>
          <w:color w:val="000000"/>
        </w:rPr>
        <w:t xml:space="preserve"> </w:t>
      </w:r>
      <w:r w:rsidRPr="00AF024C">
        <w:rPr>
          <w:b/>
          <w:bCs/>
          <w:color w:val="000000"/>
        </w:rPr>
        <w:t xml:space="preserve"> </w:t>
      </w:r>
      <w:r w:rsidRPr="00AF024C">
        <w:rPr>
          <w:color w:val="000000"/>
        </w:rPr>
        <w:t xml:space="preserve">Somente será expedida a AETV mediante parecer técnico fundamentado da </w:t>
      </w:r>
      <w:r w:rsidR="001B4A1C">
        <w:rPr>
          <w:color w:val="000000"/>
        </w:rPr>
        <w:t>Smams</w:t>
      </w:r>
      <w:r w:rsidRPr="00AF024C">
        <w:rPr>
          <w:color w:val="000000"/>
        </w:rPr>
        <w:t xml:space="preserve">. </w:t>
      </w:r>
    </w:p>
    <w:p w14:paraId="11341DDE" w14:textId="77777777" w:rsidR="0026674B" w:rsidRDefault="0026674B" w:rsidP="008D64F2">
      <w:pPr>
        <w:ind w:firstLine="1418"/>
        <w:jc w:val="both"/>
        <w:rPr>
          <w:b/>
          <w:bCs/>
          <w:color w:val="000000"/>
        </w:rPr>
      </w:pPr>
    </w:p>
    <w:p w14:paraId="4E156F88" w14:textId="58159C37" w:rsidR="00A52AF3" w:rsidRPr="00AF024C" w:rsidRDefault="00A52AF3" w:rsidP="008D64F2">
      <w:pPr>
        <w:ind w:firstLine="1418"/>
        <w:jc w:val="both"/>
        <w:rPr>
          <w:color w:val="000000"/>
        </w:rPr>
      </w:pPr>
      <w:r w:rsidRPr="00AF024C">
        <w:rPr>
          <w:b/>
          <w:bCs/>
          <w:color w:val="000000"/>
        </w:rPr>
        <w:t xml:space="preserve">§ 2º </w:t>
      </w:r>
      <w:r w:rsidR="001B4A1C">
        <w:rPr>
          <w:b/>
          <w:bCs/>
          <w:color w:val="000000"/>
        </w:rPr>
        <w:t xml:space="preserve"> </w:t>
      </w:r>
      <w:r w:rsidRPr="00AF024C">
        <w:rPr>
          <w:color w:val="000000"/>
        </w:rPr>
        <w:t xml:space="preserve">Para a concessão de AETV, será necessária a apresentação de laudo técnico de transplante, elaborado por profissional devidamente habilitado, mediante ART e laudo técnico de execução e de monitoramento, conforme exigências da </w:t>
      </w:r>
      <w:r w:rsidR="001B4A1C">
        <w:rPr>
          <w:color w:val="000000"/>
        </w:rPr>
        <w:t>Smams</w:t>
      </w:r>
      <w:r w:rsidRPr="00AF024C">
        <w:rPr>
          <w:color w:val="000000"/>
        </w:rPr>
        <w:t xml:space="preserve">. </w:t>
      </w:r>
    </w:p>
    <w:p w14:paraId="51998FC2" w14:textId="77777777" w:rsidR="001B4A1C" w:rsidRDefault="001B4A1C" w:rsidP="008D64F2">
      <w:pPr>
        <w:ind w:firstLine="1418"/>
        <w:jc w:val="both"/>
        <w:rPr>
          <w:b/>
          <w:bCs/>
          <w:color w:val="000000"/>
        </w:rPr>
      </w:pPr>
    </w:p>
    <w:p w14:paraId="27648D20" w14:textId="400B5412" w:rsidR="00A52AF3" w:rsidRPr="00AF024C" w:rsidRDefault="00A52AF3" w:rsidP="008D64F2">
      <w:pPr>
        <w:ind w:firstLine="1418"/>
        <w:jc w:val="both"/>
        <w:rPr>
          <w:color w:val="000000"/>
        </w:rPr>
      </w:pPr>
      <w:r w:rsidRPr="00AF024C">
        <w:rPr>
          <w:b/>
          <w:bCs/>
          <w:color w:val="000000"/>
        </w:rPr>
        <w:t xml:space="preserve">§ 3º </w:t>
      </w:r>
      <w:r w:rsidR="001B4A1C">
        <w:rPr>
          <w:b/>
          <w:bCs/>
          <w:color w:val="000000"/>
        </w:rPr>
        <w:t xml:space="preserve"> </w:t>
      </w:r>
      <w:r w:rsidRPr="00AF024C">
        <w:rPr>
          <w:color w:val="000000"/>
        </w:rPr>
        <w:t xml:space="preserve">É obrigatório o monitoramento do vegetal transplantado por profissional habilitado, com a apresentação de ART, por prazo não inferior a 12 (doze) meses, devendo ser apresentados relatórios periódicos, informando acerca das condições do vegetal transplantado e seu local de destino, acompanhados de registro fotográfico. </w:t>
      </w:r>
    </w:p>
    <w:p w14:paraId="0DA51F24" w14:textId="77777777" w:rsidR="001B4A1C" w:rsidRDefault="001B4A1C" w:rsidP="008D64F2">
      <w:pPr>
        <w:ind w:firstLine="1418"/>
        <w:jc w:val="both"/>
        <w:rPr>
          <w:b/>
          <w:bCs/>
          <w:color w:val="000000"/>
        </w:rPr>
      </w:pPr>
    </w:p>
    <w:p w14:paraId="5786BA7F" w14:textId="24DF0D71" w:rsidR="00A52AF3" w:rsidRPr="00AF024C" w:rsidRDefault="00A52AF3" w:rsidP="008D64F2">
      <w:pPr>
        <w:ind w:firstLine="1418"/>
        <w:jc w:val="both"/>
        <w:rPr>
          <w:color w:val="000000"/>
        </w:rPr>
      </w:pPr>
      <w:r w:rsidRPr="00AF024C">
        <w:rPr>
          <w:b/>
          <w:bCs/>
          <w:color w:val="000000"/>
        </w:rPr>
        <w:t xml:space="preserve">§ 4º </w:t>
      </w:r>
      <w:r w:rsidR="001B4A1C">
        <w:rPr>
          <w:b/>
          <w:bCs/>
          <w:color w:val="000000"/>
        </w:rPr>
        <w:t xml:space="preserve"> </w:t>
      </w:r>
      <w:r w:rsidRPr="00AF024C">
        <w:rPr>
          <w:color w:val="000000"/>
        </w:rPr>
        <w:t xml:space="preserve">Os vegetais indicados para transplante deverão ser destinados preferencialmente para o mesmo imóvel. </w:t>
      </w:r>
    </w:p>
    <w:p w14:paraId="12A87170" w14:textId="77777777" w:rsidR="001B4A1C" w:rsidRDefault="001B4A1C" w:rsidP="008D64F2">
      <w:pPr>
        <w:ind w:firstLine="1418"/>
        <w:jc w:val="both"/>
        <w:rPr>
          <w:b/>
          <w:bCs/>
          <w:color w:val="000000"/>
        </w:rPr>
      </w:pPr>
    </w:p>
    <w:p w14:paraId="66AD8AFA" w14:textId="1C137095" w:rsidR="00A52AF3" w:rsidRDefault="00A52AF3" w:rsidP="008D64F2">
      <w:pPr>
        <w:ind w:firstLine="1418"/>
        <w:jc w:val="both"/>
        <w:rPr>
          <w:color w:val="000000"/>
        </w:rPr>
      </w:pPr>
      <w:r w:rsidRPr="00AF024C">
        <w:rPr>
          <w:b/>
          <w:bCs/>
          <w:color w:val="000000"/>
        </w:rPr>
        <w:t>§ 5º</w:t>
      </w:r>
      <w:r w:rsidR="001B4A1C">
        <w:rPr>
          <w:b/>
          <w:bCs/>
          <w:color w:val="000000"/>
        </w:rPr>
        <w:t xml:space="preserve"> </w:t>
      </w:r>
      <w:r w:rsidRPr="00AF024C">
        <w:rPr>
          <w:b/>
          <w:bCs/>
          <w:color w:val="000000"/>
        </w:rPr>
        <w:t xml:space="preserve"> </w:t>
      </w:r>
      <w:r w:rsidRPr="00AF024C">
        <w:rPr>
          <w:color w:val="000000"/>
        </w:rPr>
        <w:t xml:space="preserve">Na impossibilidade de cumprimento do disposto no § 4º deste artigo, caberá ao interessado sugerir outro local no Município </w:t>
      </w:r>
      <w:r w:rsidR="001B4A1C">
        <w:rPr>
          <w:color w:val="000000"/>
        </w:rPr>
        <w:t xml:space="preserve">de Porto alegre </w:t>
      </w:r>
      <w:r w:rsidRPr="00AF024C">
        <w:rPr>
          <w:color w:val="000000"/>
        </w:rPr>
        <w:t xml:space="preserve">para destinação dos vegetais indicados para transplante, e, sendo esse local área pública, caberá ao responsável anexar planta de local de destino e aceite do órgão competente. </w:t>
      </w:r>
    </w:p>
    <w:p w14:paraId="30D2D760" w14:textId="77777777" w:rsidR="001B4A1C" w:rsidRPr="00AF024C" w:rsidRDefault="001B4A1C" w:rsidP="008D64F2">
      <w:pPr>
        <w:ind w:firstLine="1418"/>
        <w:jc w:val="both"/>
        <w:rPr>
          <w:color w:val="000000"/>
        </w:rPr>
      </w:pPr>
    </w:p>
    <w:p w14:paraId="2AB987CA" w14:textId="239D5026" w:rsidR="00A52AF3" w:rsidRPr="00AF024C" w:rsidRDefault="00A52AF3" w:rsidP="008D64F2">
      <w:pPr>
        <w:ind w:firstLine="1418"/>
        <w:jc w:val="both"/>
        <w:rPr>
          <w:color w:val="000000"/>
        </w:rPr>
      </w:pPr>
      <w:r w:rsidRPr="00AF024C">
        <w:rPr>
          <w:b/>
          <w:bCs/>
          <w:color w:val="000000"/>
        </w:rPr>
        <w:t xml:space="preserve">§ 6º </w:t>
      </w:r>
      <w:r w:rsidR="001B4A1C">
        <w:rPr>
          <w:b/>
          <w:bCs/>
          <w:color w:val="000000"/>
        </w:rPr>
        <w:t xml:space="preserve"> </w:t>
      </w:r>
      <w:r w:rsidRPr="00AF024C">
        <w:rPr>
          <w:color w:val="000000"/>
        </w:rPr>
        <w:t xml:space="preserve">Quando a solicitação de transplante não for motivada por execução de obras, a critério técnico, poderão ser dispensados o laudo e o monitoramento, sem prejuízo da compensação vegetal em caso de insucesso. </w:t>
      </w:r>
    </w:p>
    <w:p w14:paraId="65188636" w14:textId="77777777" w:rsidR="001B4A1C" w:rsidRDefault="001B4A1C" w:rsidP="008D64F2">
      <w:pPr>
        <w:ind w:firstLine="1418"/>
        <w:jc w:val="both"/>
        <w:rPr>
          <w:b/>
          <w:bCs/>
          <w:color w:val="000000"/>
        </w:rPr>
      </w:pPr>
    </w:p>
    <w:p w14:paraId="2A9B2A99" w14:textId="78E1BF99" w:rsidR="00A52AF3" w:rsidRPr="00AF024C" w:rsidRDefault="00A52AF3" w:rsidP="008D64F2">
      <w:pPr>
        <w:ind w:firstLine="1418"/>
        <w:jc w:val="both"/>
        <w:rPr>
          <w:color w:val="000000"/>
        </w:rPr>
      </w:pPr>
      <w:r w:rsidRPr="00AF024C">
        <w:rPr>
          <w:b/>
          <w:bCs/>
          <w:color w:val="000000"/>
        </w:rPr>
        <w:t xml:space="preserve">§ 7º </w:t>
      </w:r>
      <w:r w:rsidR="001B4A1C">
        <w:rPr>
          <w:b/>
          <w:bCs/>
          <w:color w:val="000000"/>
        </w:rPr>
        <w:t xml:space="preserve"> </w:t>
      </w:r>
      <w:r w:rsidRPr="00AF024C">
        <w:rPr>
          <w:color w:val="000000"/>
        </w:rPr>
        <w:t xml:space="preserve">Considera-se insucesso o vegetal transplantado que perecer até o prazo de 12 (doze) meses, contados do dia da realização do transplante vegetal. </w:t>
      </w:r>
    </w:p>
    <w:p w14:paraId="078045B3" w14:textId="77777777" w:rsidR="001B4A1C" w:rsidRDefault="001B4A1C" w:rsidP="008D64F2">
      <w:pPr>
        <w:ind w:firstLine="1418"/>
        <w:jc w:val="both"/>
        <w:rPr>
          <w:b/>
          <w:bCs/>
        </w:rPr>
      </w:pPr>
    </w:p>
    <w:p w14:paraId="1DBDFDBC" w14:textId="5016C95D" w:rsidR="00A52AF3" w:rsidRDefault="00A52AF3" w:rsidP="008D64F2">
      <w:pPr>
        <w:ind w:firstLine="1418"/>
        <w:jc w:val="both"/>
      </w:pPr>
      <w:r w:rsidRPr="00AF024C">
        <w:rPr>
          <w:b/>
          <w:bCs/>
        </w:rPr>
        <w:t>§ 8º</w:t>
      </w:r>
      <w:r w:rsidR="001B4A1C">
        <w:rPr>
          <w:b/>
          <w:bCs/>
        </w:rPr>
        <w:t xml:space="preserve"> </w:t>
      </w:r>
      <w:r w:rsidRPr="00AF024C">
        <w:rPr>
          <w:b/>
          <w:bCs/>
        </w:rPr>
        <w:t xml:space="preserve"> </w:t>
      </w:r>
      <w:r w:rsidRPr="00AF024C">
        <w:t>Em caso de insucesso do transplante, o interessado deverá proceder à compensação vegetal, como se supressão vegetal fosse, observado o dobro da compensação disposta no Anexo III desta Lei Complementar.</w:t>
      </w:r>
    </w:p>
    <w:p w14:paraId="677D07BE" w14:textId="77777777" w:rsidR="001B4A1C" w:rsidRPr="00AF024C" w:rsidRDefault="001B4A1C" w:rsidP="008D64F2">
      <w:pPr>
        <w:ind w:firstLine="1418"/>
        <w:jc w:val="both"/>
      </w:pPr>
    </w:p>
    <w:p w14:paraId="356DAE21" w14:textId="2971EC73" w:rsidR="001B4A1C" w:rsidRDefault="00A52AF3" w:rsidP="008D64F2">
      <w:pPr>
        <w:ind w:firstLine="1418"/>
        <w:jc w:val="both"/>
        <w:rPr>
          <w:color w:val="000000"/>
        </w:rPr>
      </w:pPr>
      <w:r w:rsidRPr="00AF024C">
        <w:rPr>
          <w:b/>
          <w:bCs/>
          <w:color w:val="000000"/>
        </w:rPr>
        <w:t>Art. 19</w:t>
      </w:r>
      <w:r w:rsidR="0040357C">
        <w:rPr>
          <w:b/>
          <w:bCs/>
          <w:color w:val="000000"/>
        </w:rPr>
        <w:t>4</w:t>
      </w:r>
      <w:r w:rsidRPr="00AF024C">
        <w:rPr>
          <w:b/>
          <w:bCs/>
          <w:color w:val="000000"/>
        </w:rPr>
        <w:t>.</w:t>
      </w:r>
      <w:r w:rsidR="001B4A1C">
        <w:rPr>
          <w:b/>
          <w:bCs/>
          <w:color w:val="000000"/>
        </w:rPr>
        <w:t xml:space="preserve"> </w:t>
      </w:r>
      <w:r w:rsidRPr="00AF024C">
        <w:rPr>
          <w:b/>
          <w:bCs/>
          <w:color w:val="000000"/>
        </w:rPr>
        <w:t xml:space="preserve"> </w:t>
      </w:r>
      <w:r w:rsidRPr="00AF024C">
        <w:rPr>
          <w:color w:val="000000"/>
        </w:rPr>
        <w:t xml:space="preserve">Para análise do requerimento para AETV, a </w:t>
      </w:r>
      <w:r w:rsidR="001B4A1C">
        <w:rPr>
          <w:color w:val="000000"/>
        </w:rPr>
        <w:t>Smams</w:t>
      </w:r>
      <w:r w:rsidRPr="00AF024C">
        <w:rPr>
          <w:color w:val="000000"/>
        </w:rPr>
        <w:t xml:space="preserve"> exigirá a apresentação de laudo técnico de transplante vegetal contendo, no mínimo:</w:t>
      </w:r>
    </w:p>
    <w:p w14:paraId="1CBBDA15" w14:textId="1288CD80" w:rsidR="00A52AF3" w:rsidRPr="00AF024C" w:rsidRDefault="00A52AF3" w:rsidP="008D64F2">
      <w:pPr>
        <w:ind w:firstLine="1418"/>
        <w:jc w:val="both"/>
        <w:rPr>
          <w:color w:val="000000"/>
        </w:rPr>
      </w:pPr>
    </w:p>
    <w:p w14:paraId="6DAA27BA" w14:textId="77777777" w:rsidR="00A52AF3" w:rsidRDefault="00A52AF3" w:rsidP="008D64F2">
      <w:pPr>
        <w:ind w:firstLine="1418"/>
        <w:jc w:val="both"/>
        <w:rPr>
          <w:color w:val="000000"/>
        </w:rPr>
      </w:pPr>
      <w:r w:rsidRPr="00AF024C">
        <w:rPr>
          <w:color w:val="000000"/>
        </w:rPr>
        <w:t xml:space="preserve">I – identificação e qualificação do administrado requerente; </w:t>
      </w:r>
    </w:p>
    <w:p w14:paraId="6997D896" w14:textId="77777777" w:rsidR="008F693F" w:rsidRPr="00AF024C" w:rsidRDefault="008F693F" w:rsidP="008D64F2">
      <w:pPr>
        <w:ind w:firstLine="1418"/>
        <w:jc w:val="both"/>
        <w:rPr>
          <w:color w:val="000000"/>
        </w:rPr>
      </w:pPr>
    </w:p>
    <w:p w14:paraId="33C2EB14" w14:textId="77777777" w:rsidR="00A52AF3" w:rsidRDefault="00A52AF3" w:rsidP="008D64F2">
      <w:pPr>
        <w:ind w:firstLine="1418"/>
        <w:jc w:val="both"/>
        <w:rPr>
          <w:color w:val="000000"/>
        </w:rPr>
      </w:pPr>
      <w:r w:rsidRPr="00AF024C">
        <w:rPr>
          <w:color w:val="000000"/>
        </w:rPr>
        <w:t xml:space="preserve">II – indicação dos dados do responsável técnico, inclusive nome, telefone para contato, endereço, número de registro no conselho de classe e respectiva ART de laudo técnico de execução e de monitoramento de transplante por 12 (doze) meses; </w:t>
      </w:r>
    </w:p>
    <w:p w14:paraId="015CD5DA" w14:textId="77777777" w:rsidR="008F693F" w:rsidRPr="00AF024C" w:rsidRDefault="008F693F" w:rsidP="008D64F2">
      <w:pPr>
        <w:ind w:firstLine="1418"/>
        <w:jc w:val="both"/>
        <w:rPr>
          <w:color w:val="000000"/>
        </w:rPr>
      </w:pPr>
    </w:p>
    <w:p w14:paraId="57C1364E" w14:textId="77777777" w:rsidR="00A52AF3" w:rsidRDefault="00A52AF3" w:rsidP="008D64F2">
      <w:pPr>
        <w:ind w:firstLine="1418"/>
        <w:jc w:val="both"/>
        <w:rPr>
          <w:color w:val="000000"/>
        </w:rPr>
      </w:pPr>
      <w:r w:rsidRPr="00AF024C">
        <w:rPr>
          <w:color w:val="000000"/>
        </w:rPr>
        <w:t xml:space="preserve">III – descrição sucinta do projeto, se for o caso, e justificativa técnica da solicitação de transplante vegetal; </w:t>
      </w:r>
    </w:p>
    <w:p w14:paraId="6184BA20" w14:textId="77777777" w:rsidR="008F693F" w:rsidRPr="00AF024C" w:rsidRDefault="008F693F" w:rsidP="008D64F2">
      <w:pPr>
        <w:ind w:firstLine="1418"/>
        <w:jc w:val="both"/>
        <w:rPr>
          <w:color w:val="000000"/>
        </w:rPr>
      </w:pPr>
    </w:p>
    <w:p w14:paraId="2A4D3896" w14:textId="77777777" w:rsidR="00A52AF3" w:rsidRDefault="00A52AF3" w:rsidP="008D64F2">
      <w:pPr>
        <w:ind w:firstLine="1418"/>
        <w:jc w:val="both"/>
        <w:rPr>
          <w:color w:val="000000"/>
        </w:rPr>
      </w:pPr>
      <w:r w:rsidRPr="00AF024C">
        <w:rPr>
          <w:color w:val="000000"/>
        </w:rPr>
        <w:t xml:space="preserve">IV – demarcação do vegetal em levantamento planialtimétrico ou planta topográfica, em escala que permita a localização precisa do vegetal no terreno, se for o caso; </w:t>
      </w:r>
    </w:p>
    <w:p w14:paraId="5DF01C9F" w14:textId="77777777" w:rsidR="008D1EEB" w:rsidRPr="00AF024C" w:rsidRDefault="008D1EEB" w:rsidP="008D64F2">
      <w:pPr>
        <w:ind w:firstLine="1418"/>
        <w:jc w:val="both"/>
        <w:rPr>
          <w:color w:val="000000"/>
        </w:rPr>
      </w:pPr>
    </w:p>
    <w:p w14:paraId="658A7679" w14:textId="77777777" w:rsidR="008F693F" w:rsidRDefault="00A52AF3" w:rsidP="008D64F2">
      <w:pPr>
        <w:ind w:firstLine="1418"/>
        <w:jc w:val="both"/>
        <w:rPr>
          <w:color w:val="000000"/>
        </w:rPr>
      </w:pPr>
      <w:r w:rsidRPr="00AF024C">
        <w:rPr>
          <w:color w:val="000000"/>
        </w:rPr>
        <w:t>V – registro fotográfico do vegetal;</w:t>
      </w:r>
    </w:p>
    <w:p w14:paraId="6F809BB2" w14:textId="2540532F" w:rsidR="00A52AF3" w:rsidRPr="00AF024C" w:rsidRDefault="00A52AF3" w:rsidP="008D64F2">
      <w:pPr>
        <w:ind w:firstLine="1418"/>
        <w:jc w:val="both"/>
        <w:rPr>
          <w:color w:val="000000"/>
        </w:rPr>
      </w:pPr>
    </w:p>
    <w:p w14:paraId="33E1E743" w14:textId="4CEC89EA" w:rsidR="00A52AF3" w:rsidRPr="00AF024C" w:rsidRDefault="00A52AF3" w:rsidP="008D64F2">
      <w:pPr>
        <w:ind w:firstLine="1418"/>
        <w:jc w:val="both"/>
        <w:rPr>
          <w:color w:val="000000"/>
        </w:rPr>
      </w:pPr>
      <w:r w:rsidRPr="00AF024C">
        <w:rPr>
          <w:color w:val="000000"/>
        </w:rPr>
        <w:t xml:space="preserve">VI – descrição botânica do vegetal </w:t>
      </w:r>
      <w:r w:rsidR="008F693F">
        <w:rPr>
          <w:color w:val="000000"/>
        </w:rPr>
        <w:t xml:space="preserve">– </w:t>
      </w:r>
      <w:r w:rsidRPr="00AF024C">
        <w:rPr>
          <w:color w:val="000000"/>
        </w:rPr>
        <w:t>família, gênero e espécie</w:t>
      </w:r>
      <w:r w:rsidR="008F693F">
        <w:rPr>
          <w:color w:val="000000"/>
        </w:rPr>
        <w:t xml:space="preserve"> –</w:t>
      </w:r>
      <w:r w:rsidRPr="00AF024C">
        <w:rPr>
          <w:color w:val="000000"/>
        </w:rPr>
        <w:t xml:space="preserve">, dados dendrométricos </w:t>
      </w:r>
      <w:r w:rsidR="008F693F">
        <w:rPr>
          <w:color w:val="000000"/>
        </w:rPr>
        <w:t xml:space="preserve">– </w:t>
      </w:r>
      <w:r w:rsidRPr="00AF024C">
        <w:rPr>
          <w:color w:val="000000"/>
        </w:rPr>
        <w:t>altura total e do fuste, diâmetro de projeção da copa, diâmetro à altura do peito, todos no sistema métrico</w:t>
      </w:r>
      <w:r w:rsidR="008F693F">
        <w:rPr>
          <w:color w:val="000000"/>
        </w:rPr>
        <w:t xml:space="preserve"> –</w:t>
      </w:r>
      <w:r w:rsidRPr="00AF024C">
        <w:rPr>
          <w:color w:val="000000"/>
        </w:rPr>
        <w:t xml:space="preserve">, estado fitossanitário e expectativa de vida do vegetal, características do local de transplante </w:t>
      </w:r>
      <w:r w:rsidR="008F693F">
        <w:rPr>
          <w:color w:val="000000"/>
        </w:rPr>
        <w:t xml:space="preserve">– </w:t>
      </w:r>
      <w:r w:rsidRPr="00AF024C">
        <w:rPr>
          <w:color w:val="000000"/>
        </w:rPr>
        <w:t>solo, comunidade vegetal associada, restrições legais existentes</w:t>
      </w:r>
      <w:r w:rsidR="008F693F">
        <w:rPr>
          <w:color w:val="000000"/>
        </w:rPr>
        <w:t xml:space="preserve"> –</w:t>
      </w:r>
      <w:r w:rsidRPr="00AF024C">
        <w:rPr>
          <w:color w:val="000000"/>
        </w:rPr>
        <w:t xml:space="preserve"> e avaliação técnica quanto à raridade ou à abundância da presença do vegetal na região;</w:t>
      </w:r>
    </w:p>
    <w:p w14:paraId="2011A85C" w14:textId="77777777" w:rsidR="008F693F" w:rsidRDefault="008F693F" w:rsidP="008D64F2">
      <w:pPr>
        <w:ind w:firstLine="1418"/>
        <w:jc w:val="both"/>
        <w:rPr>
          <w:color w:val="000000"/>
        </w:rPr>
      </w:pPr>
    </w:p>
    <w:p w14:paraId="4367DFB7" w14:textId="77777777" w:rsidR="008F693F" w:rsidRDefault="00A52AF3" w:rsidP="008D64F2">
      <w:pPr>
        <w:ind w:firstLine="1418"/>
        <w:jc w:val="both"/>
        <w:rPr>
          <w:color w:val="000000"/>
        </w:rPr>
      </w:pPr>
      <w:r w:rsidRPr="00AF024C">
        <w:rPr>
          <w:color w:val="000000"/>
        </w:rPr>
        <w:t>VII – metodologia do transplante que pretende realizar:</w:t>
      </w:r>
    </w:p>
    <w:p w14:paraId="7C71C8E2" w14:textId="2973A7AE" w:rsidR="00A52AF3" w:rsidRPr="00AF024C" w:rsidRDefault="00A52AF3" w:rsidP="008D64F2">
      <w:pPr>
        <w:ind w:firstLine="1418"/>
        <w:jc w:val="both"/>
        <w:rPr>
          <w:color w:val="000000"/>
        </w:rPr>
      </w:pPr>
    </w:p>
    <w:p w14:paraId="32B8404B" w14:textId="1BCF2A96" w:rsidR="008F693F" w:rsidRDefault="00A52AF3" w:rsidP="008D64F2">
      <w:pPr>
        <w:ind w:firstLine="1418"/>
        <w:jc w:val="both"/>
        <w:rPr>
          <w:color w:val="000000"/>
        </w:rPr>
      </w:pPr>
      <w:r w:rsidRPr="00AF024C">
        <w:rPr>
          <w:color w:val="000000"/>
        </w:rPr>
        <w:t>a) poda;</w:t>
      </w:r>
    </w:p>
    <w:p w14:paraId="3434743F" w14:textId="54F49799" w:rsidR="00A52AF3" w:rsidRPr="00AF024C" w:rsidRDefault="00A52AF3" w:rsidP="008D64F2">
      <w:pPr>
        <w:ind w:firstLine="1418"/>
        <w:jc w:val="both"/>
        <w:rPr>
          <w:color w:val="000000"/>
        </w:rPr>
      </w:pPr>
    </w:p>
    <w:p w14:paraId="13E892A9" w14:textId="77777777" w:rsidR="008F693F" w:rsidRDefault="00A52AF3" w:rsidP="008D64F2">
      <w:pPr>
        <w:ind w:firstLine="1418"/>
        <w:jc w:val="both"/>
        <w:rPr>
          <w:color w:val="000000"/>
        </w:rPr>
      </w:pPr>
      <w:r w:rsidRPr="00AF024C">
        <w:rPr>
          <w:color w:val="000000"/>
        </w:rPr>
        <w:t>b) remoção;</w:t>
      </w:r>
    </w:p>
    <w:p w14:paraId="5B5C6F53" w14:textId="4668BD2C" w:rsidR="00A52AF3" w:rsidRPr="00AF024C" w:rsidRDefault="00A52AF3" w:rsidP="008D64F2">
      <w:pPr>
        <w:ind w:firstLine="1418"/>
        <w:jc w:val="both"/>
        <w:rPr>
          <w:color w:val="000000"/>
        </w:rPr>
      </w:pPr>
    </w:p>
    <w:p w14:paraId="63AE057F" w14:textId="77777777" w:rsidR="008F693F" w:rsidRDefault="00A52AF3" w:rsidP="008D64F2">
      <w:pPr>
        <w:ind w:firstLine="1418"/>
        <w:jc w:val="both"/>
        <w:rPr>
          <w:color w:val="000000"/>
        </w:rPr>
      </w:pPr>
      <w:r w:rsidRPr="00AF024C">
        <w:rPr>
          <w:color w:val="000000"/>
        </w:rPr>
        <w:t>c) coveamento;</w:t>
      </w:r>
    </w:p>
    <w:p w14:paraId="0427A636" w14:textId="3B2E0CBD" w:rsidR="00A52AF3" w:rsidRPr="00AF024C" w:rsidRDefault="00A52AF3" w:rsidP="008D64F2">
      <w:pPr>
        <w:ind w:firstLine="1418"/>
        <w:jc w:val="both"/>
        <w:rPr>
          <w:color w:val="000000"/>
        </w:rPr>
      </w:pPr>
    </w:p>
    <w:p w14:paraId="2C06B565" w14:textId="77777777" w:rsidR="008F693F" w:rsidRDefault="00A52AF3" w:rsidP="008D64F2">
      <w:pPr>
        <w:ind w:firstLine="1418"/>
        <w:jc w:val="both"/>
        <w:rPr>
          <w:color w:val="000000"/>
        </w:rPr>
      </w:pPr>
      <w:r w:rsidRPr="00AF024C">
        <w:rPr>
          <w:color w:val="000000"/>
        </w:rPr>
        <w:t>d) amarração;</w:t>
      </w:r>
    </w:p>
    <w:p w14:paraId="00201E0B" w14:textId="70AB7AA3" w:rsidR="00A52AF3" w:rsidRPr="00AF024C" w:rsidRDefault="00A52AF3" w:rsidP="008D64F2">
      <w:pPr>
        <w:ind w:firstLine="1418"/>
        <w:jc w:val="both"/>
        <w:rPr>
          <w:color w:val="000000"/>
        </w:rPr>
      </w:pPr>
    </w:p>
    <w:p w14:paraId="2A8D881B" w14:textId="77777777" w:rsidR="008F693F" w:rsidRDefault="00A52AF3" w:rsidP="008D64F2">
      <w:pPr>
        <w:ind w:firstLine="1418"/>
        <w:jc w:val="both"/>
        <w:rPr>
          <w:color w:val="000000"/>
        </w:rPr>
      </w:pPr>
      <w:r w:rsidRPr="00AF024C">
        <w:rPr>
          <w:color w:val="000000"/>
        </w:rPr>
        <w:t>e) tutoramento;</w:t>
      </w:r>
    </w:p>
    <w:p w14:paraId="6B2D36DA" w14:textId="7D8CA018" w:rsidR="00A52AF3" w:rsidRPr="00AF024C" w:rsidRDefault="00A52AF3" w:rsidP="008D64F2">
      <w:pPr>
        <w:ind w:firstLine="1418"/>
        <w:jc w:val="both"/>
        <w:rPr>
          <w:color w:val="000000"/>
        </w:rPr>
      </w:pPr>
    </w:p>
    <w:p w14:paraId="50AF0C66" w14:textId="77777777" w:rsidR="008F693F" w:rsidRDefault="00A52AF3" w:rsidP="008D64F2">
      <w:pPr>
        <w:ind w:firstLine="1418"/>
        <w:jc w:val="both"/>
        <w:rPr>
          <w:color w:val="000000"/>
        </w:rPr>
      </w:pPr>
      <w:r w:rsidRPr="00AF024C">
        <w:rPr>
          <w:color w:val="000000"/>
        </w:rPr>
        <w:t>f) sistema de irrigação;</w:t>
      </w:r>
    </w:p>
    <w:p w14:paraId="409E4581" w14:textId="16E6B3AE" w:rsidR="00A52AF3" w:rsidRPr="00AF024C" w:rsidRDefault="00A52AF3" w:rsidP="008D64F2">
      <w:pPr>
        <w:ind w:firstLine="1418"/>
        <w:jc w:val="both"/>
        <w:rPr>
          <w:color w:val="000000"/>
        </w:rPr>
      </w:pPr>
    </w:p>
    <w:p w14:paraId="2BB9FD9D" w14:textId="77777777" w:rsidR="008F693F" w:rsidRDefault="00A52AF3" w:rsidP="008D64F2">
      <w:pPr>
        <w:ind w:firstLine="1418"/>
        <w:jc w:val="both"/>
        <w:rPr>
          <w:color w:val="000000"/>
        </w:rPr>
      </w:pPr>
      <w:r w:rsidRPr="00AF024C">
        <w:rPr>
          <w:color w:val="000000"/>
        </w:rPr>
        <w:t>g) equipamentos que pretende utilizar; e</w:t>
      </w:r>
    </w:p>
    <w:p w14:paraId="12DD34EA" w14:textId="2B87D089" w:rsidR="00A52AF3" w:rsidRPr="00AF024C" w:rsidRDefault="00A52AF3" w:rsidP="008D64F2">
      <w:pPr>
        <w:ind w:firstLine="1418"/>
        <w:jc w:val="both"/>
        <w:rPr>
          <w:color w:val="000000"/>
        </w:rPr>
      </w:pPr>
    </w:p>
    <w:p w14:paraId="4B43C0AF" w14:textId="77777777" w:rsidR="00A52AF3" w:rsidRDefault="00A52AF3" w:rsidP="008D64F2">
      <w:pPr>
        <w:ind w:firstLine="1418"/>
        <w:jc w:val="both"/>
        <w:rPr>
          <w:color w:val="000000"/>
        </w:rPr>
      </w:pPr>
      <w:r w:rsidRPr="00AF024C">
        <w:rPr>
          <w:color w:val="000000"/>
        </w:rPr>
        <w:t xml:space="preserve">h) forma de transporte do vegetal, em caso de ser autorizado seu transplante; </w:t>
      </w:r>
    </w:p>
    <w:p w14:paraId="6E4757DE" w14:textId="77777777" w:rsidR="008F693F" w:rsidRPr="00AF024C" w:rsidRDefault="008F693F" w:rsidP="008D64F2">
      <w:pPr>
        <w:ind w:firstLine="1418"/>
        <w:jc w:val="both"/>
        <w:rPr>
          <w:color w:val="000000"/>
        </w:rPr>
      </w:pPr>
    </w:p>
    <w:p w14:paraId="0143E4F3" w14:textId="1457E5B3" w:rsidR="00A52AF3" w:rsidRDefault="00A52AF3" w:rsidP="008D64F2">
      <w:pPr>
        <w:ind w:firstLine="1418"/>
        <w:jc w:val="both"/>
        <w:rPr>
          <w:color w:val="000000"/>
        </w:rPr>
      </w:pPr>
      <w:r w:rsidRPr="00AF024C">
        <w:rPr>
          <w:color w:val="000000"/>
        </w:rPr>
        <w:t>VIII – descrição dos cuidados com o vegetal pós-transplante e definição dos parâmetros de seu monitoramento, bem como percentual estimado de sobrevivência do espécime em transplantes vegetais;</w:t>
      </w:r>
    </w:p>
    <w:p w14:paraId="4202CA0D" w14:textId="77777777" w:rsidR="008F693F" w:rsidRPr="00AF024C" w:rsidRDefault="008F693F" w:rsidP="008D64F2">
      <w:pPr>
        <w:ind w:firstLine="1418"/>
        <w:jc w:val="both"/>
        <w:rPr>
          <w:color w:val="000000"/>
        </w:rPr>
      </w:pPr>
    </w:p>
    <w:p w14:paraId="24B2FCEB" w14:textId="77777777" w:rsidR="00A52AF3" w:rsidRPr="00AF024C" w:rsidRDefault="00A52AF3" w:rsidP="008D64F2">
      <w:pPr>
        <w:ind w:firstLine="1418"/>
        <w:jc w:val="both"/>
        <w:rPr>
          <w:color w:val="000000"/>
        </w:rPr>
      </w:pPr>
      <w:r w:rsidRPr="00AF024C">
        <w:rPr>
          <w:color w:val="000000"/>
        </w:rPr>
        <w:t xml:space="preserve">IX – diagrama esquemático do vegetal com marcação dos galhos a serem podados; </w:t>
      </w:r>
    </w:p>
    <w:p w14:paraId="000E1C95" w14:textId="77777777" w:rsidR="008F693F" w:rsidRDefault="008F693F" w:rsidP="008D64F2">
      <w:pPr>
        <w:ind w:firstLine="1418"/>
        <w:jc w:val="both"/>
        <w:rPr>
          <w:color w:val="000000"/>
        </w:rPr>
      </w:pPr>
    </w:p>
    <w:p w14:paraId="386B3B06" w14:textId="77777777" w:rsidR="008F693F" w:rsidRDefault="00A52AF3" w:rsidP="008D64F2">
      <w:pPr>
        <w:ind w:firstLine="1418"/>
        <w:jc w:val="both"/>
        <w:rPr>
          <w:color w:val="000000"/>
        </w:rPr>
      </w:pPr>
      <w:r w:rsidRPr="00AF024C">
        <w:rPr>
          <w:color w:val="000000"/>
        </w:rPr>
        <w:t>X – descrição do local de destino do vegetal transplantado;</w:t>
      </w:r>
    </w:p>
    <w:p w14:paraId="019D9785" w14:textId="0B13B3E9" w:rsidR="00A52AF3" w:rsidRPr="00AF024C" w:rsidRDefault="00A52AF3" w:rsidP="008D64F2">
      <w:pPr>
        <w:ind w:firstLine="1418"/>
        <w:jc w:val="both"/>
        <w:rPr>
          <w:color w:val="000000"/>
        </w:rPr>
      </w:pPr>
    </w:p>
    <w:p w14:paraId="15CA879F" w14:textId="77777777" w:rsidR="00A52AF3" w:rsidRPr="00AF024C" w:rsidRDefault="00A52AF3" w:rsidP="008D64F2">
      <w:pPr>
        <w:ind w:firstLine="1418"/>
        <w:jc w:val="both"/>
        <w:rPr>
          <w:color w:val="000000"/>
        </w:rPr>
      </w:pPr>
      <w:r w:rsidRPr="00AF024C">
        <w:rPr>
          <w:color w:val="000000"/>
        </w:rPr>
        <w:t xml:space="preserve">XI – manifestação sobre a presença de ninho ou ninhada de aves sobre os vegetais; </w:t>
      </w:r>
    </w:p>
    <w:p w14:paraId="73F98162" w14:textId="77777777" w:rsidR="008F693F" w:rsidRDefault="008F693F" w:rsidP="008D64F2">
      <w:pPr>
        <w:ind w:firstLine="1418"/>
        <w:jc w:val="both"/>
        <w:rPr>
          <w:color w:val="000000"/>
        </w:rPr>
      </w:pPr>
    </w:p>
    <w:p w14:paraId="15C1A6BC" w14:textId="77777777" w:rsidR="00A52AF3" w:rsidRPr="00AF024C" w:rsidRDefault="00A52AF3" w:rsidP="008D64F2">
      <w:pPr>
        <w:ind w:firstLine="1418"/>
        <w:jc w:val="both"/>
        <w:rPr>
          <w:color w:val="000000"/>
        </w:rPr>
      </w:pPr>
      <w:r w:rsidRPr="00AF024C">
        <w:rPr>
          <w:color w:val="000000"/>
        </w:rPr>
        <w:t xml:space="preserve">XII – período do ano em que se pretende realizar o procedimento, que deverá ser, preferencialmente, no inverno; </w:t>
      </w:r>
    </w:p>
    <w:p w14:paraId="45E5822A" w14:textId="77777777" w:rsidR="008F693F" w:rsidRDefault="008F693F" w:rsidP="008D64F2">
      <w:pPr>
        <w:ind w:firstLine="1418"/>
        <w:jc w:val="both"/>
        <w:rPr>
          <w:color w:val="000000"/>
        </w:rPr>
      </w:pPr>
    </w:p>
    <w:p w14:paraId="412637F7" w14:textId="77777777" w:rsidR="00A52AF3" w:rsidRPr="00AF024C" w:rsidRDefault="00A52AF3" w:rsidP="008D64F2">
      <w:pPr>
        <w:ind w:firstLine="1418"/>
        <w:jc w:val="both"/>
        <w:rPr>
          <w:color w:val="000000"/>
        </w:rPr>
      </w:pPr>
      <w:r w:rsidRPr="00AF024C">
        <w:rPr>
          <w:color w:val="000000"/>
        </w:rPr>
        <w:t xml:space="preserve">XIII – indicação do processo administrativo em tramitação na PMPA; e </w:t>
      </w:r>
    </w:p>
    <w:p w14:paraId="10BF5EF3" w14:textId="77777777" w:rsidR="008F693F" w:rsidRDefault="008F693F" w:rsidP="008D64F2">
      <w:pPr>
        <w:ind w:firstLine="1418"/>
        <w:jc w:val="both"/>
        <w:rPr>
          <w:color w:val="000000"/>
        </w:rPr>
      </w:pPr>
    </w:p>
    <w:p w14:paraId="723DC503" w14:textId="77777777" w:rsidR="00A52AF3" w:rsidRPr="00AF024C" w:rsidRDefault="00A52AF3" w:rsidP="008D64F2">
      <w:pPr>
        <w:ind w:firstLine="1418"/>
        <w:jc w:val="both"/>
        <w:rPr>
          <w:color w:val="000000"/>
        </w:rPr>
      </w:pPr>
      <w:r w:rsidRPr="00AF024C">
        <w:rPr>
          <w:color w:val="000000"/>
        </w:rPr>
        <w:t xml:space="preserve">XIV – se for o caso, informações sobre condições que poderão dificultar ou impedir a realização do transplante, bem como os procedimentos indispensáveis que deverão ser observados quando da realização do transplante vegetal. </w:t>
      </w:r>
    </w:p>
    <w:p w14:paraId="18AA5404" w14:textId="77777777" w:rsidR="008F693F" w:rsidRDefault="008F693F" w:rsidP="008D64F2">
      <w:pPr>
        <w:ind w:firstLine="1418"/>
        <w:jc w:val="both"/>
        <w:rPr>
          <w:b/>
          <w:bCs/>
          <w:color w:val="000000"/>
        </w:rPr>
      </w:pPr>
    </w:p>
    <w:p w14:paraId="46BBEC77" w14:textId="0DE9A7BF" w:rsidR="00A52AF3" w:rsidRPr="00AF024C" w:rsidRDefault="00A52AF3" w:rsidP="008D64F2">
      <w:pPr>
        <w:ind w:firstLine="1418"/>
        <w:jc w:val="both"/>
        <w:rPr>
          <w:color w:val="000000"/>
        </w:rPr>
      </w:pPr>
      <w:r w:rsidRPr="00AF024C">
        <w:rPr>
          <w:b/>
          <w:bCs/>
          <w:color w:val="000000"/>
        </w:rPr>
        <w:t xml:space="preserve">§ 1º </w:t>
      </w:r>
      <w:r w:rsidR="008F693F">
        <w:rPr>
          <w:b/>
          <w:bCs/>
          <w:color w:val="000000"/>
        </w:rPr>
        <w:t xml:space="preserve"> </w:t>
      </w:r>
      <w:r w:rsidRPr="00AF024C">
        <w:rPr>
          <w:color w:val="000000"/>
        </w:rPr>
        <w:t>O laudo e os anexos deve</w:t>
      </w:r>
      <w:r w:rsidR="008F693F">
        <w:rPr>
          <w:color w:val="000000"/>
        </w:rPr>
        <w:t>rão</w:t>
      </w:r>
      <w:r w:rsidRPr="00AF024C">
        <w:rPr>
          <w:color w:val="000000"/>
        </w:rPr>
        <w:t xml:space="preserve"> ser assinados pelo responsável técnico, que deverá rubricar todas as folhas. </w:t>
      </w:r>
    </w:p>
    <w:p w14:paraId="3337FEAF" w14:textId="77777777" w:rsidR="008F693F" w:rsidRDefault="008F693F" w:rsidP="008D64F2">
      <w:pPr>
        <w:ind w:firstLine="1418"/>
        <w:jc w:val="both"/>
        <w:rPr>
          <w:b/>
          <w:bCs/>
          <w:color w:val="000000"/>
        </w:rPr>
      </w:pPr>
    </w:p>
    <w:p w14:paraId="326B6C1F" w14:textId="21F08F64" w:rsidR="00A52AF3" w:rsidRPr="00AF024C" w:rsidRDefault="00A52AF3" w:rsidP="008D64F2">
      <w:pPr>
        <w:ind w:firstLine="1418"/>
        <w:jc w:val="both"/>
        <w:rPr>
          <w:color w:val="000000"/>
        </w:rPr>
      </w:pPr>
      <w:r w:rsidRPr="00AF024C">
        <w:rPr>
          <w:b/>
          <w:bCs/>
          <w:color w:val="000000"/>
        </w:rPr>
        <w:t xml:space="preserve">§ 2º </w:t>
      </w:r>
      <w:r w:rsidR="008F693F">
        <w:rPr>
          <w:b/>
          <w:bCs/>
          <w:color w:val="000000"/>
        </w:rPr>
        <w:t xml:space="preserve"> </w:t>
      </w:r>
      <w:r w:rsidRPr="00AF024C">
        <w:rPr>
          <w:color w:val="000000"/>
        </w:rPr>
        <w:t>Todos os profissionais que assina</w:t>
      </w:r>
      <w:r w:rsidR="008F693F">
        <w:rPr>
          <w:color w:val="000000"/>
        </w:rPr>
        <w:t>rem</w:t>
      </w:r>
      <w:r w:rsidRPr="00AF024C">
        <w:rPr>
          <w:color w:val="000000"/>
        </w:rPr>
        <w:t xml:space="preserve"> o laudo deve</w:t>
      </w:r>
      <w:r w:rsidR="008F693F">
        <w:rPr>
          <w:color w:val="000000"/>
        </w:rPr>
        <w:t>rão</w:t>
      </w:r>
      <w:r w:rsidRPr="00AF024C">
        <w:rPr>
          <w:color w:val="000000"/>
        </w:rPr>
        <w:t xml:space="preserve"> apresentar a respectiva ART. </w:t>
      </w:r>
    </w:p>
    <w:p w14:paraId="5E1FA166" w14:textId="77777777" w:rsidR="00A52AF3" w:rsidRPr="00AF024C" w:rsidRDefault="00A52AF3" w:rsidP="008D64F2">
      <w:pPr>
        <w:ind w:firstLine="1418"/>
        <w:jc w:val="both"/>
        <w:rPr>
          <w:b/>
          <w:bCs/>
          <w:color w:val="000000"/>
        </w:rPr>
      </w:pPr>
    </w:p>
    <w:p w14:paraId="7E7FB279" w14:textId="53F9BC6E" w:rsidR="00A52AF3" w:rsidRPr="00AF024C" w:rsidRDefault="00A52AF3" w:rsidP="008D64F2">
      <w:pPr>
        <w:ind w:firstLine="1418"/>
        <w:jc w:val="both"/>
        <w:rPr>
          <w:color w:val="000000"/>
        </w:rPr>
      </w:pPr>
      <w:r w:rsidRPr="00AF024C">
        <w:rPr>
          <w:b/>
          <w:bCs/>
          <w:color w:val="000000"/>
        </w:rPr>
        <w:lastRenderedPageBreak/>
        <w:t>Art. 19</w:t>
      </w:r>
      <w:r w:rsidR="0040357C">
        <w:rPr>
          <w:b/>
          <w:bCs/>
          <w:color w:val="000000"/>
        </w:rPr>
        <w:t>5</w:t>
      </w:r>
      <w:r w:rsidRPr="00AF024C">
        <w:rPr>
          <w:b/>
          <w:bCs/>
          <w:color w:val="000000"/>
        </w:rPr>
        <w:t>.</w:t>
      </w:r>
      <w:r w:rsidR="008F693F">
        <w:rPr>
          <w:b/>
          <w:bCs/>
          <w:color w:val="000000"/>
        </w:rPr>
        <w:t xml:space="preserve"> </w:t>
      </w:r>
      <w:r w:rsidRPr="00AF024C">
        <w:rPr>
          <w:b/>
          <w:bCs/>
          <w:color w:val="000000"/>
        </w:rPr>
        <w:t xml:space="preserve"> </w:t>
      </w:r>
      <w:r w:rsidRPr="00AF024C">
        <w:rPr>
          <w:color w:val="000000"/>
        </w:rPr>
        <w:t>Em caso de o transplante pretendido recair sobre vegetal ameaçado de extinção ou declarado imune ao corte, o requerimento deverá conter referência à norma que alcançou proteção ao vegetal.</w:t>
      </w:r>
    </w:p>
    <w:p w14:paraId="051F2E0C" w14:textId="77777777" w:rsidR="008F693F" w:rsidRDefault="008F693F" w:rsidP="008D64F2">
      <w:pPr>
        <w:ind w:firstLine="1418"/>
        <w:jc w:val="both"/>
        <w:rPr>
          <w:b/>
          <w:bCs/>
          <w:color w:val="000000"/>
        </w:rPr>
      </w:pPr>
    </w:p>
    <w:p w14:paraId="03EEC5CB" w14:textId="3DACD576" w:rsidR="00A52AF3" w:rsidRPr="00AF024C" w:rsidRDefault="00A52AF3" w:rsidP="008D64F2">
      <w:pPr>
        <w:ind w:firstLine="1418"/>
        <w:jc w:val="both"/>
        <w:rPr>
          <w:color w:val="000000"/>
        </w:rPr>
      </w:pPr>
      <w:r w:rsidRPr="00AF024C">
        <w:rPr>
          <w:b/>
          <w:bCs/>
          <w:color w:val="000000"/>
        </w:rPr>
        <w:t xml:space="preserve">Parágrafo único. </w:t>
      </w:r>
      <w:r w:rsidR="008F693F">
        <w:rPr>
          <w:b/>
          <w:bCs/>
          <w:color w:val="000000"/>
        </w:rPr>
        <w:t xml:space="preserve"> </w:t>
      </w:r>
      <w:r w:rsidRPr="00AF024C">
        <w:rPr>
          <w:color w:val="000000"/>
        </w:rPr>
        <w:t>Em caso de insucesso do transplante de vegetal ameaçado de extinção ou de vegetal declarado imune ao corte, o requerente deverá proceder à compensação vegetal</w:t>
      </w:r>
      <w:r w:rsidR="002660CF">
        <w:rPr>
          <w:color w:val="000000"/>
        </w:rPr>
        <w:t>,</w:t>
      </w:r>
      <w:r w:rsidRPr="00AF024C">
        <w:rPr>
          <w:color w:val="000000"/>
        </w:rPr>
        <w:t xml:space="preserve"> como se supressão vegetal fosse</w:t>
      </w:r>
      <w:r w:rsidR="008D1EEB">
        <w:rPr>
          <w:color w:val="000000"/>
        </w:rPr>
        <w:t xml:space="preserve">, </w:t>
      </w:r>
      <w:r w:rsidRPr="00AF024C">
        <w:rPr>
          <w:color w:val="000000"/>
        </w:rPr>
        <w:t xml:space="preserve">observado o triplo da compensação disposta no Anexo III desta Lei Complementar. </w:t>
      </w:r>
    </w:p>
    <w:p w14:paraId="72322A9E" w14:textId="77777777" w:rsidR="008F693F" w:rsidRDefault="008F693F" w:rsidP="008D64F2">
      <w:pPr>
        <w:ind w:firstLine="1418"/>
        <w:jc w:val="both"/>
        <w:rPr>
          <w:b/>
          <w:bCs/>
          <w:color w:val="000000"/>
        </w:rPr>
      </w:pPr>
    </w:p>
    <w:p w14:paraId="7A26BDB5" w14:textId="58F59AB9" w:rsidR="00A52AF3" w:rsidRDefault="00A52AF3" w:rsidP="008D64F2">
      <w:pPr>
        <w:ind w:firstLine="1418"/>
        <w:jc w:val="both"/>
        <w:rPr>
          <w:color w:val="000000"/>
        </w:rPr>
      </w:pPr>
      <w:r w:rsidRPr="00AF024C">
        <w:rPr>
          <w:b/>
          <w:bCs/>
          <w:color w:val="000000"/>
        </w:rPr>
        <w:t>Art. 19</w:t>
      </w:r>
      <w:r w:rsidR="0040357C">
        <w:rPr>
          <w:b/>
          <w:bCs/>
          <w:color w:val="000000"/>
        </w:rPr>
        <w:t>6</w:t>
      </w:r>
      <w:r w:rsidRPr="00AF024C">
        <w:rPr>
          <w:b/>
          <w:bCs/>
          <w:color w:val="000000"/>
        </w:rPr>
        <w:t xml:space="preserve">. </w:t>
      </w:r>
      <w:r w:rsidR="008F693F">
        <w:rPr>
          <w:b/>
          <w:bCs/>
          <w:color w:val="000000"/>
        </w:rPr>
        <w:t xml:space="preserve"> </w:t>
      </w:r>
      <w:r w:rsidRPr="00AF024C">
        <w:rPr>
          <w:color w:val="000000"/>
        </w:rPr>
        <w:t>Em caso de o transplante de vegetal ocorrer em imóvel que não seja de propriedade do requerente, o laudo de transplante deve</w:t>
      </w:r>
      <w:r w:rsidR="001A6BF8">
        <w:rPr>
          <w:color w:val="000000"/>
        </w:rPr>
        <w:t>rá</w:t>
      </w:r>
      <w:r w:rsidRPr="00AF024C">
        <w:rPr>
          <w:color w:val="000000"/>
        </w:rPr>
        <w:t xml:space="preserve"> ser acompanhado de anuência do proprietário desse imóvel. </w:t>
      </w:r>
    </w:p>
    <w:p w14:paraId="6BFE6105" w14:textId="77777777" w:rsidR="001A6BF8" w:rsidRPr="00AF024C" w:rsidRDefault="001A6BF8" w:rsidP="008D64F2">
      <w:pPr>
        <w:ind w:firstLine="1418"/>
        <w:jc w:val="both"/>
        <w:rPr>
          <w:color w:val="000000"/>
        </w:rPr>
      </w:pPr>
    </w:p>
    <w:p w14:paraId="702AEBF8" w14:textId="613D8BCA" w:rsidR="001A6BF8" w:rsidRDefault="00A52AF3" w:rsidP="008D64F2">
      <w:pPr>
        <w:ind w:firstLine="1418"/>
        <w:jc w:val="both"/>
        <w:rPr>
          <w:color w:val="000000"/>
        </w:rPr>
      </w:pPr>
      <w:r w:rsidRPr="00AF024C">
        <w:rPr>
          <w:b/>
          <w:bCs/>
          <w:color w:val="000000"/>
        </w:rPr>
        <w:t xml:space="preserve">§ 1º </w:t>
      </w:r>
      <w:r w:rsidR="001A6BF8">
        <w:rPr>
          <w:b/>
          <w:bCs/>
          <w:color w:val="000000"/>
        </w:rPr>
        <w:t xml:space="preserve"> </w:t>
      </w:r>
      <w:r w:rsidRPr="00AF024C">
        <w:rPr>
          <w:color w:val="000000"/>
        </w:rPr>
        <w:t xml:space="preserve">Quando o transplante ocorrer em área pública, o local deverá sofrer prévia avaliação e aprovação da </w:t>
      </w:r>
      <w:r w:rsidR="000A3361">
        <w:rPr>
          <w:color w:val="000000"/>
        </w:rPr>
        <w:t>Smams</w:t>
      </w:r>
      <w:r w:rsidRPr="00AF024C">
        <w:rPr>
          <w:color w:val="000000"/>
        </w:rPr>
        <w:t>.</w:t>
      </w:r>
    </w:p>
    <w:p w14:paraId="3B48B51A" w14:textId="1128A365" w:rsidR="00A52AF3" w:rsidRPr="00AF024C" w:rsidRDefault="00A52AF3" w:rsidP="008D64F2">
      <w:pPr>
        <w:ind w:firstLine="1418"/>
        <w:jc w:val="both"/>
        <w:rPr>
          <w:color w:val="000000"/>
        </w:rPr>
      </w:pPr>
    </w:p>
    <w:p w14:paraId="6F587318" w14:textId="5F111974" w:rsidR="00A52AF3" w:rsidRDefault="00A52AF3" w:rsidP="008D64F2">
      <w:pPr>
        <w:ind w:firstLine="1418"/>
        <w:jc w:val="both"/>
        <w:rPr>
          <w:color w:val="000000"/>
        </w:rPr>
      </w:pPr>
      <w:r w:rsidRPr="00AF024C">
        <w:rPr>
          <w:b/>
          <w:bCs/>
          <w:color w:val="000000"/>
        </w:rPr>
        <w:t xml:space="preserve">§ 2º </w:t>
      </w:r>
      <w:r w:rsidR="001A6BF8">
        <w:rPr>
          <w:b/>
          <w:bCs/>
          <w:color w:val="000000"/>
        </w:rPr>
        <w:t xml:space="preserve"> </w:t>
      </w:r>
      <w:r w:rsidRPr="00AF024C">
        <w:rPr>
          <w:color w:val="000000"/>
        </w:rPr>
        <w:t>O transplante deverá ser executado, no máximo, 24</w:t>
      </w:r>
      <w:r w:rsidR="006633E5">
        <w:rPr>
          <w:color w:val="000000"/>
        </w:rPr>
        <w:t>h</w:t>
      </w:r>
      <w:r w:rsidRPr="00AF024C">
        <w:rPr>
          <w:color w:val="000000"/>
        </w:rPr>
        <w:t xml:space="preserve"> (vinte e quatro horas</w:t>
      </w:r>
      <w:r w:rsidR="006633E5">
        <w:rPr>
          <w:color w:val="000000"/>
        </w:rPr>
        <w:t>)</w:t>
      </w:r>
      <w:r w:rsidRPr="00AF024C">
        <w:rPr>
          <w:color w:val="000000"/>
        </w:rPr>
        <w:t xml:space="preserve"> após a retirada do vegetal de seu local de origem. </w:t>
      </w:r>
    </w:p>
    <w:p w14:paraId="187FC9E4" w14:textId="77777777" w:rsidR="001A6BF8" w:rsidRPr="00AF024C" w:rsidRDefault="001A6BF8" w:rsidP="008D64F2">
      <w:pPr>
        <w:ind w:firstLine="1418"/>
        <w:jc w:val="both"/>
        <w:rPr>
          <w:color w:val="000000"/>
        </w:rPr>
      </w:pPr>
    </w:p>
    <w:p w14:paraId="2F4458F4" w14:textId="2E0A6716" w:rsidR="00A52AF3" w:rsidRPr="00AF024C" w:rsidRDefault="00A52AF3" w:rsidP="008D64F2">
      <w:pPr>
        <w:ind w:firstLine="1418"/>
        <w:jc w:val="both"/>
        <w:rPr>
          <w:color w:val="000000"/>
        </w:rPr>
      </w:pPr>
      <w:r w:rsidRPr="00AF024C">
        <w:rPr>
          <w:b/>
          <w:bCs/>
          <w:color w:val="000000"/>
        </w:rPr>
        <w:t xml:space="preserve">§ 3º </w:t>
      </w:r>
      <w:r w:rsidR="001A6BF8">
        <w:rPr>
          <w:b/>
          <w:bCs/>
          <w:color w:val="000000"/>
        </w:rPr>
        <w:t xml:space="preserve"> </w:t>
      </w:r>
      <w:r w:rsidRPr="00AF024C">
        <w:rPr>
          <w:color w:val="000000"/>
        </w:rPr>
        <w:t xml:space="preserve">A data e o horário da realização do transplante deverão ser comunicados à </w:t>
      </w:r>
      <w:r w:rsidR="001A6BF8">
        <w:rPr>
          <w:color w:val="000000"/>
        </w:rPr>
        <w:t>Smam</w:t>
      </w:r>
      <w:r w:rsidR="00CA3698">
        <w:rPr>
          <w:color w:val="000000"/>
        </w:rPr>
        <w:t>s</w:t>
      </w:r>
      <w:r w:rsidRPr="00AF024C">
        <w:rPr>
          <w:color w:val="000000"/>
        </w:rPr>
        <w:t xml:space="preserve"> com, no mínimo, 5 (cinco) dias úteis de antecedência. </w:t>
      </w:r>
    </w:p>
    <w:p w14:paraId="1F8C3ED1" w14:textId="77777777" w:rsidR="001A6BF8" w:rsidRDefault="001A6BF8" w:rsidP="008D64F2">
      <w:pPr>
        <w:ind w:firstLine="1418"/>
        <w:jc w:val="both"/>
        <w:rPr>
          <w:b/>
          <w:bCs/>
          <w:color w:val="000000"/>
        </w:rPr>
      </w:pPr>
    </w:p>
    <w:p w14:paraId="6C155E95" w14:textId="3BC8C076" w:rsidR="00A52AF3" w:rsidRDefault="00A52AF3" w:rsidP="008D64F2">
      <w:pPr>
        <w:ind w:firstLine="1418"/>
        <w:jc w:val="both"/>
        <w:rPr>
          <w:color w:val="000000"/>
        </w:rPr>
      </w:pPr>
      <w:r w:rsidRPr="00AF024C">
        <w:rPr>
          <w:b/>
          <w:bCs/>
          <w:color w:val="000000"/>
        </w:rPr>
        <w:t xml:space="preserve">§ 4º </w:t>
      </w:r>
      <w:r w:rsidR="001A6BF8">
        <w:rPr>
          <w:b/>
          <w:bCs/>
          <w:color w:val="000000"/>
        </w:rPr>
        <w:t xml:space="preserve"> </w:t>
      </w:r>
      <w:r w:rsidRPr="00AF024C">
        <w:rPr>
          <w:color w:val="000000"/>
        </w:rPr>
        <w:t xml:space="preserve">Em caso de alterações das condições do vegetal, inclusive a sua morte, o responsável técnico deverá apresentar relatório informando acerca das prováveis causas das alterações. </w:t>
      </w:r>
    </w:p>
    <w:p w14:paraId="428DB45F" w14:textId="77777777" w:rsidR="001A6BF8" w:rsidRPr="00AF024C" w:rsidRDefault="001A6BF8" w:rsidP="008D64F2">
      <w:pPr>
        <w:ind w:firstLine="1418"/>
        <w:jc w:val="both"/>
        <w:rPr>
          <w:color w:val="000000"/>
        </w:rPr>
      </w:pPr>
    </w:p>
    <w:p w14:paraId="44A3B8F1" w14:textId="602178B4" w:rsidR="001A6BF8" w:rsidRDefault="00A52AF3" w:rsidP="008D64F2">
      <w:pPr>
        <w:ind w:firstLine="1418"/>
        <w:jc w:val="both"/>
        <w:rPr>
          <w:color w:val="000000"/>
        </w:rPr>
      </w:pPr>
      <w:r w:rsidRPr="00AF024C">
        <w:rPr>
          <w:b/>
          <w:bCs/>
          <w:color w:val="000000"/>
        </w:rPr>
        <w:t xml:space="preserve">§ 5º </w:t>
      </w:r>
      <w:r w:rsidR="001A6BF8">
        <w:rPr>
          <w:b/>
          <w:bCs/>
          <w:color w:val="000000"/>
        </w:rPr>
        <w:t xml:space="preserve"> </w:t>
      </w:r>
      <w:r w:rsidRPr="00AF024C">
        <w:rPr>
          <w:color w:val="000000"/>
        </w:rPr>
        <w:t>O local de destino do vegetal, incluindo passeio, meio-fio, redes de infraestrutura, canteiros, vegetação e demais equipamentos públicos, dever</w:t>
      </w:r>
      <w:r w:rsidR="001A6BF8">
        <w:rPr>
          <w:color w:val="000000"/>
        </w:rPr>
        <w:t>á</w:t>
      </w:r>
      <w:r w:rsidRPr="00AF024C">
        <w:rPr>
          <w:color w:val="000000"/>
        </w:rPr>
        <w:t xml:space="preserve"> permanecer em condições adequadas após o transplante, obrigando-se o responsável pelo procedimento à sua reparação ou à sua reposição em caso de danos decorrentes do transplante.</w:t>
      </w:r>
    </w:p>
    <w:p w14:paraId="0ADA6115" w14:textId="7F2076B1" w:rsidR="00A52AF3" w:rsidRPr="00AF024C" w:rsidRDefault="00A52AF3" w:rsidP="008D64F2">
      <w:pPr>
        <w:ind w:firstLine="1418"/>
        <w:jc w:val="both"/>
        <w:rPr>
          <w:color w:val="000000"/>
        </w:rPr>
      </w:pPr>
    </w:p>
    <w:p w14:paraId="76CB2C48" w14:textId="1B765452" w:rsidR="00A52AF3" w:rsidRPr="00AF024C" w:rsidRDefault="00A52AF3" w:rsidP="008D64F2">
      <w:pPr>
        <w:ind w:firstLine="1418"/>
        <w:jc w:val="both"/>
        <w:rPr>
          <w:color w:val="000000"/>
        </w:rPr>
      </w:pPr>
      <w:r w:rsidRPr="00AF024C">
        <w:rPr>
          <w:b/>
          <w:bCs/>
          <w:color w:val="000000"/>
        </w:rPr>
        <w:t>§ 6º</w:t>
      </w:r>
      <w:r w:rsidR="001A6BF8">
        <w:rPr>
          <w:b/>
          <w:bCs/>
          <w:color w:val="000000"/>
        </w:rPr>
        <w:t xml:space="preserve"> </w:t>
      </w:r>
      <w:r w:rsidRPr="00AF024C">
        <w:rPr>
          <w:b/>
          <w:bCs/>
          <w:color w:val="000000"/>
        </w:rPr>
        <w:t xml:space="preserve"> </w:t>
      </w:r>
      <w:r w:rsidRPr="00AF024C">
        <w:rPr>
          <w:color w:val="000000"/>
        </w:rPr>
        <w:t>O descumprimento do disposto no § 5</w:t>
      </w:r>
      <w:r w:rsidR="006633E5">
        <w:rPr>
          <w:color w:val="000000"/>
        </w:rPr>
        <w:t>º</w:t>
      </w:r>
      <w:r w:rsidRPr="00AF024C">
        <w:rPr>
          <w:color w:val="000000"/>
        </w:rPr>
        <w:t xml:space="preserve"> deste artigo acarretará a aplicação de multa no valor igual ao dobro a ser utilizado para a reparação do dano. </w:t>
      </w:r>
    </w:p>
    <w:p w14:paraId="6B6EB533" w14:textId="77777777" w:rsidR="00A52AF3" w:rsidRPr="00AF024C" w:rsidRDefault="00A52AF3" w:rsidP="008D64F2">
      <w:pPr>
        <w:ind w:firstLine="1418"/>
        <w:jc w:val="both"/>
        <w:rPr>
          <w:b/>
          <w:bCs/>
          <w:color w:val="000000"/>
        </w:rPr>
      </w:pPr>
    </w:p>
    <w:p w14:paraId="112A46DD" w14:textId="6637B836" w:rsidR="00A52AF3" w:rsidRPr="00AF024C" w:rsidRDefault="00A52AF3" w:rsidP="008D64F2">
      <w:pPr>
        <w:ind w:firstLine="1418"/>
        <w:jc w:val="both"/>
        <w:rPr>
          <w:color w:val="000000"/>
        </w:rPr>
      </w:pPr>
      <w:r w:rsidRPr="00AF024C">
        <w:rPr>
          <w:b/>
          <w:bCs/>
          <w:color w:val="000000"/>
        </w:rPr>
        <w:t>Art. 19</w:t>
      </w:r>
      <w:r w:rsidR="0040357C">
        <w:rPr>
          <w:b/>
          <w:bCs/>
          <w:color w:val="000000"/>
        </w:rPr>
        <w:t>7</w:t>
      </w:r>
      <w:r w:rsidR="001A6BF8">
        <w:rPr>
          <w:b/>
          <w:bCs/>
          <w:color w:val="000000"/>
        </w:rPr>
        <w:t>.</w:t>
      </w:r>
      <w:r w:rsidRPr="00AF024C">
        <w:rPr>
          <w:b/>
          <w:bCs/>
          <w:color w:val="000000"/>
        </w:rPr>
        <w:t xml:space="preserve">  </w:t>
      </w:r>
      <w:r w:rsidRPr="00AF024C">
        <w:rPr>
          <w:color w:val="000000"/>
        </w:rPr>
        <w:t xml:space="preserve">A poda de vegetal, nativo ou exótico, dependerá de autorização da </w:t>
      </w:r>
      <w:r w:rsidR="001A6BF8">
        <w:rPr>
          <w:color w:val="000000"/>
        </w:rPr>
        <w:t>Smam</w:t>
      </w:r>
      <w:r w:rsidR="00CA3698">
        <w:rPr>
          <w:color w:val="000000"/>
        </w:rPr>
        <w:t>s</w:t>
      </w:r>
      <w:r w:rsidRPr="00AF024C">
        <w:rPr>
          <w:color w:val="000000"/>
        </w:rPr>
        <w:t xml:space="preserve">, mediante manifestação técnica fundamentada, por meio da expedição de documento denominado Autorização Especial de Poda de Vegetal (AEPV). </w:t>
      </w:r>
    </w:p>
    <w:p w14:paraId="0D41657B" w14:textId="77777777" w:rsidR="001A6BF8" w:rsidRDefault="001A6BF8" w:rsidP="008D64F2">
      <w:pPr>
        <w:ind w:firstLine="1418"/>
        <w:jc w:val="both"/>
        <w:rPr>
          <w:b/>
          <w:bCs/>
          <w:color w:val="000000"/>
        </w:rPr>
      </w:pPr>
    </w:p>
    <w:p w14:paraId="1DED3DF7" w14:textId="02A2DB85" w:rsidR="00A52AF3" w:rsidRPr="00AF024C" w:rsidRDefault="00A52AF3" w:rsidP="008D64F2">
      <w:pPr>
        <w:ind w:firstLine="1418"/>
        <w:jc w:val="both"/>
        <w:rPr>
          <w:color w:val="000000"/>
        </w:rPr>
      </w:pPr>
      <w:r w:rsidRPr="00AF024C">
        <w:rPr>
          <w:b/>
          <w:bCs/>
          <w:color w:val="000000"/>
        </w:rPr>
        <w:t xml:space="preserve">§ 1º </w:t>
      </w:r>
      <w:r w:rsidR="001A6BF8">
        <w:rPr>
          <w:b/>
          <w:bCs/>
          <w:color w:val="000000"/>
        </w:rPr>
        <w:t xml:space="preserve"> </w:t>
      </w:r>
      <w:r w:rsidRPr="00AF024C">
        <w:rPr>
          <w:color w:val="000000"/>
        </w:rPr>
        <w:t xml:space="preserve">A poda vegetal autorizada não estará sujeita à compensação ambiental, salvo se houver manifestação técnica fundamentada da </w:t>
      </w:r>
      <w:r w:rsidR="001A6BF8">
        <w:rPr>
          <w:color w:val="000000"/>
        </w:rPr>
        <w:t>Smam</w:t>
      </w:r>
      <w:r w:rsidR="00CA3698">
        <w:rPr>
          <w:color w:val="000000"/>
        </w:rPr>
        <w:t>s</w:t>
      </w:r>
      <w:r w:rsidRPr="00AF024C">
        <w:rPr>
          <w:color w:val="000000"/>
        </w:rPr>
        <w:t xml:space="preserve">. </w:t>
      </w:r>
    </w:p>
    <w:p w14:paraId="19E90BF5" w14:textId="77777777" w:rsidR="001A6BF8" w:rsidRDefault="001A6BF8" w:rsidP="008D64F2">
      <w:pPr>
        <w:ind w:firstLine="1418"/>
        <w:jc w:val="both"/>
        <w:rPr>
          <w:b/>
          <w:bCs/>
        </w:rPr>
      </w:pPr>
    </w:p>
    <w:p w14:paraId="316EF09E" w14:textId="7DF4CA63" w:rsidR="00A52AF3" w:rsidRPr="00AF024C" w:rsidRDefault="00A52AF3" w:rsidP="008D64F2">
      <w:pPr>
        <w:ind w:firstLine="1418"/>
        <w:jc w:val="both"/>
      </w:pPr>
      <w:r w:rsidRPr="00AF024C">
        <w:rPr>
          <w:b/>
          <w:bCs/>
        </w:rPr>
        <w:t xml:space="preserve">§ </w:t>
      </w:r>
      <w:r w:rsidR="001A6BF8" w:rsidRPr="00AF024C">
        <w:rPr>
          <w:b/>
          <w:bCs/>
        </w:rPr>
        <w:t>2º</w:t>
      </w:r>
      <w:r w:rsidR="001A6BF8">
        <w:rPr>
          <w:b/>
          <w:bCs/>
        </w:rPr>
        <w:t xml:space="preserve">  </w:t>
      </w:r>
      <w:r w:rsidRPr="00AF024C">
        <w:t xml:space="preserve">Havendo a manifestação referida no § 1º deste artigo, caberá à </w:t>
      </w:r>
      <w:r w:rsidR="001A6BF8">
        <w:t>Smam</w:t>
      </w:r>
      <w:r w:rsidR="00CA3698">
        <w:t>s</w:t>
      </w:r>
      <w:r w:rsidR="001A6BF8">
        <w:t xml:space="preserve"> </w:t>
      </w:r>
      <w:r w:rsidRPr="00AF024C">
        <w:t xml:space="preserve">definir a quantidade de mudas para compensação, a qual não ultrapassará o descrito na tabela constante do Anexo III desta Lei Complementar. </w:t>
      </w:r>
    </w:p>
    <w:p w14:paraId="18D08E45" w14:textId="77777777" w:rsidR="001A6BF8" w:rsidRDefault="001A6BF8" w:rsidP="008D64F2">
      <w:pPr>
        <w:ind w:firstLine="1418"/>
        <w:jc w:val="both"/>
        <w:rPr>
          <w:b/>
          <w:bCs/>
          <w:color w:val="000000"/>
        </w:rPr>
      </w:pPr>
    </w:p>
    <w:p w14:paraId="0811A69B" w14:textId="68461271" w:rsidR="00A52AF3" w:rsidRPr="00AF024C" w:rsidRDefault="00A52AF3" w:rsidP="008D64F2">
      <w:pPr>
        <w:ind w:firstLine="1418"/>
        <w:jc w:val="both"/>
        <w:rPr>
          <w:color w:val="000000"/>
        </w:rPr>
      </w:pPr>
      <w:r w:rsidRPr="00AF024C">
        <w:rPr>
          <w:b/>
          <w:bCs/>
          <w:color w:val="000000"/>
        </w:rPr>
        <w:t>§ 3º</w:t>
      </w:r>
      <w:r w:rsidR="001A6BF8">
        <w:rPr>
          <w:b/>
          <w:bCs/>
          <w:color w:val="000000"/>
        </w:rPr>
        <w:t xml:space="preserve"> </w:t>
      </w:r>
      <w:r w:rsidRPr="00AF024C">
        <w:rPr>
          <w:b/>
          <w:bCs/>
          <w:color w:val="000000"/>
        </w:rPr>
        <w:t xml:space="preserve"> </w:t>
      </w:r>
      <w:r w:rsidRPr="00AF024C">
        <w:rPr>
          <w:color w:val="000000"/>
        </w:rPr>
        <w:t xml:space="preserve">Poderá ser concedida autorização para poda regular para os casos em que a vegetação, como cercas vivas e outros, necessitar periodicamente desse procedimento, dispensando-se o ingresso de novos pedidos para o mesmo fim pelo período de 5 (cinco) anos. </w:t>
      </w:r>
    </w:p>
    <w:p w14:paraId="508D524C" w14:textId="77777777" w:rsidR="0040357C" w:rsidRDefault="0040357C" w:rsidP="008D64F2">
      <w:pPr>
        <w:ind w:firstLine="1418"/>
        <w:jc w:val="both"/>
        <w:rPr>
          <w:b/>
          <w:bCs/>
          <w:color w:val="000000"/>
        </w:rPr>
      </w:pPr>
    </w:p>
    <w:p w14:paraId="28314D8B" w14:textId="6729C08F" w:rsidR="00A52AF3" w:rsidRDefault="00A52AF3" w:rsidP="008D64F2">
      <w:pPr>
        <w:ind w:firstLine="1418"/>
        <w:jc w:val="both"/>
        <w:rPr>
          <w:color w:val="000000"/>
        </w:rPr>
      </w:pPr>
      <w:r w:rsidRPr="00AF024C">
        <w:rPr>
          <w:b/>
          <w:bCs/>
          <w:color w:val="000000"/>
        </w:rPr>
        <w:t>§ 4º</w:t>
      </w:r>
      <w:r w:rsidR="001A6BF8">
        <w:rPr>
          <w:b/>
          <w:bCs/>
          <w:color w:val="000000"/>
        </w:rPr>
        <w:t xml:space="preserve"> </w:t>
      </w:r>
      <w:r w:rsidRPr="00AF024C">
        <w:rPr>
          <w:b/>
          <w:bCs/>
          <w:color w:val="000000"/>
        </w:rPr>
        <w:t xml:space="preserve"> </w:t>
      </w:r>
      <w:r w:rsidRPr="00AF024C">
        <w:rPr>
          <w:color w:val="000000"/>
        </w:rPr>
        <w:t>A solicitação da AEPV caberá ao proprietário do imóvel em que se situa o vegetal ou ao vizinho interessado, o qual poderá fazê-lo em caso de os galhos que pretende podar adentrarem os limites de sua propriedade e d</w:t>
      </w:r>
      <w:r w:rsidR="001A6BF8">
        <w:rPr>
          <w:color w:val="000000"/>
        </w:rPr>
        <w:t>e</w:t>
      </w:r>
      <w:r w:rsidRPr="00AF024C">
        <w:rPr>
          <w:color w:val="000000"/>
        </w:rPr>
        <w:t xml:space="preserve"> viabilidade de execução da poda em seu imóvel. </w:t>
      </w:r>
    </w:p>
    <w:p w14:paraId="4C39241B" w14:textId="77777777" w:rsidR="001A6BF8" w:rsidRPr="00AF024C" w:rsidRDefault="001A6BF8" w:rsidP="008D64F2">
      <w:pPr>
        <w:ind w:firstLine="1418"/>
        <w:jc w:val="both"/>
        <w:rPr>
          <w:color w:val="000000"/>
        </w:rPr>
      </w:pPr>
    </w:p>
    <w:p w14:paraId="0678A10C" w14:textId="3C320490" w:rsidR="00A52AF3" w:rsidRDefault="00A52AF3" w:rsidP="008D64F2">
      <w:pPr>
        <w:ind w:firstLine="1418"/>
        <w:jc w:val="both"/>
        <w:rPr>
          <w:color w:val="000000"/>
        </w:rPr>
      </w:pPr>
      <w:r w:rsidRPr="00AF024C">
        <w:rPr>
          <w:b/>
          <w:bCs/>
          <w:color w:val="000000"/>
        </w:rPr>
        <w:t>§ 5º</w:t>
      </w:r>
      <w:r w:rsidR="001A6BF8">
        <w:rPr>
          <w:b/>
          <w:bCs/>
          <w:color w:val="000000"/>
        </w:rPr>
        <w:t xml:space="preserve"> </w:t>
      </w:r>
      <w:r w:rsidRPr="00AF024C">
        <w:rPr>
          <w:b/>
          <w:bCs/>
          <w:color w:val="000000"/>
        </w:rPr>
        <w:t xml:space="preserve"> </w:t>
      </w:r>
      <w:r w:rsidRPr="00AF024C">
        <w:rPr>
          <w:color w:val="000000"/>
        </w:rPr>
        <w:t xml:space="preserve">Para a concessão de AEPV, bem como para a sua execução, será necessária a apresentação de laudo técnico de poda vegetal, elaborado por profissional devidamente habilitado, mediante ART de laudo técnico e de execução. </w:t>
      </w:r>
    </w:p>
    <w:p w14:paraId="65E5D3FD" w14:textId="77777777" w:rsidR="001A6BF8" w:rsidRPr="00AF024C" w:rsidRDefault="001A6BF8" w:rsidP="008D64F2">
      <w:pPr>
        <w:ind w:firstLine="1418"/>
        <w:jc w:val="both"/>
        <w:rPr>
          <w:color w:val="000000"/>
        </w:rPr>
      </w:pPr>
    </w:p>
    <w:p w14:paraId="5CC6EAC7" w14:textId="3D027C48" w:rsidR="00A52AF3" w:rsidRDefault="00A52AF3" w:rsidP="008D64F2">
      <w:pPr>
        <w:ind w:firstLine="1418"/>
        <w:jc w:val="both"/>
        <w:rPr>
          <w:color w:val="000000"/>
        </w:rPr>
      </w:pPr>
      <w:r w:rsidRPr="00AF024C">
        <w:rPr>
          <w:b/>
          <w:bCs/>
          <w:color w:val="000000"/>
        </w:rPr>
        <w:t xml:space="preserve">§ 6º </w:t>
      </w:r>
      <w:r w:rsidR="001A6BF8">
        <w:rPr>
          <w:b/>
          <w:bCs/>
          <w:color w:val="000000"/>
        </w:rPr>
        <w:t xml:space="preserve"> </w:t>
      </w:r>
      <w:r w:rsidRPr="00AF024C">
        <w:rPr>
          <w:color w:val="000000"/>
        </w:rPr>
        <w:t xml:space="preserve">Para a poda vegetal cuja justificativa não decorra de construção civil, poderão ser dispensados o laudo técnico e a ART, salvo em quantidade superior a 8 (oito) espécimes, ocasião em que deverá ser juntada ao requerimento planta ou croqui da área com a distribuição espacial das árvores, o diâmetro à altura do peito, a altura total, o nome popular e o nome científico. </w:t>
      </w:r>
    </w:p>
    <w:p w14:paraId="2366BB29" w14:textId="77777777" w:rsidR="001A6BF8" w:rsidRPr="00AF024C" w:rsidRDefault="001A6BF8" w:rsidP="008D64F2">
      <w:pPr>
        <w:ind w:firstLine="1418"/>
        <w:jc w:val="both"/>
        <w:rPr>
          <w:color w:val="000000"/>
        </w:rPr>
      </w:pPr>
    </w:p>
    <w:p w14:paraId="5629AE95" w14:textId="47CD18CC" w:rsidR="00A52AF3" w:rsidRDefault="00A52AF3" w:rsidP="008D64F2">
      <w:pPr>
        <w:ind w:firstLine="1418"/>
        <w:jc w:val="both"/>
        <w:rPr>
          <w:color w:val="000000"/>
        </w:rPr>
      </w:pPr>
      <w:r w:rsidRPr="00AF024C">
        <w:rPr>
          <w:b/>
          <w:bCs/>
          <w:color w:val="000000"/>
        </w:rPr>
        <w:t>§ 7º</w:t>
      </w:r>
      <w:r w:rsidR="001A6BF8">
        <w:rPr>
          <w:b/>
          <w:bCs/>
          <w:color w:val="000000"/>
        </w:rPr>
        <w:t xml:space="preserve"> </w:t>
      </w:r>
      <w:r w:rsidRPr="00AF024C">
        <w:rPr>
          <w:b/>
          <w:bCs/>
          <w:color w:val="000000"/>
        </w:rPr>
        <w:t xml:space="preserve"> </w:t>
      </w:r>
      <w:r w:rsidRPr="00AF024C">
        <w:rPr>
          <w:color w:val="000000"/>
        </w:rPr>
        <w:t xml:space="preserve">No laudo técnico de poda vegetal apresentado pelo solicitante, deverá constar, no mínimo: </w:t>
      </w:r>
    </w:p>
    <w:p w14:paraId="2F4591CB" w14:textId="77777777" w:rsidR="001A6BF8" w:rsidRPr="00AF024C" w:rsidRDefault="001A6BF8" w:rsidP="008D64F2">
      <w:pPr>
        <w:ind w:firstLine="1418"/>
        <w:jc w:val="both"/>
        <w:rPr>
          <w:color w:val="000000"/>
        </w:rPr>
      </w:pPr>
    </w:p>
    <w:p w14:paraId="181B5F40" w14:textId="77777777" w:rsidR="00A52AF3" w:rsidRDefault="00A52AF3" w:rsidP="008D64F2">
      <w:pPr>
        <w:ind w:firstLine="1418"/>
        <w:jc w:val="both"/>
        <w:rPr>
          <w:color w:val="000000"/>
        </w:rPr>
      </w:pPr>
      <w:r w:rsidRPr="00AF024C">
        <w:rPr>
          <w:color w:val="000000"/>
        </w:rPr>
        <w:t xml:space="preserve">I – descrição botânica do vegetal que pretende podar, seu estado fitossanitário atual e a projeção da copa em decorrência da poda pretendida, dados dendrométricos de altura, diâmetro à altura do peito e diâmetro de projeção de copa no sistema métrico; </w:t>
      </w:r>
    </w:p>
    <w:p w14:paraId="1AF6F0DD" w14:textId="77777777" w:rsidR="001A6BF8" w:rsidRPr="00AF024C" w:rsidRDefault="001A6BF8" w:rsidP="008D64F2">
      <w:pPr>
        <w:ind w:firstLine="1418"/>
        <w:jc w:val="both"/>
        <w:rPr>
          <w:color w:val="000000"/>
        </w:rPr>
      </w:pPr>
    </w:p>
    <w:p w14:paraId="6D21DAE9" w14:textId="1EB5B1A9" w:rsidR="00A52AF3" w:rsidRDefault="00A52AF3" w:rsidP="008D64F2">
      <w:pPr>
        <w:ind w:firstLine="1418"/>
        <w:jc w:val="both"/>
        <w:rPr>
          <w:color w:val="000000"/>
        </w:rPr>
      </w:pPr>
      <w:r w:rsidRPr="00AF024C">
        <w:rPr>
          <w:color w:val="000000"/>
        </w:rPr>
        <w:t xml:space="preserve">II – apresentação de registro fotográfico, ilustrações em planta baixa e perfis </w:t>
      </w:r>
      <w:r w:rsidR="001A6BF8">
        <w:rPr>
          <w:color w:val="000000"/>
        </w:rPr>
        <w:t xml:space="preserve">– </w:t>
      </w:r>
      <w:r w:rsidRPr="00AF024C">
        <w:rPr>
          <w:color w:val="000000"/>
        </w:rPr>
        <w:t>cortes</w:t>
      </w:r>
      <w:r w:rsidR="001A6BF8">
        <w:rPr>
          <w:color w:val="000000"/>
        </w:rPr>
        <w:t xml:space="preserve"> –</w:t>
      </w:r>
      <w:r w:rsidRPr="00AF024C">
        <w:rPr>
          <w:color w:val="000000"/>
        </w:rPr>
        <w:t xml:space="preserve"> contemplando as dimensões de projeção de ramos e sua interferência na ocupação do terreno, bem como a solução proposta; </w:t>
      </w:r>
    </w:p>
    <w:p w14:paraId="741B5557" w14:textId="77777777" w:rsidR="001A6BF8" w:rsidRPr="00AF024C" w:rsidRDefault="001A6BF8" w:rsidP="008D64F2">
      <w:pPr>
        <w:ind w:firstLine="1418"/>
        <w:jc w:val="both"/>
        <w:rPr>
          <w:color w:val="000000"/>
        </w:rPr>
      </w:pPr>
    </w:p>
    <w:p w14:paraId="46D8137B" w14:textId="77777777" w:rsidR="00A52AF3" w:rsidRDefault="00A52AF3" w:rsidP="008D64F2">
      <w:pPr>
        <w:ind w:firstLine="1418"/>
        <w:jc w:val="both"/>
        <w:rPr>
          <w:color w:val="000000"/>
        </w:rPr>
      </w:pPr>
      <w:r w:rsidRPr="00AF024C">
        <w:rPr>
          <w:color w:val="000000"/>
        </w:rPr>
        <w:t xml:space="preserve">III – demarcação dos vegetais em croqui ou planta de levantamento planialtimétrico, integrando o expediente administrativo em tramitação no Município de Porto Alegre, se for o caso; </w:t>
      </w:r>
    </w:p>
    <w:p w14:paraId="57A5D47A" w14:textId="77777777" w:rsidR="001A6BF8" w:rsidRPr="00AF024C" w:rsidRDefault="001A6BF8" w:rsidP="008D64F2">
      <w:pPr>
        <w:ind w:firstLine="1418"/>
        <w:jc w:val="both"/>
        <w:rPr>
          <w:color w:val="000000"/>
        </w:rPr>
      </w:pPr>
    </w:p>
    <w:p w14:paraId="6A7032D1" w14:textId="77777777" w:rsidR="00A52AF3" w:rsidRDefault="00A52AF3" w:rsidP="008D64F2">
      <w:pPr>
        <w:ind w:firstLine="1418"/>
        <w:jc w:val="both"/>
        <w:rPr>
          <w:color w:val="000000"/>
        </w:rPr>
      </w:pPr>
      <w:r w:rsidRPr="00AF024C">
        <w:rPr>
          <w:color w:val="000000"/>
        </w:rPr>
        <w:t xml:space="preserve">IV – manifestação sobre a presença de ninho, ninhada de aves e abelhas nativas sobre os vegetais; </w:t>
      </w:r>
    </w:p>
    <w:p w14:paraId="0FD53F7D" w14:textId="77777777" w:rsidR="001A6BF8" w:rsidRPr="00AF024C" w:rsidRDefault="001A6BF8" w:rsidP="008D64F2">
      <w:pPr>
        <w:ind w:firstLine="1418"/>
        <w:jc w:val="both"/>
        <w:rPr>
          <w:color w:val="000000"/>
        </w:rPr>
      </w:pPr>
    </w:p>
    <w:p w14:paraId="6D5A73A9" w14:textId="77777777" w:rsidR="00A52AF3" w:rsidRDefault="00A52AF3" w:rsidP="008D64F2">
      <w:pPr>
        <w:ind w:firstLine="1418"/>
        <w:jc w:val="both"/>
        <w:rPr>
          <w:color w:val="000000"/>
        </w:rPr>
      </w:pPr>
      <w:r w:rsidRPr="00AF024C">
        <w:rPr>
          <w:color w:val="000000"/>
        </w:rPr>
        <w:t xml:space="preserve">V – indicação de dados do responsável técnico, inclusive nome, telefone para contato, endereço, número de registro no conselho de classe e respectiva ART; e </w:t>
      </w:r>
    </w:p>
    <w:p w14:paraId="02F158DC" w14:textId="77777777" w:rsidR="001A6BF8" w:rsidRPr="00AF024C" w:rsidRDefault="001A6BF8" w:rsidP="008D64F2">
      <w:pPr>
        <w:ind w:firstLine="1418"/>
        <w:jc w:val="both"/>
        <w:rPr>
          <w:color w:val="000000"/>
        </w:rPr>
      </w:pPr>
    </w:p>
    <w:p w14:paraId="4213FE46" w14:textId="77777777" w:rsidR="00A52AF3" w:rsidRPr="00AF024C" w:rsidRDefault="00A52AF3" w:rsidP="008D64F2">
      <w:pPr>
        <w:ind w:firstLine="1418"/>
        <w:jc w:val="both"/>
        <w:rPr>
          <w:color w:val="000000"/>
        </w:rPr>
      </w:pPr>
      <w:r w:rsidRPr="00AF024C">
        <w:rPr>
          <w:color w:val="000000"/>
        </w:rPr>
        <w:t xml:space="preserve">VI – indicação do processo administrativo em tramitação na PMPA.  </w:t>
      </w:r>
    </w:p>
    <w:p w14:paraId="140EA238" w14:textId="77777777" w:rsidR="00A52AF3" w:rsidRPr="00AF024C" w:rsidRDefault="00A52AF3" w:rsidP="008D64F2">
      <w:pPr>
        <w:ind w:firstLine="1418"/>
        <w:jc w:val="both"/>
        <w:rPr>
          <w:color w:val="000000"/>
        </w:rPr>
      </w:pPr>
    </w:p>
    <w:p w14:paraId="1071E935" w14:textId="5893D5A6" w:rsidR="00A52AF3" w:rsidRPr="00AF024C" w:rsidRDefault="00A52AF3" w:rsidP="008D64F2">
      <w:pPr>
        <w:ind w:firstLine="1418"/>
        <w:jc w:val="both"/>
        <w:rPr>
          <w:color w:val="000000"/>
        </w:rPr>
      </w:pPr>
      <w:r w:rsidRPr="00AF024C">
        <w:rPr>
          <w:b/>
          <w:bCs/>
          <w:color w:val="000000"/>
        </w:rPr>
        <w:t xml:space="preserve">§ 8º </w:t>
      </w:r>
      <w:r w:rsidR="001A6BF8">
        <w:rPr>
          <w:b/>
          <w:bCs/>
          <w:color w:val="000000"/>
        </w:rPr>
        <w:t xml:space="preserve"> </w:t>
      </w:r>
      <w:r w:rsidRPr="00AF024C">
        <w:rPr>
          <w:color w:val="000000"/>
        </w:rPr>
        <w:t xml:space="preserve">O laudo </w:t>
      </w:r>
      <w:r w:rsidR="00852661">
        <w:rPr>
          <w:color w:val="000000"/>
        </w:rPr>
        <w:t xml:space="preserve">técnico </w:t>
      </w:r>
      <w:r w:rsidRPr="00AF024C">
        <w:rPr>
          <w:color w:val="000000"/>
        </w:rPr>
        <w:t xml:space="preserve">e seus anexos deverão ser assinados, e todas as folhas, rubricadas. </w:t>
      </w:r>
    </w:p>
    <w:p w14:paraId="7FEA971B" w14:textId="77777777" w:rsidR="001A6BF8" w:rsidRDefault="001A6BF8" w:rsidP="008D64F2">
      <w:pPr>
        <w:ind w:firstLine="1418"/>
        <w:jc w:val="both"/>
        <w:rPr>
          <w:b/>
          <w:bCs/>
          <w:color w:val="000000"/>
        </w:rPr>
      </w:pPr>
    </w:p>
    <w:p w14:paraId="7D0C45D4" w14:textId="30A71EB9" w:rsidR="00A52AF3" w:rsidRPr="00AF024C" w:rsidRDefault="00A52AF3" w:rsidP="008D64F2">
      <w:pPr>
        <w:ind w:firstLine="1418"/>
        <w:jc w:val="both"/>
        <w:rPr>
          <w:color w:val="000000"/>
        </w:rPr>
      </w:pPr>
      <w:r w:rsidRPr="00AF024C">
        <w:rPr>
          <w:b/>
          <w:bCs/>
          <w:color w:val="000000"/>
        </w:rPr>
        <w:lastRenderedPageBreak/>
        <w:t xml:space="preserve">§ 9º </w:t>
      </w:r>
      <w:r w:rsidR="001A6BF8">
        <w:rPr>
          <w:b/>
          <w:bCs/>
          <w:color w:val="000000"/>
        </w:rPr>
        <w:t xml:space="preserve"> </w:t>
      </w:r>
      <w:r w:rsidRPr="00AF024C">
        <w:rPr>
          <w:color w:val="000000"/>
        </w:rPr>
        <w:t>Todos os profissionais que assina</w:t>
      </w:r>
      <w:r w:rsidR="001A6BF8">
        <w:rPr>
          <w:color w:val="000000"/>
        </w:rPr>
        <w:t>re</w:t>
      </w:r>
      <w:r w:rsidRPr="00AF024C">
        <w:rPr>
          <w:color w:val="000000"/>
        </w:rPr>
        <w:t xml:space="preserve">m o laudo </w:t>
      </w:r>
      <w:r w:rsidR="00852661">
        <w:rPr>
          <w:color w:val="000000"/>
        </w:rPr>
        <w:t xml:space="preserve">técnico </w:t>
      </w:r>
      <w:r w:rsidRPr="00AF024C">
        <w:rPr>
          <w:color w:val="000000"/>
        </w:rPr>
        <w:t xml:space="preserve">deverão apresentar a respectiva ART. </w:t>
      </w:r>
    </w:p>
    <w:p w14:paraId="5ADFE354" w14:textId="77777777" w:rsidR="00A52AF3" w:rsidRPr="00AF024C" w:rsidRDefault="00A52AF3" w:rsidP="008D64F2">
      <w:pPr>
        <w:ind w:firstLine="1418"/>
        <w:jc w:val="both"/>
        <w:rPr>
          <w:b/>
          <w:bCs/>
          <w:color w:val="000000"/>
        </w:rPr>
      </w:pPr>
    </w:p>
    <w:p w14:paraId="5A20FD88" w14:textId="6C854E1B" w:rsidR="00A52AF3" w:rsidRDefault="00A52AF3" w:rsidP="008D64F2">
      <w:pPr>
        <w:ind w:firstLine="1418"/>
        <w:jc w:val="both"/>
      </w:pPr>
      <w:r w:rsidRPr="00AF024C">
        <w:rPr>
          <w:b/>
          <w:bCs/>
        </w:rPr>
        <w:t>Art. 19</w:t>
      </w:r>
      <w:r w:rsidR="0040357C">
        <w:rPr>
          <w:b/>
          <w:bCs/>
        </w:rPr>
        <w:t>8</w:t>
      </w:r>
      <w:r w:rsidRPr="00AF024C">
        <w:rPr>
          <w:b/>
          <w:bCs/>
        </w:rPr>
        <w:t>.</w:t>
      </w:r>
      <w:r w:rsidR="001A6BF8">
        <w:rPr>
          <w:b/>
          <w:bCs/>
        </w:rPr>
        <w:t xml:space="preserve"> </w:t>
      </w:r>
      <w:r w:rsidRPr="00AF024C">
        <w:rPr>
          <w:b/>
          <w:bCs/>
        </w:rPr>
        <w:t xml:space="preserve"> </w:t>
      </w:r>
      <w:r w:rsidRPr="00AF024C">
        <w:t>A poda ou a supressão de espécies de vegetais arbóreos ou arbustivos em áreas privadas poderão ser realizadas por profissionais e empresas habilitadas</w:t>
      </w:r>
      <w:r w:rsidRPr="00AF024C">
        <w:rPr>
          <w:b/>
          <w:bCs/>
        </w:rPr>
        <w:t xml:space="preserve"> </w:t>
      </w:r>
      <w:r w:rsidRPr="00AF024C">
        <w:rPr>
          <w:bCs/>
        </w:rPr>
        <w:t>d</w:t>
      </w:r>
      <w:r w:rsidRPr="00AF024C">
        <w:t xml:space="preserve">esde que atendidas as seguintes restrições: </w:t>
      </w:r>
    </w:p>
    <w:p w14:paraId="505302B7" w14:textId="77777777" w:rsidR="001A6BF8" w:rsidRPr="00AF024C" w:rsidRDefault="001A6BF8" w:rsidP="008D64F2">
      <w:pPr>
        <w:ind w:firstLine="1418"/>
        <w:jc w:val="both"/>
      </w:pPr>
    </w:p>
    <w:p w14:paraId="3EAB3973" w14:textId="77777777" w:rsidR="00A52AF3" w:rsidRDefault="00A52AF3" w:rsidP="008D64F2">
      <w:pPr>
        <w:ind w:firstLine="1418"/>
        <w:jc w:val="both"/>
        <w:rPr>
          <w:color w:val="000000"/>
        </w:rPr>
      </w:pPr>
      <w:r w:rsidRPr="00AF024C">
        <w:t>I – formação de fuste, pela poda de ramos laterais para condução do vegetal</w:t>
      </w:r>
      <w:r w:rsidRPr="00AF024C">
        <w:rPr>
          <w:color w:val="000000"/>
        </w:rPr>
        <w:t xml:space="preserve"> em tronco único em espécimes com até 4m (quatro metros) de altura; </w:t>
      </w:r>
    </w:p>
    <w:p w14:paraId="19AA43CE" w14:textId="77777777" w:rsidR="0040357C" w:rsidRPr="00AF024C" w:rsidRDefault="0040357C" w:rsidP="008D64F2">
      <w:pPr>
        <w:ind w:firstLine="1418"/>
        <w:jc w:val="both"/>
        <w:rPr>
          <w:color w:val="000000"/>
        </w:rPr>
      </w:pPr>
    </w:p>
    <w:p w14:paraId="49C7D1F6" w14:textId="77777777" w:rsidR="00A52AF3" w:rsidRDefault="00A52AF3" w:rsidP="008D64F2">
      <w:pPr>
        <w:ind w:firstLine="1418"/>
        <w:jc w:val="both"/>
        <w:rPr>
          <w:color w:val="000000"/>
        </w:rPr>
      </w:pPr>
      <w:r w:rsidRPr="00AF024C">
        <w:rPr>
          <w:color w:val="000000"/>
        </w:rPr>
        <w:t xml:space="preserve">II – levantamento de copa, pela poda dos ramos da base da copa ou das terminações de ramos pendentes em até a metade da altura da árvore, limitado ao máximo de 4m (quatro metros) de altura; </w:t>
      </w:r>
    </w:p>
    <w:p w14:paraId="27DC2979" w14:textId="77777777" w:rsidR="001A6BF8" w:rsidRPr="00AF024C" w:rsidRDefault="001A6BF8" w:rsidP="008D64F2">
      <w:pPr>
        <w:ind w:firstLine="1418"/>
        <w:jc w:val="both"/>
        <w:rPr>
          <w:color w:val="000000"/>
        </w:rPr>
      </w:pPr>
    </w:p>
    <w:p w14:paraId="11CE9466" w14:textId="77777777" w:rsidR="00A52AF3" w:rsidRDefault="00A52AF3" w:rsidP="008D64F2">
      <w:pPr>
        <w:ind w:firstLine="1418"/>
        <w:jc w:val="both"/>
        <w:rPr>
          <w:color w:val="000000"/>
        </w:rPr>
      </w:pPr>
      <w:r w:rsidRPr="00AF024C">
        <w:rPr>
          <w:color w:val="000000"/>
        </w:rPr>
        <w:t xml:space="preserve">III – ramos mortos, apodrecidos ou rachados; </w:t>
      </w:r>
    </w:p>
    <w:p w14:paraId="442FE092" w14:textId="77777777" w:rsidR="001A6BF8" w:rsidRPr="00AF024C" w:rsidRDefault="001A6BF8" w:rsidP="008D64F2">
      <w:pPr>
        <w:ind w:firstLine="1418"/>
        <w:jc w:val="both"/>
        <w:rPr>
          <w:color w:val="000000"/>
        </w:rPr>
      </w:pPr>
    </w:p>
    <w:p w14:paraId="3D1FD237" w14:textId="77777777" w:rsidR="00A52AF3" w:rsidRDefault="00A52AF3" w:rsidP="008D64F2">
      <w:pPr>
        <w:ind w:firstLine="1418"/>
        <w:jc w:val="both"/>
        <w:rPr>
          <w:color w:val="000000"/>
        </w:rPr>
      </w:pPr>
      <w:r w:rsidRPr="00AF024C">
        <w:rPr>
          <w:color w:val="000000"/>
        </w:rPr>
        <w:t xml:space="preserve">IV – folhas secas de palmeiras; </w:t>
      </w:r>
    </w:p>
    <w:p w14:paraId="7BC7242A" w14:textId="77777777" w:rsidR="001A6BF8" w:rsidRPr="00AF024C" w:rsidRDefault="001A6BF8" w:rsidP="008D64F2">
      <w:pPr>
        <w:ind w:firstLine="1418"/>
        <w:jc w:val="both"/>
        <w:rPr>
          <w:color w:val="000000"/>
        </w:rPr>
      </w:pPr>
    </w:p>
    <w:p w14:paraId="08D05490" w14:textId="77777777" w:rsidR="00A52AF3" w:rsidRDefault="00A52AF3" w:rsidP="008D64F2">
      <w:pPr>
        <w:ind w:firstLine="1418"/>
        <w:jc w:val="both"/>
        <w:rPr>
          <w:color w:val="000000"/>
        </w:rPr>
      </w:pPr>
      <w:r w:rsidRPr="00AF024C">
        <w:rPr>
          <w:color w:val="000000"/>
        </w:rPr>
        <w:t xml:space="preserve">V – eliminação de parasitas e hemiparasitas, pelo corte do caule, se não houver necessidade de poda de rebaixamento de copa do vegetal infestado; </w:t>
      </w:r>
    </w:p>
    <w:p w14:paraId="21C36B60" w14:textId="77777777" w:rsidR="001A6BF8" w:rsidRPr="00AF024C" w:rsidRDefault="001A6BF8" w:rsidP="008D64F2">
      <w:pPr>
        <w:ind w:firstLine="1418"/>
        <w:jc w:val="both"/>
        <w:rPr>
          <w:color w:val="000000"/>
        </w:rPr>
      </w:pPr>
    </w:p>
    <w:p w14:paraId="3B48BDDA" w14:textId="77777777" w:rsidR="00A52AF3" w:rsidRDefault="00A52AF3" w:rsidP="008D64F2">
      <w:pPr>
        <w:ind w:firstLine="1418"/>
        <w:jc w:val="both"/>
        <w:rPr>
          <w:color w:val="000000"/>
        </w:rPr>
      </w:pPr>
      <w:r w:rsidRPr="00AF024C">
        <w:rPr>
          <w:color w:val="000000"/>
        </w:rPr>
        <w:t xml:space="preserve">VI – afastamento de cerca elétrica em um raio de até 1m (um metro), sem prejuízo ao equilíbrio da copa; </w:t>
      </w:r>
    </w:p>
    <w:p w14:paraId="60FB0F20" w14:textId="77777777" w:rsidR="001A6BF8" w:rsidRPr="00AF024C" w:rsidRDefault="001A6BF8" w:rsidP="008D64F2">
      <w:pPr>
        <w:ind w:firstLine="1418"/>
        <w:jc w:val="both"/>
        <w:rPr>
          <w:color w:val="000000"/>
        </w:rPr>
      </w:pPr>
    </w:p>
    <w:p w14:paraId="70A82E1B" w14:textId="77777777" w:rsidR="00A52AF3" w:rsidRDefault="00A52AF3" w:rsidP="008D64F2">
      <w:pPr>
        <w:ind w:firstLine="1418"/>
        <w:jc w:val="both"/>
        <w:rPr>
          <w:color w:val="000000"/>
        </w:rPr>
      </w:pPr>
      <w:r w:rsidRPr="00AF024C">
        <w:rPr>
          <w:color w:val="000000"/>
        </w:rPr>
        <w:t xml:space="preserve">VII – afastamento de ramal elétrico em um raio de até 1m (um metro) sem prejuízo ao equilíbrio da copa; </w:t>
      </w:r>
    </w:p>
    <w:p w14:paraId="1A8022E2" w14:textId="77777777" w:rsidR="001A6BF8" w:rsidRPr="00AF024C" w:rsidRDefault="001A6BF8" w:rsidP="008D64F2">
      <w:pPr>
        <w:ind w:firstLine="1418"/>
        <w:jc w:val="both"/>
        <w:rPr>
          <w:color w:val="000000"/>
        </w:rPr>
      </w:pPr>
    </w:p>
    <w:p w14:paraId="7EFDC0CF" w14:textId="77777777" w:rsidR="00A52AF3" w:rsidRDefault="00A52AF3" w:rsidP="008D64F2">
      <w:pPr>
        <w:ind w:firstLine="1418"/>
        <w:jc w:val="both"/>
        <w:rPr>
          <w:color w:val="000000"/>
        </w:rPr>
      </w:pPr>
      <w:r w:rsidRPr="00AF024C">
        <w:rPr>
          <w:color w:val="000000"/>
        </w:rPr>
        <w:t xml:space="preserve">VIII – afastamento predial em até 2m (dois metros) de distância, sem prejuízo ao equilíbrio da copa; </w:t>
      </w:r>
    </w:p>
    <w:p w14:paraId="40C6ECED" w14:textId="77777777" w:rsidR="001A6BF8" w:rsidRPr="00AF024C" w:rsidRDefault="001A6BF8" w:rsidP="008D64F2">
      <w:pPr>
        <w:ind w:firstLine="1418"/>
        <w:jc w:val="both"/>
        <w:rPr>
          <w:color w:val="000000"/>
        </w:rPr>
      </w:pPr>
    </w:p>
    <w:p w14:paraId="67DAC0E7" w14:textId="77777777" w:rsidR="00A52AF3" w:rsidRDefault="00A52AF3" w:rsidP="008D64F2">
      <w:pPr>
        <w:ind w:firstLine="1418"/>
        <w:jc w:val="both"/>
        <w:rPr>
          <w:color w:val="000000"/>
        </w:rPr>
      </w:pPr>
      <w:r w:rsidRPr="00AF024C">
        <w:rPr>
          <w:color w:val="000000"/>
        </w:rPr>
        <w:t xml:space="preserve">IX – afastamento de telhado, no sentido vertical, em até 2m (dois metros), sem prejuízo ao equilíbrio da copa; </w:t>
      </w:r>
    </w:p>
    <w:p w14:paraId="2A7C1C1C" w14:textId="77777777" w:rsidR="001A6BF8" w:rsidRPr="00AF024C" w:rsidRDefault="001A6BF8" w:rsidP="008D64F2">
      <w:pPr>
        <w:ind w:firstLine="1418"/>
        <w:jc w:val="both"/>
        <w:rPr>
          <w:color w:val="000000"/>
        </w:rPr>
      </w:pPr>
    </w:p>
    <w:p w14:paraId="4E2759EC" w14:textId="51125C64" w:rsidR="00A52AF3" w:rsidRPr="00AF024C" w:rsidRDefault="00A52AF3" w:rsidP="008D64F2">
      <w:pPr>
        <w:ind w:firstLine="1418"/>
        <w:jc w:val="both"/>
        <w:rPr>
          <w:color w:val="000000"/>
        </w:rPr>
      </w:pPr>
      <w:r w:rsidRPr="00AF024C">
        <w:rPr>
          <w:color w:val="000000"/>
        </w:rPr>
        <w:t xml:space="preserve">X – podas de topiaria para as espécies adequadas para esta finalidade – </w:t>
      </w:r>
      <w:r w:rsidRPr="00AF024C">
        <w:rPr>
          <w:i/>
          <w:iCs/>
          <w:color w:val="000000"/>
        </w:rPr>
        <w:t>Hibiscus spp.</w:t>
      </w:r>
      <w:r w:rsidRPr="00AF024C">
        <w:rPr>
          <w:color w:val="000000"/>
        </w:rPr>
        <w:t>, tuia (</w:t>
      </w:r>
      <w:r w:rsidRPr="00AF024C">
        <w:rPr>
          <w:i/>
          <w:iCs/>
          <w:color w:val="000000"/>
        </w:rPr>
        <w:t>Thuja spp.</w:t>
      </w:r>
      <w:r w:rsidRPr="00AF024C">
        <w:rPr>
          <w:color w:val="000000"/>
        </w:rPr>
        <w:t>), cipreste (</w:t>
      </w:r>
      <w:r w:rsidRPr="00AF024C">
        <w:rPr>
          <w:i/>
          <w:iCs/>
          <w:color w:val="000000"/>
        </w:rPr>
        <w:t>Cupressu ssp.</w:t>
      </w:r>
      <w:r w:rsidRPr="00AF024C">
        <w:rPr>
          <w:color w:val="000000"/>
        </w:rPr>
        <w:t xml:space="preserve">), </w:t>
      </w:r>
      <w:r w:rsidRPr="00AF024C">
        <w:rPr>
          <w:i/>
          <w:iCs/>
          <w:color w:val="000000"/>
        </w:rPr>
        <w:t>Ficus benjamina</w:t>
      </w:r>
      <w:r w:rsidRPr="00AF024C">
        <w:rPr>
          <w:color w:val="000000"/>
        </w:rPr>
        <w:t xml:space="preserve">, </w:t>
      </w:r>
      <w:r w:rsidRPr="00AF024C">
        <w:rPr>
          <w:i/>
          <w:iCs/>
          <w:color w:val="000000"/>
        </w:rPr>
        <w:t xml:space="preserve">Ficus microcarpa </w:t>
      </w:r>
      <w:r w:rsidRPr="00AF024C">
        <w:rPr>
          <w:color w:val="000000"/>
        </w:rPr>
        <w:t xml:space="preserve">e outros –; e </w:t>
      </w:r>
    </w:p>
    <w:p w14:paraId="34533114" w14:textId="77777777" w:rsidR="001A6BF8" w:rsidRDefault="001A6BF8" w:rsidP="008D64F2">
      <w:pPr>
        <w:ind w:firstLine="1418"/>
        <w:jc w:val="both"/>
        <w:rPr>
          <w:color w:val="000000"/>
        </w:rPr>
      </w:pPr>
    </w:p>
    <w:p w14:paraId="56B1A42D" w14:textId="77777777" w:rsidR="00A52AF3" w:rsidRPr="00AF024C" w:rsidRDefault="00A52AF3" w:rsidP="008D64F2">
      <w:pPr>
        <w:ind w:firstLine="1418"/>
        <w:jc w:val="both"/>
        <w:rPr>
          <w:color w:val="000000"/>
        </w:rPr>
      </w:pPr>
      <w:r w:rsidRPr="00AF024C">
        <w:rPr>
          <w:color w:val="000000"/>
        </w:rPr>
        <w:t xml:space="preserve">XI – podas de cerca viva, sendo assim consideradas, para os fins desta Lei Complementar, espécimes vegetais plantados em linha, adensados, com função de barreira. </w:t>
      </w:r>
    </w:p>
    <w:p w14:paraId="1F525352" w14:textId="77777777" w:rsidR="001A6BF8" w:rsidRDefault="001A6BF8" w:rsidP="008D64F2">
      <w:pPr>
        <w:ind w:firstLine="1418"/>
        <w:jc w:val="both"/>
        <w:rPr>
          <w:b/>
          <w:bCs/>
        </w:rPr>
      </w:pPr>
    </w:p>
    <w:p w14:paraId="77F42C55" w14:textId="5C8520E9" w:rsidR="00A52AF3" w:rsidRPr="00AF024C" w:rsidRDefault="00A52AF3" w:rsidP="000B61CF">
      <w:pPr>
        <w:tabs>
          <w:tab w:val="left" w:pos="7230"/>
        </w:tabs>
        <w:ind w:firstLine="1418"/>
        <w:jc w:val="both"/>
      </w:pPr>
      <w:r w:rsidRPr="00AF024C">
        <w:rPr>
          <w:b/>
          <w:bCs/>
        </w:rPr>
        <w:t>Art. 19</w:t>
      </w:r>
      <w:r w:rsidR="0040357C">
        <w:rPr>
          <w:b/>
          <w:bCs/>
        </w:rPr>
        <w:t>9</w:t>
      </w:r>
      <w:r w:rsidR="007D4F82">
        <w:rPr>
          <w:b/>
          <w:bCs/>
        </w:rPr>
        <w:t xml:space="preserve">. </w:t>
      </w:r>
      <w:r w:rsidRPr="00AF024C">
        <w:rPr>
          <w:b/>
          <w:bCs/>
        </w:rPr>
        <w:t xml:space="preserve"> </w:t>
      </w:r>
      <w:r w:rsidRPr="00AF024C">
        <w:t>Os casos de supressão previstos no art</w:t>
      </w:r>
      <w:r w:rsidR="007D4F82">
        <w:t>.</w:t>
      </w:r>
      <w:r w:rsidRPr="00AF024C">
        <w:t xml:space="preserve"> </w:t>
      </w:r>
      <w:r w:rsidR="007D4F82">
        <w:t>19</w:t>
      </w:r>
      <w:r w:rsidR="000B61CF">
        <w:t>8</w:t>
      </w:r>
      <w:r w:rsidR="007D4F82">
        <w:t xml:space="preserve"> desta Lei Complementar</w:t>
      </w:r>
      <w:r w:rsidR="007D4F82" w:rsidRPr="00AF024C">
        <w:t xml:space="preserve"> </w:t>
      </w:r>
      <w:r w:rsidRPr="00AF024C">
        <w:t xml:space="preserve">aplicam-se somente na forma e para as espécies de árvores e arbustos referidos nos arts. </w:t>
      </w:r>
      <w:r w:rsidR="00272F21">
        <w:t>201</w:t>
      </w:r>
      <w:r w:rsidRPr="00AF024C">
        <w:t xml:space="preserve"> e </w:t>
      </w:r>
      <w:r w:rsidR="00272F21">
        <w:t>202</w:t>
      </w:r>
      <w:r w:rsidRPr="00AF024C">
        <w:t xml:space="preserve"> desta Lei Complementar. </w:t>
      </w:r>
    </w:p>
    <w:p w14:paraId="290B8E9F" w14:textId="77777777" w:rsidR="007D4F82" w:rsidRDefault="007D4F82" w:rsidP="008D64F2">
      <w:pPr>
        <w:ind w:firstLine="1418"/>
        <w:jc w:val="both"/>
        <w:rPr>
          <w:b/>
          <w:bCs/>
          <w:color w:val="000000"/>
        </w:rPr>
      </w:pPr>
    </w:p>
    <w:p w14:paraId="6D55BED9" w14:textId="5EC08471" w:rsidR="00A52AF3" w:rsidRPr="00AF024C" w:rsidRDefault="00A52AF3" w:rsidP="008D64F2">
      <w:pPr>
        <w:ind w:firstLine="1418"/>
        <w:jc w:val="both"/>
        <w:rPr>
          <w:color w:val="000000"/>
        </w:rPr>
      </w:pPr>
      <w:r w:rsidRPr="00AF024C">
        <w:rPr>
          <w:b/>
          <w:bCs/>
          <w:color w:val="000000"/>
        </w:rPr>
        <w:lastRenderedPageBreak/>
        <w:t>§</w:t>
      </w:r>
      <w:r w:rsidR="007D4F82">
        <w:rPr>
          <w:b/>
          <w:bCs/>
          <w:color w:val="000000"/>
        </w:rPr>
        <w:t xml:space="preserve"> </w:t>
      </w:r>
      <w:r w:rsidRPr="00AF024C">
        <w:rPr>
          <w:b/>
          <w:bCs/>
          <w:color w:val="000000"/>
        </w:rPr>
        <w:t xml:space="preserve">1º </w:t>
      </w:r>
      <w:r w:rsidR="007D4F82">
        <w:rPr>
          <w:b/>
          <w:bCs/>
          <w:color w:val="000000"/>
        </w:rPr>
        <w:t xml:space="preserve"> </w:t>
      </w:r>
      <w:r w:rsidRPr="00AF024C">
        <w:rPr>
          <w:color w:val="000000"/>
        </w:rPr>
        <w:t>Os casos de poda ou supressão previstos neste artigo não se aplicam às árvores e aos arbustos que estejam situados em APP, conforme disposto na Lei Federal nº 12.651,</w:t>
      </w:r>
      <w:r w:rsidR="007D4F82">
        <w:rPr>
          <w:color w:val="000000"/>
        </w:rPr>
        <w:t xml:space="preserve"> de 25 de maio</w:t>
      </w:r>
      <w:r w:rsidRPr="00AF024C">
        <w:rPr>
          <w:color w:val="000000"/>
        </w:rPr>
        <w:t xml:space="preserve"> de 2012, </w:t>
      </w:r>
      <w:r w:rsidR="007D4F82">
        <w:rPr>
          <w:color w:val="000000"/>
        </w:rPr>
        <w:t xml:space="preserve">e alterações posteriores, </w:t>
      </w:r>
      <w:r w:rsidRPr="00AF024C">
        <w:rPr>
          <w:color w:val="000000"/>
        </w:rPr>
        <w:t xml:space="preserve">ou na que vier a substituí-la. </w:t>
      </w:r>
    </w:p>
    <w:p w14:paraId="3D401709" w14:textId="77777777" w:rsidR="007D4F82" w:rsidRDefault="007D4F82" w:rsidP="008D64F2">
      <w:pPr>
        <w:ind w:firstLine="1418"/>
        <w:jc w:val="both"/>
        <w:rPr>
          <w:b/>
          <w:bCs/>
          <w:color w:val="000000"/>
        </w:rPr>
      </w:pPr>
    </w:p>
    <w:p w14:paraId="0D878259" w14:textId="7A4C7903" w:rsidR="00A52AF3" w:rsidRPr="00AF024C" w:rsidRDefault="00A52AF3" w:rsidP="008D64F2">
      <w:pPr>
        <w:ind w:firstLine="1418"/>
        <w:jc w:val="both"/>
        <w:rPr>
          <w:color w:val="000000"/>
        </w:rPr>
      </w:pPr>
      <w:r w:rsidRPr="00AF024C">
        <w:rPr>
          <w:b/>
          <w:bCs/>
          <w:color w:val="000000"/>
        </w:rPr>
        <w:t>§</w:t>
      </w:r>
      <w:r w:rsidR="007D4F82">
        <w:rPr>
          <w:b/>
          <w:bCs/>
          <w:color w:val="000000"/>
        </w:rPr>
        <w:t xml:space="preserve"> </w:t>
      </w:r>
      <w:r w:rsidRPr="00AF024C">
        <w:rPr>
          <w:b/>
          <w:bCs/>
          <w:color w:val="000000"/>
        </w:rPr>
        <w:t>2º</w:t>
      </w:r>
      <w:r w:rsidR="007D4F82">
        <w:rPr>
          <w:b/>
          <w:bCs/>
          <w:color w:val="000000"/>
        </w:rPr>
        <w:t xml:space="preserve"> </w:t>
      </w:r>
      <w:r w:rsidRPr="00AF024C">
        <w:rPr>
          <w:b/>
          <w:bCs/>
          <w:color w:val="000000"/>
        </w:rPr>
        <w:t xml:space="preserve"> </w:t>
      </w:r>
      <w:r w:rsidR="00852661" w:rsidRPr="00852661">
        <w:rPr>
          <w:bCs/>
          <w:color w:val="000000"/>
        </w:rPr>
        <w:t>S</w:t>
      </w:r>
      <w:r w:rsidR="00852661" w:rsidRPr="00AF024C">
        <w:rPr>
          <w:color w:val="000000"/>
        </w:rPr>
        <w:t>e executadas na forma prevista neste artigo</w:t>
      </w:r>
      <w:r w:rsidR="00852661">
        <w:rPr>
          <w:color w:val="000000"/>
        </w:rPr>
        <w:t>,</w:t>
      </w:r>
      <w:r w:rsidR="00852661" w:rsidRPr="00852661">
        <w:rPr>
          <w:bCs/>
          <w:color w:val="000000"/>
        </w:rPr>
        <w:t xml:space="preserve"> </w:t>
      </w:r>
      <w:r w:rsidRPr="00AF024C">
        <w:rPr>
          <w:color w:val="000000"/>
        </w:rPr>
        <w:t xml:space="preserve">a poda e </w:t>
      </w:r>
      <w:r w:rsidR="00852661">
        <w:rPr>
          <w:color w:val="000000"/>
        </w:rPr>
        <w:t xml:space="preserve">a </w:t>
      </w:r>
      <w:r w:rsidRPr="00AF024C">
        <w:rPr>
          <w:color w:val="000000"/>
        </w:rPr>
        <w:t>supressão em áreas privadas</w:t>
      </w:r>
      <w:r w:rsidR="00852661" w:rsidRPr="00852661">
        <w:rPr>
          <w:bCs/>
          <w:color w:val="000000"/>
        </w:rPr>
        <w:t xml:space="preserve"> </w:t>
      </w:r>
      <w:r w:rsidR="00852661">
        <w:rPr>
          <w:bCs/>
          <w:color w:val="000000"/>
        </w:rPr>
        <w:t>n</w:t>
      </w:r>
      <w:r w:rsidR="00852661" w:rsidRPr="00852661">
        <w:rPr>
          <w:bCs/>
          <w:color w:val="000000"/>
        </w:rPr>
        <w:t>ão depender</w:t>
      </w:r>
      <w:r w:rsidR="00852661">
        <w:rPr>
          <w:bCs/>
          <w:color w:val="000000"/>
        </w:rPr>
        <w:t>ão</w:t>
      </w:r>
      <w:r w:rsidR="00852661" w:rsidRPr="00852661">
        <w:rPr>
          <w:bCs/>
          <w:color w:val="000000"/>
        </w:rPr>
        <w:t xml:space="preserve"> de </w:t>
      </w:r>
      <w:r w:rsidR="00852661" w:rsidRPr="00AF024C">
        <w:rPr>
          <w:color w:val="000000"/>
        </w:rPr>
        <w:t xml:space="preserve">autorização </w:t>
      </w:r>
      <w:r w:rsidR="00852661">
        <w:rPr>
          <w:color w:val="000000"/>
        </w:rPr>
        <w:t>da Smams</w:t>
      </w:r>
      <w:r w:rsidRPr="00AF024C">
        <w:rPr>
          <w:color w:val="000000"/>
        </w:rPr>
        <w:t>.</w:t>
      </w:r>
    </w:p>
    <w:p w14:paraId="655770F6" w14:textId="77777777" w:rsidR="007D4F82" w:rsidRDefault="007D4F82" w:rsidP="008D64F2">
      <w:pPr>
        <w:ind w:firstLine="1418"/>
        <w:jc w:val="both"/>
        <w:rPr>
          <w:b/>
          <w:bCs/>
          <w:color w:val="000000"/>
        </w:rPr>
      </w:pPr>
    </w:p>
    <w:p w14:paraId="22A03905" w14:textId="6F8F42AC" w:rsidR="00A52AF3" w:rsidRPr="00AF024C" w:rsidRDefault="00A52AF3" w:rsidP="008D64F2">
      <w:pPr>
        <w:ind w:firstLine="1418"/>
        <w:jc w:val="both"/>
        <w:rPr>
          <w:color w:val="000000"/>
        </w:rPr>
      </w:pPr>
      <w:r w:rsidRPr="00AF024C">
        <w:rPr>
          <w:b/>
          <w:bCs/>
          <w:color w:val="000000"/>
        </w:rPr>
        <w:t xml:space="preserve">§ 3º </w:t>
      </w:r>
      <w:r w:rsidR="007D4F82">
        <w:rPr>
          <w:b/>
          <w:bCs/>
          <w:color w:val="000000"/>
        </w:rPr>
        <w:t xml:space="preserve"> </w:t>
      </w:r>
      <w:r w:rsidRPr="00AF024C">
        <w:rPr>
          <w:color w:val="000000"/>
        </w:rPr>
        <w:t>Para a supressão vegetal prevista neste artigo</w:t>
      </w:r>
      <w:r w:rsidR="007D4F82">
        <w:rPr>
          <w:color w:val="000000"/>
        </w:rPr>
        <w:t>,</w:t>
      </w:r>
      <w:r w:rsidRPr="00AF024C">
        <w:rPr>
          <w:color w:val="000000"/>
        </w:rPr>
        <w:t xml:space="preserve"> será dispensada compensação vegetal para as espécies elencadas nos arts. </w:t>
      </w:r>
      <w:r w:rsidR="00762363">
        <w:rPr>
          <w:color w:val="000000"/>
        </w:rPr>
        <w:t>201</w:t>
      </w:r>
      <w:r w:rsidRPr="00AF024C">
        <w:rPr>
          <w:color w:val="000000"/>
        </w:rPr>
        <w:t xml:space="preserve">, </w:t>
      </w:r>
      <w:r w:rsidR="00762363">
        <w:rPr>
          <w:color w:val="000000"/>
        </w:rPr>
        <w:t>202</w:t>
      </w:r>
      <w:r w:rsidRPr="00AF024C">
        <w:rPr>
          <w:color w:val="000000"/>
        </w:rPr>
        <w:t xml:space="preserve"> e </w:t>
      </w:r>
      <w:r w:rsidR="00762363">
        <w:rPr>
          <w:color w:val="000000"/>
        </w:rPr>
        <w:t>203</w:t>
      </w:r>
      <w:r w:rsidRPr="00AF024C">
        <w:rPr>
          <w:color w:val="000000"/>
        </w:rPr>
        <w:t xml:space="preserve"> desta Lei Complementar. </w:t>
      </w:r>
    </w:p>
    <w:p w14:paraId="01F7F831" w14:textId="77777777" w:rsidR="007D4F82" w:rsidRDefault="007D4F82" w:rsidP="008D64F2">
      <w:pPr>
        <w:ind w:firstLine="1418"/>
        <w:jc w:val="both"/>
        <w:rPr>
          <w:b/>
          <w:bCs/>
          <w:color w:val="000000"/>
        </w:rPr>
      </w:pPr>
    </w:p>
    <w:p w14:paraId="77B8407E" w14:textId="3D823379" w:rsidR="00A52AF3" w:rsidRPr="00AF024C" w:rsidRDefault="00A52AF3" w:rsidP="008D64F2">
      <w:pPr>
        <w:ind w:firstLine="1418"/>
        <w:jc w:val="both"/>
        <w:rPr>
          <w:color w:val="000000"/>
        </w:rPr>
      </w:pPr>
      <w:r w:rsidRPr="00AF024C">
        <w:rPr>
          <w:b/>
          <w:bCs/>
          <w:color w:val="000000"/>
        </w:rPr>
        <w:t xml:space="preserve">§ </w:t>
      </w:r>
      <w:r w:rsidR="007D4F82">
        <w:rPr>
          <w:b/>
          <w:bCs/>
          <w:color w:val="000000"/>
        </w:rPr>
        <w:t>4</w:t>
      </w:r>
      <w:r w:rsidRPr="00AF024C">
        <w:rPr>
          <w:b/>
          <w:bCs/>
          <w:color w:val="000000"/>
        </w:rPr>
        <w:t>º</w:t>
      </w:r>
      <w:r w:rsidR="007D4F82">
        <w:rPr>
          <w:b/>
          <w:bCs/>
          <w:color w:val="000000"/>
        </w:rPr>
        <w:t xml:space="preserve"> </w:t>
      </w:r>
      <w:r w:rsidRPr="00AF024C">
        <w:rPr>
          <w:b/>
          <w:bCs/>
          <w:color w:val="000000"/>
        </w:rPr>
        <w:t xml:space="preserve"> </w:t>
      </w:r>
      <w:r w:rsidRPr="00AF024C">
        <w:rPr>
          <w:color w:val="000000"/>
        </w:rPr>
        <w:t>Na supressão ou na poda dos vegetais, deverá ser observad</w:t>
      </w:r>
      <w:r w:rsidR="008F05EA">
        <w:rPr>
          <w:color w:val="000000"/>
        </w:rPr>
        <w:t>o</w:t>
      </w:r>
      <w:r w:rsidRPr="00AF024C">
        <w:rPr>
          <w:color w:val="000000"/>
        </w:rPr>
        <w:t xml:space="preserve"> </w:t>
      </w:r>
      <w:r w:rsidR="008F05EA">
        <w:rPr>
          <w:color w:val="000000"/>
        </w:rPr>
        <w:t>se há</w:t>
      </w:r>
      <w:r w:rsidRPr="00AF024C">
        <w:rPr>
          <w:color w:val="000000"/>
        </w:rPr>
        <w:t xml:space="preserve"> abelhas sem ferrão instaladas no fuste ou em ramificações, </w:t>
      </w:r>
      <w:r w:rsidR="008F05EA">
        <w:rPr>
          <w:color w:val="000000"/>
        </w:rPr>
        <w:t>e, havendo, deverá</w:t>
      </w:r>
      <w:r w:rsidRPr="008F05EA">
        <w:rPr>
          <w:color w:val="000000"/>
        </w:rPr>
        <w:t xml:space="preserve"> </w:t>
      </w:r>
      <w:r w:rsidRPr="00AF024C">
        <w:rPr>
          <w:color w:val="000000"/>
        </w:rPr>
        <w:t xml:space="preserve">ser indicado, no laudo técnico, o tratamento a ser dado às abelhas, que deverão ser preservadas. </w:t>
      </w:r>
    </w:p>
    <w:p w14:paraId="409C58FD" w14:textId="77777777" w:rsidR="008F05EA" w:rsidRDefault="008F05EA" w:rsidP="008D64F2">
      <w:pPr>
        <w:ind w:firstLine="1418"/>
        <w:jc w:val="both"/>
        <w:rPr>
          <w:b/>
          <w:bCs/>
          <w:color w:val="000000"/>
        </w:rPr>
      </w:pPr>
    </w:p>
    <w:p w14:paraId="728F0D25" w14:textId="7237245E" w:rsidR="00A52AF3" w:rsidRPr="00AF024C" w:rsidRDefault="00A52AF3" w:rsidP="008D64F2">
      <w:pPr>
        <w:ind w:firstLine="1418"/>
        <w:jc w:val="both"/>
        <w:rPr>
          <w:color w:val="000000"/>
        </w:rPr>
      </w:pPr>
      <w:r w:rsidRPr="00AF024C">
        <w:rPr>
          <w:b/>
          <w:bCs/>
          <w:color w:val="000000"/>
        </w:rPr>
        <w:t xml:space="preserve">§ </w:t>
      </w:r>
      <w:r w:rsidR="007D4F82">
        <w:rPr>
          <w:b/>
          <w:bCs/>
          <w:color w:val="000000"/>
        </w:rPr>
        <w:t>5</w:t>
      </w:r>
      <w:r w:rsidRPr="00AF024C">
        <w:rPr>
          <w:b/>
          <w:bCs/>
          <w:color w:val="000000"/>
        </w:rPr>
        <w:t xml:space="preserve">º </w:t>
      </w:r>
      <w:r w:rsidR="007D4F82">
        <w:rPr>
          <w:b/>
          <w:bCs/>
          <w:color w:val="000000"/>
        </w:rPr>
        <w:t xml:space="preserve"> </w:t>
      </w:r>
      <w:r w:rsidRPr="00AF024C">
        <w:rPr>
          <w:color w:val="000000"/>
        </w:rPr>
        <w:t xml:space="preserve">O conjunto das intervenções em um mesmo vegetal não poderá exceder a 1/3 (um terço) do volume da copa </w:t>
      </w:r>
      <w:r w:rsidR="007D4F82">
        <w:rPr>
          <w:color w:val="000000"/>
        </w:rPr>
        <w:t xml:space="preserve">– </w:t>
      </w:r>
      <w:r w:rsidRPr="00AF024C">
        <w:rPr>
          <w:color w:val="000000"/>
        </w:rPr>
        <w:t xml:space="preserve">massa verde. </w:t>
      </w:r>
    </w:p>
    <w:p w14:paraId="259A727C" w14:textId="77777777" w:rsidR="007D4F82" w:rsidRDefault="007D4F82" w:rsidP="008D64F2">
      <w:pPr>
        <w:ind w:firstLine="1418"/>
        <w:jc w:val="both"/>
        <w:rPr>
          <w:b/>
          <w:bCs/>
          <w:color w:val="000000"/>
        </w:rPr>
      </w:pPr>
    </w:p>
    <w:p w14:paraId="74F82984" w14:textId="50AEADB5" w:rsidR="00A52AF3" w:rsidRPr="00AF024C" w:rsidRDefault="00A52AF3" w:rsidP="008D64F2">
      <w:pPr>
        <w:ind w:firstLine="1418"/>
        <w:jc w:val="both"/>
        <w:rPr>
          <w:color w:val="000000"/>
        </w:rPr>
      </w:pPr>
      <w:r w:rsidRPr="00AF024C">
        <w:rPr>
          <w:b/>
          <w:bCs/>
          <w:color w:val="000000"/>
        </w:rPr>
        <w:t xml:space="preserve">§ </w:t>
      </w:r>
      <w:r w:rsidR="007D4F82">
        <w:rPr>
          <w:b/>
          <w:bCs/>
          <w:color w:val="000000"/>
        </w:rPr>
        <w:t>6</w:t>
      </w:r>
      <w:r w:rsidRPr="00AF024C">
        <w:rPr>
          <w:b/>
          <w:bCs/>
          <w:color w:val="000000"/>
        </w:rPr>
        <w:t xml:space="preserve">º </w:t>
      </w:r>
      <w:r w:rsidR="007D4F82">
        <w:rPr>
          <w:b/>
          <w:bCs/>
          <w:color w:val="000000"/>
        </w:rPr>
        <w:t xml:space="preserve"> </w:t>
      </w:r>
      <w:r w:rsidR="003402D4" w:rsidRPr="00AF024C">
        <w:rPr>
          <w:bCs/>
          <w:color w:val="000000"/>
        </w:rPr>
        <w:t>P</w:t>
      </w:r>
      <w:r w:rsidR="003402D4" w:rsidRPr="00983D32">
        <w:rPr>
          <w:color w:val="000000"/>
        </w:rPr>
        <w:t>or razões de risco à população,</w:t>
      </w:r>
      <w:r w:rsidR="003402D4">
        <w:rPr>
          <w:color w:val="000000"/>
        </w:rPr>
        <w:t xml:space="preserve"> a</w:t>
      </w:r>
      <w:r w:rsidRPr="00AF024C">
        <w:rPr>
          <w:color w:val="000000"/>
        </w:rPr>
        <w:t xml:space="preserve"> remoção de ramos mortos, apodrecidos ou rachados poderá ser realizada imediatamente, devendo a justificativa constar no laudo técnico informado ao serviço Fala Porto Alegre – 156. </w:t>
      </w:r>
    </w:p>
    <w:p w14:paraId="05F59FD9" w14:textId="77777777" w:rsidR="007D4F82" w:rsidRDefault="007D4F82" w:rsidP="008D64F2">
      <w:pPr>
        <w:ind w:firstLine="1418"/>
        <w:jc w:val="both"/>
        <w:rPr>
          <w:b/>
          <w:bCs/>
          <w:color w:val="000000"/>
        </w:rPr>
      </w:pPr>
    </w:p>
    <w:p w14:paraId="6F5DAE80" w14:textId="6AA689A2" w:rsidR="00A52AF3" w:rsidRPr="00AF024C" w:rsidRDefault="00A52AF3" w:rsidP="008D64F2">
      <w:pPr>
        <w:ind w:firstLine="1418"/>
        <w:jc w:val="both"/>
        <w:rPr>
          <w:color w:val="000000"/>
        </w:rPr>
      </w:pPr>
      <w:r w:rsidRPr="00AF024C">
        <w:rPr>
          <w:b/>
          <w:bCs/>
          <w:color w:val="000000"/>
        </w:rPr>
        <w:t xml:space="preserve">§ </w:t>
      </w:r>
      <w:r w:rsidR="007D4F82">
        <w:rPr>
          <w:b/>
          <w:bCs/>
          <w:color w:val="000000"/>
        </w:rPr>
        <w:t>7</w:t>
      </w:r>
      <w:r w:rsidRPr="00AF024C">
        <w:rPr>
          <w:b/>
          <w:bCs/>
          <w:color w:val="000000"/>
        </w:rPr>
        <w:t>º</w:t>
      </w:r>
      <w:r w:rsidR="007D4F82">
        <w:rPr>
          <w:b/>
          <w:bCs/>
          <w:color w:val="000000"/>
        </w:rPr>
        <w:t xml:space="preserve"> </w:t>
      </w:r>
      <w:r w:rsidRPr="00AF024C">
        <w:rPr>
          <w:b/>
          <w:bCs/>
          <w:color w:val="000000"/>
        </w:rPr>
        <w:t xml:space="preserve"> </w:t>
      </w:r>
      <w:r w:rsidRPr="00AF024C">
        <w:rPr>
          <w:color w:val="000000"/>
        </w:rPr>
        <w:t>Não se aplicam a</w:t>
      </w:r>
      <w:r w:rsidR="007D4F82">
        <w:rPr>
          <w:color w:val="000000"/>
        </w:rPr>
        <w:t>o disposto n</w:t>
      </w:r>
      <w:r w:rsidRPr="00AF024C">
        <w:rPr>
          <w:color w:val="000000"/>
        </w:rPr>
        <w:t>este artigo a poda e a supressão para fins de construção civil e produção primária comercial.</w:t>
      </w:r>
    </w:p>
    <w:p w14:paraId="000FF370" w14:textId="77777777" w:rsidR="007D4F82" w:rsidRDefault="007D4F82" w:rsidP="008D64F2">
      <w:pPr>
        <w:ind w:firstLine="1418"/>
        <w:jc w:val="both"/>
        <w:rPr>
          <w:b/>
          <w:bCs/>
          <w:color w:val="000000"/>
        </w:rPr>
      </w:pPr>
    </w:p>
    <w:p w14:paraId="77FC66F2" w14:textId="72E83128" w:rsidR="00A52AF3" w:rsidRDefault="00A52AF3" w:rsidP="008D64F2">
      <w:pPr>
        <w:ind w:firstLine="1418"/>
        <w:jc w:val="both"/>
        <w:rPr>
          <w:color w:val="000000"/>
        </w:rPr>
      </w:pPr>
      <w:r w:rsidRPr="00AF024C">
        <w:rPr>
          <w:b/>
          <w:bCs/>
          <w:color w:val="000000"/>
        </w:rPr>
        <w:t xml:space="preserve">§ </w:t>
      </w:r>
      <w:r w:rsidR="007D4F82">
        <w:rPr>
          <w:b/>
          <w:bCs/>
          <w:color w:val="000000"/>
        </w:rPr>
        <w:t>8</w:t>
      </w:r>
      <w:r w:rsidRPr="00AF024C">
        <w:rPr>
          <w:b/>
          <w:bCs/>
          <w:color w:val="000000"/>
        </w:rPr>
        <w:t xml:space="preserve">º </w:t>
      </w:r>
      <w:r w:rsidR="007D4F82">
        <w:rPr>
          <w:b/>
          <w:bCs/>
          <w:color w:val="000000"/>
        </w:rPr>
        <w:t xml:space="preserve"> </w:t>
      </w:r>
      <w:r w:rsidRPr="00AF024C">
        <w:rPr>
          <w:color w:val="000000"/>
        </w:rPr>
        <w:t xml:space="preserve">A </w:t>
      </w:r>
      <w:r w:rsidR="007D4F82">
        <w:rPr>
          <w:color w:val="000000"/>
        </w:rPr>
        <w:t>Smam</w:t>
      </w:r>
      <w:r w:rsidR="008F05EA">
        <w:rPr>
          <w:color w:val="000000"/>
        </w:rPr>
        <w:t>s</w:t>
      </w:r>
      <w:r w:rsidRPr="00AF024C">
        <w:rPr>
          <w:color w:val="000000"/>
        </w:rPr>
        <w:t xml:space="preserve"> disponibilizará, na sua página na </w:t>
      </w:r>
      <w:r w:rsidRPr="00AF024C">
        <w:rPr>
          <w:i/>
          <w:iCs/>
          <w:color w:val="000000"/>
        </w:rPr>
        <w:t>internet</w:t>
      </w:r>
      <w:r w:rsidRPr="00AF024C">
        <w:rPr>
          <w:color w:val="000000"/>
        </w:rPr>
        <w:t xml:space="preserve">, cartilha que abordará os critérios técnicos básicos que servirão para orientar a elaboração dos laudos referidos no </w:t>
      </w:r>
      <w:r w:rsidRPr="00AF024C">
        <w:rPr>
          <w:i/>
          <w:iCs/>
          <w:color w:val="000000"/>
        </w:rPr>
        <w:t xml:space="preserve">caput </w:t>
      </w:r>
      <w:r w:rsidRPr="00AF024C">
        <w:rPr>
          <w:color w:val="000000"/>
        </w:rPr>
        <w:t xml:space="preserve">deste artigo. </w:t>
      </w:r>
    </w:p>
    <w:p w14:paraId="5441358D" w14:textId="77777777" w:rsidR="00A270FA" w:rsidRPr="00AF024C" w:rsidRDefault="00A270FA" w:rsidP="008D64F2">
      <w:pPr>
        <w:ind w:firstLine="1418"/>
        <w:jc w:val="both"/>
        <w:rPr>
          <w:color w:val="000000"/>
        </w:rPr>
      </w:pPr>
    </w:p>
    <w:p w14:paraId="29065B42" w14:textId="62CB3286" w:rsidR="00A52AF3" w:rsidRPr="00AF024C" w:rsidRDefault="00A52AF3" w:rsidP="008D64F2">
      <w:pPr>
        <w:ind w:firstLine="1418"/>
        <w:jc w:val="both"/>
        <w:rPr>
          <w:color w:val="000000"/>
        </w:rPr>
      </w:pPr>
      <w:r w:rsidRPr="00AF024C">
        <w:rPr>
          <w:b/>
          <w:bCs/>
          <w:color w:val="000000"/>
        </w:rPr>
        <w:t xml:space="preserve">§ </w:t>
      </w:r>
      <w:r w:rsidR="007D4F82">
        <w:rPr>
          <w:b/>
          <w:bCs/>
          <w:color w:val="000000"/>
        </w:rPr>
        <w:t>9</w:t>
      </w:r>
      <w:r w:rsidRPr="00AF024C">
        <w:rPr>
          <w:b/>
          <w:bCs/>
          <w:color w:val="000000"/>
        </w:rPr>
        <w:t xml:space="preserve">º </w:t>
      </w:r>
      <w:r w:rsidRPr="00AF024C">
        <w:rPr>
          <w:color w:val="000000"/>
        </w:rPr>
        <w:t xml:space="preserve">A </w:t>
      </w:r>
      <w:r w:rsidR="007D4F82">
        <w:rPr>
          <w:color w:val="000000"/>
        </w:rPr>
        <w:t>Smam</w:t>
      </w:r>
      <w:r w:rsidR="008F05EA">
        <w:rPr>
          <w:color w:val="000000"/>
        </w:rPr>
        <w:t>s</w:t>
      </w:r>
      <w:r w:rsidRPr="00AF024C">
        <w:rPr>
          <w:color w:val="000000"/>
        </w:rPr>
        <w:t xml:space="preserve"> comunicará ao respectivo conselho profissional os nomes das empresas prestadoras de serviços e dos profissionais legalmente habilitados que forem autuados por descumprimento de aspectos técnicos ou legais relacionados à poda ou à supressão. </w:t>
      </w:r>
    </w:p>
    <w:p w14:paraId="1E5E82F6" w14:textId="77777777" w:rsidR="00A52AF3" w:rsidRPr="00AF024C" w:rsidRDefault="00A52AF3" w:rsidP="008D64F2">
      <w:pPr>
        <w:ind w:firstLine="1418"/>
        <w:jc w:val="both"/>
        <w:rPr>
          <w:b/>
          <w:bCs/>
          <w:color w:val="000000"/>
        </w:rPr>
      </w:pPr>
    </w:p>
    <w:p w14:paraId="2AD2E8D1" w14:textId="18F9866B" w:rsidR="00A52AF3" w:rsidRPr="00AF024C" w:rsidRDefault="00A52AF3" w:rsidP="008D64F2">
      <w:pPr>
        <w:ind w:firstLine="1418"/>
        <w:jc w:val="both"/>
        <w:rPr>
          <w:color w:val="000000"/>
        </w:rPr>
      </w:pPr>
      <w:r w:rsidRPr="00AF024C">
        <w:rPr>
          <w:b/>
          <w:bCs/>
          <w:color w:val="000000"/>
        </w:rPr>
        <w:t xml:space="preserve">Art. </w:t>
      </w:r>
      <w:r w:rsidR="0040357C">
        <w:rPr>
          <w:b/>
          <w:bCs/>
          <w:color w:val="000000"/>
        </w:rPr>
        <w:t>200</w:t>
      </w:r>
      <w:r w:rsidR="007D4F82" w:rsidRPr="00AF024C">
        <w:rPr>
          <w:b/>
          <w:bCs/>
          <w:color w:val="000000"/>
        </w:rPr>
        <w:t>.</w:t>
      </w:r>
      <w:r w:rsidRPr="00AF024C">
        <w:rPr>
          <w:bCs/>
          <w:color w:val="000000"/>
        </w:rPr>
        <w:t xml:space="preserve">  P</w:t>
      </w:r>
      <w:r w:rsidRPr="00AF024C">
        <w:rPr>
          <w:color w:val="000000"/>
        </w:rPr>
        <w:t xml:space="preserve">oderá haver, a cada 12 (doze) meses, a supressão de até 3 (três) exemplares das seguintes espécies exóticas invasoras: </w:t>
      </w:r>
    </w:p>
    <w:p w14:paraId="2C53A4FD" w14:textId="77777777" w:rsidR="0014170E" w:rsidRDefault="0014170E" w:rsidP="008D64F2">
      <w:pPr>
        <w:ind w:firstLine="1418"/>
        <w:jc w:val="both"/>
        <w:rPr>
          <w:color w:val="000000"/>
        </w:rPr>
      </w:pPr>
    </w:p>
    <w:p w14:paraId="783A5E68" w14:textId="77777777" w:rsidR="00A52AF3" w:rsidRPr="00AF024C" w:rsidRDefault="00A52AF3" w:rsidP="008D64F2">
      <w:pPr>
        <w:ind w:firstLine="1418"/>
        <w:jc w:val="both"/>
        <w:rPr>
          <w:color w:val="000000"/>
        </w:rPr>
      </w:pPr>
      <w:r w:rsidRPr="00AF024C">
        <w:rPr>
          <w:color w:val="000000"/>
        </w:rPr>
        <w:t>I – acácia-negra (</w:t>
      </w:r>
      <w:r w:rsidRPr="00AF024C">
        <w:rPr>
          <w:i/>
          <w:iCs/>
          <w:color w:val="000000"/>
        </w:rPr>
        <w:t>Acacia meearnsii</w:t>
      </w:r>
      <w:r w:rsidRPr="00AF024C">
        <w:rPr>
          <w:color w:val="000000"/>
        </w:rPr>
        <w:t xml:space="preserve">); </w:t>
      </w:r>
    </w:p>
    <w:p w14:paraId="1FED3D14" w14:textId="77777777" w:rsidR="0014170E" w:rsidRDefault="0014170E" w:rsidP="008D64F2">
      <w:pPr>
        <w:ind w:firstLine="1418"/>
        <w:jc w:val="both"/>
        <w:rPr>
          <w:color w:val="000000"/>
        </w:rPr>
      </w:pPr>
    </w:p>
    <w:p w14:paraId="7244BCBB" w14:textId="77777777" w:rsidR="00A52AF3" w:rsidRPr="00AF024C" w:rsidRDefault="00A52AF3" w:rsidP="008D64F2">
      <w:pPr>
        <w:ind w:firstLine="1418"/>
        <w:jc w:val="both"/>
        <w:rPr>
          <w:color w:val="000000"/>
        </w:rPr>
      </w:pPr>
      <w:r w:rsidRPr="00AF024C">
        <w:rPr>
          <w:color w:val="000000"/>
        </w:rPr>
        <w:t>II – amoreira (</w:t>
      </w:r>
      <w:r w:rsidRPr="00AF024C">
        <w:rPr>
          <w:i/>
          <w:iCs/>
          <w:color w:val="000000"/>
        </w:rPr>
        <w:t>Morus nigra</w:t>
      </w:r>
      <w:r w:rsidRPr="00AF024C">
        <w:rPr>
          <w:color w:val="000000"/>
        </w:rPr>
        <w:t xml:space="preserve">); </w:t>
      </w:r>
    </w:p>
    <w:p w14:paraId="6B4CE076" w14:textId="77777777" w:rsidR="0014170E" w:rsidRDefault="0014170E" w:rsidP="008D64F2">
      <w:pPr>
        <w:ind w:firstLine="1418"/>
        <w:jc w:val="both"/>
        <w:rPr>
          <w:color w:val="000000"/>
        </w:rPr>
      </w:pPr>
    </w:p>
    <w:p w14:paraId="52094300" w14:textId="77777777" w:rsidR="00A52AF3" w:rsidRPr="00AF024C" w:rsidRDefault="00A52AF3" w:rsidP="008D64F2">
      <w:pPr>
        <w:ind w:firstLine="1418"/>
        <w:jc w:val="both"/>
        <w:rPr>
          <w:color w:val="000000"/>
        </w:rPr>
      </w:pPr>
      <w:r w:rsidRPr="00AF024C">
        <w:rPr>
          <w:color w:val="000000"/>
        </w:rPr>
        <w:t>III – casuarina (</w:t>
      </w:r>
      <w:r w:rsidRPr="00AF024C">
        <w:rPr>
          <w:i/>
          <w:iCs/>
          <w:color w:val="000000"/>
        </w:rPr>
        <w:t>Casuarina equisetifolia</w:t>
      </w:r>
      <w:r w:rsidRPr="00AF024C">
        <w:rPr>
          <w:color w:val="000000"/>
        </w:rPr>
        <w:t xml:space="preserve">); </w:t>
      </w:r>
    </w:p>
    <w:p w14:paraId="7F4BF18B" w14:textId="77777777" w:rsidR="0014170E" w:rsidRDefault="0014170E" w:rsidP="008D64F2">
      <w:pPr>
        <w:ind w:firstLine="1418"/>
        <w:jc w:val="both"/>
        <w:rPr>
          <w:color w:val="000000"/>
        </w:rPr>
      </w:pPr>
    </w:p>
    <w:p w14:paraId="485C3496" w14:textId="77777777" w:rsidR="00A52AF3" w:rsidRPr="00AF024C" w:rsidRDefault="00A52AF3" w:rsidP="008D64F2">
      <w:pPr>
        <w:ind w:firstLine="1418"/>
        <w:jc w:val="both"/>
        <w:rPr>
          <w:color w:val="000000"/>
        </w:rPr>
      </w:pPr>
      <w:r w:rsidRPr="00AF024C">
        <w:rPr>
          <w:color w:val="000000"/>
        </w:rPr>
        <w:t>IV – cinamomo (</w:t>
      </w:r>
      <w:r w:rsidRPr="00AF024C">
        <w:rPr>
          <w:i/>
          <w:iCs/>
          <w:color w:val="000000"/>
        </w:rPr>
        <w:t>Melia azedarach</w:t>
      </w:r>
      <w:r w:rsidRPr="00AF024C">
        <w:rPr>
          <w:color w:val="000000"/>
        </w:rPr>
        <w:t xml:space="preserve">); </w:t>
      </w:r>
    </w:p>
    <w:p w14:paraId="1F7E6A3E" w14:textId="77777777" w:rsidR="0014170E" w:rsidRDefault="0014170E" w:rsidP="008D64F2">
      <w:pPr>
        <w:ind w:firstLine="1418"/>
        <w:jc w:val="both"/>
        <w:rPr>
          <w:color w:val="000000"/>
        </w:rPr>
      </w:pPr>
    </w:p>
    <w:p w14:paraId="145A3350" w14:textId="77777777" w:rsidR="00A52AF3" w:rsidRPr="00AF024C" w:rsidRDefault="00A52AF3" w:rsidP="008D64F2">
      <w:pPr>
        <w:ind w:firstLine="1418"/>
        <w:jc w:val="both"/>
        <w:rPr>
          <w:color w:val="000000"/>
        </w:rPr>
      </w:pPr>
      <w:r w:rsidRPr="00AF024C">
        <w:rPr>
          <w:color w:val="000000"/>
        </w:rPr>
        <w:t>V – eucalipto (</w:t>
      </w:r>
      <w:r w:rsidRPr="00AF024C">
        <w:rPr>
          <w:i/>
          <w:iCs/>
          <w:color w:val="000000"/>
        </w:rPr>
        <w:t>Eucalyptus spp.</w:t>
      </w:r>
      <w:r w:rsidRPr="00AF024C">
        <w:rPr>
          <w:color w:val="000000"/>
        </w:rPr>
        <w:t xml:space="preserve">); </w:t>
      </w:r>
    </w:p>
    <w:p w14:paraId="4FBE9308" w14:textId="77777777" w:rsidR="0014170E" w:rsidRDefault="0014170E" w:rsidP="008D64F2">
      <w:pPr>
        <w:ind w:firstLine="1418"/>
        <w:jc w:val="both"/>
        <w:rPr>
          <w:color w:val="000000"/>
        </w:rPr>
      </w:pPr>
    </w:p>
    <w:p w14:paraId="636F4F37" w14:textId="77777777" w:rsidR="00A52AF3" w:rsidRPr="00AF024C" w:rsidRDefault="00A52AF3" w:rsidP="008D64F2">
      <w:pPr>
        <w:ind w:firstLine="1418"/>
        <w:jc w:val="both"/>
        <w:rPr>
          <w:color w:val="000000"/>
        </w:rPr>
      </w:pPr>
      <w:r w:rsidRPr="00AF024C">
        <w:rPr>
          <w:color w:val="000000"/>
        </w:rPr>
        <w:t>VI – goiabeira (</w:t>
      </w:r>
      <w:r w:rsidRPr="00AF024C">
        <w:rPr>
          <w:i/>
          <w:iCs/>
          <w:color w:val="000000"/>
        </w:rPr>
        <w:t>Psidium guajava</w:t>
      </w:r>
      <w:r w:rsidRPr="00AF024C">
        <w:rPr>
          <w:color w:val="000000"/>
        </w:rPr>
        <w:t xml:space="preserve">); </w:t>
      </w:r>
    </w:p>
    <w:p w14:paraId="5D1B70D2" w14:textId="77777777" w:rsidR="0014170E" w:rsidRDefault="0014170E" w:rsidP="008D64F2">
      <w:pPr>
        <w:ind w:firstLine="1418"/>
        <w:jc w:val="both"/>
        <w:rPr>
          <w:color w:val="000000"/>
        </w:rPr>
      </w:pPr>
    </w:p>
    <w:p w14:paraId="403ED1F0" w14:textId="77777777" w:rsidR="00A52AF3" w:rsidRPr="00AF024C" w:rsidRDefault="00A52AF3" w:rsidP="008D64F2">
      <w:pPr>
        <w:ind w:firstLine="1418"/>
        <w:jc w:val="both"/>
        <w:rPr>
          <w:color w:val="000000"/>
        </w:rPr>
      </w:pPr>
      <w:r w:rsidRPr="00AF024C">
        <w:rPr>
          <w:color w:val="000000"/>
        </w:rPr>
        <w:t>VII – jambolão (</w:t>
      </w:r>
      <w:r w:rsidRPr="00AF024C">
        <w:rPr>
          <w:i/>
          <w:iCs/>
          <w:color w:val="000000"/>
        </w:rPr>
        <w:t>Syzygium cumini</w:t>
      </w:r>
      <w:r w:rsidRPr="00AF024C">
        <w:rPr>
          <w:color w:val="000000"/>
        </w:rPr>
        <w:t xml:space="preserve">); </w:t>
      </w:r>
    </w:p>
    <w:p w14:paraId="00C41D1B" w14:textId="77777777" w:rsidR="0014170E" w:rsidRDefault="0014170E" w:rsidP="008D64F2">
      <w:pPr>
        <w:ind w:firstLine="1418"/>
        <w:jc w:val="both"/>
        <w:rPr>
          <w:color w:val="000000"/>
        </w:rPr>
      </w:pPr>
    </w:p>
    <w:p w14:paraId="4508BFAD" w14:textId="77777777" w:rsidR="00A52AF3" w:rsidRPr="00AF024C" w:rsidRDefault="00A52AF3" w:rsidP="008D64F2">
      <w:pPr>
        <w:ind w:firstLine="1418"/>
        <w:jc w:val="both"/>
        <w:rPr>
          <w:color w:val="000000"/>
        </w:rPr>
      </w:pPr>
      <w:r w:rsidRPr="00AF024C">
        <w:rPr>
          <w:color w:val="000000"/>
        </w:rPr>
        <w:t>VIII – ligustro (</w:t>
      </w:r>
      <w:r w:rsidRPr="00AF024C">
        <w:rPr>
          <w:i/>
          <w:iCs/>
          <w:color w:val="000000"/>
        </w:rPr>
        <w:t>Ligustrum spp.</w:t>
      </w:r>
      <w:r w:rsidRPr="00AF024C">
        <w:rPr>
          <w:color w:val="000000"/>
        </w:rPr>
        <w:t xml:space="preserve">); </w:t>
      </w:r>
    </w:p>
    <w:p w14:paraId="7E9D4F19" w14:textId="77777777" w:rsidR="0014170E" w:rsidRDefault="0014170E" w:rsidP="008D64F2">
      <w:pPr>
        <w:ind w:firstLine="1418"/>
        <w:jc w:val="both"/>
        <w:rPr>
          <w:color w:val="000000"/>
        </w:rPr>
      </w:pPr>
    </w:p>
    <w:p w14:paraId="7BAE215E" w14:textId="77777777" w:rsidR="00A52AF3" w:rsidRPr="00AF024C" w:rsidRDefault="00A52AF3" w:rsidP="008D64F2">
      <w:pPr>
        <w:ind w:firstLine="1418"/>
        <w:jc w:val="both"/>
        <w:rPr>
          <w:color w:val="000000"/>
        </w:rPr>
      </w:pPr>
      <w:r w:rsidRPr="00AF024C">
        <w:rPr>
          <w:color w:val="000000"/>
        </w:rPr>
        <w:t>IX – nespereira (</w:t>
      </w:r>
      <w:r w:rsidRPr="00AF024C">
        <w:rPr>
          <w:i/>
          <w:iCs/>
          <w:color w:val="000000"/>
        </w:rPr>
        <w:t>Eriobotrya japonica</w:t>
      </w:r>
      <w:r w:rsidRPr="00AF024C">
        <w:rPr>
          <w:color w:val="000000"/>
        </w:rPr>
        <w:t xml:space="preserve">); </w:t>
      </w:r>
    </w:p>
    <w:p w14:paraId="73F07E6C" w14:textId="77777777" w:rsidR="0014170E" w:rsidRDefault="0014170E" w:rsidP="008D64F2">
      <w:pPr>
        <w:ind w:firstLine="1418"/>
        <w:jc w:val="both"/>
        <w:rPr>
          <w:color w:val="000000"/>
        </w:rPr>
      </w:pPr>
    </w:p>
    <w:p w14:paraId="624304F6" w14:textId="77777777" w:rsidR="00A52AF3" w:rsidRPr="00AF024C" w:rsidRDefault="00A52AF3" w:rsidP="008D64F2">
      <w:pPr>
        <w:ind w:firstLine="1418"/>
        <w:jc w:val="both"/>
        <w:rPr>
          <w:color w:val="000000"/>
        </w:rPr>
      </w:pPr>
      <w:r w:rsidRPr="00AF024C">
        <w:rPr>
          <w:color w:val="000000"/>
        </w:rPr>
        <w:t>X – pinheiro-americano (</w:t>
      </w:r>
      <w:r w:rsidRPr="00AF024C">
        <w:rPr>
          <w:i/>
          <w:iCs/>
          <w:color w:val="000000"/>
        </w:rPr>
        <w:t xml:space="preserve">Pinus elliottii </w:t>
      </w:r>
      <w:r w:rsidRPr="00AF024C">
        <w:rPr>
          <w:color w:val="000000"/>
        </w:rPr>
        <w:t xml:space="preserve">e </w:t>
      </w:r>
      <w:r w:rsidRPr="00AF024C">
        <w:rPr>
          <w:i/>
          <w:iCs/>
          <w:color w:val="000000"/>
        </w:rPr>
        <w:t>Pinus taeda</w:t>
      </w:r>
      <w:r w:rsidRPr="00AF024C">
        <w:rPr>
          <w:color w:val="000000"/>
        </w:rPr>
        <w:t xml:space="preserve">); e </w:t>
      </w:r>
    </w:p>
    <w:p w14:paraId="6C2EE2DA" w14:textId="77777777" w:rsidR="0014170E" w:rsidRDefault="0014170E" w:rsidP="008D64F2">
      <w:pPr>
        <w:ind w:firstLine="1418"/>
        <w:jc w:val="both"/>
        <w:rPr>
          <w:color w:val="000000"/>
        </w:rPr>
      </w:pPr>
    </w:p>
    <w:p w14:paraId="40224E46" w14:textId="05EEAE25" w:rsidR="00A52AF3" w:rsidRPr="00AF024C" w:rsidRDefault="00A52AF3" w:rsidP="008D64F2">
      <w:pPr>
        <w:ind w:firstLine="1418"/>
        <w:jc w:val="both"/>
        <w:rPr>
          <w:color w:val="000000"/>
        </w:rPr>
      </w:pPr>
      <w:r w:rsidRPr="00AF024C">
        <w:rPr>
          <w:color w:val="000000"/>
        </w:rPr>
        <w:t>XI – uva-do-japão (</w:t>
      </w:r>
      <w:r w:rsidRPr="00AF024C">
        <w:rPr>
          <w:i/>
          <w:iCs/>
          <w:color w:val="000000"/>
        </w:rPr>
        <w:t>Hovenia dulcis</w:t>
      </w:r>
      <w:r w:rsidRPr="00AF024C">
        <w:rPr>
          <w:color w:val="000000"/>
        </w:rPr>
        <w:t xml:space="preserve">).  </w:t>
      </w:r>
    </w:p>
    <w:p w14:paraId="7F21A566" w14:textId="77777777" w:rsidR="00A52AF3" w:rsidRPr="00AF024C" w:rsidRDefault="00A52AF3" w:rsidP="008D64F2">
      <w:pPr>
        <w:ind w:firstLine="1418"/>
        <w:jc w:val="both"/>
        <w:rPr>
          <w:color w:val="000000"/>
        </w:rPr>
      </w:pPr>
    </w:p>
    <w:p w14:paraId="54DF2B23" w14:textId="50F87FFC" w:rsidR="0014170E" w:rsidRDefault="00A52AF3" w:rsidP="008D64F2">
      <w:pPr>
        <w:ind w:firstLine="1418"/>
        <w:jc w:val="both"/>
        <w:rPr>
          <w:color w:val="000000"/>
        </w:rPr>
      </w:pPr>
      <w:r w:rsidRPr="00AF024C">
        <w:rPr>
          <w:b/>
          <w:bCs/>
          <w:color w:val="000000"/>
        </w:rPr>
        <w:t>§ 1º</w:t>
      </w:r>
      <w:r w:rsidR="0014170E">
        <w:rPr>
          <w:b/>
          <w:bCs/>
          <w:color w:val="000000"/>
        </w:rPr>
        <w:t xml:space="preserve"> </w:t>
      </w:r>
      <w:r w:rsidRPr="00AF024C">
        <w:rPr>
          <w:b/>
          <w:bCs/>
          <w:color w:val="000000"/>
        </w:rPr>
        <w:t xml:space="preserve"> </w:t>
      </w:r>
      <w:r w:rsidRPr="00AF024C">
        <w:rPr>
          <w:color w:val="000000"/>
        </w:rPr>
        <w:t xml:space="preserve">A supressão de mais de 3 (três) espécimes das espécies previstas no </w:t>
      </w:r>
      <w:r w:rsidR="0014170E">
        <w:rPr>
          <w:i/>
          <w:color w:val="000000"/>
        </w:rPr>
        <w:t xml:space="preserve">caput </w:t>
      </w:r>
      <w:r w:rsidR="0014170E">
        <w:rPr>
          <w:color w:val="000000"/>
        </w:rPr>
        <w:t>deste artigo</w:t>
      </w:r>
      <w:r w:rsidRPr="00AF024C">
        <w:rPr>
          <w:color w:val="000000"/>
        </w:rPr>
        <w:t>, no período de 12 (doze) meses, deve</w:t>
      </w:r>
      <w:r w:rsidR="0014170E">
        <w:rPr>
          <w:color w:val="000000"/>
        </w:rPr>
        <w:t>rá</w:t>
      </w:r>
      <w:r w:rsidRPr="00AF024C">
        <w:rPr>
          <w:color w:val="000000"/>
        </w:rPr>
        <w:t xml:space="preserve"> ser realizada na forma prevista </w:t>
      </w:r>
      <w:r w:rsidR="0014170E">
        <w:rPr>
          <w:color w:val="000000"/>
        </w:rPr>
        <w:t>no</w:t>
      </w:r>
      <w:r w:rsidRPr="00AF024C">
        <w:rPr>
          <w:color w:val="000000"/>
        </w:rPr>
        <w:t xml:space="preserve"> art. 18</w:t>
      </w:r>
      <w:r w:rsidR="000B61CF">
        <w:rPr>
          <w:color w:val="000000"/>
        </w:rPr>
        <w:t>6</w:t>
      </w:r>
      <w:r w:rsidRPr="00AF024C">
        <w:rPr>
          <w:color w:val="000000"/>
        </w:rPr>
        <w:t xml:space="preserve"> desta Lei Complementar.</w:t>
      </w:r>
    </w:p>
    <w:p w14:paraId="48D32F51" w14:textId="6852B884" w:rsidR="00A52AF3" w:rsidRPr="00AF024C" w:rsidRDefault="00A52AF3" w:rsidP="008D64F2">
      <w:pPr>
        <w:ind w:firstLine="1418"/>
        <w:jc w:val="both"/>
        <w:rPr>
          <w:color w:val="000000"/>
        </w:rPr>
      </w:pPr>
    </w:p>
    <w:p w14:paraId="68CB1A9A" w14:textId="487D9537" w:rsidR="00A52AF3" w:rsidRPr="00AF024C" w:rsidRDefault="00A52AF3" w:rsidP="008D64F2">
      <w:pPr>
        <w:ind w:firstLine="1418"/>
        <w:jc w:val="both"/>
        <w:rPr>
          <w:color w:val="000000"/>
        </w:rPr>
      </w:pPr>
      <w:r w:rsidRPr="00AF024C">
        <w:rPr>
          <w:b/>
          <w:bCs/>
          <w:color w:val="000000"/>
        </w:rPr>
        <w:t>§</w:t>
      </w:r>
      <w:r w:rsidR="0014170E">
        <w:rPr>
          <w:b/>
          <w:bCs/>
          <w:color w:val="000000"/>
        </w:rPr>
        <w:t xml:space="preserve"> </w:t>
      </w:r>
      <w:r w:rsidRPr="00AF024C">
        <w:rPr>
          <w:b/>
          <w:bCs/>
          <w:color w:val="000000"/>
        </w:rPr>
        <w:t xml:space="preserve">2º </w:t>
      </w:r>
      <w:r w:rsidR="0014170E">
        <w:rPr>
          <w:b/>
          <w:bCs/>
          <w:color w:val="000000"/>
        </w:rPr>
        <w:t xml:space="preserve"> </w:t>
      </w:r>
      <w:r w:rsidRPr="00AF024C">
        <w:rPr>
          <w:color w:val="000000"/>
        </w:rPr>
        <w:t xml:space="preserve">A supressão de cada exemplar será compensada com o plantio de espécie nativa, na proporção de 1 (um) para 1 (um) no mesmo terreno, sendo os casos excepcionais examinados pela </w:t>
      </w:r>
      <w:r w:rsidR="0014170E">
        <w:rPr>
          <w:color w:val="000000"/>
        </w:rPr>
        <w:t>Smam</w:t>
      </w:r>
      <w:r w:rsidR="00CA3698">
        <w:rPr>
          <w:color w:val="000000"/>
        </w:rPr>
        <w:t>s</w:t>
      </w:r>
      <w:r w:rsidRPr="00AF024C">
        <w:rPr>
          <w:color w:val="000000"/>
        </w:rPr>
        <w:t xml:space="preserve">. </w:t>
      </w:r>
    </w:p>
    <w:p w14:paraId="33FE1621" w14:textId="77777777" w:rsidR="0014170E" w:rsidRDefault="0014170E" w:rsidP="008D64F2">
      <w:pPr>
        <w:ind w:firstLine="1418"/>
        <w:jc w:val="both"/>
        <w:rPr>
          <w:b/>
          <w:bCs/>
          <w:color w:val="000000"/>
        </w:rPr>
      </w:pPr>
    </w:p>
    <w:p w14:paraId="52C88087" w14:textId="681AF4D5" w:rsidR="00A52AF3" w:rsidRPr="00AF024C" w:rsidRDefault="00A52AF3" w:rsidP="008D64F2">
      <w:pPr>
        <w:ind w:firstLine="1418"/>
        <w:jc w:val="both"/>
        <w:rPr>
          <w:color w:val="000000"/>
        </w:rPr>
      </w:pPr>
      <w:r w:rsidRPr="00AF024C">
        <w:rPr>
          <w:b/>
          <w:bCs/>
          <w:color w:val="000000"/>
        </w:rPr>
        <w:t xml:space="preserve">§ 3º </w:t>
      </w:r>
      <w:r w:rsidR="0014170E">
        <w:rPr>
          <w:b/>
          <w:bCs/>
          <w:color w:val="000000"/>
        </w:rPr>
        <w:t xml:space="preserve"> </w:t>
      </w:r>
      <w:r w:rsidRPr="00AF024C">
        <w:rPr>
          <w:color w:val="000000"/>
        </w:rPr>
        <w:t xml:space="preserve">O Município de Porto Alegre poderá modificar e ampliar a listagem das espécies definidas no </w:t>
      </w:r>
      <w:r w:rsidRPr="00AF024C">
        <w:rPr>
          <w:i/>
          <w:iCs/>
          <w:color w:val="000000"/>
        </w:rPr>
        <w:t xml:space="preserve">caput </w:t>
      </w:r>
      <w:r w:rsidRPr="00AF024C">
        <w:rPr>
          <w:color w:val="000000"/>
        </w:rPr>
        <w:t xml:space="preserve">deste artigo, se houver justificativa científica para tanto. </w:t>
      </w:r>
    </w:p>
    <w:p w14:paraId="70F79B2C" w14:textId="77777777" w:rsidR="00A52AF3" w:rsidRPr="00AF024C" w:rsidRDefault="00A52AF3" w:rsidP="008D64F2">
      <w:pPr>
        <w:ind w:firstLine="1418"/>
        <w:jc w:val="both"/>
        <w:rPr>
          <w:b/>
          <w:bCs/>
          <w:color w:val="000000"/>
        </w:rPr>
      </w:pPr>
    </w:p>
    <w:p w14:paraId="6608E8E8" w14:textId="742471B1" w:rsidR="00A52AF3" w:rsidRPr="00AF024C" w:rsidRDefault="00A52AF3" w:rsidP="008D64F2">
      <w:pPr>
        <w:ind w:firstLine="1418"/>
        <w:jc w:val="both"/>
        <w:rPr>
          <w:color w:val="000000"/>
        </w:rPr>
      </w:pPr>
      <w:r w:rsidRPr="00AF024C">
        <w:rPr>
          <w:b/>
          <w:bCs/>
          <w:color w:val="000000"/>
        </w:rPr>
        <w:t xml:space="preserve">Art. </w:t>
      </w:r>
      <w:r w:rsidR="0040357C">
        <w:rPr>
          <w:b/>
          <w:bCs/>
          <w:color w:val="000000"/>
        </w:rPr>
        <w:t>201</w:t>
      </w:r>
      <w:r w:rsidRPr="00AF024C">
        <w:rPr>
          <w:b/>
          <w:bCs/>
          <w:color w:val="000000"/>
        </w:rPr>
        <w:t xml:space="preserve">. </w:t>
      </w:r>
      <w:r w:rsidR="0014170E">
        <w:rPr>
          <w:b/>
          <w:bCs/>
          <w:color w:val="000000"/>
        </w:rPr>
        <w:t xml:space="preserve"> </w:t>
      </w:r>
      <w:r w:rsidRPr="00AF024C">
        <w:rPr>
          <w:color w:val="000000"/>
        </w:rPr>
        <w:t xml:space="preserve">Os procedimentos de poda para formação e manutenção, bem como os procedimentos relativos à supressão de espécimes frutíferos comestíveis, limitada ao máximo de 3 (três) indivíduos a cada 12 (doze) meses, estão isentos de laudo, autorização e comunicação </w:t>
      </w:r>
      <w:r w:rsidR="00A270FA">
        <w:rPr>
          <w:color w:val="000000"/>
        </w:rPr>
        <w:t>à</w:t>
      </w:r>
      <w:r w:rsidRPr="00AF024C">
        <w:rPr>
          <w:color w:val="000000"/>
        </w:rPr>
        <w:t xml:space="preserve"> </w:t>
      </w:r>
      <w:r w:rsidR="0014170E">
        <w:rPr>
          <w:color w:val="000000"/>
        </w:rPr>
        <w:t>Smam</w:t>
      </w:r>
      <w:r w:rsidR="00CA3698">
        <w:rPr>
          <w:color w:val="000000"/>
        </w:rPr>
        <w:t>s</w:t>
      </w:r>
      <w:r w:rsidRPr="00AF024C">
        <w:rPr>
          <w:color w:val="000000"/>
        </w:rPr>
        <w:t xml:space="preserve"> se forem constituídos de quaisquer das seguintes espécies: </w:t>
      </w:r>
    </w:p>
    <w:p w14:paraId="4D7C382F" w14:textId="77777777" w:rsidR="0014170E" w:rsidRDefault="0014170E" w:rsidP="008D64F2">
      <w:pPr>
        <w:ind w:firstLine="1418"/>
        <w:jc w:val="both"/>
        <w:rPr>
          <w:color w:val="000000"/>
        </w:rPr>
      </w:pPr>
    </w:p>
    <w:p w14:paraId="7EDC0B48" w14:textId="77777777" w:rsidR="00A52AF3" w:rsidRPr="00AF024C" w:rsidRDefault="00A52AF3" w:rsidP="008D64F2">
      <w:pPr>
        <w:ind w:firstLine="1418"/>
        <w:jc w:val="both"/>
        <w:rPr>
          <w:color w:val="000000"/>
        </w:rPr>
      </w:pPr>
      <w:r w:rsidRPr="00AF024C">
        <w:rPr>
          <w:color w:val="000000"/>
        </w:rPr>
        <w:t>I – acerola (</w:t>
      </w:r>
      <w:r w:rsidRPr="00AF024C">
        <w:rPr>
          <w:i/>
          <w:iCs/>
          <w:color w:val="000000"/>
        </w:rPr>
        <w:t>Malpighia emarginata</w:t>
      </w:r>
      <w:r w:rsidRPr="00AF024C">
        <w:rPr>
          <w:color w:val="000000"/>
        </w:rPr>
        <w:t xml:space="preserve">); </w:t>
      </w:r>
    </w:p>
    <w:p w14:paraId="31843007" w14:textId="77777777" w:rsidR="0014170E" w:rsidRDefault="0014170E" w:rsidP="008D64F2">
      <w:pPr>
        <w:ind w:firstLine="1418"/>
        <w:jc w:val="both"/>
        <w:rPr>
          <w:color w:val="000000"/>
        </w:rPr>
      </w:pPr>
    </w:p>
    <w:p w14:paraId="5AA9C4C9" w14:textId="77777777" w:rsidR="00A52AF3" w:rsidRPr="00AF024C" w:rsidRDefault="00A52AF3" w:rsidP="008D64F2">
      <w:pPr>
        <w:ind w:firstLine="1418"/>
        <w:jc w:val="both"/>
        <w:rPr>
          <w:color w:val="000000"/>
        </w:rPr>
      </w:pPr>
      <w:r w:rsidRPr="00AF024C">
        <w:rPr>
          <w:color w:val="000000"/>
        </w:rPr>
        <w:t>II – ameixeira (</w:t>
      </w:r>
      <w:r w:rsidRPr="00AF024C">
        <w:rPr>
          <w:i/>
          <w:iCs/>
          <w:color w:val="000000"/>
        </w:rPr>
        <w:t>Prunus salicina</w:t>
      </w:r>
      <w:r w:rsidRPr="00AF024C">
        <w:rPr>
          <w:color w:val="000000"/>
        </w:rPr>
        <w:t xml:space="preserve">); </w:t>
      </w:r>
    </w:p>
    <w:p w14:paraId="373344ED" w14:textId="77777777" w:rsidR="0014170E" w:rsidRDefault="0014170E" w:rsidP="008D64F2">
      <w:pPr>
        <w:ind w:firstLine="1418"/>
        <w:jc w:val="both"/>
        <w:rPr>
          <w:color w:val="000000"/>
        </w:rPr>
      </w:pPr>
    </w:p>
    <w:p w14:paraId="3DEF4822" w14:textId="77777777" w:rsidR="00A52AF3" w:rsidRPr="00AF024C" w:rsidRDefault="00A52AF3" w:rsidP="008D64F2">
      <w:pPr>
        <w:ind w:firstLine="1418"/>
        <w:jc w:val="both"/>
        <w:rPr>
          <w:color w:val="000000"/>
        </w:rPr>
      </w:pPr>
      <w:r w:rsidRPr="00AF024C">
        <w:rPr>
          <w:color w:val="000000"/>
        </w:rPr>
        <w:t>III – bananeira (</w:t>
      </w:r>
      <w:r w:rsidRPr="00AF024C">
        <w:rPr>
          <w:i/>
          <w:iCs/>
          <w:color w:val="000000"/>
        </w:rPr>
        <w:t>Musa paradisiaca</w:t>
      </w:r>
      <w:r w:rsidRPr="00AF024C">
        <w:rPr>
          <w:color w:val="000000"/>
        </w:rPr>
        <w:t xml:space="preserve">); </w:t>
      </w:r>
    </w:p>
    <w:p w14:paraId="44E7FD68" w14:textId="77777777" w:rsidR="0014170E" w:rsidRDefault="0014170E" w:rsidP="008D64F2">
      <w:pPr>
        <w:ind w:firstLine="1418"/>
        <w:jc w:val="both"/>
        <w:rPr>
          <w:color w:val="000000"/>
        </w:rPr>
      </w:pPr>
    </w:p>
    <w:p w14:paraId="1FAF1685" w14:textId="77777777" w:rsidR="00A52AF3" w:rsidRPr="00AF024C" w:rsidRDefault="00A52AF3" w:rsidP="008D64F2">
      <w:pPr>
        <w:ind w:firstLine="1418"/>
        <w:jc w:val="both"/>
        <w:rPr>
          <w:color w:val="000000"/>
        </w:rPr>
      </w:pPr>
      <w:r w:rsidRPr="00AF024C">
        <w:rPr>
          <w:color w:val="000000"/>
        </w:rPr>
        <w:t>IV – caquizeiro (</w:t>
      </w:r>
      <w:r w:rsidRPr="00AF024C">
        <w:rPr>
          <w:i/>
          <w:iCs/>
          <w:color w:val="000000"/>
        </w:rPr>
        <w:t>Diospyros kaki</w:t>
      </w:r>
      <w:r w:rsidRPr="00AF024C">
        <w:rPr>
          <w:color w:val="000000"/>
        </w:rPr>
        <w:t xml:space="preserve">); </w:t>
      </w:r>
    </w:p>
    <w:p w14:paraId="12F1594C" w14:textId="77777777" w:rsidR="0014170E" w:rsidRDefault="0014170E" w:rsidP="008D64F2">
      <w:pPr>
        <w:ind w:firstLine="1418"/>
        <w:jc w:val="both"/>
        <w:rPr>
          <w:color w:val="000000"/>
        </w:rPr>
      </w:pPr>
    </w:p>
    <w:p w14:paraId="1AFFC1D0" w14:textId="77777777" w:rsidR="00A52AF3" w:rsidRPr="00AF024C" w:rsidRDefault="00A52AF3" w:rsidP="008D64F2">
      <w:pPr>
        <w:ind w:firstLine="1418"/>
        <w:jc w:val="both"/>
        <w:rPr>
          <w:color w:val="000000"/>
        </w:rPr>
      </w:pPr>
      <w:r w:rsidRPr="00AF024C">
        <w:rPr>
          <w:color w:val="000000"/>
        </w:rPr>
        <w:t>V – figueira-de-doce (</w:t>
      </w:r>
      <w:r w:rsidRPr="00AF024C">
        <w:rPr>
          <w:i/>
          <w:iCs/>
          <w:color w:val="000000"/>
        </w:rPr>
        <w:t>Ficus carica</w:t>
      </w:r>
      <w:r w:rsidRPr="00AF024C">
        <w:rPr>
          <w:color w:val="000000"/>
        </w:rPr>
        <w:t xml:space="preserve">); </w:t>
      </w:r>
    </w:p>
    <w:p w14:paraId="4FFB7C45" w14:textId="77777777" w:rsidR="0014170E" w:rsidRDefault="0014170E" w:rsidP="008D64F2">
      <w:pPr>
        <w:ind w:firstLine="1418"/>
        <w:jc w:val="both"/>
        <w:rPr>
          <w:color w:val="000000"/>
        </w:rPr>
      </w:pPr>
    </w:p>
    <w:p w14:paraId="60BB05B4" w14:textId="77777777" w:rsidR="00A52AF3" w:rsidRPr="00AF024C" w:rsidRDefault="00A52AF3" w:rsidP="008D64F2">
      <w:pPr>
        <w:ind w:firstLine="1418"/>
        <w:jc w:val="both"/>
        <w:rPr>
          <w:color w:val="000000"/>
        </w:rPr>
      </w:pPr>
      <w:r w:rsidRPr="00AF024C">
        <w:rPr>
          <w:color w:val="000000"/>
        </w:rPr>
        <w:t>VI – laranjeira, bergamoteira, limoeiro e afins (</w:t>
      </w:r>
      <w:r w:rsidRPr="00AF024C">
        <w:rPr>
          <w:i/>
          <w:iCs/>
          <w:color w:val="000000"/>
        </w:rPr>
        <w:t>Citrus spp.</w:t>
      </w:r>
      <w:r w:rsidRPr="00AF024C">
        <w:rPr>
          <w:color w:val="000000"/>
        </w:rPr>
        <w:t xml:space="preserve">); </w:t>
      </w:r>
    </w:p>
    <w:p w14:paraId="7DDB3DBA" w14:textId="77777777" w:rsidR="0014170E" w:rsidRDefault="0014170E" w:rsidP="008D64F2">
      <w:pPr>
        <w:ind w:firstLine="1418"/>
        <w:jc w:val="both"/>
        <w:rPr>
          <w:color w:val="000000"/>
        </w:rPr>
      </w:pPr>
    </w:p>
    <w:p w14:paraId="01D6ACA0" w14:textId="77777777" w:rsidR="00A52AF3" w:rsidRPr="00AF024C" w:rsidRDefault="00A52AF3" w:rsidP="008D64F2">
      <w:pPr>
        <w:ind w:firstLine="1418"/>
        <w:jc w:val="both"/>
        <w:rPr>
          <w:color w:val="000000"/>
        </w:rPr>
      </w:pPr>
      <w:r w:rsidRPr="00AF024C">
        <w:rPr>
          <w:color w:val="000000"/>
        </w:rPr>
        <w:t>VII – macieira (</w:t>
      </w:r>
      <w:r w:rsidRPr="00AF024C">
        <w:rPr>
          <w:i/>
          <w:iCs/>
          <w:color w:val="000000"/>
        </w:rPr>
        <w:t>Malus sylvestris</w:t>
      </w:r>
      <w:r w:rsidRPr="00AF024C">
        <w:rPr>
          <w:color w:val="000000"/>
        </w:rPr>
        <w:t xml:space="preserve">); </w:t>
      </w:r>
    </w:p>
    <w:p w14:paraId="5EDC0087" w14:textId="77777777" w:rsidR="0014170E" w:rsidRDefault="0014170E" w:rsidP="008D64F2">
      <w:pPr>
        <w:ind w:firstLine="1418"/>
        <w:jc w:val="both"/>
        <w:rPr>
          <w:color w:val="000000"/>
        </w:rPr>
      </w:pPr>
    </w:p>
    <w:p w14:paraId="23A92E9F" w14:textId="7B1FDBEB" w:rsidR="00A52AF3" w:rsidRPr="00AF024C" w:rsidRDefault="00A52AF3" w:rsidP="008D64F2">
      <w:pPr>
        <w:ind w:firstLine="1418"/>
        <w:jc w:val="both"/>
        <w:rPr>
          <w:color w:val="000000"/>
        </w:rPr>
      </w:pPr>
      <w:r w:rsidRPr="00AF024C">
        <w:rPr>
          <w:color w:val="000000"/>
        </w:rPr>
        <w:t>VIII – mamoeiro (</w:t>
      </w:r>
      <w:r w:rsidRPr="00AF024C">
        <w:rPr>
          <w:i/>
          <w:iCs/>
          <w:color w:val="000000"/>
        </w:rPr>
        <w:t>Carica papaya</w:t>
      </w:r>
      <w:r w:rsidR="00093DF6">
        <w:rPr>
          <w:color w:val="000000"/>
        </w:rPr>
        <w:t>);</w:t>
      </w:r>
    </w:p>
    <w:p w14:paraId="390D33E7" w14:textId="77777777" w:rsidR="0014170E" w:rsidRDefault="0014170E" w:rsidP="008D64F2">
      <w:pPr>
        <w:ind w:firstLine="1418"/>
        <w:jc w:val="both"/>
        <w:rPr>
          <w:color w:val="000000"/>
        </w:rPr>
      </w:pPr>
    </w:p>
    <w:p w14:paraId="2C6E61F5" w14:textId="77777777" w:rsidR="00A52AF3" w:rsidRPr="00AF024C" w:rsidRDefault="00A52AF3" w:rsidP="008D64F2">
      <w:pPr>
        <w:ind w:firstLine="1418"/>
        <w:jc w:val="both"/>
        <w:rPr>
          <w:color w:val="000000"/>
        </w:rPr>
      </w:pPr>
      <w:r w:rsidRPr="00AF024C">
        <w:rPr>
          <w:color w:val="000000"/>
        </w:rPr>
        <w:t>IX – marmeleiro (</w:t>
      </w:r>
      <w:r w:rsidRPr="00AF024C">
        <w:rPr>
          <w:i/>
          <w:iCs/>
          <w:color w:val="000000"/>
        </w:rPr>
        <w:t>Cydonia vulgaris</w:t>
      </w:r>
      <w:r w:rsidRPr="00AF024C">
        <w:rPr>
          <w:color w:val="000000"/>
        </w:rPr>
        <w:t xml:space="preserve">); </w:t>
      </w:r>
    </w:p>
    <w:p w14:paraId="4A8CFE3B" w14:textId="77777777" w:rsidR="0014170E" w:rsidRDefault="0014170E" w:rsidP="008D64F2">
      <w:pPr>
        <w:ind w:firstLine="1418"/>
        <w:jc w:val="both"/>
        <w:rPr>
          <w:color w:val="000000"/>
        </w:rPr>
      </w:pPr>
    </w:p>
    <w:p w14:paraId="21B0B678" w14:textId="77777777" w:rsidR="00A52AF3" w:rsidRPr="00AF024C" w:rsidRDefault="00A52AF3" w:rsidP="008D64F2">
      <w:pPr>
        <w:ind w:firstLine="1418"/>
        <w:jc w:val="both"/>
        <w:rPr>
          <w:color w:val="000000"/>
        </w:rPr>
      </w:pPr>
      <w:r w:rsidRPr="00AF024C">
        <w:rPr>
          <w:color w:val="000000"/>
        </w:rPr>
        <w:t>X – parreira (</w:t>
      </w:r>
      <w:r w:rsidRPr="00AF024C">
        <w:rPr>
          <w:i/>
          <w:iCs/>
          <w:color w:val="000000"/>
        </w:rPr>
        <w:t>Vitis vinifera</w:t>
      </w:r>
      <w:r w:rsidRPr="00AF024C">
        <w:rPr>
          <w:color w:val="000000"/>
        </w:rPr>
        <w:t xml:space="preserve">); </w:t>
      </w:r>
    </w:p>
    <w:p w14:paraId="1E020B0E" w14:textId="77777777" w:rsidR="0014170E" w:rsidRDefault="0014170E" w:rsidP="008D64F2">
      <w:pPr>
        <w:ind w:firstLine="1418"/>
        <w:jc w:val="both"/>
        <w:rPr>
          <w:color w:val="000000"/>
        </w:rPr>
      </w:pPr>
    </w:p>
    <w:p w14:paraId="1354D17E" w14:textId="77777777" w:rsidR="00A52AF3" w:rsidRPr="00AF024C" w:rsidRDefault="00A52AF3" w:rsidP="008D64F2">
      <w:pPr>
        <w:ind w:firstLine="1418"/>
        <w:jc w:val="both"/>
        <w:rPr>
          <w:color w:val="000000"/>
        </w:rPr>
      </w:pPr>
      <w:r w:rsidRPr="00AF024C">
        <w:rPr>
          <w:color w:val="000000"/>
        </w:rPr>
        <w:t>XI – pereira (</w:t>
      </w:r>
      <w:r w:rsidRPr="00AF024C">
        <w:rPr>
          <w:i/>
          <w:iCs/>
          <w:color w:val="000000"/>
        </w:rPr>
        <w:t>Pirus communis</w:t>
      </w:r>
      <w:r w:rsidRPr="00AF024C">
        <w:rPr>
          <w:color w:val="000000"/>
        </w:rPr>
        <w:t xml:space="preserve">); e </w:t>
      </w:r>
    </w:p>
    <w:p w14:paraId="4F6EE7F5" w14:textId="77777777" w:rsidR="0014170E" w:rsidRDefault="0014170E" w:rsidP="008D64F2">
      <w:pPr>
        <w:ind w:firstLine="1418"/>
        <w:jc w:val="both"/>
        <w:rPr>
          <w:color w:val="000000"/>
        </w:rPr>
      </w:pPr>
    </w:p>
    <w:p w14:paraId="37F59595" w14:textId="77777777" w:rsidR="00A52AF3" w:rsidRPr="00AF024C" w:rsidRDefault="00A52AF3" w:rsidP="008D64F2">
      <w:pPr>
        <w:ind w:firstLine="1418"/>
        <w:jc w:val="both"/>
        <w:rPr>
          <w:color w:val="000000"/>
        </w:rPr>
      </w:pPr>
      <w:r w:rsidRPr="00AF024C">
        <w:rPr>
          <w:color w:val="000000"/>
        </w:rPr>
        <w:t>XII – pessegueiro (</w:t>
      </w:r>
      <w:r w:rsidRPr="00AF024C">
        <w:rPr>
          <w:i/>
          <w:iCs/>
          <w:color w:val="000000"/>
        </w:rPr>
        <w:t>Prunus persica</w:t>
      </w:r>
      <w:r w:rsidRPr="00AF024C">
        <w:rPr>
          <w:color w:val="000000"/>
        </w:rPr>
        <w:t xml:space="preserve">). </w:t>
      </w:r>
    </w:p>
    <w:p w14:paraId="6CC593F8" w14:textId="77777777" w:rsidR="0014170E" w:rsidRDefault="0014170E" w:rsidP="008D64F2">
      <w:pPr>
        <w:ind w:firstLine="1418"/>
        <w:jc w:val="both"/>
        <w:rPr>
          <w:b/>
          <w:bCs/>
          <w:color w:val="000000"/>
        </w:rPr>
      </w:pPr>
    </w:p>
    <w:p w14:paraId="6378418E" w14:textId="1D03F6CA" w:rsidR="00A52AF3" w:rsidRPr="00AF024C" w:rsidRDefault="00A52AF3" w:rsidP="008D64F2">
      <w:pPr>
        <w:ind w:firstLine="1418"/>
        <w:jc w:val="both"/>
        <w:rPr>
          <w:color w:val="000000"/>
        </w:rPr>
      </w:pPr>
      <w:r w:rsidRPr="00AF024C">
        <w:rPr>
          <w:b/>
          <w:bCs/>
          <w:color w:val="000000"/>
        </w:rPr>
        <w:t>Parágrafo único.</w:t>
      </w:r>
      <w:r w:rsidR="00A270FA">
        <w:rPr>
          <w:b/>
          <w:bCs/>
          <w:color w:val="000000"/>
        </w:rPr>
        <w:t xml:space="preserve"> </w:t>
      </w:r>
      <w:r w:rsidRPr="00AF024C">
        <w:rPr>
          <w:b/>
          <w:bCs/>
          <w:color w:val="000000"/>
        </w:rPr>
        <w:t xml:space="preserve"> </w:t>
      </w:r>
      <w:r w:rsidRPr="00AF024C">
        <w:rPr>
          <w:color w:val="000000"/>
        </w:rPr>
        <w:t xml:space="preserve">O Município de Porto Alegre poderá modificar e ampliar a listagem das espécies definidas neste artigo, se houver justificativa científica para tanto. </w:t>
      </w:r>
    </w:p>
    <w:p w14:paraId="1777C8EB" w14:textId="77777777" w:rsidR="00A52AF3" w:rsidRPr="00AF024C" w:rsidRDefault="00A52AF3" w:rsidP="008D64F2">
      <w:pPr>
        <w:ind w:firstLine="1418"/>
        <w:jc w:val="both"/>
        <w:rPr>
          <w:color w:val="000000"/>
        </w:rPr>
      </w:pPr>
    </w:p>
    <w:p w14:paraId="540FEB2E" w14:textId="251E0EF8" w:rsidR="0014170E" w:rsidRDefault="00A52AF3" w:rsidP="008D64F2">
      <w:pPr>
        <w:ind w:firstLine="1418"/>
        <w:jc w:val="both"/>
        <w:rPr>
          <w:color w:val="000000"/>
        </w:rPr>
      </w:pPr>
      <w:r w:rsidRPr="00AF024C">
        <w:rPr>
          <w:b/>
          <w:bCs/>
          <w:color w:val="000000"/>
        </w:rPr>
        <w:t xml:space="preserve">Art. </w:t>
      </w:r>
      <w:r w:rsidR="0040357C">
        <w:rPr>
          <w:b/>
          <w:bCs/>
          <w:color w:val="000000"/>
        </w:rPr>
        <w:t>202</w:t>
      </w:r>
      <w:r w:rsidRPr="00AF024C">
        <w:rPr>
          <w:b/>
          <w:bCs/>
          <w:color w:val="000000"/>
        </w:rPr>
        <w:t xml:space="preserve">. </w:t>
      </w:r>
      <w:r w:rsidR="0014170E">
        <w:rPr>
          <w:b/>
          <w:bCs/>
          <w:color w:val="000000"/>
        </w:rPr>
        <w:t xml:space="preserve"> </w:t>
      </w:r>
      <w:r w:rsidRPr="00AF024C">
        <w:rPr>
          <w:color w:val="000000"/>
        </w:rPr>
        <w:t xml:space="preserve">Os procedimentos de poda ou supressão em espécimes ornamentais estão isentos de laudo, autorização e comunicação à </w:t>
      </w:r>
      <w:r w:rsidR="0014170E">
        <w:rPr>
          <w:color w:val="000000"/>
        </w:rPr>
        <w:t>Smam</w:t>
      </w:r>
      <w:r w:rsidR="00CA3698">
        <w:rPr>
          <w:color w:val="000000"/>
        </w:rPr>
        <w:t>s,</w:t>
      </w:r>
      <w:r w:rsidRPr="00AF024C">
        <w:rPr>
          <w:color w:val="000000"/>
        </w:rPr>
        <w:t xml:space="preserve"> se forem constituídos de quaisquer das seguintes espécies:</w:t>
      </w:r>
    </w:p>
    <w:p w14:paraId="44F3BF99" w14:textId="77777777" w:rsidR="00580148" w:rsidRDefault="00580148" w:rsidP="008D64F2">
      <w:pPr>
        <w:ind w:firstLine="1418"/>
        <w:jc w:val="both"/>
        <w:rPr>
          <w:color w:val="000000"/>
        </w:rPr>
      </w:pPr>
    </w:p>
    <w:p w14:paraId="2D447226" w14:textId="77777777" w:rsidR="00A52AF3" w:rsidRPr="00AF024C" w:rsidRDefault="00A52AF3" w:rsidP="008D64F2">
      <w:pPr>
        <w:ind w:firstLine="1418"/>
        <w:jc w:val="both"/>
        <w:rPr>
          <w:color w:val="000000"/>
        </w:rPr>
      </w:pPr>
      <w:r w:rsidRPr="00AF024C">
        <w:rPr>
          <w:color w:val="000000"/>
        </w:rPr>
        <w:t>I – agave (</w:t>
      </w:r>
      <w:r w:rsidRPr="00AF024C">
        <w:rPr>
          <w:i/>
          <w:iCs/>
          <w:color w:val="000000"/>
        </w:rPr>
        <w:t>Agave americana</w:t>
      </w:r>
      <w:r w:rsidRPr="00AF024C">
        <w:rPr>
          <w:color w:val="000000"/>
        </w:rPr>
        <w:t xml:space="preserve">); </w:t>
      </w:r>
    </w:p>
    <w:p w14:paraId="743BAA81" w14:textId="77777777" w:rsidR="0014170E" w:rsidRDefault="0014170E" w:rsidP="008D64F2">
      <w:pPr>
        <w:ind w:firstLine="1418"/>
        <w:jc w:val="both"/>
        <w:rPr>
          <w:color w:val="000000"/>
        </w:rPr>
      </w:pPr>
    </w:p>
    <w:p w14:paraId="35DBF81E" w14:textId="77777777" w:rsidR="00A52AF3" w:rsidRPr="00AF024C" w:rsidRDefault="00A52AF3" w:rsidP="008D64F2">
      <w:pPr>
        <w:ind w:firstLine="1418"/>
        <w:jc w:val="both"/>
        <w:rPr>
          <w:color w:val="000000"/>
        </w:rPr>
      </w:pPr>
      <w:r w:rsidRPr="00AF024C">
        <w:rPr>
          <w:color w:val="000000"/>
        </w:rPr>
        <w:t>II – amarelinho (</w:t>
      </w:r>
      <w:r w:rsidRPr="00AF024C">
        <w:rPr>
          <w:i/>
          <w:iCs/>
          <w:color w:val="000000"/>
        </w:rPr>
        <w:t>Tecoma stans</w:t>
      </w:r>
      <w:r w:rsidRPr="00AF024C">
        <w:rPr>
          <w:color w:val="000000"/>
        </w:rPr>
        <w:t xml:space="preserve">); </w:t>
      </w:r>
    </w:p>
    <w:p w14:paraId="30091BF1" w14:textId="77777777" w:rsidR="0014170E" w:rsidRDefault="0014170E" w:rsidP="008D64F2">
      <w:pPr>
        <w:ind w:firstLine="1418"/>
        <w:jc w:val="both"/>
        <w:rPr>
          <w:color w:val="000000"/>
        </w:rPr>
      </w:pPr>
    </w:p>
    <w:p w14:paraId="52CA6858" w14:textId="77777777" w:rsidR="00A52AF3" w:rsidRPr="00AF024C" w:rsidRDefault="00A52AF3" w:rsidP="008D64F2">
      <w:pPr>
        <w:ind w:firstLine="1418"/>
        <w:jc w:val="both"/>
        <w:rPr>
          <w:color w:val="000000"/>
        </w:rPr>
      </w:pPr>
      <w:r w:rsidRPr="00AF024C">
        <w:rPr>
          <w:color w:val="000000"/>
        </w:rPr>
        <w:t>III – areca-bambu (</w:t>
      </w:r>
      <w:r w:rsidRPr="00AF024C">
        <w:rPr>
          <w:i/>
          <w:iCs/>
          <w:color w:val="000000"/>
        </w:rPr>
        <w:t>Dypsis lutescens</w:t>
      </w:r>
      <w:r w:rsidRPr="00AF024C">
        <w:rPr>
          <w:color w:val="000000"/>
        </w:rPr>
        <w:t xml:space="preserve">); </w:t>
      </w:r>
    </w:p>
    <w:p w14:paraId="59923A02" w14:textId="77777777" w:rsidR="0040357C" w:rsidRDefault="0040357C" w:rsidP="008D64F2">
      <w:pPr>
        <w:ind w:firstLine="1418"/>
        <w:jc w:val="both"/>
        <w:rPr>
          <w:color w:val="000000"/>
        </w:rPr>
      </w:pPr>
    </w:p>
    <w:p w14:paraId="3A11E2D1" w14:textId="77777777" w:rsidR="00A52AF3" w:rsidRPr="00AF024C" w:rsidRDefault="00A52AF3" w:rsidP="008D64F2">
      <w:pPr>
        <w:ind w:firstLine="1418"/>
        <w:jc w:val="both"/>
        <w:rPr>
          <w:color w:val="000000"/>
        </w:rPr>
      </w:pPr>
      <w:r w:rsidRPr="00AF024C">
        <w:rPr>
          <w:color w:val="000000"/>
        </w:rPr>
        <w:t>IV – cheflera (</w:t>
      </w:r>
      <w:r w:rsidRPr="00AF024C">
        <w:rPr>
          <w:i/>
          <w:iCs/>
          <w:color w:val="000000"/>
        </w:rPr>
        <w:t>Schefflera arboricola</w:t>
      </w:r>
      <w:r w:rsidRPr="00AF024C">
        <w:rPr>
          <w:color w:val="000000"/>
        </w:rPr>
        <w:t xml:space="preserve">); </w:t>
      </w:r>
    </w:p>
    <w:p w14:paraId="6881A784" w14:textId="77777777" w:rsidR="0014170E" w:rsidRDefault="0014170E" w:rsidP="008D64F2">
      <w:pPr>
        <w:ind w:firstLine="1418"/>
        <w:jc w:val="both"/>
        <w:rPr>
          <w:color w:val="000000"/>
        </w:rPr>
      </w:pPr>
    </w:p>
    <w:p w14:paraId="5B374683" w14:textId="77777777" w:rsidR="00A52AF3" w:rsidRPr="00AF024C" w:rsidRDefault="00A52AF3" w:rsidP="008D64F2">
      <w:pPr>
        <w:ind w:firstLine="1418"/>
        <w:jc w:val="both"/>
        <w:rPr>
          <w:color w:val="000000"/>
        </w:rPr>
      </w:pPr>
      <w:r w:rsidRPr="00AF024C">
        <w:rPr>
          <w:color w:val="000000"/>
        </w:rPr>
        <w:t>V – espirradeira (</w:t>
      </w:r>
      <w:r w:rsidRPr="00AF024C">
        <w:rPr>
          <w:i/>
          <w:iCs/>
          <w:color w:val="000000"/>
        </w:rPr>
        <w:t>Nerium oleander</w:t>
      </w:r>
      <w:r w:rsidRPr="00AF024C">
        <w:rPr>
          <w:color w:val="000000"/>
        </w:rPr>
        <w:t xml:space="preserve">); </w:t>
      </w:r>
    </w:p>
    <w:p w14:paraId="51047148" w14:textId="77777777" w:rsidR="0014170E" w:rsidRDefault="0014170E" w:rsidP="008D64F2">
      <w:pPr>
        <w:ind w:firstLine="1418"/>
        <w:jc w:val="both"/>
        <w:rPr>
          <w:color w:val="000000"/>
        </w:rPr>
      </w:pPr>
    </w:p>
    <w:p w14:paraId="72990094" w14:textId="77777777" w:rsidR="00A52AF3" w:rsidRPr="00AF024C" w:rsidRDefault="00A52AF3" w:rsidP="008D64F2">
      <w:pPr>
        <w:ind w:firstLine="1418"/>
        <w:jc w:val="both"/>
        <w:rPr>
          <w:color w:val="000000"/>
        </w:rPr>
      </w:pPr>
      <w:r w:rsidRPr="00AF024C">
        <w:rPr>
          <w:color w:val="000000"/>
        </w:rPr>
        <w:t>VI – dracena (</w:t>
      </w:r>
      <w:r w:rsidRPr="00AF024C">
        <w:rPr>
          <w:i/>
          <w:iCs/>
          <w:color w:val="000000"/>
        </w:rPr>
        <w:t>Dracaena spp.</w:t>
      </w:r>
      <w:r w:rsidRPr="00AF024C">
        <w:rPr>
          <w:color w:val="000000"/>
        </w:rPr>
        <w:t xml:space="preserve">); </w:t>
      </w:r>
    </w:p>
    <w:p w14:paraId="327ABA70" w14:textId="77777777" w:rsidR="0014170E" w:rsidRDefault="0014170E" w:rsidP="008D64F2">
      <w:pPr>
        <w:ind w:firstLine="1418"/>
        <w:jc w:val="both"/>
        <w:rPr>
          <w:color w:val="000000"/>
        </w:rPr>
      </w:pPr>
    </w:p>
    <w:p w14:paraId="72B82AAB" w14:textId="77777777" w:rsidR="00A52AF3" w:rsidRPr="00AF024C" w:rsidRDefault="00A52AF3" w:rsidP="008D64F2">
      <w:pPr>
        <w:ind w:firstLine="1418"/>
        <w:jc w:val="both"/>
        <w:rPr>
          <w:color w:val="000000"/>
        </w:rPr>
      </w:pPr>
      <w:r w:rsidRPr="00AF024C">
        <w:rPr>
          <w:color w:val="000000"/>
        </w:rPr>
        <w:t>VII – iuca (</w:t>
      </w:r>
      <w:r w:rsidRPr="00AF024C">
        <w:rPr>
          <w:i/>
          <w:iCs/>
          <w:color w:val="000000"/>
        </w:rPr>
        <w:t xml:space="preserve">Yucca filamentosa </w:t>
      </w:r>
      <w:r w:rsidRPr="00AF024C">
        <w:rPr>
          <w:color w:val="000000"/>
        </w:rPr>
        <w:t xml:space="preserve">e </w:t>
      </w:r>
      <w:r w:rsidRPr="00AF024C">
        <w:rPr>
          <w:i/>
          <w:iCs/>
          <w:color w:val="000000"/>
        </w:rPr>
        <w:t>Yucca elephantipes</w:t>
      </w:r>
      <w:r w:rsidRPr="00AF024C">
        <w:rPr>
          <w:color w:val="000000"/>
        </w:rPr>
        <w:t xml:space="preserve">); </w:t>
      </w:r>
    </w:p>
    <w:p w14:paraId="294F2804" w14:textId="77777777" w:rsidR="0014170E" w:rsidRDefault="0014170E" w:rsidP="008D64F2">
      <w:pPr>
        <w:ind w:firstLine="1418"/>
        <w:jc w:val="both"/>
        <w:rPr>
          <w:color w:val="000000"/>
        </w:rPr>
      </w:pPr>
    </w:p>
    <w:p w14:paraId="1E49DA89" w14:textId="77777777" w:rsidR="00A52AF3" w:rsidRPr="00AF024C" w:rsidRDefault="00A52AF3" w:rsidP="008D64F2">
      <w:pPr>
        <w:ind w:firstLine="1418"/>
        <w:jc w:val="both"/>
        <w:rPr>
          <w:color w:val="000000"/>
        </w:rPr>
      </w:pPr>
      <w:r w:rsidRPr="00AF024C">
        <w:rPr>
          <w:color w:val="000000"/>
        </w:rPr>
        <w:t>VIII – jasmim-do-cabo (</w:t>
      </w:r>
      <w:r w:rsidRPr="00AF024C">
        <w:rPr>
          <w:i/>
          <w:iCs/>
          <w:color w:val="000000"/>
        </w:rPr>
        <w:t>Gardenia jasminoides</w:t>
      </w:r>
      <w:r w:rsidRPr="00AF024C">
        <w:rPr>
          <w:color w:val="000000"/>
        </w:rPr>
        <w:t xml:space="preserve">); </w:t>
      </w:r>
    </w:p>
    <w:p w14:paraId="5CBEE650" w14:textId="77777777" w:rsidR="0014170E" w:rsidRDefault="0014170E" w:rsidP="008D64F2">
      <w:pPr>
        <w:ind w:firstLine="1418"/>
        <w:jc w:val="both"/>
        <w:rPr>
          <w:color w:val="000000"/>
        </w:rPr>
      </w:pPr>
    </w:p>
    <w:p w14:paraId="1251695A" w14:textId="77777777" w:rsidR="00A52AF3" w:rsidRPr="00AF024C" w:rsidRDefault="00A52AF3" w:rsidP="008D64F2">
      <w:pPr>
        <w:ind w:firstLine="1418"/>
        <w:jc w:val="both"/>
        <w:rPr>
          <w:color w:val="000000"/>
        </w:rPr>
      </w:pPr>
      <w:r w:rsidRPr="00AF024C">
        <w:rPr>
          <w:color w:val="000000"/>
        </w:rPr>
        <w:t>IX – malvavisco (</w:t>
      </w:r>
      <w:r w:rsidRPr="00AF024C">
        <w:rPr>
          <w:i/>
          <w:iCs/>
          <w:color w:val="000000"/>
        </w:rPr>
        <w:t>Malvaviscus arboreus</w:t>
      </w:r>
      <w:r w:rsidRPr="00AF024C">
        <w:rPr>
          <w:color w:val="000000"/>
        </w:rPr>
        <w:t xml:space="preserve">); </w:t>
      </w:r>
    </w:p>
    <w:p w14:paraId="22966222" w14:textId="77777777" w:rsidR="0014170E" w:rsidRDefault="0014170E" w:rsidP="008D64F2">
      <w:pPr>
        <w:ind w:firstLine="1418"/>
        <w:jc w:val="both"/>
        <w:rPr>
          <w:color w:val="000000"/>
        </w:rPr>
      </w:pPr>
    </w:p>
    <w:p w14:paraId="58436248" w14:textId="77777777" w:rsidR="00A52AF3" w:rsidRPr="00AF024C" w:rsidRDefault="00A52AF3" w:rsidP="008D64F2">
      <w:pPr>
        <w:ind w:firstLine="1418"/>
        <w:jc w:val="both"/>
        <w:rPr>
          <w:color w:val="000000"/>
        </w:rPr>
      </w:pPr>
      <w:r w:rsidRPr="00AF024C">
        <w:rPr>
          <w:color w:val="000000"/>
        </w:rPr>
        <w:t>X – mimo-de-vênus (</w:t>
      </w:r>
      <w:r w:rsidRPr="00AF024C">
        <w:rPr>
          <w:i/>
          <w:iCs/>
          <w:color w:val="000000"/>
        </w:rPr>
        <w:t>Hibiscus rosa-sinensis</w:t>
      </w:r>
      <w:r w:rsidRPr="00AF024C">
        <w:rPr>
          <w:color w:val="000000"/>
        </w:rPr>
        <w:t xml:space="preserve">); e </w:t>
      </w:r>
    </w:p>
    <w:p w14:paraId="7E3F685F" w14:textId="77777777" w:rsidR="0014170E" w:rsidRDefault="0014170E" w:rsidP="008D64F2">
      <w:pPr>
        <w:ind w:firstLine="1418"/>
        <w:jc w:val="both"/>
        <w:rPr>
          <w:color w:val="000000"/>
        </w:rPr>
      </w:pPr>
    </w:p>
    <w:p w14:paraId="2C1E5407" w14:textId="77777777" w:rsidR="00A52AF3" w:rsidRPr="00AF024C" w:rsidRDefault="00A52AF3" w:rsidP="008D64F2">
      <w:pPr>
        <w:ind w:firstLine="1418"/>
        <w:jc w:val="both"/>
        <w:rPr>
          <w:color w:val="000000"/>
        </w:rPr>
      </w:pPr>
      <w:r w:rsidRPr="00AF024C">
        <w:rPr>
          <w:color w:val="000000"/>
        </w:rPr>
        <w:t>XI – pingo-de-ouro (</w:t>
      </w:r>
      <w:r w:rsidRPr="00AF024C">
        <w:rPr>
          <w:i/>
          <w:iCs/>
          <w:color w:val="000000"/>
        </w:rPr>
        <w:t>Duranta repens</w:t>
      </w:r>
      <w:r w:rsidRPr="00AF024C">
        <w:rPr>
          <w:color w:val="000000"/>
        </w:rPr>
        <w:t xml:space="preserve">). </w:t>
      </w:r>
    </w:p>
    <w:p w14:paraId="3C1F5596" w14:textId="77777777" w:rsidR="00A270FA" w:rsidRDefault="00A270FA" w:rsidP="008D64F2">
      <w:pPr>
        <w:ind w:firstLine="1418"/>
        <w:jc w:val="both"/>
        <w:rPr>
          <w:b/>
          <w:bCs/>
          <w:color w:val="000000"/>
        </w:rPr>
      </w:pPr>
    </w:p>
    <w:p w14:paraId="228A4B4A" w14:textId="192329CC" w:rsidR="00A52AF3" w:rsidRPr="00AF024C" w:rsidRDefault="00A52AF3" w:rsidP="008D64F2">
      <w:pPr>
        <w:ind w:firstLine="1418"/>
        <w:jc w:val="both"/>
        <w:rPr>
          <w:color w:val="000000"/>
        </w:rPr>
      </w:pPr>
      <w:r w:rsidRPr="00AF024C">
        <w:rPr>
          <w:b/>
          <w:bCs/>
          <w:color w:val="000000"/>
        </w:rPr>
        <w:t xml:space="preserve">Parágrafo único. </w:t>
      </w:r>
      <w:r w:rsidR="00A270FA">
        <w:rPr>
          <w:b/>
          <w:bCs/>
          <w:color w:val="000000"/>
        </w:rPr>
        <w:t xml:space="preserve"> </w:t>
      </w:r>
      <w:r w:rsidRPr="00AF024C">
        <w:rPr>
          <w:color w:val="000000"/>
        </w:rPr>
        <w:t xml:space="preserve">O Município de Porto Alegre poderá modificar e ampliar a listagem das espécies definidas neste artigo, se houver justificativa científica para tanto. </w:t>
      </w:r>
    </w:p>
    <w:p w14:paraId="33A6EAFF" w14:textId="77777777" w:rsidR="00A270FA" w:rsidRDefault="00A270FA" w:rsidP="008D64F2">
      <w:pPr>
        <w:ind w:firstLine="1418"/>
        <w:jc w:val="both"/>
        <w:rPr>
          <w:b/>
          <w:bCs/>
          <w:color w:val="000000"/>
        </w:rPr>
      </w:pPr>
    </w:p>
    <w:p w14:paraId="2E7718F2" w14:textId="21848714" w:rsidR="00A52AF3" w:rsidRPr="00AF024C" w:rsidRDefault="00A52AF3" w:rsidP="008D64F2">
      <w:pPr>
        <w:ind w:firstLine="1418"/>
        <w:jc w:val="both"/>
        <w:rPr>
          <w:color w:val="000000"/>
        </w:rPr>
      </w:pPr>
      <w:r w:rsidRPr="00AF024C">
        <w:rPr>
          <w:b/>
          <w:bCs/>
          <w:color w:val="000000"/>
        </w:rPr>
        <w:t xml:space="preserve">Art. </w:t>
      </w:r>
      <w:r w:rsidR="0040357C">
        <w:rPr>
          <w:b/>
          <w:bCs/>
          <w:color w:val="000000"/>
        </w:rPr>
        <w:t>203</w:t>
      </w:r>
      <w:r w:rsidRPr="00AF024C">
        <w:rPr>
          <w:b/>
          <w:bCs/>
          <w:color w:val="000000"/>
        </w:rPr>
        <w:t xml:space="preserve">. </w:t>
      </w:r>
      <w:r w:rsidR="00A270FA">
        <w:rPr>
          <w:b/>
          <w:bCs/>
          <w:color w:val="000000"/>
        </w:rPr>
        <w:t xml:space="preserve"> </w:t>
      </w:r>
      <w:r w:rsidRPr="00AF024C">
        <w:rPr>
          <w:color w:val="000000"/>
        </w:rPr>
        <w:t>Procedimentos de poda ou supressão de mamona (</w:t>
      </w:r>
      <w:r w:rsidRPr="00AF024C">
        <w:rPr>
          <w:i/>
          <w:iCs/>
          <w:color w:val="000000"/>
        </w:rPr>
        <w:t>Ricinus communis</w:t>
      </w:r>
      <w:r w:rsidRPr="00AF024C">
        <w:rPr>
          <w:color w:val="000000"/>
        </w:rPr>
        <w:t xml:space="preserve">) estão isentos de laudo, autorização e comunicação à </w:t>
      </w:r>
      <w:r w:rsidR="000A3361">
        <w:rPr>
          <w:color w:val="000000"/>
        </w:rPr>
        <w:t>Smams</w:t>
      </w:r>
      <w:r w:rsidRPr="00AF024C">
        <w:rPr>
          <w:color w:val="000000"/>
        </w:rPr>
        <w:t xml:space="preserve">. </w:t>
      </w:r>
    </w:p>
    <w:p w14:paraId="259205F7" w14:textId="77777777" w:rsidR="00A270FA" w:rsidRDefault="00A270FA" w:rsidP="008D64F2">
      <w:pPr>
        <w:ind w:firstLine="1418"/>
        <w:jc w:val="both"/>
        <w:rPr>
          <w:b/>
          <w:bCs/>
          <w:color w:val="000000"/>
        </w:rPr>
      </w:pPr>
    </w:p>
    <w:p w14:paraId="2A04C532" w14:textId="26582FD1" w:rsidR="00A52AF3" w:rsidRPr="00AF024C" w:rsidRDefault="00A52AF3" w:rsidP="008D64F2">
      <w:pPr>
        <w:ind w:firstLine="1418"/>
        <w:jc w:val="both"/>
        <w:rPr>
          <w:color w:val="000000"/>
        </w:rPr>
      </w:pPr>
      <w:r w:rsidRPr="00AF024C">
        <w:rPr>
          <w:b/>
          <w:bCs/>
          <w:color w:val="000000"/>
        </w:rPr>
        <w:lastRenderedPageBreak/>
        <w:t>Art. 20</w:t>
      </w:r>
      <w:r w:rsidR="0040357C">
        <w:rPr>
          <w:b/>
          <w:bCs/>
          <w:color w:val="000000"/>
        </w:rPr>
        <w:t>4</w:t>
      </w:r>
      <w:r w:rsidRPr="00AF024C">
        <w:rPr>
          <w:b/>
          <w:bCs/>
          <w:color w:val="000000"/>
        </w:rPr>
        <w:t xml:space="preserve">. </w:t>
      </w:r>
      <w:r w:rsidR="00A270FA">
        <w:rPr>
          <w:b/>
          <w:bCs/>
          <w:color w:val="000000"/>
        </w:rPr>
        <w:t xml:space="preserve"> </w:t>
      </w:r>
      <w:r w:rsidRPr="00AF024C">
        <w:rPr>
          <w:color w:val="000000"/>
        </w:rPr>
        <w:t xml:space="preserve">A empresa prestadora de serviço ou o profissional legalmente habilitado comunicará a realização do serviço de poda ou supressão, via serviço Fala Porto Alegre – 156, com, no mínimo, 5 (cinco) dias úteis de antecedência, informando: </w:t>
      </w:r>
    </w:p>
    <w:p w14:paraId="15EBD682" w14:textId="77777777" w:rsidR="00A270FA" w:rsidRDefault="00A270FA" w:rsidP="008D64F2">
      <w:pPr>
        <w:ind w:firstLine="1418"/>
        <w:jc w:val="both"/>
        <w:rPr>
          <w:color w:val="000000"/>
        </w:rPr>
      </w:pPr>
    </w:p>
    <w:p w14:paraId="140DDB5F" w14:textId="77777777" w:rsidR="00A52AF3" w:rsidRPr="00AF024C" w:rsidRDefault="00A52AF3" w:rsidP="008D64F2">
      <w:pPr>
        <w:ind w:firstLine="1418"/>
        <w:jc w:val="both"/>
        <w:rPr>
          <w:color w:val="000000"/>
        </w:rPr>
      </w:pPr>
      <w:r w:rsidRPr="00AF024C">
        <w:rPr>
          <w:color w:val="000000"/>
        </w:rPr>
        <w:t xml:space="preserve">I – o local em que será realizado o serviço de poda ou supressão; </w:t>
      </w:r>
    </w:p>
    <w:p w14:paraId="1390FC84" w14:textId="77777777" w:rsidR="00A270FA" w:rsidRDefault="00A270FA" w:rsidP="008D64F2">
      <w:pPr>
        <w:ind w:firstLine="1418"/>
        <w:jc w:val="both"/>
        <w:rPr>
          <w:color w:val="000000"/>
        </w:rPr>
      </w:pPr>
    </w:p>
    <w:p w14:paraId="72A57492" w14:textId="77777777" w:rsidR="00A52AF3" w:rsidRPr="00AF024C" w:rsidRDefault="00A52AF3" w:rsidP="008D64F2">
      <w:pPr>
        <w:ind w:firstLine="1418"/>
        <w:jc w:val="both"/>
        <w:rPr>
          <w:color w:val="000000"/>
        </w:rPr>
      </w:pPr>
      <w:r w:rsidRPr="00AF024C">
        <w:rPr>
          <w:color w:val="000000"/>
        </w:rPr>
        <w:t xml:space="preserve">II – a data provável da execução; </w:t>
      </w:r>
    </w:p>
    <w:p w14:paraId="3C340BC6" w14:textId="77777777" w:rsidR="00A270FA" w:rsidRDefault="00A270FA" w:rsidP="008D64F2">
      <w:pPr>
        <w:ind w:firstLine="1418"/>
        <w:jc w:val="both"/>
        <w:rPr>
          <w:color w:val="000000"/>
        </w:rPr>
      </w:pPr>
    </w:p>
    <w:p w14:paraId="5075F38F" w14:textId="77777777" w:rsidR="00A52AF3" w:rsidRPr="00AF024C" w:rsidRDefault="00A52AF3" w:rsidP="008D64F2">
      <w:pPr>
        <w:ind w:firstLine="1418"/>
        <w:jc w:val="both"/>
        <w:rPr>
          <w:color w:val="000000"/>
        </w:rPr>
      </w:pPr>
      <w:r w:rsidRPr="00AF024C">
        <w:rPr>
          <w:color w:val="000000"/>
        </w:rPr>
        <w:t xml:space="preserve">III – a descrição detalhada dos serviços que serão realizados; </w:t>
      </w:r>
    </w:p>
    <w:p w14:paraId="33B49122" w14:textId="77777777" w:rsidR="00A270FA" w:rsidRDefault="00A270FA" w:rsidP="008D64F2">
      <w:pPr>
        <w:ind w:firstLine="1418"/>
        <w:jc w:val="both"/>
        <w:rPr>
          <w:color w:val="000000"/>
        </w:rPr>
      </w:pPr>
    </w:p>
    <w:p w14:paraId="580D8BCA" w14:textId="77777777" w:rsidR="00A52AF3" w:rsidRPr="00AF024C" w:rsidRDefault="00A52AF3" w:rsidP="008D64F2">
      <w:pPr>
        <w:ind w:firstLine="1418"/>
        <w:jc w:val="both"/>
        <w:rPr>
          <w:color w:val="000000"/>
        </w:rPr>
      </w:pPr>
      <w:r w:rsidRPr="00AF024C">
        <w:rPr>
          <w:color w:val="000000"/>
        </w:rPr>
        <w:t xml:space="preserve">IV – o nome do responsável técnico pela execução dos serviços; </w:t>
      </w:r>
    </w:p>
    <w:p w14:paraId="313095E7" w14:textId="77777777" w:rsidR="00A270FA" w:rsidRDefault="00A270FA" w:rsidP="008D64F2">
      <w:pPr>
        <w:ind w:firstLine="1418"/>
        <w:jc w:val="both"/>
        <w:rPr>
          <w:color w:val="000000"/>
        </w:rPr>
      </w:pPr>
    </w:p>
    <w:p w14:paraId="1AB8B23B" w14:textId="77777777" w:rsidR="00A52AF3" w:rsidRPr="00AF024C" w:rsidRDefault="00A52AF3" w:rsidP="008D64F2">
      <w:pPr>
        <w:ind w:firstLine="1418"/>
        <w:jc w:val="both"/>
        <w:rPr>
          <w:color w:val="000000"/>
        </w:rPr>
      </w:pPr>
      <w:r w:rsidRPr="00AF024C">
        <w:rPr>
          <w:color w:val="000000"/>
        </w:rPr>
        <w:t xml:space="preserve">V – o número de registro profissional no respectivo conselho profissional; </w:t>
      </w:r>
    </w:p>
    <w:p w14:paraId="2FF37C83" w14:textId="77777777" w:rsidR="00A270FA" w:rsidRDefault="00A270FA" w:rsidP="008D64F2">
      <w:pPr>
        <w:ind w:firstLine="1418"/>
        <w:jc w:val="both"/>
        <w:rPr>
          <w:color w:val="000000"/>
        </w:rPr>
      </w:pPr>
    </w:p>
    <w:p w14:paraId="3A9A3FD9" w14:textId="202F35C7" w:rsidR="00A52AF3" w:rsidRDefault="00A52AF3" w:rsidP="008D64F2">
      <w:pPr>
        <w:ind w:firstLine="1418"/>
        <w:jc w:val="both"/>
        <w:rPr>
          <w:color w:val="000000"/>
        </w:rPr>
      </w:pPr>
      <w:r w:rsidRPr="00AF024C">
        <w:rPr>
          <w:color w:val="000000"/>
        </w:rPr>
        <w:t xml:space="preserve">VI – os números de ART, de laudos técnicos e de execução emitidos para os serviços; </w:t>
      </w:r>
    </w:p>
    <w:p w14:paraId="30EAC66A" w14:textId="77777777" w:rsidR="00A270FA" w:rsidRPr="00AF024C" w:rsidRDefault="00A270FA" w:rsidP="008D64F2">
      <w:pPr>
        <w:ind w:firstLine="1418"/>
        <w:jc w:val="both"/>
        <w:rPr>
          <w:color w:val="000000"/>
        </w:rPr>
      </w:pPr>
    </w:p>
    <w:p w14:paraId="4A904D6F" w14:textId="737DE5E2" w:rsidR="00A52AF3" w:rsidRPr="00AF024C" w:rsidRDefault="00A52AF3" w:rsidP="008D64F2">
      <w:pPr>
        <w:ind w:firstLine="1418"/>
        <w:jc w:val="both"/>
        <w:rPr>
          <w:color w:val="000000"/>
        </w:rPr>
      </w:pPr>
      <w:r w:rsidRPr="00AF024C">
        <w:rPr>
          <w:color w:val="000000"/>
        </w:rPr>
        <w:t>VII – o local de destinação dos resíduos oriundos d</w:t>
      </w:r>
      <w:r w:rsidR="00A270FA">
        <w:rPr>
          <w:color w:val="000000"/>
        </w:rPr>
        <w:t>e</w:t>
      </w:r>
      <w:r w:rsidRPr="00AF024C">
        <w:rPr>
          <w:color w:val="000000"/>
        </w:rPr>
        <w:t xml:space="preserve"> poda ou supressão; e </w:t>
      </w:r>
    </w:p>
    <w:p w14:paraId="39CAAAF2" w14:textId="77777777" w:rsidR="00A270FA" w:rsidRDefault="00A270FA" w:rsidP="008D64F2">
      <w:pPr>
        <w:ind w:firstLine="1418"/>
        <w:jc w:val="both"/>
        <w:rPr>
          <w:color w:val="000000"/>
        </w:rPr>
      </w:pPr>
    </w:p>
    <w:p w14:paraId="1CF780DB" w14:textId="6842746F" w:rsidR="00A52AF3" w:rsidRPr="00AF024C" w:rsidRDefault="00A52AF3" w:rsidP="008D64F2">
      <w:pPr>
        <w:ind w:firstLine="1418"/>
        <w:jc w:val="both"/>
        <w:rPr>
          <w:color w:val="000000"/>
        </w:rPr>
      </w:pPr>
      <w:r w:rsidRPr="00AF024C">
        <w:rPr>
          <w:color w:val="000000"/>
        </w:rPr>
        <w:t xml:space="preserve">VIII – o nome completo do proprietário do imóvel e seus dados de contato, incluindo endereço completo, </w:t>
      </w:r>
      <w:r w:rsidR="00A270FA">
        <w:rPr>
          <w:color w:val="000000"/>
        </w:rPr>
        <w:t xml:space="preserve">números dos </w:t>
      </w:r>
      <w:r w:rsidRPr="00AF024C">
        <w:rPr>
          <w:color w:val="000000"/>
        </w:rPr>
        <w:t>telefone</w:t>
      </w:r>
      <w:r w:rsidR="00A270FA">
        <w:rPr>
          <w:color w:val="000000"/>
        </w:rPr>
        <w:t>s</w:t>
      </w:r>
      <w:r w:rsidRPr="00AF024C">
        <w:rPr>
          <w:color w:val="000000"/>
        </w:rPr>
        <w:t xml:space="preserve"> convencional</w:t>
      </w:r>
      <w:r w:rsidR="00A270FA">
        <w:rPr>
          <w:color w:val="000000"/>
        </w:rPr>
        <w:t xml:space="preserve"> e</w:t>
      </w:r>
      <w:r w:rsidRPr="00AF024C">
        <w:rPr>
          <w:color w:val="000000"/>
        </w:rPr>
        <w:t xml:space="preserve"> celular, </w:t>
      </w:r>
      <w:r w:rsidR="00754296">
        <w:rPr>
          <w:i/>
          <w:color w:val="000000"/>
        </w:rPr>
        <w:t>e-mail</w:t>
      </w:r>
      <w:r w:rsidRPr="00AF024C">
        <w:rPr>
          <w:color w:val="000000"/>
        </w:rPr>
        <w:t xml:space="preserve">, bem como seu </w:t>
      </w:r>
      <w:r w:rsidR="00A270FA">
        <w:rPr>
          <w:color w:val="000000"/>
        </w:rPr>
        <w:t>número no Cadastro de Pessoas Físicas (</w:t>
      </w:r>
      <w:r w:rsidRPr="00AF024C">
        <w:rPr>
          <w:color w:val="000000"/>
        </w:rPr>
        <w:t>CPF</w:t>
      </w:r>
      <w:r w:rsidR="00A270FA">
        <w:rPr>
          <w:color w:val="000000"/>
        </w:rPr>
        <w:t>)</w:t>
      </w:r>
      <w:r w:rsidRPr="00AF024C">
        <w:rPr>
          <w:color w:val="000000"/>
        </w:rPr>
        <w:t xml:space="preserve"> ou </w:t>
      </w:r>
      <w:r w:rsidR="00A270FA">
        <w:rPr>
          <w:color w:val="000000"/>
        </w:rPr>
        <w:t>no Cadastro Nacional de Pessoas Jurídicas (</w:t>
      </w:r>
      <w:r w:rsidRPr="00AF024C">
        <w:rPr>
          <w:color w:val="000000"/>
        </w:rPr>
        <w:t>CNPJ</w:t>
      </w:r>
      <w:r w:rsidR="00A270FA">
        <w:rPr>
          <w:color w:val="000000"/>
        </w:rPr>
        <w:t>)</w:t>
      </w:r>
      <w:r w:rsidRPr="00AF024C">
        <w:rPr>
          <w:color w:val="000000"/>
        </w:rPr>
        <w:t xml:space="preserve">. </w:t>
      </w:r>
    </w:p>
    <w:p w14:paraId="615D0A04" w14:textId="77777777" w:rsidR="00A270FA" w:rsidRDefault="00A270FA" w:rsidP="008D64F2">
      <w:pPr>
        <w:ind w:firstLine="1418"/>
        <w:jc w:val="both"/>
        <w:rPr>
          <w:b/>
          <w:bCs/>
          <w:color w:val="000000"/>
        </w:rPr>
      </w:pPr>
    </w:p>
    <w:p w14:paraId="5E1709C1" w14:textId="28D5C0B7" w:rsidR="00A52AF3" w:rsidRPr="00AF024C" w:rsidRDefault="00A52AF3" w:rsidP="008D64F2">
      <w:pPr>
        <w:ind w:firstLine="1418"/>
        <w:jc w:val="both"/>
        <w:rPr>
          <w:color w:val="000000"/>
        </w:rPr>
      </w:pPr>
      <w:r w:rsidRPr="00AF024C">
        <w:rPr>
          <w:b/>
          <w:bCs/>
          <w:color w:val="000000"/>
        </w:rPr>
        <w:t xml:space="preserve">§ 1º </w:t>
      </w:r>
      <w:r w:rsidR="00A270FA">
        <w:rPr>
          <w:b/>
          <w:bCs/>
          <w:color w:val="000000"/>
        </w:rPr>
        <w:t xml:space="preserve"> </w:t>
      </w:r>
      <w:r w:rsidRPr="00AF024C">
        <w:rPr>
          <w:color w:val="000000"/>
        </w:rPr>
        <w:t>O laudo técnico d</w:t>
      </w:r>
      <w:r w:rsidR="00A270FA">
        <w:rPr>
          <w:color w:val="000000"/>
        </w:rPr>
        <w:t>e</w:t>
      </w:r>
      <w:r w:rsidRPr="00AF024C">
        <w:rPr>
          <w:color w:val="000000"/>
        </w:rPr>
        <w:t xml:space="preserve"> poda ou supressão, bem como a respectiva ART, elaborados pelo profissional legalmente habilitado, deverão ser anexados, no formato </w:t>
      </w:r>
      <w:r w:rsidRPr="00AF024C">
        <w:rPr>
          <w:iCs/>
          <w:color w:val="000000"/>
        </w:rPr>
        <w:t>Portable Document Format</w:t>
      </w:r>
      <w:r w:rsidRPr="00AF024C">
        <w:rPr>
          <w:i/>
          <w:iCs/>
          <w:color w:val="000000"/>
        </w:rPr>
        <w:t xml:space="preserve"> </w:t>
      </w:r>
      <w:r w:rsidR="008F05EA" w:rsidRPr="008F05EA">
        <w:rPr>
          <w:iCs/>
          <w:color w:val="000000"/>
        </w:rPr>
        <w:t>(</w:t>
      </w:r>
      <w:r w:rsidRPr="00AF024C">
        <w:rPr>
          <w:color w:val="000000"/>
        </w:rPr>
        <w:t>PDF</w:t>
      </w:r>
      <w:r w:rsidR="008F05EA">
        <w:rPr>
          <w:color w:val="000000"/>
        </w:rPr>
        <w:t>)</w:t>
      </w:r>
      <w:r w:rsidRPr="00AF024C">
        <w:rPr>
          <w:color w:val="000000"/>
        </w:rPr>
        <w:t xml:space="preserve">, no protocolo do pedido ao serviço Fala Porto Alegre – 156. </w:t>
      </w:r>
    </w:p>
    <w:p w14:paraId="1F2A5E9E" w14:textId="77777777" w:rsidR="000A3361" w:rsidRDefault="000A3361" w:rsidP="008D64F2">
      <w:pPr>
        <w:ind w:firstLine="1418"/>
        <w:jc w:val="both"/>
        <w:rPr>
          <w:b/>
          <w:bCs/>
          <w:color w:val="000000"/>
        </w:rPr>
      </w:pPr>
    </w:p>
    <w:p w14:paraId="34DE13CB" w14:textId="3B38063D" w:rsidR="00A52AF3" w:rsidRPr="00AF024C" w:rsidRDefault="00A52AF3" w:rsidP="008D64F2">
      <w:pPr>
        <w:ind w:firstLine="1418"/>
        <w:jc w:val="both"/>
        <w:rPr>
          <w:color w:val="000000"/>
        </w:rPr>
      </w:pPr>
      <w:r w:rsidRPr="00AF024C">
        <w:rPr>
          <w:b/>
          <w:bCs/>
          <w:color w:val="000000"/>
        </w:rPr>
        <w:t>§ 2º</w:t>
      </w:r>
      <w:r w:rsidR="000A3361">
        <w:rPr>
          <w:b/>
          <w:bCs/>
          <w:color w:val="000000"/>
        </w:rPr>
        <w:t xml:space="preserve"> </w:t>
      </w:r>
      <w:r w:rsidRPr="00AF024C">
        <w:rPr>
          <w:b/>
          <w:bCs/>
          <w:color w:val="000000"/>
        </w:rPr>
        <w:t xml:space="preserve"> </w:t>
      </w:r>
      <w:r w:rsidR="000A3361">
        <w:rPr>
          <w:bCs/>
          <w:color w:val="000000"/>
        </w:rPr>
        <w:t>E</w:t>
      </w:r>
      <w:r w:rsidR="000A3361" w:rsidRPr="00A545AC">
        <w:rPr>
          <w:color w:val="000000"/>
        </w:rPr>
        <w:t xml:space="preserve">m caso </w:t>
      </w:r>
      <w:r w:rsidR="008F05EA">
        <w:rPr>
          <w:color w:val="000000"/>
        </w:rPr>
        <w:t xml:space="preserve">de </w:t>
      </w:r>
      <w:r w:rsidR="000A3361" w:rsidRPr="00A545AC">
        <w:rPr>
          <w:color w:val="000000"/>
        </w:rPr>
        <w:t>solicitação</w:t>
      </w:r>
      <w:r w:rsidR="000A3361">
        <w:rPr>
          <w:color w:val="000000"/>
        </w:rPr>
        <w:t>,</w:t>
      </w:r>
      <w:r w:rsidR="000A3361" w:rsidRPr="008D64F2">
        <w:rPr>
          <w:color w:val="000000"/>
        </w:rPr>
        <w:t xml:space="preserve"> </w:t>
      </w:r>
      <w:r w:rsidR="000A3361">
        <w:rPr>
          <w:color w:val="000000"/>
        </w:rPr>
        <w:t>o</w:t>
      </w:r>
      <w:r w:rsidRPr="00AF024C">
        <w:rPr>
          <w:color w:val="000000"/>
        </w:rPr>
        <w:t xml:space="preserve"> protocolo da informação do serviço Fala Porto Alegre – 156</w:t>
      </w:r>
      <w:r w:rsidR="000A3361">
        <w:rPr>
          <w:color w:val="000000"/>
        </w:rPr>
        <w:t xml:space="preserve"> e</w:t>
      </w:r>
      <w:r w:rsidRPr="00AF024C">
        <w:rPr>
          <w:color w:val="000000"/>
        </w:rPr>
        <w:t xml:space="preserve"> o laudo técnico deve</w:t>
      </w:r>
      <w:r w:rsidR="000A3361">
        <w:rPr>
          <w:color w:val="000000"/>
        </w:rPr>
        <w:t>rão</w:t>
      </w:r>
      <w:r w:rsidRPr="00AF024C">
        <w:rPr>
          <w:color w:val="000000"/>
        </w:rPr>
        <w:t xml:space="preserve"> ser apresentado</w:t>
      </w:r>
      <w:r w:rsidR="000A3361">
        <w:rPr>
          <w:color w:val="000000"/>
        </w:rPr>
        <w:t>s</w:t>
      </w:r>
      <w:r w:rsidRPr="00AF024C">
        <w:rPr>
          <w:color w:val="000000"/>
        </w:rPr>
        <w:t xml:space="preserve"> à fiscalização da </w:t>
      </w:r>
      <w:r w:rsidR="000A3361">
        <w:rPr>
          <w:color w:val="000000"/>
        </w:rPr>
        <w:t>Smams</w:t>
      </w:r>
      <w:r w:rsidRPr="00AF024C">
        <w:rPr>
          <w:color w:val="000000"/>
        </w:rPr>
        <w:t xml:space="preserve"> no momento da realização do serviço. </w:t>
      </w:r>
    </w:p>
    <w:p w14:paraId="2DFC9770" w14:textId="77777777" w:rsidR="000A3361" w:rsidRDefault="000A3361" w:rsidP="008D64F2">
      <w:pPr>
        <w:ind w:firstLine="1418"/>
        <w:jc w:val="both"/>
        <w:rPr>
          <w:b/>
          <w:bCs/>
          <w:color w:val="000000"/>
        </w:rPr>
      </w:pPr>
    </w:p>
    <w:p w14:paraId="46AA350D" w14:textId="09430388" w:rsidR="00A52AF3" w:rsidRPr="00AF024C" w:rsidRDefault="00A52AF3" w:rsidP="008D64F2">
      <w:pPr>
        <w:ind w:firstLine="1418"/>
        <w:jc w:val="both"/>
        <w:rPr>
          <w:color w:val="000000"/>
        </w:rPr>
      </w:pPr>
      <w:r w:rsidRPr="00AF024C">
        <w:rPr>
          <w:b/>
          <w:bCs/>
          <w:color w:val="000000"/>
        </w:rPr>
        <w:t>§ 3º</w:t>
      </w:r>
      <w:r w:rsidR="000A3361">
        <w:rPr>
          <w:b/>
          <w:bCs/>
          <w:color w:val="000000"/>
        </w:rPr>
        <w:t xml:space="preserve"> </w:t>
      </w:r>
      <w:r w:rsidRPr="00AF024C">
        <w:rPr>
          <w:b/>
          <w:bCs/>
          <w:color w:val="000000"/>
        </w:rPr>
        <w:t xml:space="preserve"> </w:t>
      </w:r>
      <w:r w:rsidRPr="00AF024C">
        <w:rPr>
          <w:color w:val="000000"/>
        </w:rPr>
        <w:t xml:space="preserve">O descumprimento de </w:t>
      </w:r>
      <w:r w:rsidR="00F863DE" w:rsidRPr="00AF024C">
        <w:rPr>
          <w:color w:val="000000"/>
        </w:rPr>
        <w:t>qua</w:t>
      </w:r>
      <w:r w:rsidR="00F863DE">
        <w:rPr>
          <w:color w:val="000000"/>
        </w:rPr>
        <w:t>isquer</w:t>
      </w:r>
      <w:r w:rsidR="00F863DE" w:rsidRPr="00AF024C">
        <w:rPr>
          <w:color w:val="000000"/>
        </w:rPr>
        <w:t xml:space="preserve"> </w:t>
      </w:r>
      <w:r w:rsidRPr="00AF024C">
        <w:rPr>
          <w:color w:val="000000"/>
        </w:rPr>
        <w:t xml:space="preserve">das obrigações previstas neste artigo acarretará a aplicação de multa no valor de 237,562 (duzentas e trinta e sete vírgula quinhentas e sessenta e duas) UFMs por obrigação descumprida. </w:t>
      </w:r>
    </w:p>
    <w:p w14:paraId="2454CEB3" w14:textId="77777777" w:rsidR="000A3361" w:rsidRDefault="000A3361" w:rsidP="008D64F2">
      <w:pPr>
        <w:ind w:firstLine="1418"/>
        <w:jc w:val="both"/>
        <w:rPr>
          <w:b/>
          <w:bCs/>
          <w:color w:val="000000"/>
        </w:rPr>
      </w:pPr>
    </w:p>
    <w:p w14:paraId="0AC2198E" w14:textId="5E62D604" w:rsidR="00A52AF3" w:rsidRDefault="00A52AF3" w:rsidP="008D64F2">
      <w:pPr>
        <w:ind w:firstLine="1418"/>
        <w:jc w:val="both"/>
        <w:rPr>
          <w:color w:val="000000"/>
        </w:rPr>
      </w:pPr>
      <w:r w:rsidRPr="00AF024C">
        <w:rPr>
          <w:b/>
          <w:bCs/>
          <w:color w:val="000000"/>
        </w:rPr>
        <w:t>§ 4º</w:t>
      </w:r>
      <w:r w:rsidR="000A3361">
        <w:rPr>
          <w:b/>
          <w:bCs/>
          <w:color w:val="000000"/>
        </w:rPr>
        <w:t xml:space="preserve"> </w:t>
      </w:r>
      <w:r w:rsidRPr="00AF024C">
        <w:rPr>
          <w:b/>
          <w:bCs/>
          <w:color w:val="000000"/>
        </w:rPr>
        <w:t xml:space="preserve"> </w:t>
      </w:r>
      <w:r w:rsidR="000A3361" w:rsidRPr="00AF024C">
        <w:rPr>
          <w:bCs/>
          <w:color w:val="000000"/>
        </w:rPr>
        <w:t>P</w:t>
      </w:r>
      <w:r w:rsidR="000A3361" w:rsidRPr="00EF5CCC">
        <w:rPr>
          <w:color w:val="000000"/>
        </w:rPr>
        <w:t xml:space="preserve">ara fins de fiscalização, </w:t>
      </w:r>
      <w:r w:rsidR="000A3361">
        <w:rPr>
          <w:color w:val="000000"/>
        </w:rPr>
        <w:t>o</w:t>
      </w:r>
      <w:r w:rsidRPr="00AF024C">
        <w:rPr>
          <w:color w:val="000000"/>
        </w:rPr>
        <w:t xml:space="preserve"> serviço Fala Porto Alegre – 156 disponibilizará à respectiva </w:t>
      </w:r>
      <w:r w:rsidR="000A3361">
        <w:rPr>
          <w:color w:val="000000"/>
        </w:rPr>
        <w:t>z</w:t>
      </w:r>
      <w:r w:rsidRPr="00AF024C">
        <w:rPr>
          <w:color w:val="000000"/>
        </w:rPr>
        <w:t>onal da Smam</w:t>
      </w:r>
      <w:r w:rsidR="000A3361">
        <w:rPr>
          <w:color w:val="000000"/>
        </w:rPr>
        <w:t>s</w:t>
      </w:r>
      <w:r w:rsidRPr="00AF024C">
        <w:rPr>
          <w:color w:val="000000"/>
        </w:rPr>
        <w:t xml:space="preserve"> o pedido e os anexos em PDF no mesmo dia de sua solicitação. </w:t>
      </w:r>
    </w:p>
    <w:p w14:paraId="18492FFE" w14:textId="77777777" w:rsidR="000A3361" w:rsidRPr="00AF024C" w:rsidRDefault="000A3361" w:rsidP="008D64F2">
      <w:pPr>
        <w:ind w:firstLine="1418"/>
        <w:jc w:val="both"/>
        <w:rPr>
          <w:color w:val="000000"/>
        </w:rPr>
      </w:pPr>
    </w:p>
    <w:p w14:paraId="535B0A4B" w14:textId="307EA40D" w:rsidR="00A52AF3" w:rsidRDefault="00A52AF3" w:rsidP="008D64F2">
      <w:pPr>
        <w:ind w:firstLine="1418"/>
        <w:jc w:val="both"/>
        <w:rPr>
          <w:color w:val="000000"/>
        </w:rPr>
      </w:pPr>
      <w:r w:rsidRPr="00AF024C">
        <w:rPr>
          <w:b/>
          <w:bCs/>
          <w:color w:val="000000"/>
        </w:rPr>
        <w:t xml:space="preserve">§ 5º </w:t>
      </w:r>
      <w:r w:rsidR="000A3361">
        <w:rPr>
          <w:b/>
          <w:bCs/>
          <w:color w:val="000000"/>
        </w:rPr>
        <w:t xml:space="preserve"> </w:t>
      </w:r>
      <w:r w:rsidRPr="00AF024C">
        <w:rPr>
          <w:color w:val="000000"/>
        </w:rPr>
        <w:t xml:space="preserve">Mensalmente, </w:t>
      </w:r>
      <w:r w:rsidR="000A3361" w:rsidRPr="00D95913">
        <w:rPr>
          <w:color w:val="000000"/>
        </w:rPr>
        <w:t>para fins de fiscalização</w:t>
      </w:r>
      <w:r w:rsidR="000A3361">
        <w:rPr>
          <w:color w:val="000000"/>
        </w:rPr>
        <w:t>,</w:t>
      </w:r>
      <w:r w:rsidR="000A3361" w:rsidRPr="008D64F2">
        <w:rPr>
          <w:color w:val="000000"/>
        </w:rPr>
        <w:t xml:space="preserve"> </w:t>
      </w:r>
      <w:r w:rsidRPr="00AF024C">
        <w:rPr>
          <w:color w:val="000000"/>
        </w:rPr>
        <w:t xml:space="preserve">a </w:t>
      </w:r>
      <w:r w:rsidR="000A3361">
        <w:rPr>
          <w:color w:val="000000"/>
        </w:rPr>
        <w:t>Smams,</w:t>
      </w:r>
      <w:r w:rsidRPr="00AF024C">
        <w:rPr>
          <w:color w:val="000000"/>
        </w:rPr>
        <w:t xml:space="preserve"> por meio do serviço Fala Porto Alegre – 156, informará aos respectivos conselhos profissionais o nome, </w:t>
      </w:r>
      <w:r w:rsidR="000A3361">
        <w:rPr>
          <w:color w:val="000000"/>
        </w:rPr>
        <w:t xml:space="preserve">o </w:t>
      </w:r>
      <w:r w:rsidRPr="00AF024C">
        <w:rPr>
          <w:color w:val="000000"/>
        </w:rPr>
        <w:t xml:space="preserve">número de registro e as respectivas ARTs emitidas. </w:t>
      </w:r>
    </w:p>
    <w:p w14:paraId="1F4374F8" w14:textId="77777777" w:rsidR="000A3361" w:rsidRPr="00AF024C" w:rsidRDefault="000A3361" w:rsidP="008D64F2">
      <w:pPr>
        <w:ind w:firstLine="1418"/>
        <w:jc w:val="both"/>
        <w:rPr>
          <w:color w:val="000000"/>
        </w:rPr>
      </w:pPr>
    </w:p>
    <w:p w14:paraId="66A6B171" w14:textId="118C9306" w:rsidR="00A52AF3" w:rsidRDefault="00A52AF3" w:rsidP="008D64F2">
      <w:pPr>
        <w:ind w:firstLine="1418"/>
        <w:jc w:val="both"/>
        <w:rPr>
          <w:color w:val="000000"/>
        </w:rPr>
      </w:pPr>
      <w:r w:rsidRPr="00AF024C">
        <w:rPr>
          <w:b/>
          <w:bCs/>
          <w:color w:val="000000"/>
        </w:rPr>
        <w:lastRenderedPageBreak/>
        <w:t>Art. 20</w:t>
      </w:r>
      <w:r w:rsidR="0040357C">
        <w:rPr>
          <w:b/>
          <w:bCs/>
          <w:color w:val="000000"/>
        </w:rPr>
        <w:t>5</w:t>
      </w:r>
      <w:r w:rsidR="000A3361">
        <w:rPr>
          <w:b/>
          <w:bCs/>
          <w:color w:val="000000"/>
        </w:rPr>
        <w:t xml:space="preserve">. </w:t>
      </w:r>
      <w:r w:rsidRPr="00AF024C">
        <w:rPr>
          <w:b/>
          <w:bCs/>
          <w:color w:val="000000"/>
        </w:rPr>
        <w:t xml:space="preserve"> </w:t>
      </w:r>
      <w:r w:rsidRPr="00AF024C">
        <w:rPr>
          <w:color w:val="000000"/>
        </w:rPr>
        <w:t>Cabe</w:t>
      </w:r>
      <w:r w:rsidR="00754296">
        <w:rPr>
          <w:color w:val="000000"/>
        </w:rPr>
        <w:t>rão</w:t>
      </w:r>
      <w:r w:rsidRPr="00AF024C">
        <w:rPr>
          <w:color w:val="000000"/>
        </w:rPr>
        <w:t xml:space="preserve"> à </w:t>
      </w:r>
      <w:r w:rsidR="000A3361">
        <w:rPr>
          <w:color w:val="000000"/>
        </w:rPr>
        <w:t>z</w:t>
      </w:r>
      <w:r w:rsidRPr="00AF024C">
        <w:rPr>
          <w:color w:val="000000"/>
        </w:rPr>
        <w:t xml:space="preserve">onal da </w:t>
      </w:r>
      <w:r w:rsidR="000A3361">
        <w:rPr>
          <w:color w:val="000000"/>
        </w:rPr>
        <w:t>Smams</w:t>
      </w:r>
      <w:r w:rsidRPr="00AF024C">
        <w:rPr>
          <w:color w:val="000000"/>
        </w:rPr>
        <w:t xml:space="preserve">, em sua respectiva área de atuação, a fiscalização sobre os serviços realizados e a notificação ou a autuação da empresa executora dos serviços ou do profissional legalmente habilitado, por descumprimento de aspectos técnicos e legais relacionados à poda ou à supressão, se for o caso. </w:t>
      </w:r>
    </w:p>
    <w:p w14:paraId="655A1416" w14:textId="77777777" w:rsidR="000A3361" w:rsidRPr="00AF024C" w:rsidRDefault="000A3361" w:rsidP="008D64F2">
      <w:pPr>
        <w:ind w:firstLine="1418"/>
        <w:jc w:val="both"/>
        <w:rPr>
          <w:color w:val="000000"/>
        </w:rPr>
      </w:pPr>
    </w:p>
    <w:p w14:paraId="23F21FDB" w14:textId="58F10B4B" w:rsidR="00A52AF3" w:rsidRDefault="00A52AF3" w:rsidP="008D64F2">
      <w:pPr>
        <w:ind w:firstLine="1418"/>
        <w:jc w:val="both"/>
        <w:rPr>
          <w:color w:val="000000"/>
        </w:rPr>
      </w:pPr>
      <w:r w:rsidRPr="00AF024C">
        <w:rPr>
          <w:b/>
          <w:bCs/>
          <w:color w:val="000000"/>
        </w:rPr>
        <w:t xml:space="preserve">Parágrafo único. </w:t>
      </w:r>
      <w:r w:rsidR="000A3361">
        <w:rPr>
          <w:b/>
          <w:bCs/>
          <w:color w:val="000000"/>
        </w:rPr>
        <w:t xml:space="preserve"> </w:t>
      </w:r>
      <w:r w:rsidRPr="00AF024C">
        <w:rPr>
          <w:color w:val="000000"/>
        </w:rPr>
        <w:t xml:space="preserve">A fiscalização da </w:t>
      </w:r>
      <w:r w:rsidR="000A3361">
        <w:rPr>
          <w:color w:val="000000"/>
        </w:rPr>
        <w:t>Smams</w:t>
      </w:r>
      <w:r w:rsidRPr="00AF024C">
        <w:rPr>
          <w:color w:val="000000"/>
        </w:rPr>
        <w:t xml:space="preserve"> será realizada por amostragem e por denúncia. </w:t>
      </w:r>
    </w:p>
    <w:p w14:paraId="01805951" w14:textId="77777777" w:rsidR="000A3361" w:rsidRPr="00AF024C" w:rsidRDefault="000A3361" w:rsidP="008D64F2">
      <w:pPr>
        <w:ind w:firstLine="1418"/>
        <w:jc w:val="both"/>
        <w:rPr>
          <w:color w:val="000000"/>
        </w:rPr>
      </w:pPr>
    </w:p>
    <w:p w14:paraId="1ABCEC4D" w14:textId="0A90E641" w:rsidR="00A52AF3" w:rsidRDefault="00A52AF3" w:rsidP="008D64F2">
      <w:pPr>
        <w:ind w:firstLine="1418"/>
        <w:jc w:val="both"/>
        <w:rPr>
          <w:color w:val="000000"/>
        </w:rPr>
      </w:pPr>
      <w:r w:rsidRPr="00AF024C">
        <w:rPr>
          <w:b/>
          <w:bCs/>
          <w:color w:val="000000"/>
        </w:rPr>
        <w:t>Art. 20</w:t>
      </w:r>
      <w:r w:rsidR="0040357C">
        <w:rPr>
          <w:b/>
          <w:bCs/>
          <w:color w:val="000000"/>
        </w:rPr>
        <w:t>6</w:t>
      </w:r>
      <w:r w:rsidRPr="00AF024C">
        <w:rPr>
          <w:b/>
          <w:bCs/>
          <w:color w:val="000000"/>
        </w:rPr>
        <w:t>.</w:t>
      </w:r>
      <w:r w:rsidR="000A3361">
        <w:rPr>
          <w:b/>
          <w:bCs/>
          <w:color w:val="000000"/>
        </w:rPr>
        <w:t xml:space="preserve"> </w:t>
      </w:r>
      <w:r w:rsidRPr="00AF024C">
        <w:rPr>
          <w:b/>
          <w:bCs/>
          <w:color w:val="000000"/>
        </w:rPr>
        <w:t xml:space="preserve"> </w:t>
      </w:r>
      <w:r w:rsidRPr="00AF024C">
        <w:rPr>
          <w:color w:val="000000"/>
        </w:rPr>
        <w:t>No laudo técnico</w:t>
      </w:r>
      <w:r w:rsidR="008F05EA">
        <w:rPr>
          <w:color w:val="000000"/>
        </w:rPr>
        <w:t xml:space="preserve"> </w:t>
      </w:r>
      <w:r w:rsidR="00705598">
        <w:rPr>
          <w:color w:val="000000"/>
        </w:rPr>
        <w:t>referido no § 1º do art. 20</w:t>
      </w:r>
      <w:r w:rsidR="000B61CF">
        <w:rPr>
          <w:color w:val="000000"/>
        </w:rPr>
        <w:t>4</w:t>
      </w:r>
      <w:r w:rsidR="00705598">
        <w:rPr>
          <w:color w:val="000000"/>
        </w:rPr>
        <w:t xml:space="preserve"> desta Lei Complementar</w:t>
      </w:r>
      <w:r w:rsidR="00754296">
        <w:rPr>
          <w:color w:val="000000"/>
        </w:rPr>
        <w:t>,</w:t>
      </w:r>
      <w:r w:rsidRPr="00AF024C">
        <w:rPr>
          <w:color w:val="000000"/>
        </w:rPr>
        <w:t xml:space="preserve"> deve</w:t>
      </w:r>
      <w:r w:rsidR="00754296">
        <w:rPr>
          <w:color w:val="000000"/>
        </w:rPr>
        <w:t>rão</w:t>
      </w:r>
      <w:r w:rsidRPr="00AF024C">
        <w:rPr>
          <w:color w:val="000000"/>
        </w:rPr>
        <w:t xml:space="preserve"> constar: </w:t>
      </w:r>
    </w:p>
    <w:p w14:paraId="0E388000" w14:textId="77777777" w:rsidR="000A3361" w:rsidRPr="00AF024C" w:rsidRDefault="000A3361" w:rsidP="008D64F2">
      <w:pPr>
        <w:ind w:firstLine="1418"/>
        <w:jc w:val="both"/>
        <w:rPr>
          <w:color w:val="000000"/>
        </w:rPr>
      </w:pPr>
    </w:p>
    <w:p w14:paraId="5CC21459" w14:textId="77777777" w:rsidR="00A52AF3" w:rsidRPr="00AF024C" w:rsidRDefault="00A52AF3" w:rsidP="008D64F2">
      <w:pPr>
        <w:ind w:firstLine="1418"/>
        <w:jc w:val="both"/>
        <w:rPr>
          <w:color w:val="000000"/>
        </w:rPr>
      </w:pPr>
      <w:r w:rsidRPr="00AF024C">
        <w:rPr>
          <w:color w:val="000000"/>
        </w:rPr>
        <w:t xml:space="preserve">I – localização, no imóvel, dos espécimes a serem podados ou suprimidos; </w:t>
      </w:r>
    </w:p>
    <w:p w14:paraId="28934B4E" w14:textId="77777777" w:rsidR="000A3361" w:rsidRDefault="000A3361" w:rsidP="008D64F2">
      <w:pPr>
        <w:ind w:firstLine="1418"/>
        <w:jc w:val="both"/>
        <w:rPr>
          <w:color w:val="000000"/>
        </w:rPr>
      </w:pPr>
    </w:p>
    <w:p w14:paraId="1C937406" w14:textId="57790E15" w:rsidR="00A52AF3" w:rsidRPr="00AF024C" w:rsidRDefault="00A52AF3" w:rsidP="008D64F2">
      <w:pPr>
        <w:ind w:firstLine="1418"/>
        <w:jc w:val="both"/>
        <w:rPr>
          <w:color w:val="000000"/>
        </w:rPr>
      </w:pPr>
      <w:r w:rsidRPr="00AF024C">
        <w:rPr>
          <w:color w:val="000000"/>
        </w:rPr>
        <w:t>II – descrição botânica do vegetal que se pretende podar ou suprimir, seu estado fitossanitário atual, suas condições de estabilidade física, informação sobre a presença de organismos causadores de biodeterioração da madeira, dados dendrométricos de altura, diâmetro à altura do peito e diâmetro de projeç</w:t>
      </w:r>
      <w:r w:rsidR="00754296">
        <w:rPr>
          <w:color w:val="000000"/>
        </w:rPr>
        <w:t>ão de copa, no sistema métrico;</w:t>
      </w:r>
    </w:p>
    <w:p w14:paraId="35BCB7DE" w14:textId="77777777" w:rsidR="000A3361" w:rsidRDefault="000A3361" w:rsidP="008D64F2">
      <w:pPr>
        <w:ind w:firstLine="1418"/>
        <w:jc w:val="both"/>
        <w:rPr>
          <w:color w:val="000000"/>
        </w:rPr>
      </w:pPr>
    </w:p>
    <w:p w14:paraId="5FD6CDEA" w14:textId="639AFE57" w:rsidR="00A52AF3" w:rsidRPr="00AF024C" w:rsidRDefault="00A52AF3" w:rsidP="008D64F2">
      <w:pPr>
        <w:ind w:firstLine="1418"/>
        <w:jc w:val="both"/>
        <w:rPr>
          <w:color w:val="000000"/>
        </w:rPr>
      </w:pPr>
      <w:r w:rsidRPr="00AF024C">
        <w:rPr>
          <w:color w:val="000000"/>
        </w:rPr>
        <w:t>III – descrição botânica do vegetal requerida no inc</w:t>
      </w:r>
      <w:r w:rsidR="000A3361">
        <w:rPr>
          <w:color w:val="000000"/>
        </w:rPr>
        <w:t>.</w:t>
      </w:r>
      <w:r w:rsidRPr="00AF024C">
        <w:rPr>
          <w:color w:val="000000"/>
        </w:rPr>
        <w:t xml:space="preserve"> </w:t>
      </w:r>
      <w:r w:rsidR="000A3361">
        <w:rPr>
          <w:color w:val="000000"/>
        </w:rPr>
        <w:t xml:space="preserve">II do </w:t>
      </w:r>
      <w:r w:rsidR="000A3361">
        <w:rPr>
          <w:i/>
          <w:color w:val="000000"/>
        </w:rPr>
        <w:t xml:space="preserve">caput </w:t>
      </w:r>
      <w:r w:rsidR="000A3361">
        <w:rPr>
          <w:color w:val="000000"/>
        </w:rPr>
        <w:t>deste artigo</w:t>
      </w:r>
      <w:r w:rsidRPr="00AF024C">
        <w:rPr>
          <w:color w:val="000000"/>
        </w:rPr>
        <w:t xml:space="preserve">, devendo incluir seu nome científico, sua família botânica e seu nome popular; </w:t>
      </w:r>
    </w:p>
    <w:p w14:paraId="537C47FC" w14:textId="77777777" w:rsidR="000A3361" w:rsidRDefault="000A3361" w:rsidP="008D64F2">
      <w:pPr>
        <w:ind w:firstLine="1418"/>
        <w:jc w:val="both"/>
        <w:rPr>
          <w:color w:val="000000"/>
        </w:rPr>
      </w:pPr>
    </w:p>
    <w:p w14:paraId="4EA66BA4" w14:textId="77777777" w:rsidR="00A52AF3" w:rsidRDefault="00A52AF3" w:rsidP="008D64F2">
      <w:pPr>
        <w:ind w:firstLine="1418"/>
        <w:jc w:val="both"/>
        <w:rPr>
          <w:color w:val="000000"/>
        </w:rPr>
      </w:pPr>
      <w:r w:rsidRPr="00AF024C">
        <w:rPr>
          <w:color w:val="000000"/>
        </w:rPr>
        <w:t xml:space="preserve">IV – registro fotográfico e ilustrações em croquis, contemplando as dimensões de projeção de ramos e sua interferência na ocupação do terreno; </w:t>
      </w:r>
    </w:p>
    <w:p w14:paraId="61E2829C" w14:textId="77777777" w:rsidR="000A3361" w:rsidRPr="00AF024C" w:rsidRDefault="000A3361" w:rsidP="008D64F2">
      <w:pPr>
        <w:ind w:firstLine="1418"/>
        <w:jc w:val="both"/>
        <w:rPr>
          <w:color w:val="000000"/>
        </w:rPr>
      </w:pPr>
    </w:p>
    <w:p w14:paraId="617C400D" w14:textId="77777777" w:rsidR="00A52AF3" w:rsidRDefault="00A52AF3" w:rsidP="008D64F2">
      <w:pPr>
        <w:ind w:firstLine="1418"/>
        <w:jc w:val="both"/>
        <w:rPr>
          <w:color w:val="000000"/>
        </w:rPr>
      </w:pPr>
      <w:r w:rsidRPr="00AF024C">
        <w:rPr>
          <w:color w:val="000000"/>
        </w:rPr>
        <w:t xml:space="preserve">V – fundamentos e justificativas técnicas pelos quais a poda ou a supressão da árvore são necessários e indicados; </w:t>
      </w:r>
    </w:p>
    <w:p w14:paraId="5A1E2B32" w14:textId="77777777" w:rsidR="00754296" w:rsidRPr="00AF024C" w:rsidRDefault="00754296" w:rsidP="008D64F2">
      <w:pPr>
        <w:ind w:firstLine="1418"/>
        <w:jc w:val="both"/>
        <w:rPr>
          <w:color w:val="000000"/>
        </w:rPr>
      </w:pPr>
    </w:p>
    <w:p w14:paraId="76B22BE1" w14:textId="73993C1A" w:rsidR="00A52AF3" w:rsidRPr="00AF024C" w:rsidRDefault="00A52AF3" w:rsidP="008D64F2">
      <w:pPr>
        <w:ind w:firstLine="1418"/>
        <w:jc w:val="both"/>
        <w:rPr>
          <w:color w:val="000000"/>
        </w:rPr>
      </w:pPr>
      <w:r w:rsidRPr="00AF024C">
        <w:rPr>
          <w:color w:val="000000"/>
        </w:rPr>
        <w:t>VI – solução técnica indicada para cada caso descrito</w:t>
      </w:r>
      <w:r w:rsidR="00705598">
        <w:rPr>
          <w:color w:val="000000"/>
        </w:rPr>
        <w:t>,</w:t>
      </w:r>
      <w:r w:rsidRPr="00AF024C">
        <w:rPr>
          <w:color w:val="000000"/>
        </w:rPr>
        <w:t xml:space="preserve"> apresentada de forma clara e objetiva, bem como resultado esperado após a execução dos serviços; </w:t>
      </w:r>
    </w:p>
    <w:p w14:paraId="6C793C31" w14:textId="77777777" w:rsidR="0040357C" w:rsidRDefault="0040357C" w:rsidP="008D64F2">
      <w:pPr>
        <w:ind w:firstLine="1418"/>
        <w:jc w:val="both"/>
        <w:rPr>
          <w:color w:val="000000"/>
        </w:rPr>
      </w:pPr>
    </w:p>
    <w:p w14:paraId="2C4A4BED" w14:textId="77777777" w:rsidR="00A52AF3" w:rsidRDefault="00A52AF3" w:rsidP="008D64F2">
      <w:pPr>
        <w:ind w:firstLine="1418"/>
        <w:jc w:val="both"/>
        <w:rPr>
          <w:color w:val="000000"/>
        </w:rPr>
      </w:pPr>
      <w:r w:rsidRPr="00AF024C">
        <w:rPr>
          <w:color w:val="000000"/>
        </w:rPr>
        <w:t xml:space="preserve">VII – manifestação sobre a presença de ninho ou ninhada de aves sobre os vegetais, bem como sobre a presença de abelhas sem ferrão; </w:t>
      </w:r>
    </w:p>
    <w:p w14:paraId="526C08C3" w14:textId="77777777" w:rsidR="00754296" w:rsidRPr="00AF024C" w:rsidRDefault="00754296" w:rsidP="008D64F2">
      <w:pPr>
        <w:ind w:firstLine="1418"/>
        <w:jc w:val="both"/>
        <w:rPr>
          <w:color w:val="000000"/>
        </w:rPr>
      </w:pPr>
    </w:p>
    <w:p w14:paraId="394FA03C" w14:textId="050D3C2E" w:rsidR="00A52AF3" w:rsidRDefault="00A52AF3" w:rsidP="008D64F2">
      <w:pPr>
        <w:ind w:firstLine="1418"/>
        <w:jc w:val="both"/>
        <w:rPr>
          <w:color w:val="000000"/>
        </w:rPr>
      </w:pPr>
      <w:r w:rsidRPr="00AF024C">
        <w:rPr>
          <w:color w:val="000000"/>
        </w:rPr>
        <w:t xml:space="preserve">VIII – indicação do responsável técnico e da empresa, com nome, telefone, </w:t>
      </w:r>
      <w:r w:rsidRPr="00AF024C">
        <w:rPr>
          <w:i/>
          <w:iCs/>
          <w:color w:val="000000"/>
        </w:rPr>
        <w:t>e-mail</w:t>
      </w:r>
      <w:r w:rsidRPr="00AF024C">
        <w:rPr>
          <w:color w:val="000000"/>
        </w:rPr>
        <w:t xml:space="preserve">, endereço, número de registro no conselho de classe e respectiva ART, no caso de pessoa jurídica; e </w:t>
      </w:r>
    </w:p>
    <w:p w14:paraId="0D1BE6EC" w14:textId="77777777" w:rsidR="00705598" w:rsidRPr="00AF024C" w:rsidRDefault="00705598" w:rsidP="008D64F2">
      <w:pPr>
        <w:ind w:firstLine="1418"/>
        <w:jc w:val="both"/>
        <w:rPr>
          <w:color w:val="000000"/>
        </w:rPr>
      </w:pPr>
    </w:p>
    <w:p w14:paraId="3EC2EF2B" w14:textId="77777777" w:rsidR="00A52AF3" w:rsidRDefault="00A52AF3" w:rsidP="008D64F2">
      <w:pPr>
        <w:ind w:firstLine="1418"/>
        <w:jc w:val="both"/>
        <w:rPr>
          <w:color w:val="000000"/>
        </w:rPr>
      </w:pPr>
      <w:r w:rsidRPr="00AF024C">
        <w:rPr>
          <w:color w:val="000000"/>
        </w:rPr>
        <w:t xml:space="preserve">IX – indicação do responsável técnico, com nome, telefone, </w:t>
      </w:r>
      <w:r w:rsidRPr="00AF024C">
        <w:rPr>
          <w:i/>
          <w:iCs/>
          <w:color w:val="000000"/>
        </w:rPr>
        <w:t>e-mail</w:t>
      </w:r>
      <w:r w:rsidRPr="00AF024C">
        <w:rPr>
          <w:color w:val="000000"/>
        </w:rPr>
        <w:t xml:space="preserve">, endereço, número de registro no conselho de classe e respectiva ART, em caso de pessoa física. </w:t>
      </w:r>
    </w:p>
    <w:p w14:paraId="42BDA441" w14:textId="77777777" w:rsidR="00754296" w:rsidRPr="00AF024C" w:rsidRDefault="00754296" w:rsidP="008D64F2">
      <w:pPr>
        <w:ind w:firstLine="1418"/>
        <w:jc w:val="both"/>
        <w:rPr>
          <w:color w:val="000000"/>
        </w:rPr>
      </w:pPr>
    </w:p>
    <w:p w14:paraId="02769B18" w14:textId="58A3B6D1" w:rsidR="00705598" w:rsidRDefault="00705598" w:rsidP="008D64F2">
      <w:pPr>
        <w:ind w:firstLine="1418"/>
        <w:jc w:val="both"/>
        <w:rPr>
          <w:color w:val="000000"/>
        </w:rPr>
      </w:pPr>
      <w:r>
        <w:rPr>
          <w:b/>
          <w:bCs/>
          <w:color w:val="000000"/>
        </w:rPr>
        <w:t>Parágrafo único.</w:t>
      </w:r>
      <w:r w:rsidR="00754296">
        <w:rPr>
          <w:b/>
          <w:bCs/>
          <w:color w:val="000000"/>
        </w:rPr>
        <w:t xml:space="preserve"> </w:t>
      </w:r>
      <w:r w:rsidR="00A52AF3" w:rsidRPr="00AF024C">
        <w:rPr>
          <w:b/>
          <w:bCs/>
          <w:color w:val="000000"/>
        </w:rPr>
        <w:t xml:space="preserve"> </w:t>
      </w:r>
      <w:r w:rsidR="00A52AF3" w:rsidRPr="00AF024C">
        <w:rPr>
          <w:color w:val="000000"/>
        </w:rPr>
        <w:t>O laudo técnico e seus anexos deverão ser assinados, e todas as folhas, rubricadas.</w:t>
      </w:r>
    </w:p>
    <w:p w14:paraId="575E2880" w14:textId="1BA9560E" w:rsidR="00A52AF3" w:rsidRPr="00AF024C" w:rsidRDefault="00A52AF3" w:rsidP="008D64F2">
      <w:pPr>
        <w:ind w:firstLine="1418"/>
        <w:jc w:val="both"/>
        <w:rPr>
          <w:color w:val="000000"/>
        </w:rPr>
      </w:pPr>
    </w:p>
    <w:p w14:paraId="52449535" w14:textId="0B8D01D6" w:rsidR="00A52AF3" w:rsidRPr="00AF024C" w:rsidRDefault="00A52AF3" w:rsidP="008D64F2">
      <w:pPr>
        <w:ind w:firstLine="1418"/>
        <w:jc w:val="both"/>
        <w:rPr>
          <w:color w:val="000000"/>
        </w:rPr>
      </w:pPr>
      <w:r w:rsidRPr="00AF024C">
        <w:rPr>
          <w:b/>
          <w:bCs/>
          <w:color w:val="000000"/>
        </w:rPr>
        <w:lastRenderedPageBreak/>
        <w:t>Art. 20</w:t>
      </w:r>
      <w:r w:rsidR="0040357C">
        <w:rPr>
          <w:b/>
          <w:bCs/>
          <w:color w:val="000000"/>
        </w:rPr>
        <w:t>7</w:t>
      </w:r>
      <w:r w:rsidRPr="00AF024C">
        <w:rPr>
          <w:b/>
          <w:bCs/>
          <w:color w:val="000000"/>
        </w:rPr>
        <w:t xml:space="preserve">. </w:t>
      </w:r>
      <w:r w:rsidR="00705598">
        <w:rPr>
          <w:b/>
          <w:bCs/>
          <w:color w:val="000000"/>
        </w:rPr>
        <w:t xml:space="preserve"> </w:t>
      </w:r>
      <w:r w:rsidRPr="00AF024C">
        <w:rPr>
          <w:color w:val="000000"/>
        </w:rPr>
        <w:t xml:space="preserve">No caso de ação fiscal por supressão ou poda irregular de vegetais, a empresa prestadora de serviços e o profissional legalmente habilitado serão autuados na forma prevista na legislação vigente. </w:t>
      </w:r>
    </w:p>
    <w:p w14:paraId="768D6378" w14:textId="77777777" w:rsidR="00705598" w:rsidRDefault="00705598" w:rsidP="008D64F2">
      <w:pPr>
        <w:ind w:firstLine="1418"/>
        <w:jc w:val="both"/>
        <w:rPr>
          <w:b/>
          <w:bCs/>
          <w:color w:val="000000"/>
        </w:rPr>
      </w:pPr>
    </w:p>
    <w:p w14:paraId="2C1D02DF" w14:textId="292DDFEA" w:rsidR="00A52AF3" w:rsidRPr="00AF024C" w:rsidRDefault="00A52AF3" w:rsidP="008D64F2">
      <w:pPr>
        <w:ind w:firstLine="1418"/>
        <w:jc w:val="both"/>
        <w:rPr>
          <w:color w:val="000000"/>
        </w:rPr>
      </w:pPr>
      <w:r w:rsidRPr="00AF024C">
        <w:rPr>
          <w:b/>
          <w:bCs/>
          <w:color w:val="000000"/>
        </w:rPr>
        <w:t xml:space="preserve">Parágrafo único. </w:t>
      </w:r>
      <w:r w:rsidR="00705598">
        <w:rPr>
          <w:b/>
          <w:bCs/>
          <w:color w:val="000000"/>
        </w:rPr>
        <w:t xml:space="preserve"> </w:t>
      </w:r>
      <w:r w:rsidRPr="00AF024C">
        <w:rPr>
          <w:color w:val="000000"/>
        </w:rPr>
        <w:t xml:space="preserve">Será autuado o proprietário ou o responsável pelo imóvel, em caso de poda ou supressão não previstas no laudo da empresa prestadora de serviços e do profissional legalmente habilitado. </w:t>
      </w:r>
    </w:p>
    <w:p w14:paraId="7003FF13" w14:textId="77777777" w:rsidR="00A52AF3" w:rsidRPr="00AF024C" w:rsidRDefault="00A52AF3" w:rsidP="008D64F2">
      <w:pPr>
        <w:ind w:firstLine="1418"/>
        <w:jc w:val="both"/>
        <w:rPr>
          <w:color w:val="FFC000"/>
        </w:rPr>
      </w:pPr>
    </w:p>
    <w:p w14:paraId="645D627A" w14:textId="6B5C9D3B" w:rsidR="00A52AF3" w:rsidRPr="00AF024C" w:rsidRDefault="00A52AF3" w:rsidP="008D64F2">
      <w:pPr>
        <w:ind w:firstLine="1418"/>
        <w:jc w:val="both"/>
      </w:pPr>
      <w:r w:rsidRPr="00AF024C">
        <w:rPr>
          <w:b/>
          <w:bCs/>
        </w:rPr>
        <w:t>Art. 20</w:t>
      </w:r>
      <w:r w:rsidR="0040357C">
        <w:rPr>
          <w:b/>
          <w:bCs/>
        </w:rPr>
        <w:t>8</w:t>
      </w:r>
      <w:r w:rsidRPr="00AF024C">
        <w:rPr>
          <w:b/>
          <w:bCs/>
        </w:rPr>
        <w:t xml:space="preserve">. </w:t>
      </w:r>
      <w:r w:rsidR="00705598">
        <w:rPr>
          <w:b/>
          <w:bCs/>
        </w:rPr>
        <w:t xml:space="preserve"> </w:t>
      </w:r>
      <w:r w:rsidR="00705598">
        <w:rPr>
          <w:bCs/>
        </w:rPr>
        <w:t>Em c</w:t>
      </w:r>
      <w:r w:rsidR="00705598" w:rsidRPr="00796862">
        <w:t xml:space="preserve">aso </w:t>
      </w:r>
      <w:r w:rsidR="00705598">
        <w:t>de os</w:t>
      </w:r>
      <w:r w:rsidR="00705598" w:rsidRPr="00796862">
        <w:t xml:space="preserve"> resíduos </w:t>
      </w:r>
      <w:r w:rsidR="00705598" w:rsidRPr="006F03C7">
        <w:t>oriundos das atividades de poda ou supressão</w:t>
      </w:r>
      <w:r w:rsidR="00705598" w:rsidRPr="00796862">
        <w:t xml:space="preserve"> não po</w:t>
      </w:r>
      <w:r w:rsidR="00705598">
        <w:t>derem</w:t>
      </w:r>
      <w:r w:rsidR="00705598" w:rsidRPr="00796862">
        <w:t xml:space="preserve"> ser adequadamente dispostos na mesma propriedade em que houve a intervenção nos vegetais</w:t>
      </w:r>
      <w:r w:rsidR="00705598">
        <w:t>,</w:t>
      </w:r>
      <w:r w:rsidR="00705598" w:rsidRPr="008D64F2">
        <w:t xml:space="preserve"> </w:t>
      </w:r>
      <w:r w:rsidR="00705598">
        <w:t>será</w:t>
      </w:r>
      <w:r w:rsidRPr="00AF024C">
        <w:t xml:space="preserve"> responsabilidade do proprietário do imóvel contratar o serviço de recolhimento e transporte dos resíduos até um local licenciado para recebê-los. </w:t>
      </w:r>
    </w:p>
    <w:p w14:paraId="3DF985DE" w14:textId="77777777" w:rsidR="00705598" w:rsidRDefault="00705598" w:rsidP="008D64F2">
      <w:pPr>
        <w:ind w:firstLine="1418"/>
        <w:jc w:val="both"/>
        <w:rPr>
          <w:b/>
          <w:bCs/>
        </w:rPr>
      </w:pPr>
    </w:p>
    <w:p w14:paraId="6D97D5C8" w14:textId="289168AC" w:rsidR="00A52AF3" w:rsidRPr="00AF024C" w:rsidRDefault="00A52AF3" w:rsidP="008D64F2">
      <w:pPr>
        <w:ind w:firstLine="1418"/>
        <w:jc w:val="both"/>
      </w:pPr>
      <w:r w:rsidRPr="00AF024C">
        <w:rPr>
          <w:b/>
          <w:bCs/>
        </w:rPr>
        <w:t xml:space="preserve">§ 1º </w:t>
      </w:r>
      <w:r w:rsidR="00705598">
        <w:rPr>
          <w:b/>
          <w:bCs/>
        </w:rPr>
        <w:t xml:space="preserve"> </w:t>
      </w:r>
      <w:r w:rsidRPr="00AF024C">
        <w:t xml:space="preserve">As áreas públicas no entorno devem permanecer limpas, sem qualquer vestígio dos resíduos dos vegetais podados ou suprimidos. </w:t>
      </w:r>
    </w:p>
    <w:p w14:paraId="7B8FBAF7" w14:textId="77777777" w:rsidR="00705598" w:rsidRDefault="00705598" w:rsidP="008D64F2">
      <w:pPr>
        <w:ind w:firstLine="1418"/>
        <w:jc w:val="both"/>
        <w:rPr>
          <w:b/>
          <w:bCs/>
        </w:rPr>
      </w:pPr>
    </w:p>
    <w:p w14:paraId="74F15656" w14:textId="6D694BD9" w:rsidR="00A52AF3" w:rsidRPr="00AF024C" w:rsidRDefault="00A52AF3" w:rsidP="008D64F2">
      <w:pPr>
        <w:ind w:firstLine="1418"/>
        <w:jc w:val="both"/>
      </w:pPr>
      <w:r w:rsidRPr="00AF024C">
        <w:rPr>
          <w:b/>
          <w:bCs/>
        </w:rPr>
        <w:t xml:space="preserve">§ 2º </w:t>
      </w:r>
      <w:r w:rsidR="00705598">
        <w:rPr>
          <w:b/>
          <w:bCs/>
        </w:rPr>
        <w:t xml:space="preserve"> </w:t>
      </w:r>
      <w:r w:rsidRPr="00AF024C">
        <w:t xml:space="preserve">O descumprimento das obrigações contidas no </w:t>
      </w:r>
      <w:r w:rsidRPr="00AF024C">
        <w:rPr>
          <w:i/>
          <w:iCs/>
        </w:rPr>
        <w:t xml:space="preserve">caput </w:t>
      </w:r>
      <w:r w:rsidRPr="00AF024C">
        <w:t xml:space="preserve">e no § 1º deste artigo acarretará a aplicação de multa de 237,562 (duzentas e trinta e sete vírgula quinhentas e sessenta e duas) UFMs até 20.000 (vinte mil) UFMs, de acordo com a gravidade da infração. </w:t>
      </w:r>
    </w:p>
    <w:p w14:paraId="5E0BE2E4" w14:textId="77777777" w:rsidR="00705598" w:rsidRDefault="00705598" w:rsidP="008D64F2">
      <w:pPr>
        <w:ind w:firstLine="1418"/>
        <w:jc w:val="both"/>
      </w:pPr>
    </w:p>
    <w:p w14:paraId="698A04AB" w14:textId="5B08E0B6" w:rsidR="00A52AF3" w:rsidRPr="00AF024C" w:rsidRDefault="00A52AF3" w:rsidP="008D64F2">
      <w:pPr>
        <w:ind w:firstLine="1418"/>
        <w:jc w:val="both"/>
      </w:pPr>
      <w:r w:rsidRPr="00AF024C">
        <w:rPr>
          <w:b/>
        </w:rPr>
        <w:t>§ 3º</w:t>
      </w:r>
      <w:r w:rsidRPr="00AF024C">
        <w:t xml:space="preserve"> </w:t>
      </w:r>
      <w:r w:rsidR="00705598">
        <w:t xml:space="preserve"> </w:t>
      </w:r>
      <w:r w:rsidRPr="00AF024C">
        <w:t xml:space="preserve">O disposto neste artigo não se aplica às árvores tombadas, imunes ao corte, e às espécies ameaçadas de extinção, assim consideradas pela legislação, permanecendo a necessidade de autorização expedida pela </w:t>
      </w:r>
      <w:r w:rsidR="00705598">
        <w:t>Smams</w:t>
      </w:r>
      <w:r w:rsidRPr="00AF024C">
        <w:t xml:space="preserve"> </w:t>
      </w:r>
      <w:r w:rsidR="0032584F">
        <w:t xml:space="preserve">para </w:t>
      </w:r>
      <w:r w:rsidRPr="00AF024C">
        <w:t xml:space="preserve">as intervenções pretendidas nesses casos. </w:t>
      </w:r>
    </w:p>
    <w:p w14:paraId="50E02F42" w14:textId="77777777" w:rsidR="0032584F" w:rsidRDefault="0032584F" w:rsidP="008D64F2">
      <w:pPr>
        <w:ind w:firstLine="1418"/>
        <w:jc w:val="both"/>
        <w:rPr>
          <w:b/>
          <w:bCs/>
        </w:rPr>
      </w:pPr>
    </w:p>
    <w:p w14:paraId="255C726A" w14:textId="7EA17EC1" w:rsidR="0032584F" w:rsidRDefault="00A52AF3" w:rsidP="008D64F2">
      <w:pPr>
        <w:ind w:firstLine="1418"/>
        <w:jc w:val="both"/>
      </w:pPr>
      <w:r w:rsidRPr="00AF024C">
        <w:rPr>
          <w:b/>
          <w:bCs/>
        </w:rPr>
        <w:t xml:space="preserve">§ 4º </w:t>
      </w:r>
      <w:r w:rsidR="0032584F">
        <w:rPr>
          <w:b/>
          <w:bCs/>
        </w:rPr>
        <w:t xml:space="preserve"> </w:t>
      </w:r>
      <w:r w:rsidRPr="00AF024C">
        <w:t xml:space="preserve">A critério da </w:t>
      </w:r>
      <w:r w:rsidR="0032584F">
        <w:t>Smams,</w:t>
      </w:r>
      <w:r w:rsidRPr="00AF024C">
        <w:t xml:space="preserve"> poderá ser determinada a suspensão da intervenção vegetal, sendo comunicado ao proprietário do imóvel ou a seu representante legal o fundamento técnico da decisão.</w:t>
      </w:r>
    </w:p>
    <w:p w14:paraId="6EE215D2" w14:textId="1488ADBF" w:rsidR="00A52AF3" w:rsidRPr="00AF024C" w:rsidRDefault="00A52AF3" w:rsidP="008D64F2">
      <w:pPr>
        <w:ind w:firstLine="1418"/>
        <w:jc w:val="both"/>
      </w:pPr>
    </w:p>
    <w:p w14:paraId="02330E71" w14:textId="77777777" w:rsidR="00745715" w:rsidRDefault="00A52AF3" w:rsidP="008D64F2">
      <w:pPr>
        <w:ind w:firstLine="1418"/>
        <w:jc w:val="both"/>
      </w:pPr>
      <w:r w:rsidRPr="00AF024C">
        <w:rPr>
          <w:b/>
          <w:bCs/>
        </w:rPr>
        <w:t>§ 5º</w:t>
      </w:r>
      <w:r w:rsidR="0032584F">
        <w:rPr>
          <w:b/>
          <w:bCs/>
        </w:rPr>
        <w:t xml:space="preserve"> </w:t>
      </w:r>
      <w:r w:rsidRPr="00AF024C">
        <w:rPr>
          <w:b/>
          <w:bCs/>
        </w:rPr>
        <w:t xml:space="preserve"> </w:t>
      </w:r>
      <w:r w:rsidRPr="00AF024C">
        <w:t>Excetuam-se às disposições deste artigo os casos fortuitos ou de força maior.</w:t>
      </w:r>
    </w:p>
    <w:p w14:paraId="726C033C" w14:textId="7BBDB9CC" w:rsidR="00A52AF3" w:rsidRPr="00AF024C" w:rsidRDefault="00A52AF3" w:rsidP="008D64F2">
      <w:pPr>
        <w:ind w:firstLine="1418"/>
        <w:jc w:val="both"/>
      </w:pPr>
      <w:r w:rsidRPr="00AF024C">
        <w:t xml:space="preserve"> </w:t>
      </w:r>
    </w:p>
    <w:p w14:paraId="34C50F02" w14:textId="6091C8B9" w:rsidR="00A52AF3" w:rsidRPr="00AF024C" w:rsidRDefault="00A52AF3" w:rsidP="008D64F2">
      <w:pPr>
        <w:ind w:firstLine="1418"/>
        <w:jc w:val="both"/>
      </w:pPr>
      <w:r w:rsidRPr="00AF024C">
        <w:rPr>
          <w:b/>
          <w:bCs/>
        </w:rPr>
        <w:t>Art. 20</w:t>
      </w:r>
      <w:r w:rsidR="0040357C">
        <w:rPr>
          <w:b/>
          <w:bCs/>
        </w:rPr>
        <w:t>9</w:t>
      </w:r>
      <w:r w:rsidRPr="00AF024C">
        <w:rPr>
          <w:b/>
          <w:bCs/>
        </w:rPr>
        <w:t>.</w:t>
      </w:r>
      <w:r w:rsidR="0032584F">
        <w:rPr>
          <w:b/>
          <w:bCs/>
        </w:rPr>
        <w:t xml:space="preserve"> </w:t>
      </w:r>
      <w:r w:rsidRPr="00AF024C">
        <w:rPr>
          <w:b/>
          <w:bCs/>
        </w:rPr>
        <w:t xml:space="preserve"> </w:t>
      </w:r>
      <w:r w:rsidRPr="00AF024C">
        <w:t xml:space="preserve">Em caso de ação fiscal por supressão, poda ou transplante não autorizado de vegetal, o autuado poderá firmar TCA com vista à reparação voluntária do dano ambiental, sem prejuízo das sanções civis, penais e administrativas cabíveis. </w:t>
      </w:r>
    </w:p>
    <w:p w14:paraId="41DCE401" w14:textId="77777777" w:rsidR="0032584F" w:rsidRDefault="0032584F" w:rsidP="008D64F2">
      <w:pPr>
        <w:ind w:firstLine="1418"/>
        <w:jc w:val="both"/>
        <w:rPr>
          <w:b/>
          <w:bCs/>
        </w:rPr>
      </w:pPr>
    </w:p>
    <w:p w14:paraId="06DD7D19" w14:textId="53CE4370" w:rsidR="00A52AF3" w:rsidRDefault="00A52AF3" w:rsidP="008D64F2">
      <w:pPr>
        <w:ind w:firstLine="1418"/>
        <w:jc w:val="both"/>
      </w:pPr>
      <w:r w:rsidRPr="00AF024C">
        <w:rPr>
          <w:b/>
          <w:bCs/>
        </w:rPr>
        <w:t xml:space="preserve">§ 1º </w:t>
      </w:r>
      <w:r w:rsidR="0032584F">
        <w:rPr>
          <w:b/>
          <w:bCs/>
        </w:rPr>
        <w:t xml:space="preserve"> </w:t>
      </w:r>
      <w:r w:rsidRPr="00AF024C">
        <w:t xml:space="preserve">Caberá à </w:t>
      </w:r>
      <w:r w:rsidR="0032584F">
        <w:t>Smams</w:t>
      </w:r>
      <w:r w:rsidRPr="00AF024C">
        <w:t xml:space="preserve"> identificar o dano ambiental e definir a sua forma de reparação. </w:t>
      </w:r>
    </w:p>
    <w:p w14:paraId="5223D314" w14:textId="77777777" w:rsidR="0032584F" w:rsidRPr="00AF024C" w:rsidRDefault="0032584F" w:rsidP="008D64F2">
      <w:pPr>
        <w:ind w:firstLine="1418"/>
        <w:jc w:val="both"/>
      </w:pPr>
    </w:p>
    <w:p w14:paraId="7A14D27D" w14:textId="2AFDFE8C" w:rsidR="00A52AF3" w:rsidRPr="00AF024C" w:rsidRDefault="00A52AF3" w:rsidP="008D64F2">
      <w:pPr>
        <w:ind w:firstLine="1418"/>
        <w:jc w:val="both"/>
      </w:pPr>
      <w:r w:rsidRPr="00AF024C">
        <w:rPr>
          <w:b/>
          <w:bCs/>
        </w:rPr>
        <w:t xml:space="preserve">§ </w:t>
      </w:r>
      <w:r w:rsidR="0032584F" w:rsidRPr="00AF024C">
        <w:rPr>
          <w:b/>
          <w:bCs/>
        </w:rPr>
        <w:t>2º</w:t>
      </w:r>
      <w:r w:rsidR="0032584F">
        <w:rPr>
          <w:b/>
          <w:bCs/>
        </w:rPr>
        <w:t xml:space="preserve">  </w:t>
      </w:r>
      <w:r w:rsidRPr="00AF024C">
        <w:t xml:space="preserve">Cumprido o compromisso descrito no TCA, a reparação será considerada atenuante, para efeito de julgamento administrativo. </w:t>
      </w:r>
    </w:p>
    <w:p w14:paraId="646C1072" w14:textId="77777777" w:rsidR="0032584F" w:rsidRDefault="0032584F" w:rsidP="008D64F2">
      <w:pPr>
        <w:ind w:firstLine="1418"/>
        <w:jc w:val="both"/>
        <w:rPr>
          <w:b/>
          <w:bCs/>
        </w:rPr>
      </w:pPr>
    </w:p>
    <w:p w14:paraId="0BDBFE46" w14:textId="20BFD236" w:rsidR="00A52AF3" w:rsidRPr="00AF024C" w:rsidRDefault="00A52AF3" w:rsidP="008D64F2">
      <w:pPr>
        <w:ind w:firstLine="1418"/>
        <w:jc w:val="both"/>
      </w:pPr>
      <w:r w:rsidRPr="00AF024C">
        <w:rPr>
          <w:b/>
          <w:bCs/>
        </w:rPr>
        <w:t>§ 3º</w:t>
      </w:r>
      <w:r w:rsidR="0032584F">
        <w:rPr>
          <w:b/>
          <w:bCs/>
        </w:rPr>
        <w:t xml:space="preserve"> </w:t>
      </w:r>
      <w:r w:rsidRPr="00AF024C">
        <w:rPr>
          <w:b/>
          <w:bCs/>
        </w:rPr>
        <w:t xml:space="preserve"> </w:t>
      </w:r>
      <w:r w:rsidRPr="00AF024C">
        <w:t xml:space="preserve">Em caso de auto de infração por supressão, poda ou transplante não autorizado de vegetal, já julgado administrativamente, com aplicação da sanção de multa, poderá o autuado firmar um TCA no qual serão ajustadas as condições e as obrigações a serem cumpridas pelo infrator, visando à reparação do dano ambiental.  </w:t>
      </w:r>
    </w:p>
    <w:p w14:paraId="11B67676" w14:textId="77777777" w:rsidR="00A52AF3" w:rsidRPr="00AF024C" w:rsidRDefault="00A52AF3" w:rsidP="008D64F2">
      <w:pPr>
        <w:ind w:firstLine="1418"/>
        <w:jc w:val="both"/>
      </w:pPr>
    </w:p>
    <w:p w14:paraId="1FEB34BB" w14:textId="418AB4A3" w:rsidR="00A52AF3" w:rsidRPr="00AF024C" w:rsidRDefault="00A52AF3" w:rsidP="008D64F2">
      <w:pPr>
        <w:ind w:firstLine="1418"/>
        <w:jc w:val="both"/>
      </w:pPr>
      <w:r w:rsidRPr="00AF024C">
        <w:rPr>
          <w:b/>
          <w:bCs/>
        </w:rPr>
        <w:t>§ 4º</w:t>
      </w:r>
      <w:r w:rsidR="0032584F">
        <w:rPr>
          <w:b/>
          <w:bCs/>
        </w:rPr>
        <w:t xml:space="preserve"> </w:t>
      </w:r>
      <w:r w:rsidRPr="00AF024C">
        <w:rPr>
          <w:b/>
          <w:bCs/>
        </w:rPr>
        <w:t xml:space="preserve"> </w:t>
      </w:r>
      <w:r w:rsidRPr="00AF024C">
        <w:t xml:space="preserve">A assinatura do respectivo TCA obrigará o autuado a recolher, no prazo de 5 (cinco) dias úteis, ao Pró-Ambiente, no mínimo 10% (dez por cento) do valor atualizado da multa, suspendendo-se a exigibilidade do valor restante até o prazo fixado no termo para o integral cumprimento das obrigações assumidas. </w:t>
      </w:r>
    </w:p>
    <w:p w14:paraId="7CD10D13" w14:textId="77777777" w:rsidR="0032584F" w:rsidRDefault="0032584F" w:rsidP="008D64F2">
      <w:pPr>
        <w:ind w:firstLine="1418"/>
        <w:jc w:val="both"/>
        <w:rPr>
          <w:b/>
          <w:bCs/>
        </w:rPr>
      </w:pPr>
    </w:p>
    <w:p w14:paraId="1D52B5B0" w14:textId="26F52085" w:rsidR="00A52AF3" w:rsidRPr="00AF024C" w:rsidRDefault="00A52AF3" w:rsidP="008D64F2">
      <w:pPr>
        <w:ind w:firstLine="1418"/>
        <w:jc w:val="both"/>
      </w:pPr>
      <w:r w:rsidRPr="00AF024C">
        <w:rPr>
          <w:b/>
          <w:bCs/>
        </w:rPr>
        <w:t xml:space="preserve">§ 5º </w:t>
      </w:r>
      <w:r w:rsidR="0032584F">
        <w:rPr>
          <w:b/>
          <w:bCs/>
        </w:rPr>
        <w:t xml:space="preserve"> </w:t>
      </w:r>
      <w:r w:rsidRPr="00AF024C">
        <w:t xml:space="preserve">Cumpridas integralmente as obrigações assumidas pelo autuado, a multa poderá ser reduzida em até </w:t>
      </w:r>
      <w:r w:rsidR="009378AC">
        <w:t>4</w:t>
      </w:r>
      <w:r w:rsidR="009378AC" w:rsidRPr="00AF024C">
        <w:t>0</w:t>
      </w:r>
      <w:r w:rsidRPr="00AF024C">
        <w:t xml:space="preserve">% (quarenta por cento) do valor atualizado monetariamente, por decisão administrativa de competência da </w:t>
      </w:r>
      <w:r w:rsidR="0032584F">
        <w:t>Smams</w:t>
      </w:r>
      <w:r w:rsidRPr="00AF024C">
        <w:t xml:space="preserve">. </w:t>
      </w:r>
    </w:p>
    <w:p w14:paraId="44E65DB4" w14:textId="77777777" w:rsidR="0032584F" w:rsidRDefault="0032584F" w:rsidP="008D64F2">
      <w:pPr>
        <w:ind w:firstLine="1418"/>
        <w:jc w:val="both"/>
        <w:rPr>
          <w:b/>
          <w:bCs/>
        </w:rPr>
      </w:pPr>
    </w:p>
    <w:p w14:paraId="0910ECEB" w14:textId="2E4717B0" w:rsidR="00A52AF3" w:rsidRPr="00AF024C" w:rsidRDefault="00A52AF3" w:rsidP="008D64F2">
      <w:pPr>
        <w:ind w:firstLine="1418"/>
        <w:jc w:val="both"/>
      </w:pPr>
      <w:r w:rsidRPr="00AF024C">
        <w:rPr>
          <w:b/>
          <w:bCs/>
        </w:rPr>
        <w:t>Art.</w:t>
      </w:r>
      <w:r w:rsidR="00F873F1">
        <w:rPr>
          <w:b/>
          <w:bCs/>
        </w:rPr>
        <w:t xml:space="preserve"> </w:t>
      </w:r>
      <w:r w:rsidRPr="00AF024C">
        <w:rPr>
          <w:b/>
          <w:bCs/>
        </w:rPr>
        <w:t>2</w:t>
      </w:r>
      <w:r w:rsidR="0040357C">
        <w:rPr>
          <w:b/>
          <w:bCs/>
        </w:rPr>
        <w:t>10</w:t>
      </w:r>
      <w:r w:rsidR="0032584F">
        <w:rPr>
          <w:b/>
          <w:bCs/>
        </w:rPr>
        <w:t xml:space="preserve">. </w:t>
      </w:r>
      <w:r w:rsidRPr="00AF024C">
        <w:rPr>
          <w:b/>
          <w:bCs/>
        </w:rPr>
        <w:t xml:space="preserve"> </w:t>
      </w:r>
      <w:r w:rsidRPr="00AF024C">
        <w:t xml:space="preserve">A supressão não autorizada dos vegetais destinados a permanecer no imóvel será considerada como agravante por ocasião do julgamento da infração administrativa, triplicando o valor da multa estabelecida para a infração, sem prejuízo de outras medidas cabíveis. </w:t>
      </w:r>
    </w:p>
    <w:p w14:paraId="05C732BB" w14:textId="77777777" w:rsidR="0032584F" w:rsidRDefault="0032584F" w:rsidP="008D64F2">
      <w:pPr>
        <w:ind w:firstLine="1418"/>
        <w:jc w:val="both"/>
        <w:rPr>
          <w:b/>
          <w:bCs/>
        </w:rPr>
      </w:pPr>
    </w:p>
    <w:p w14:paraId="695DADE3" w14:textId="2FAC66EA" w:rsidR="00A52AF3" w:rsidRPr="00AF024C" w:rsidRDefault="00A52AF3" w:rsidP="008D64F2">
      <w:pPr>
        <w:ind w:firstLine="1418"/>
        <w:jc w:val="both"/>
      </w:pPr>
      <w:r w:rsidRPr="00AF024C">
        <w:rPr>
          <w:b/>
          <w:bCs/>
        </w:rPr>
        <w:t>Art. 2</w:t>
      </w:r>
      <w:r w:rsidR="0040357C">
        <w:rPr>
          <w:b/>
          <w:bCs/>
        </w:rPr>
        <w:t>11</w:t>
      </w:r>
      <w:r w:rsidRPr="00AF024C">
        <w:rPr>
          <w:b/>
          <w:bCs/>
        </w:rPr>
        <w:t xml:space="preserve">. </w:t>
      </w:r>
      <w:r w:rsidR="0032584F">
        <w:rPr>
          <w:b/>
          <w:bCs/>
        </w:rPr>
        <w:t xml:space="preserve"> </w:t>
      </w:r>
      <w:r w:rsidR="0032584F" w:rsidRPr="00AF024C">
        <w:rPr>
          <w:bCs/>
        </w:rPr>
        <w:t>S</w:t>
      </w:r>
      <w:r w:rsidR="0032584F" w:rsidRPr="001B0134">
        <w:t>empre que o imóvel ou o respectivo passeio público possuírem vegetação arbórea com altura igual ou superior a 2m (dois metros)</w:t>
      </w:r>
      <w:r w:rsidR="0032584F">
        <w:t>, o</w:t>
      </w:r>
      <w:r w:rsidRPr="00AF024C">
        <w:t xml:space="preserve">s projetos de parcelamento de solo, público ou privado, edificações e obras em geral deverão ser </w:t>
      </w:r>
      <w:r w:rsidR="0032584F">
        <w:t xml:space="preserve">previamente </w:t>
      </w:r>
      <w:r w:rsidRPr="00AF024C">
        <w:t>avaliados</w:t>
      </w:r>
      <w:r w:rsidR="0032584F" w:rsidRPr="0032584F">
        <w:t xml:space="preserve"> </w:t>
      </w:r>
      <w:r w:rsidR="0032584F" w:rsidRPr="005A720A">
        <w:t xml:space="preserve">pela </w:t>
      </w:r>
      <w:r w:rsidR="0032584F">
        <w:t>Smams</w:t>
      </w:r>
      <w:r w:rsidRPr="00AF024C">
        <w:t xml:space="preserve">, no âmbito da administração municipal. </w:t>
      </w:r>
    </w:p>
    <w:p w14:paraId="23715BB0" w14:textId="77777777" w:rsidR="0032584F" w:rsidRDefault="0032584F" w:rsidP="008D64F2">
      <w:pPr>
        <w:ind w:firstLine="1418"/>
        <w:jc w:val="both"/>
        <w:rPr>
          <w:b/>
          <w:bCs/>
        </w:rPr>
      </w:pPr>
    </w:p>
    <w:p w14:paraId="49E4D859" w14:textId="4ED73D50" w:rsidR="00A52AF3" w:rsidRPr="00AF024C" w:rsidRDefault="00A52AF3" w:rsidP="008D64F2">
      <w:pPr>
        <w:ind w:firstLine="1418"/>
        <w:jc w:val="both"/>
      </w:pPr>
      <w:r w:rsidRPr="00AF024C">
        <w:rPr>
          <w:b/>
          <w:bCs/>
        </w:rPr>
        <w:t>§ 1º</w:t>
      </w:r>
      <w:r w:rsidR="0032584F">
        <w:rPr>
          <w:b/>
          <w:bCs/>
        </w:rPr>
        <w:t xml:space="preserve"> </w:t>
      </w:r>
      <w:r w:rsidRPr="00AF024C">
        <w:rPr>
          <w:b/>
          <w:bCs/>
        </w:rPr>
        <w:t xml:space="preserve"> </w:t>
      </w:r>
      <w:r w:rsidRPr="00AF024C">
        <w:t xml:space="preserve">Deverá ser demarcada, em planta de levantamento planialtimétrico, quando houver, ou na planta de situação e localização, toda vegetação arbórea com altura igual ou superior a 2m (dois metros), incidente no imóvel e no passeio público. </w:t>
      </w:r>
    </w:p>
    <w:p w14:paraId="3257FFC1" w14:textId="77777777" w:rsidR="0032584F" w:rsidRDefault="0032584F" w:rsidP="008D64F2">
      <w:pPr>
        <w:ind w:firstLine="1418"/>
        <w:jc w:val="both"/>
        <w:rPr>
          <w:b/>
          <w:bCs/>
        </w:rPr>
      </w:pPr>
    </w:p>
    <w:p w14:paraId="6B4CA3F9" w14:textId="74FB52D8" w:rsidR="00A52AF3" w:rsidRPr="00AF024C" w:rsidRDefault="00A52AF3" w:rsidP="008D64F2">
      <w:pPr>
        <w:ind w:firstLine="1418"/>
        <w:jc w:val="both"/>
      </w:pPr>
      <w:r w:rsidRPr="00AF024C">
        <w:rPr>
          <w:b/>
          <w:bCs/>
        </w:rPr>
        <w:t xml:space="preserve">§ 2º </w:t>
      </w:r>
      <w:r w:rsidR="0032584F">
        <w:rPr>
          <w:b/>
          <w:bCs/>
        </w:rPr>
        <w:t xml:space="preserve"> </w:t>
      </w:r>
      <w:r w:rsidRPr="00AF024C">
        <w:t xml:space="preserve">A vegetação arbórea demarcada será numerada em ordem sequencial, e as plantas deverão ser apresentadas na mesma escala da planta de implantação do projeto. </w:t>
      </w:r>
    </w:p>
    <w:p w14:paraId="68A63076" w14:textId="77777777" w:rsidR="0032584F" w:rsidRDefault="0032584F" w:rsidP="008D64F2">
      <w:pPr>
        <w:ind w:firstLine="1418"/>
        <w:jc w:val="both"/>
        <w:rPr>
          <w:b/>
          <w:bCs/>
        </w:rPr>
      </w:pPr>
    </w:p>
    <w:p w14:paraId="763B78E5" w14:textId="4A9E12C8" w:rsidR="00A52AF3" w:rsidRPr="00AF024C" w:rsidRDefault="00A52AF3" w:rsidP="008D64F2">
      <w:pPr>
        <w:ind w:firstLine="1418"/>
        <w:jc w:val="both"/>
      </w:pPr>
      <w:r w:rsidRPr="00AF024C">
        <w:rPr>
          <w:b/>
          <w:bCs/>
        </w:rPr>
        <w:t>§ 3º</w:t>
      </w:r>
      <w:r w:rsidR="0032584F">
        <w:rPr>
          <w:b/>
          <w:bCs/>
        </w:rPr>
        <w:t xml:space="preserve"> </w:t>
      </w:r>
      <w:r w:rsidRPr="00AF024C">
        <w:rPr>
          <w:b/>
          <w:bCs/>
        </w:rPr>
        <w:t xml:space="preserve"> </w:t>
      </w:r>
      <w:r w:rsidRPr="00AF024C">
        <w:t xml:space="preserve">Também deverão ser demarcados em planta: </w:t>
      </w:r>
    </w:p>
    <w:p w14:paraId="2D435C6C" w14:textId="77777777" w:rsidR="0032584F" w:rsidRDefault="0032584F" w:rsidP="008D64F2">
      <w:pPr>
        <w:ind w:firstLine="1418"/>
        <w:jc w:val="both"/>
      </w:pPr>
    </w:p>
    <w:p w14:paraId="6299E9B1" w14:textId="77777777" w:rsidR="00A52AF3" w:rsidRPr="00AF024C" w:rsidRDefault="00A52AF3" w:rsidP="008D64F2">
      <w:pPr>
        <w:ind w:firstLine="1418"/>
        <w:jc w:val="both"/>
      </w:pPr>
      <w:r w:rsidRPr="00AF024C">
        <w:t xml:space="preserve">I – a vegetação situada em terrenos lindeiros, cuja projeção de copa incida sobre o imóvel objeto de análise; e </w:t>
      </w:r>
    </w:p>
    <w:p w14:paraId="0C3D65F1" w14:textId="77777777" w:rsidR="0032584F" w:rsidRDefault="0032584F" w:rsidP="008D64F2">
      <w:pPr>
        <w:ind w:firstLine="1418"/>
        <w:jc w:val="both"/>
      </w:pPr>
    </w:p>
    <w:p w14:paraId="45A718EC" w14:textId="77777777" w:rsidR="00A52AF3" w:rsidRPr="00AF024C" w:rsidRDefault="00A52AF3" w:rsidP="008D64F2">
      <w:pPr>
        <w:ind w:firstLine="1418"/>
        <w:jc w:val="both"/>
      </w:pPr>
      <w:r w:rsidRPr="00AF024C">
        <w:t xml:space="preserve">II – demais elementos naturais, protegidos ou não, tais como: </w:t>
      </w:r>
    </w:p>
    <w:p w14:paraId="2A7C85B3" w14:textId="77777777" w:rsidR="0032584F" w:rsidRDefault="0032584F" w:rsidP="008D64F2">
      <w:pPr>
        <w:ind w:firstLine="1418"/>
        <w:jc w:val="both"/>
      </w:pPr>
    </w:p>
    <w:p w14:paraId="3673E59C" w14:textId="03F4E79E" w:rsidR="00A52AF3" w:rsidRDefault="0032569B" w:rsidP="00AF024C">
      <w:pPr>
        <w:ind w:left="1418"/>
        <w:jc w:val="both"/>
      </w:pPr>
      <w:r>
        <w:t xml:space="preserve">a) </w:t>
      </w:r>
      <w:r w:rsidR="00A52AF3" w:rsidRPr="00AF024C">
        <w:t xml:space="preserve">corpos d’água; </w:t>
      </w:r>
    </w:p>
    <w:p w14:paraId="4629837F" w14:textId="77777777" w:rsidR="00EE39CA" w:rsidRPr="00AF024C" w:rsidRDefault="00EE39CA" w:rsidP="00AF024C">
      <w:pPr>
        <w:pStyle w:val="PargrafodaLista"/>
        <w:ind w:left="1778"/>
        <w:jc w:val="both"/>
      </w:pPr>
    </w:p>
    <w:p w14:paraId="173C5D47" w14:textId="77777777" w:rsidR="00A52AF3" w:rsidRPr="00AF024C" w:rsidRDefault="00A52AF3" w:rsidP="008D64F2">
      <w:pPr>
        <w:ind w:firstLine="1418"/>
        <w:jc w:val="both"/>
      </w:pPr>
      <w:r w:rsidRPr="00AF024C">
        <w:t xml:space="preserve">b) nascentes;  </w:t>
      </w:r>
    </w:p>
    <w:p w14:paraId="01D32AD6" w14:textId="77777777" w:rsidR="00A52AF3" w:rsidRPr="00AF024C" w:rsidRDefault="00A52AF3" w:rsidP="008D64F2">
      <w:pPr>
        <w:ind w:firstLine="1418"/>
        <w:jc w:val="both"/>
      </w:pPr>
    </w:p>
    <w:p w14:paraId="1D1F1681" w14:textId="77777777" w:rsidR="00A52AF3" w:rsidRPr="00AF024C" w:rsidRDefault="00A52AF3" w:rsidP="008D64F2">
      <w:pPr>
        <w:ind w:firstLine="1418"/>
        <w:jc w:val="both"/>
      </w:pPr>
      <w:r w:rsidRPr="00AF024C">
        <w:t xml:space="preserve">c) arroios; </w:t>
      </w:r>
    </w:p>
    <w:p w14:paraId="4F3F1693" w14:textId="77777777" w:rsidR="0040357C" w:rsidRDefault="0040357C" w:rsidP="008D64F2">
      <w:pPr>
        <w:ind w:firstLine="1418"/>
        <w:jc w:val="both"/>
      </w:pPr>
    </w:p>
    <w:p w14:paraId="4CAF26A3" w14:textId="77777777" w:rsidR="00A52AF3" w:rsidRPr="00AF024C" w:rsidRDefault="00A52AF3" w:rsidP="008D64F2">
      <w:pPr>
        <w:ind w:firstLine="1418"/>
        <w:jc w:val="both"/>
      </w:pPr>
      <w:r w:rsidRPr="00AF024C">
        <w:t xml:space="preserve">d) talvegues; e </w:t>
      </w:r>
    </w:p>
    <w:p w14:paraId="5F491403" w14:textId="77777777" w:rsidR="0032584F" w:rsidRDefault="0032584F" w:rsidP="008D64F2">
      <w:pPr>
        <w:ind w:firstLine="1418"/>
        <w:jc w:val="both"/>
      </w:pPr>
    </w:p>
    <w:p w14:paraId="766A088A" w14:textId="77777777" w:rsidR="00A52AF3" w:rsidRPr="00AF024C" w:rsidRDefault="00A52AF3" w:rsidP="008D64F2">
      <w:pPr>
        <w:ind w:firstLine="1418"/>
        <w:jc w:val="both"/>
      </w:pPr>
      <w:r w:rsidRPr="00AF024C">
        <w:t xml:space="preserve">e) banhados e afloramentos rochosos incidentes no imóvel ou em seu entorno. </w:t>
      </w:r>
    </w:p>
    <w:p w14:paraId="119197AD" w14:textId="77777777" w:rsidR="0032584F" w:rsidRDefault="0032584F" w:rsidP="008D64F2">
      <w:pPr>
        <w:ind w:firstLine="1418"/>
        <w:jc w:val="both"/>
        <w:rPr>
          <w:b/>
          <w:bCs/>
        </w:rPr>
      </w:pPr>
    </w:p>
    <w:p w14:paraId="5CD6815B" w14:textId="656657C0" w:rsidR="00A52AF3" w:rsidRPr="00AF024C" w:rsidRDefault="00A52AF3" w:rsidP="008D64F2">
      <w:pPr>
        <w:ind w:firstLine="1418"/>
        <w:jc w:val="both"/>
      </w:pPr>
      <w:r w:rsidRPr="00AF024C">
        <w:rPr>
          <w:b/>
          <w:bCs/>
        </w:rPr>
        <w:lastRenderedPageBreak/>
        <w:t xml:space="preserve">§ 4º </w:t>
      </w:r>
      <w:r w:rsidR="0032584F">
        <w:rPr>
          <w:b/>
          <w:bCs/>
        </w:rPr>
        <w:t xml:space="preserve"> </w:t>
      </w:r>
      <w:r w:rsidRPr="00AF024C">
        <w:t>Havendo, no imóvel ou no passeio público, 8 (oito) ou mais espécimes vegetais arbóreos, será obrigatória a apresentação de laudo técnico de cobertura vegetal e ART, emitidos por profissional devidamente habilitado, conforme exigências da</w:t>
      </w:r>
      <w:r w:rsidRPr="00AF024C">
        <w:rPr>
          <w:color w:val="FFC000"/>
        </w:rPr>
        <w:t xml:space="preserve"> </w:t>
      </w:r>
      <w:r w:rsidR="0032584F">
        <w:t>Smams</w:t>
      </w:r>
      <w:r w:rsidRPr="00AF024C">
        <w:t xml:space="preserve">. </w:t>
      </w:r>
    </w:p>
    <w:p w14:paraId="42C71A36" w14:textId="77777777" w:rsidR="0032584F" w:rsidRDefault="0032584F" w:rsidP="008D64F2">
      <w:pPr>
        <w:ind w:firstLine="1418"/>
        <w:jc w:val="both"/>
        <w:rPr>
          <w:b/>
          <w:bCs/>
        </w:rPr>
      </w:pPr>
    </w:p>
    <w:p w14:paraId="2C2D5734" w14:textId="6B456EEB" w:rsidR="00A52AF3" w:rsidRPr="00AF024C" w:rsidRDefault="00A52AF3" w:rsidP="008D64F2">
      <w:pPr>
        <w:ind w:firstLine="1418"/>
        <w:jc w:val="both"/>
      </w:pPr>
      <w:r w:rsidRPr="00AF024C">
        <w:rPr>
          <w:b/>
          <w:bCs/>
        </w:rPr>
        <w:t xml:space="preserve">§ 5º </w:t>
      </w:r>
      <w:r w:rsidR="0032584F">
        <w:rPr>
          <w:b/>
          <w:bCs/>
        </w:rPr>
        <w:t xml:space="preserve"> </w:t>
      </w:r>
      <w:r w:rsidRPr="00AF024C">
        <w:t xml:space="preserve">Se for o caso, os responsáveis técnicos ou requerentes deverão atestar, expressamente, em planta ou em declaração, a inexistência de vegetação arbórea ou outros elementos naturais no imóvel e no passeio. </w:t>
      </w:r>
    </w:p>
    <w:p w14:paraId="61BD1D63" w14:textId="77777777" w:rsidR="0032584F" w:rsidRDefault="0032584F" w:rsidP="008D64F2">
      <w:pPr>
        <w:ind w:firstLine="1418"/>
        <w:jc w:val="both"/>
        <w:rPr>
          <w:b/>
          <w:bCs/>
        </w:rPr>
      </w:pPr>
    </w:p>
    <w:p w14:paraId="627722E1" w14:textId="4F17ED81" w:rsidR="00A52AF3" w:rsidRPr="00AF024C" w:rsidRDefault="00A52AF3" w:rsidP="008D64F2">
      <w:pPr>
        <w:ind w:firstLine="1418"/>
        <w:jc w:val="both"/>
      </w:pPr>
      <w:r w:rsidRPr="00AF024C">
        <w:rPr>
          <w:b/>
          <w:bCs/>
        </w:rPr>
        <w:t xml:space="preserve">§ 6º </w:t>
      </w:r>
      <w:r w:rsidR="0032584F">
        <w:rPr>
          <w:b/>
          <w:bCs/>
        </w:rPr>
        <w:t xml:space="preserve"> </w:t>
      </w:r>
      <w:r w:rsidRPr="00AF024C">
        <w:t xml:space="preserve">Os projetos </w:t>
      </w:r>
      <w:r w:rsidR="0032584F">
        <w:t>referidos</w:t>
      </w:r>
      <w:r w:rsidR="0032584F" w:rsidRPr="00AF024C">
        <w:t xml:space="preserve"> </w:t>
      </w:r>
      <w:r w:rsidRPr="00AF024C">
        <w:t xml:space="preserve">no </w:t>
      </w:r>
      <w:r w:rsidRPr="00AF024C">
        <w:rPr>
          <w:i/>
          <w:iCs/>
        </w:rPr>
        <w:t xml:space="preserve">caput </w:t>
      </w:r>
      <w:r w:rsidRPr="00AF024C">
        <w:t>deste artigo que preve</w:t>
      </w:r>
      <w:r w:rsidR="0032584F">
        <w:t>re</w:t>
      </w:r>
      <w:r w:rsidRPr="00AF024C">
        <w:t xml:space="preserve">m a supressão, o transplante ou a poda de vegetação preexistente serão submetidos à análise técnica fundamentada da </w:t>
      </w:r>
      <w:r w:rsidR="0032584F">
        <w:t>Smams</w:t>
      </w:r>
      <w:r w:rsidRPr="00AF024C">
        <w:t xml:space="preserve">. </w:t>
      </w:r>
    </w:p>
    <w:p w14:paraId="33439530" w14:textId="77777777" w:rsidR="0032584F" w:rsidRDefault="0032584F" w:rsidP="008D64F2">
      <w:pPr>
        <w:ind w:firstLine="1418"/>
        <w:jc w:val="both"/>
        <w:rPr>
          <w:b/>
          <w:bCs/>
        </w:rPr>
      </w:pPr>
    </w:p>
    <w:p w14:paraId="0F820C66" w14:textId="537FD549" w:rsidR="00A52AF3" w:rsidRPr="00AF024C" w:rsidRDefault="00A52AF3" w:rsidP="008D64F2">
      <w:pPr>
        <w:ind w:firstLine="1418"/>
        <w:jc w:val="both"/>
      </w:pPr>
      <w:r w:rsidRPr="00AF024C">
        <w:rPr>
          <w:b/>
          <w:bCs/>
        </w:rPr>
        <w:t>§ 7º</w:t>
      </w:r>
      <w:r w:rsidR="0032584F">
        <w:rPr>
          <w:b/>
          <w:bCs/>
        </w:rPr>
        <w:t xml:space="preserve"> </w:t>
      </w:r>
      <w:r w:rsidRPr="00AF024C">
        <w:rPr>
          <w:b/>
          <w:bCs/>
        </w:rPr>
        <w:t xml:space="preserve"> </w:t>
      </w:r>
      <w:r w:rsidRPr="00AF024C">
        <w:t xml:space="preserve">Constatada a necessidade de preservação de vegetais previstos em projetos para supressão, transplante ou poda, a </w:t>
      </w:r>
      <w:r w:rsidR="0032584F">
        <w:t>Smams</w:t>
      </w:r>
      <w:r w:rsidRPr="00AF024C">
        <w:t xml:space="preserve"> poderá requisitar alterações dos projetos, mediante </w:t>
      </w:r>
      <w:r w:rsidR="0032584F">
        <w:t>d</w:t>
      </w:r>
      <w:r w:rsidRPr="00AF024C">
        <w:t xml:space="preserve">ecisão fundamentada em quesitos técnicos.  </w:t>
      </w:r>
    </w:p>
    <w:p w14:paraId="0D593112" w14:textId="77777777" w:rsidR="0032584F" w:rsidRDefault="0032584F" w:rsidP="008D64F2">
      <w:pPr>
        <w:ind w:firstLine="1418"/>
        <w:jc w:val="both"/>
        <w:rPr>
          <w:b/>
          <w:bCs/>
        </w:rPr>
      </w:pPr>
    </w:p>
    <w:p w14:paraId="0B2265CC" w14:textId="31BC4260" w:rsidR="00A52AF3" w:rsidRPr="00AF024C" w:rsidRDefault="00A52AF3" w:rsidP="008D64F2">
      <w:pPr>
        <w:ind w:firstLine="1418"/>
        <w:jc w:val="both"/>
      </w:pPr>
      <w:r w:rsidRPr="00AF024C">
        <w:rPr>
          <w:b/>
          <w:bCs/>
        </w:rPr>
        <w:t xml:space="preserve">§ 8º </w:t>
      </w:r>
      <w:r w:rsidR="0032584F">
        <w:rPr>
          <w:b/>
          <w:bCs/>
        </w:rPr>
        <w:t xml:space="preserve"> </w:t>
      </w:r>
      <w:r w:rsidRPr="00AF024C">
        <w:t xml:space="preserve">O disposto neste artigo não afasta a necessidade de atendimento às exigências previstas nas demais regras vigentes. </w:t>
      </w:r>
    </w:p>
    <w:p w14:paraId="1E4B379E" w14:textId="77777777" w:rsidR="0032584F" w:rsidRDefault="0032584F" w:rsidP="008D64F2">
      <w:pPr>
        <w:ind w:firstLine="1418"/>
        <w:jc w:val="both"/>
        <w:rPr>
          <w:b/>
          <w:bCs/>
        </w:rPr>
      </w:pPr>
    </w:p>
    <w:p w14:paraId="41A7F430" w14:textId="455FA8B6" w:rsidR="00A52AF3" w:rsidRPr="00AF024C" w:rsidRDefault="00A52AF3" w:rsidP="008D64F2">
      <w:pPr>
        <w:ind w:firstLine="1418"/>
        <w:jc w:val="both"/>
      </w:pPr>
      <w:r w:rsidRPr="00AF024C">
        <w:rPr>
          <w:b/>
          <w:bCs/>
        </w:rPr>
        <w:t>Art. 2</w:t>
      </w:r>
      <w:r w:rsidR="0040357C">
        <w:rPr>
          <w:b/>
          <w:bCs/>
        </w:rPr>
        <w:t>12</w:t>
      </w:r>
      <w:r w:rsidRPr="00AF024C">
        <w:rPr>
          <w:b/>
          <w:bCs/>
        </w:rPr>
        <w:t xml:space="preserve">. </w:t>
      </w:r>
      <w:r w:rsidR="0032584F">
        <w:rPr>
          <w:b/>
          <w:bCs/>
        </w:rPr>
        <w:t xml:space="preserve"> </w:t>
      </w:r>
      <w:r w:rsidRPr="00AF024C">
        <w:t>No laudo técnico de cobertura vegetal previsto no § 4º do art</w:t>
      </w:r>
      <w:r w:rsidR="0032584F">
        <w:t>.</w:t>
      </w:r>
      <w:r w:rsidRPr="00AF024C">
        <w:t xml:space="preserve"> </w:t>
      </w:r>
      <w:r w:rsidR="0032584F">
        <w:t>2</w:t>
      </w:r>
      <w:r w:rsidR="000B61CF">
        <w:t>11</w:t>
      </w:r>
      <w:r w:rsidR="00F873F1">
        <w:t xml:space="preserve"> desta Lei Complementar</w:t>
      </w:r>
      <w:r w:rsidRPr="00AF024C">
        <w:t>, dever</w:t>
      </w:r>
      <w:r w:rsidR="0032584F">
        <w:t>ão</w:t>
      </w:r>
      <w:r w:rsidRPr="00AF024C">
        <w:t xml:space="preserve"> constar, no mínimo: </w:t>
      </w:r>
    </w:p>
    <w:p w14:paraId="65BA796C" w14:textId="77777777" w:rsidR="0032584F" w:rsidRDefault="0032584F" w:rsidP="008D64F2">
      <w:pPr>
        <w:ind w:firstLine="1418"/>
        <w:jc w:val="both"/>
      </w:pPr>
    </w:p>
    <w:p w14:paraId="634FAE4D" w14:textId="77777777" w:rsidR="00A52AF3" w:rsidRPr="00AF024C" w:rsidRDefault="00A52AF3" w:rsidP="008D64F2">
      <w:pPr>
        <w:ind w:firstLine="1418"/>
        <w:jc w:val="both"/>
      </w:pPr>
      <w:r w:rsidRPr="00AF024C">
        <w:t xml:space="preserve">I – descrição botânica de todos os vegetais incidentes no imóvel e no passeio público, com altura igual ou superior a 2m (dois metros), informando os dados dendrométricos de altura, diâmetro à altura do peito e diâmetro de projeção da copa, no sistema métrico, bem como suas condições fitossanitárias, e os vegetais isolados ou sob a forma de mancha deverão ser numerados sequencialmente na forma “1 -&gt; n”; </w:t>
      </w:r>
    </w:p>
    <w:p w14:paraId="3DD0FFA6" w14:textId="77777777" w:rsidR="0032584F" w:rsidRDefault="0032584F" w:rsidP="008D64F2">
      <w:pPr>
        <w:ind w:firstLine="1418"/>
        <w:jc w:val="both"/>
      </w:pPr>
    </w:p>
    <w:p w14:paraId="02DEAA26" w14:textId="77777777" w:rsidR="00A52AF3" w:rsidRPr="00AF024C" w:rsidRDefault="00A52AF3" w:rsidP="008D64F2">
      <w:pPr>
        <w:ind w:firstLine="1418"/>
        <w:jc w:val="both"/>
      </w:pPr>
      <w:r w:rsidRPr="00AF024C">
        <w:t xml:space="preserve">II – planta de levantamento planialtimétrico, se houver, ou planta de situação e localização, com a demarcação de todos os vegetais arrolados no laudo, devidamente numerados; </w:t>
      </w:r>
    </w:p>
    <w:p w14:paraId="15EC4DDC" w14:textId="77777777" w:rsidR="0032584F" w:rsidRDefault="0032584F" w:rsidP="008D64F2">
      <w:pPr>
        <w:ind w:firstLine="1418"/>
        <w:jc w:val="both"/>
      </w:pPr>
    </w:p>
    <w:p w14:paraId="3332360B" w14:textId="77777777" w:rsidR="00A52AF3" w:rsidRPr="00AF024C" w:rsidRDefault="00A52AF3" w:rsidP="008D64F2">
      <w:pPr>
        <w:ind w:firstLine="1418"/>
        <w:jc w:val="both"/>
      </w:pPr>
      <w:r w:rsidRPr="00AF024C">
        <w:t xml:space="preserve">III – manifestação quanto à incidência de vegetais de espécies raras, endêmicas, ameaçadas, declaradas imunes ao corte, árvores tombadas, bem como daquelas com especial interesse de preservação; </w:t>
      </w:r>
    </w:p>
    <w:p w14:paraId="28500D5B" w14:textId="77777777" w:rsidR="00A52AF3" w:rsidRPr="00AF024C" w:rsidRDefault="00A52AF3" w:rsidP="008D64F2">
      <w:pPr>
        <w:ind w:firstLine="1418"/>
        <w:jc w:val="both"/>
      </w:pPr>
    </w:p>
    <w:p w14:paraId="221D1FDF" w14:textId="01D81F92" w:rsidR="00A52AF3" w:rsidRDefault="00A52AF3" w:rsidP="008D64F2">
      <w:pPr>
        <w:ind w:firstLine="1418"/>
        <w:jc w:val="both"/>
      </w:pPr>
      <w:r w:rsidRPr="00AF024C">
        <w:t>IV – manifestação sobre a presença de ninho, ninhada de aves e abelhas nativas sobre os vegetais;</w:t>
      </w:r>
    </w:p>
    <w:p w14:paraId="5748045C" w14:textId="77777777" w:rsidR="00F873F1" w:rsidRPr="00AF024C" w:rsidRDefault="00F873F1" w:rsidP="008D64F2">
      <w:pPr>
        <w:ind w:firstLine="1418"/>
        <w:jc w:val="both"/>
      </w:pPr>
    </w:p>
    <w:p w14:paraId="525C703F" w14:textId="77777777" w:rsidR="00A52AF3" w:rsidRDefault="00A52AF3" w:rsidP="008D64F2">
      <w:pPr>
        <w:ind w:firstLine="1418"/>
        <w:jc w:val="both"/>
      </w:pPr>
      <w:r w:rsidRPr="00AF024C">
        <w:t xml:space="preserve">V – manifestação quanto à incidência de remanescentes florestais do bioma Mata Atlântica, atendendo ao disposto na legislação vigente; </w:t>
      </w:r>
    </w:p>
    <w:p w14:paraId="6B5B2531" w14:textId="77777777" w:rsidR="004F0AE4" w:rsidRDefault="004F0AE4" w:rsidP="008D64F2">
      <w:pPr>
        <w:ind w:firstLine="1418"/>
        <w:jc w:val="both"/>
      </w:pPr>
    </w:p>
    <w:p w14:paraId="3F4B109B" w14:textId="5B3FC229" w:rsidR="00A52AF3" w:rsidRDefault="00A52AF3" w:rsidP="008D64F2">
      <w:pPr>
        <w:ind w:firstLine="1418"/>
        <w:jc w:val="both"/>
      </w:pPr>
      <w:r w:rsidRPr="00AF024C">
        <w:t xml:space="preserve">VI – indicação dos dados do responsável técnico, inclusive nome, telefone para contato, endereço, número de registro no conselho de classe e respectiva ART; e </w:t>
      </w:r>
    </w:p>
    <w:p w14:paraId="1791CA36" w14:textId="77777777" w:rsidR="00F873F1" w:rsidRPr="00AF024C" w:rsidRDefault="00F873F1" w:rsidP="008D64F2">
      <w:pPr>
        <w:ind w:firstLine="1418"/>
        <w:jc w:val="both"/>
      </w:pPr>
    </w:p>
    <w:p w14:paraId="3DC8DD7B" w14:textId="77777777" w:rsidR="00A52AF3" w:rsidRPr="00AF024C" w:rsidRDefault="00A52AF3" w:rsidP="008D64F2">
      <w:pPr>
        <w:ind w:firstLine="1418"/>
        <w:jc w:val="both"/>
      </w:pPr>
      <w:r w:rsidRPr="00AF024C">
        <w:lastRenderedPageBreak/>
        <w:t xml:space="preserve">VII – indicação do número do processo administrativo em tramitação na PMPA. </w:t>
      </w:r>
    </w:p>
    <w:p w14:paraId="3A4ED5CA" w14:textId="77777777" w:rsidR="001E2E1D" w:rsidRDefault="001E2E1D" w:rsidP="008D64F2">
      <w:pPr>
        <w:ind w:firstLine="1418"/>
        <w:jc w:val="both"/>
        <w:rPr>
          <w:b/>
          <w:bCs/>
        </w:rPr>
      </w:pPr>
    </w:p>
    <w:p w14:paraId="5DE582FC" w14:textId="25E7F056" w:rsidR="00A52AF3" w:rsidRPr="00AF024C" w:rsidRDefault="00A52AF3" w:rsidP="008D64F2">
      <w:pPr>
        <w:ind w:firstLine="1418"/>
        <w:jc w:val="both"/>
      </w:pPr>
      <w:r w:rsidRPr="00AF024C">
        <w:rPr>
          <w:b/>
          <w:bCs/>
        </w:rPr>
        <w:t xml:space="preserve">§ 1º </w:t>
      </w:r>
      <w:r w:rsidR="001E2E1D">
        <w:rPr>
          <w:b/>
          <w:bCs/>
        </w:rPr>
        <w:t xml:space="preserve"> </w:t>
      </w:r>
      <w:r w:rsidRPr="00AF024C">
        <w:t xml:space="preserve">O laudo e os anexos deverão ser assinados, e todas as folhas, rubricadas. </w:t>
      </w:r>
    </w:p>
    <w:p w14:paraId="7D6C695E" w14:textId="77777777" w:rsidR="001E2E1D" w:rsidRDefault="001E2E1D" w:rsidP="008D64F2">
      <w:pPr>
        <w:ind w:firstLine="1418"/>
        <w:jc w:val="both"/>
        <w:rPr>
          <w:b/>
          <w:bCs/>
        </w:rPr>
      </w:pPr>
    </w:p>
    <w:p w14:paraId="5052260D" w14:textId="0021A5F2" w:rsidR="001E2E1D" w:rsidRDefault="00A52AF3" w:rsidP="008D64F2">
      <w:pPr>
        <w:ind w:firstLine="1418"/>
        <w:jc w:val="both"/>
      </w:pPr>
      <w:r w:rsidRPr="00AF024C">
        <w:rPr>
          <w:b/>
          <w:bCs/>
        </w:rPr>
        <w:t>§ 2º</w:t>
      </w:r>
      <w:r w:rsidR="001E2E1D">
        <w:rPr>
          <w:b/>
          <w:bCs/>
        </w:rPr>
        <w:t xml:space="preserve"> </w:t>
      </w:r>
      <w:r w:rsidRPr="00AF024C">
        <w:rPr>
          <w:b/>
          <w:bCs/>
        </w:rPr>
        <w:t xml:space="preserve"> </w:t>
      </w:r>
      <w:r w:rsidRPr="00AF024C">
        <w:t>Todos os profissionais que assina</w:t>
      </w:r>
      <w:r w:rsidR="001E2E1D">
        <w:t>re</w:t>
      </w:r>
      <w:r w:rsidRPr="00AF024C">
        <w:t>m o laudo deverão apresentar a respectiva ART.</w:t>
      </w:r>
    </w:p>
    <w:p w14:paraId="48DEEC71" w14:textId="3808797C" w:rsidR="00A52AF3" w:rsidRPr="00AF024C" w:rsidRDefault="00A52AF3" w:rsidP="008D64F2">
      <w:pPr>
        <w:ind w:firstLine="1418"/>
        <w:jc w:val="both"/>
      </w:pPr>
    </w:p>
    <w:p w14:paraId="2B217E4C" w14:textId="3F0A95BC" w:rsidR="00A52AF3" w:rsidRDefault="00A52AF3" w:rsidP="008D64F2">
      <w:pPr>
        <w:ind w:firstLine="1418"/>
        <w:jc w:val="both"/>
      </w:pPr>
      <w:r w:rsidRPr="00AF024C">
        <w:rPr>
          <w:b/>
          <w:bCs/>
        </w:rPr>
        <w:t xml:space="preserve">§ 3º </w:t>
      </w:r>
      <w:r w:rsidR="001E2E1D">
        <w:rPr>
          <w:b/>
          <w:bCs/>
        </w:rPr>
        <w:t xml:space="preserve"> </w:t>
      </w:r>
      <w:r w:rsidRPr="00AF024C">
        <w:t>Os vegetais descritos no laudo deverão ser identificados no terreno por meio da colocação de etiquetas numeradas, que deverão permanecer até o momento da vistoria final, d</w:t>
      </w:r>
      <w:r w:rsidR="004F0AE4">
        <w:t xml:space="preserve">a Carta de Habitação </w:t>
      </w:r>
      <w:r w:rsidRPr="00AF024C">
        <w:t xml:space="preserve">ou da entrega do loteamento. </w:t>
      </w:r>
    </w:p>
    <w:p w14:paraId="0A2D1F97" w14:textId="77777777" w:rsidR="001E2E1D" w:rsidRPr="00AF024C" w:rsidRDefault="001E2E1D" w:rsidP="008D64F2">
      <w:pPr>
        <w:ind w:firstLine="1418"/>
        <w:jc w:val="both"/>
      </w:pPr>
    </w:p>
    <w:p w14:paraId="3EF6FBE2" w14:textId="7311DC75" w:rsidR="00A52AF3" w:rsidRPr="00AF024C" w:rsidRDefault="00A52AF3" w:rsidP="008D64F2">
      <w:pPr>
        <w:ind w:firstLine="1418"/>
        <w:jc w:val="both"/>
      </w:pPr>
      <w:r w:rsidRPr="00AF024C">
        <w:rPr>
          <w:b/>
          <w:bCs/>
        </w:rPr>
        <w:t xml:space="preserve">§ 4º </w:t>
      </w:r>
      <w:r w:rsidR="001E2E1D">
        <w:rPr>
          <w:b/>
          <w:bCs/>
        </w:rPr>
        <w:t xml:space="preserve"> </w:t>
      </w:r>
      <w:r w:rsidRPr="00AF024C">
        <w:t xml:space="preserve">Para as manchas vegetais, deverá ser informado o estágio sucessional, bem como deverão ser estimados o número de indivíduos por espécie e a altura média do dossel. </w:t>
      </w:r>
    </w:p>
    <w:p w14:paraId="0F43649A" w14:textId="77777777" w:rsidR="001E2E1D" w:rsidRDefault="001E2E1D" w:rsidP="008D64F2">
      <w:pPr>
        <w:ind w:firstLine="1418"/>
        <w:jc w:val="both"/>
        <w:rPr>
          <w:b/>
          <w:bCs/>
        </w:rPr>
      </w:pPr>
    </w:p>
    <w:p w14:paraId="2429D183" w14:textId="2777113C" w:rsidR="00A52AF3" w:rsidRPr="00AF024C" w:rsidRDefault="00A52AF3" w:rsidP="008D64F2">
      <w:pPr>
        <w:ind w:firstLine="1418"/>
        <w:jc w:val="both"/>
      </w:pPr>
      <w:r w:rsidRPr="00AF024C">
        <w:rPr>
          <w:b/>
          <w:bCs/>
        </w:rPr>
        <w:t>§ 5º</w:t>
      </w:r>
      <w:r w:rsidR="001E2E1D">
        <w:rPr>
          <w:b/>
          <w:bCs/>
        </w:rPr>
        <w:t xml:space="preserve"> </w:t>
      </w:r>
      <w:r w:rsidRPr="00AF024C">
        <w:rPr>
          <w:b/>
          <w:bCs/>
        </w:rPr>
        <w:t xml:space="preserve"> </w:t>
      </w:r>
      <w:r w:rsidRPr="00AF024C">
        <w:t xml:space="preserve">Somente será admitida a descrição sob a forma de manchas nas situações em que a densidade dos indivíduos assim justificar. </w:t>
      </w:r>
    </w:p>
    <w:p w14:paraId="1DDCE17F" w14:textId="77777777" w:rsidR="001E2E1D" w:rsidRDefault="001E2E1D" w:rsidP="008D64F2">
      <w:pPr>
        <w:ind w:firstLine="1418"/>
        <w:jc w:val="both"/>
        <w:rPr>
          <w:b/>
          <w:bCs/>
        </w:rPr>
      </w:pPr>
    </w:p>
    <w:p w14:paraId="73576235" w14:textId="31DD506E" w:rsidR="00A52AF3" w:rsidRPr="00AF024C" w:rsidRDefault="00A52AF3" w:rsidP="008D64F2">
      <w:pPr>
        <w:ind w:firstLine="1418"/>
        <w:jc w:val="both"/>
      </w:pPr>
      <w:r w:rsidRPr="00AF024C">
        <w:rPr>
          <w:b/>
          <w:bCs/>
        </w:rPr>
        <w:t xml:space="preserve">§ 6º </w:t>
      </w:r>
      <w:r w:rsidR="001E2E1D">
        <w:rPr>
          <w:b/>
          <w:bCs/>
        </w:rPr>
        <w:t xml:space="preserve"> </w:t>
      </w:r>
      <w:r w:rsidRPr="00AF024C">
        <w:t xml:space="preserve">Em caso de incidência de </w:t>
      </w:r>
      <w:r w:rsidR="001E2E1D">
        <w:t>M</w:t>
      </w:r>
      <w:r w:rsidRPr="00AF024C">
        <w:t xml:space="preserve">ata </w:t>
      </w:r>
      <w:r w:rsidR="001E2E1D">
        <w:t>A</w:t>
      </w:r>
      <w:r w:rsidRPr="00AF024C">
        <w:t xml:space="preserve">tlântica, conforme referido no inc. V do </w:t>
      </w:r>
      <w:r w:rsidRPr="00AF024C">
        <w:rPr>
          <w:i/>
          <w:iCs/>
        </w:rPr>
        <w:t xml:space="preserve">caput </w:t>
      </w:r>
      <w:r w:rsidRPr="00AF024C">
        <w:t>deste artigo, poderá ser solicitada ao empreendedor a apresentação de inventário fitossociológico e dos demais estudos necessários à aplicação da legislação pertinente.</w:t>
      </w:r>
    </w:p>
    <w:p w14:paraId="79D7FAB9" w14:textId="77777777" w:rsidR="001E2E1D" w:rsidRDefault="001E2E1D" w:rsidP="008D64F2">
      <w:pPr>
        <w:ind w:firstLine="1418"/>
        <w:jc w:val="both"/>
        <w:rPr>
          <w:b/>
          <w:bCs/>
        </w:rPr>
      </w:pPr>
    </w:p>
    <w:p w14:paraId="7A5F805D" w14:textId="6DBA8723" w:rsidR="00A52AF3" w:rsidRDefault="00A52AF3" w:rsidP="008D64F2">
      <w:pPr>
        <w:ind w:firstLine="1418"/>
        <w:jc w:val="both"/>
      </w:pPr>
      <w:r w:rsidRPr="00AF024C">
        <w:rPr>
          <w:b/>
          <w:bCs/>
        </w:rPr>
        <w:t xml:space="preserve">§ 7º </w:t>
      </w:r>
      <w:r w:rsidR="001E2E1D">
        <w:rPr>
          <w:b/>
          <w:bCs/>
        </w:rPr>
        <w:t xml:space="preserve"> </w:t>
      </w:r>
      <w:r w:rsidRPr="00AF024C">
        <w:t xml:space="preserve">As propostas de intervenção na vegetação deverão ser acompanhadas de análise complementar, contendo: </w:t>
      </w:r>
    </w:p>
    <w:p w14:paraId="27DF3457" w14:textId="77777777" w:rsidR="001E2E1D" w:rsidRPr="00AF024C" w:rsidRDefault="001E2E1D" w:rsidP="008D64F2">
      <w:pPr>
        <w:ind w:firstLine="1418"/>
        <w:jc w:val="both"/>
      </w:pPr>
    </w:p>
    <w:p w14:paraId="3CCC6C64" w14:textId="1263497B" w:rsidR="00A52AF3" w:rsidRDefault="00A52AF3" w:rsidP="008D64F2">
      <w:pPr>
        <w:ind w:firstLine="1418"/>
        <w:jc w:val="both"/>
      </w:pPr>
      <w:r w:rsidRPr="00AF024C">
        <w:t xml:space="preserve">I – planta com legenda indicando vegetação a permanecer, remover, transplantar, podar e implantar; </w:t>
      </w:r>
    </w:p>
    <w:p w14:paraId="4D973A7C" w14:textId="77777777" w:rsidR="001E2E1D" w:rsidRPr="00AF024C" w:rsidRDefault="001E2E1D" w:rsidP="008D64F2">
      <w:pPr>
        <w:ind w:firstLine="1418"/>
        <w:jc w:val="both"/>
      </w:pPr>
    </w:p>
    <w:p w14:paraId="096714DE" w14:textId="49027929" w:rsidR="00A52AF3" w:rsidRDefault="00A52AF3" w:rsidP="008D64F2">
      <w:pPr>
        <w:ind w:firstLine="1418"/>
        <w:jc w:val="both"/>
      </w:pPr>
      <w:r w:rsidRPr="00AF024C">
        <w:t xml:space="preserve">II – planta baixa e perfis </w:t>
      </w:r>
      <w:r w:rsidR="001E2E1D">
        <w:t xml:space="preserve">– </w:t>
      </w:r>
      <w:r w:rsidRPr="00AF024C">
        <w:t>cortes</w:t>
      </w:r>
      <w:r w:rsidR="001E2E1D">
        <w:t xml:space="preserve"> –</w:t>
      </w:r>
      <w:r w:rsidRPr="00AF024C">
        <w:t xml:space="preserve">, demonstrando a projeção de ramos e a eventual interferência com a proposta; e </w:t>
      </w:r>
    </w:p>
    <w:p w14:paraId="6B7BB12B" w14:textId="77777777" w:rsidR="001E2E1D" w:rsidRPr="00AF024C" w:rsidRDefault="001E2E1D" w:rsidP="008D64F2">
      <w:pPr>
        <w:ind w:firstLine="1418"/>
        <w:jc w:val="both"/>
      </w:pPr>
    </w:p>
    <w:p w14:paraId="529848A3" w14:textId="7EEEF3F4" w:rsidR="00A52AF3" w:rsidRPr="00AF024C" w:rsidRDefault="00A52AF3" w:rsidP="008D64F2">
      <w:pPr>
        <w:ind w:firstLine="1418"/>
        <w:jc w:val="both"/>
      </w:pPr>
      <w:r w:rsidRPr="00AF024C">
        <w:t xml:space="preserve">III – quadro síntese de intervenções na vegetação e estimativa de compensação vegetal, conforme modelo a ser fornecido pela </w:t>
      </w:r>
      <w:r w:rsidR="001E2E1D">
        <w:t>Smams</w:t>
      </w:r>
      <w:r w:rsidRPr="00AF024C">
        <w:t xml:space="preserve">. </w:t>
      </w:r>
    </w:p>
    <w:p w14:paraId="372773B3" w14:textId="77777777" w:rsidR="00A52AF3" w:rsidRPr="00AF024C" w:rsidRDefault="00A52AF3" w:rsidP="008D64F2">
      <w:pPr>
        <w:ind w:firstLine="1418"/>
        <w:jc w:val="both"/>
      </w:pPr>
    </w:p>
    <w:p w14:paraId="0C4FC9C4" w14:textId="3D1EAEC0" w:rsidR="007E1F69" w:rsidRDefault="00A52AF3" w:rsidP="008D64F2">
      <w:pPr>
        <w:ind w:firstLine="1418"/>
        <w:jc w:val="both"/>
      </w:pPr>
      <w:r w:rsidRPr="00AF024C">
        <w:rPr>
          <w:b/>
          <w:bCs/>
        </w:rPr>
        <w:t>Art. 2</w:t>
      </w:r>
      <w:r w:rsidR="0040357C">
        <w:rPr>
          <w:b/>
          <w:bCs/>
        </w:rPr>
        <w:t>13</w:t>
      </w:r>
      <w:r w:rsidRPr="00AF024C">
        <w:rPr>
          <w:b/>
          <w:bCs/>
        </w:rPr>
        <w:t xml:space="preserve">. </w:t>
      </w:r>
      <w:r w:rsidR="007E1F69">
        <w:rPr>
          <w:b/>
          <w:bCs/>
        </w:rPr>
        <w:t xml:space="preserve"> </w:t>
      </w:r>
      <w:r w:rsidRPr="00AF024C">
        <w:t xml:space="preserve">A expedição da Carta de Habitação, quanto às edificações e </w:t>
      </w:r>
      <w:r w:rsidR="007E1F69">
        <w:t>a</w:t>
      </w:r>
      <w:r w:rsidRPr="00AF024C">
        <w:t xml:space="preserve">o recebimento do parcelamento do solo pelo Poder Público, fica condicionada ao cumprimento integral das obrigações assumidas perante a </w:t>
      </w:r>
      <w:r w:rsidR="007E1F69">
        <w:t>Smams</w:t>
      </w:r>
      <w:r w:rsidRPr="00AF024C">
        <w:t>.</w:t>
      </w:r>
    </w:p>
    <w:p w14:paraId="7F8E75BC" w14:textId="5D22DF2E" w:rsidR="00A52AF3" w:rsidRPr="00AF024C" w:rsidRDefault="00A52AF3" w:rsidP="008D64F2">
      <w:pPr>
        <w:ind w:firstLine="1418"/>
        <w:jc w:val="both"/>
      </w:pPr>
    </w:p>
    <w:p w14:paraId="1747BA17" w14:textId="623A09D2" w:rsidR="00A52AF3" w:rsidRPr="00AF024C" w:rsidRDefault="00A52AF3" w:rsidP="008D64F2">
      <w:pPr>
        <w:ind w:firstLine="1418"/>
        <w:jc w:val="both"/>
      </w:pPr>
      <w:r w:rsidRPr="00AF024C">
        <w:rPr>
          <w:b/>
          <w:bCs/>
        </w:rPr>
        <w:t xml:space="preserve">Parágrafo único. </w:t>
      </w:r>
      <w:r w:rsidR="006E29DF">
        <w:rPr>
          <w:b/>
          <w:bCs/>
        </w:rPr>
        <w:t xml:space="preserve"> </w:t>
      </w:r>
      <w:r w:rsidRPr="00AF024C">
        <w:t xml:space="preserve">Os TCVs que tenham obrigações acordadas com </w:t>
      </w:r>
      <w:r w:rsidR="007E1F69">
        <w:t>Smams</w:t>
      </w:r>
      <w:r w:rsidRPr="00AF024C">
        <w:t xml:space="preserve"> com prazo superior ao recebimento da Carta de Habitação não serão impeditivos </w:t>
      </w:r>
      <w:r w:rsidR="006E29DF">
        <w:t>à</w:t>
      </w:r>
      <w:r w:rsidRPr="00AF024C">
        <w:t xml:space="preserve"> expedição</w:t>
      </w:r>
      <w:r w:rsidR="006E29DF">
        <w:t xml:space="preserve"> desta</w:t>
      </w:r>
      <w:r w:rsidRPr="00AF024C">
        <w:t xml:space="preserve">. </w:t>
      </w:r>
    </w:p>
    <w:p w14:paraId="73D5A35C" w14:textId="77777777" w:rsidR="002569C0" w:rsidRDefault="002569C0" w:rsidP="008D64F2">
      <w:pPr>
        <w:ind w:firstLine="1418"/>
        <w:jc w:val="both"/>
        <w:rPr>
          <w:b/>
          <w:bCs/>
        </w:rPr>
      </w:pPr>
    </w:p>
    <w:p w14:paraId="35BAC385" w14:textId="79CB1FC8" w:rsidR="00A52AF3" w:rsidRPr="00AF024C" w:rsidRDefault="00A52AF3" w:rsidP="008D64F2">
      <w:pPr>
        <w:ind w:firstLine="1418"/>
        <w:jc w:val="both"/>
      </w:pPr>
      <w:r w:rsidRPr="00AF024C">
        <w:rPr>
          <w:b/>
          <w:bCs/>
        </w:rPr>
        <w:t>Art. 21</w:t>
      </w:r>
      <w:r w:rsidR="0040357C">
        <w:rPr>
          <w:b/>
          <w:bCs/>
        </w:rPr>
        <w:t>4</w:t>
      </w:r>
      <w:r w:rsidRPr="00AF024C">
        <w:rPr>
          <w:b/>
          <w:bCs/>
        </w:rPr>
        <w:t xml:space="preserve">. </w:t>
      </w:r>
      <w:r w:rsidR="002569C0">
        <w:rPr>
          <w:b/>
          <w:bCs/>
        </w:rPr>
        <w:t xml:space="preserve"> </w:t>
      </w:r>
      <w:r w:rsidR="006E29DF" w:rsidRPr="00AF024C">
        <w:rPr>
          <w:bCs/>
        </w:rPr>
        <w:t>D</w:t>
      </w:r>
      <w:r w:rsidR="006E29DF" w:rsidRPr="00995F32">
        <w:t>everá ser precedida de divulgação</w:t>
      </w:r>
      <w:r w:rsidR="006E29DF" w:rsidRPr="008D64F2">
        <w:t xml:space="preserve"> </w:t>
      </w:r>
      <w:r w:rsidR="006E29DF">
        <w:t>q</w:t>
      </w:r>
      <w:r w:rsidRPr="00AF024C">
        <w:t xml:space="preserve">ualquer ação de supressão, transplante ou poda de vegetais arbóreos que, por </w:t>
      </w:r>
      <w:r w:rsidR="002569C0">
        <w:t>d</w:t>
      </w:r>
      <w:r w:rsidRPr="00AF024C">
        <w:t xml:space="preserve">ecisão fundamentada da </w:t>
      </w:r>
      <w:r w:rsidR="002569C0">
        <w:t>Smams</w:t>
      </w:r>
      <w:r w:rsidRPr="00AF024C">
        <w:t xml:space="preserve">, sejam considerados notáveis por sua função ambiental. </w:t>
      </w:r>
    </w:p>
    <w:p w14:paraId="65E902CC" w14:textId="77777777" w:rsidR="002569C0" w:rsidRDefault="002569C0" w:rsidP="008D64F2">
      <w:pPr>
        <w:ind w:firstLine="1418"/>
        <w:jc w:val="both"/>
        <w:rPr>
          <w:b/>
          <w:bCs/>
        </w:rPr>
      </w:pPr>
    </w:p>
    <w:p w14:paraId="58EBA3E0" w14:textId="7BEB7EB8" w:rsidR="00A52AF3" w:rsidRPr="00AF024C" w:rsidRDefault="00A52AF3" w:rsidP="008D64F2">
      <w:pPr>
        <w:ind w:firstLine="1418"/>
        <w:jc w:val="both"/>
      </w:pPr>
      <w:r w:rsidRPr="00AF024C">
        <w:rPr>
          <w:b/>
          <w:bCs/>
        </w:rPr>
        <w:lastRenderedPageBreak/>
        <w:t xml:space="preserve">§ 1º </w:t>
      </w:r>
      <w:r w:rsidR="006E29DF">
        <w:rPr>
          <w:b/>
          <w:bCs/>
        </w:rPr>
        <w:t xml:space="preserve"> </w:t>
      </w:r>
      <w:r w:rsidRPr="00AF024C">
        <w:t xml:space="preserve">Excetuam-se </w:t>
      </w:r>
      <w:r w:rsidR="006E29DF">
        <w:t>ao disposto</w:t>
      </w:r>
      <w:r w:rsidRPr="00AF024C">
        <w:t xml:space="preserve"> </w:t>
      </w:r>
      <w:r w:rsidR="006E29DF">
        <w:t>n</w:t>
      </w:r>
      <w:r w:rsidRPr="00AF024C">
        <w:t xml:space="preserve">o </w:t>
      </w:r>
      <w:r w:rsidRPr="00AF024C">
        <w:rPr>
          <w:i/>
        </w:rPr>
        <w:t>caput</w:t>
      </w:r>
      <w:r w:rsidRPr="00AF024C">
        <w:t xml:space="preserve"> </w:t>
      </w:r>
      <w:r w:rsidR="006E29DF">
        <w:t xml:space="preserve">deste artigo </w:t>
      </w:r>
      <w:r w:rsidRPr="00AF024C">
        <w:t>os casos de urgência de poda ou supressão, pela manifesta ruína de espécies vegetais arbóreos em decorrência de caso fortuito, ou pela conclusão de parecer técnico de servidor da</w:t>
      </w:r>
      <w:r w:rsidRPr="00AF024C">
        <w:rPr>
          <w:b/>
          <w:bCs/>
        </w:rPr>
        <w:t xml:space="preserve"> </w:t>
      </w:r>
      <w:r w:rsidR="006E29DF">
        <w:rPr>
          <w:bCs/>
        </w:rPr>
        <w:t>Smams</w:t>
      </w:r>
      <w:r w:rsidRPr="00AF024C">
        <w:rPr>
          <w:bCs/>
        </w:rPr>
        <w:t>.</w:t>
      </w:r>
      <w:r w:rsidRPr="00AF024C">
        <w:rPr>
          <w:b/>
          <w:bCs/>
        </w:rPr>
        <w:t xml:space="preserve"> </w:t>
      </w:r>
    </w:p>
    <w:p w14:paraId="6457379F" w14:textId="77777777" w:rsidR="0040357C" w:rsidRDefault="0040357C" w:rsidP="008D64F2">
      <w:pPr>
        <w:ind w:firstLine="1418"/>
        <w:jc w:val="both"/>
        <w:rPr>
          <w:b/>
          <w:bCs/>
        </w:rPr>
      </w:pPr>
    </w:p>
    <w:p w14:paraId="62FAAB0E" w14:textId="14695617" w:rsidR="00A52AF3" w:rsidRPr="00AF024C" w:rsidRDefault="00A52AF3" w:rsidP="008D64F2">
      <w:pPr>
        <w:ind w:firstLine="1418"/>
        <w:jc w:val="both"/>
      </w:pPr>
      <w:r w:rsidRPr="00AF024C">
        <w:rPr>
          <w:b/>
          <w:bCs/>
        </w:rPr>
        <w:t>§ 2º</w:t>
      </w:r>
      <w:r w:rsidR="006E29DF">
        <w:rPr>
          <w:b/>
          <w:bCs/>
        </w:rPr>
        <w:t xml:space="preserve"> </w:t>
      </w:r>
      <w:r w:rsidRPr="00AF024C">
        <w:rPr>
          <w:b/>
          <w:bCs/>
        </w:rPr>
        <w:t xml:space="preserve"> </w:t>
      </w:r>
      <w:r w:rsidRPr="00AF024C">
        <w:t xml:space="preserve">A responsabilidade pela divulgação </w:t>
      </w:r>
      <w:r w:rsidR="006E29DF">
        <w:t xml:space="preserve">referida no </w:t>
      </w:r>
      <w:r w:rsidR="006E29DF">
        <w:rPr>
          <w:i/>
        </w:rPr>
        <w:t xml:space="preserve">caput </w:t>
      </w:r>
      <w:r w:rsidR="006E29DF">
        <w:t xml:space="preserve">deste artigo </w:t>
      </w:r>
      <w:r w:rsidRPr="00AF024C">
        <w:t xml:space="preserve">será do requerente responsável pela intervenção, pessoa física ou jurídica, pública ou privada. </w:t>
      </w:r>
    </w:p>
    <w:p w14:paraId="5A12015A" w14:textId="77777777" w:rsidR="006E29DF" w:rsidRDefault="006E29DF" w:rsidP="008D64F2">
      <w:pPr>
        <w:ind w:firstLine="1418"/>
        <w:jc w:val="both"/>
        <w:rPr>
          <w:b/>
          <w:bCs/>
        </w:rPr>
      </w:pPr>
    </w:p>
    <w:p w14:paraId="45811A64" w14:textId="307EC286" w:rsidR="00A52AF3" w:rsidRDefault="00A52AF3" w:rsidP="008D64F2">
      <w:pPr>
        <w:ind w:firstLine="1418"/>
        <w:jc w:val="both"/>
      </w:pPr>
      <w:r w:rsidRPr="00AF024C">
        <w:rPr>
          <w:b/>
          <w:bCs/>
        </w:rPr>
        <w:t xml:space="preserve">§ 3º </w:t>
      </w:r>
      <w:r w:rsidR="006E29DF">
        <w:rPr>
          <w:b/>
          <w:bCs/>
        </w:rPr>
        <w:t xml:space="preserve"> </w:t>
      </w:r>
      <w:r w:rsidRPr="00AF024C">
        <w:t>A divulgaç</w:t>
      </w:r>
      <w:r w:rsidR="006E29DF">
        <w:t>ão</w:t>
      </w:r>
      <w:r w:rsidRPr="00AF024C">
        <w:t xml:space="preserve"> </w:t>
      </w:r>
      <w:r w:rsidR="006E29DF">
        <w:t>referida</w:t>
      </w:r>
      <w:r w:rsidR="006E29DF" w:rsidRPr="00AF024C">
        <w:t xml:space="preserve"> </w:t>
      </w:r>
      <w:r w:rsidRPr="00AF024C">
        <w:t>neste artigo dar-se-</w:t>
      </w:r>
      <w:r w:rsidR="006E29DF">
        <w:t>á</w:t>
      </w:r>
      <w:r w:rsidRPr="00AF024C">
        <w:t xml:space="preserve"> com antecedência mínima de 5 (cinco) dias úteis da intervenção. </w:t>
      </w:r>
    </w:p>
    <w:p w14:paraId="1BC8681C" w14:textId="77777777" w:rsidR="006E29DF" w:rsidRPr="00AF024C" w:rsidRDefault="006E29DF" w:rsidP="008D64F2">
      <w:pPr>
        <w:ind w:firstLine="1418"/>
        <w:jc w:val="both"/>
      </w:pPr>
    </w:p>
    <w:p w14:paraId="04DE5429" w14:textId="3C37B583" w:rsidR="00A52AF3" w:rsidRDefault="00A52AF3" w:rsidP="008D64F2">
      <w:pPr>
        <w:ind w:firstLine="1418"/>
        <w:jc w:val="both"/>
      </w:pPr>
      <w:r w:rsidRPr="00AF024C">
        <w:rPr>
          <w:b/>
          <w:bCs/>
        </w:rPr>
        <w:t xml:space="preserve">§ 4º </w:t>
      </w:r>
      <w:r w:rsidR="006E29DF">
        <w:rPr>
          <w:b/>
          <w:bCs/>
        </w:rPr>
        <w:t xml:space="preserve"> </w:t>
      </w:r>
      <w:r w:rsidR="006E29DF" w:rsidRPr="00AF024C">
        <w:rPr>
          <w:bCs/>
        </w:rPr>
        <w:t xml:space="preserve">Para os fins do disposto neste artigo, </w:t>
      </w:r>
      <w:r w:rsidR="006E29DF">
        <w:rPr>
          <w:bCs/>
        </w:rPr>
        <w:t>c</w:t>
      </w:r>
      <w:r w:rsidRPr="00AF024C">
        <w:t xml:space="preserve">onsideram-se divulgação: </w:t>
      </w:r>
    </w:p>
    <w:p w14:paraId="4E9F5407" w14:textId="77777777" w:rsidR="006E29DF" w:rsidRPr="00AF024C" w:rsidRDefault="006E29DF" w:rsidP="008D64F2">
      <w:pPr>
        <w:ind w:firstLine="1418"/>
        <w:jc w:val="both"/>
      </w:pPr>
    </w:p>
    <w:p w14:paraId="604F5699" w14:textId="44D917C9" w:rsidR="00A52AF3" w:rsidRDefault="00A52AF3" w:rsidP="008D64F2">
      <w:pPr>
        <w:ind w:firstLine="1418"/>
        <w:jc w:val="both"/>
      </w:pPr>
      <w:r w:rsidRPr="00AF024C">
        <w:t>I – instalação de placa informativa no local da poda, da supressão ou do transplante,</w:t>
      </w:r>
      <w:r w:rsidR="006E29DF" w:rsidRPr="00790A52">
        <w:t xml:space="preserve"> </w:t>
      </w:r>
      <w:r w:rsidR="006E29DF">
        <w:t>no mínimo</w:t>
      </w:r>
      <w:r w:rsidR="006E29DF" w:rsidRPr="00790A52">
        <w:t xml:space="preserve"> 5 (cinco) dias úteis antes do início das obras</w:t>
      </w:r>
      <w:r w:rsidR="006E29DF">
        <w:t>, devendo permanecer</w:t>
      </w:r>
      <w:r w:rsidR="006E29DF" w:rsidRPr="00790A52">
        <w:t xml:space="preserve"> até sua conclusão</w:t>
      </w:r>
      <w:r w:rsidR="006E29DF">
        <w:t>,</w:t>
      </w:r>
      <w:r w:rsidR="006E29DF" w:rsidRPr="008D64F2">
        <w:t xml:space="preserve"> </w:t>
      </w:r>
      <w:r w:rsidRPr="00AF024C">
        <w:t xml:space="preserve">em quantidade e tamanho compatível, conforme modelo a ser fornecido pela </w:t>
      </w:r>
      <w:r w:rsidR="006E29DF">
        <w:t>Smams</w:t>
      </w:r>
      <w:r w:rsidRPr="00AF024C">
        <w:t xml:space="preserve">; </w:t>
      </w:r>
    </w:p>
    <w:p w14:paraId="5896543B" w14:textId="77777777" w:rsidR="006E29DF" w:rsidRPr="00AF024C" w:rsidRDefault="006E29DF" w:rsidP="008D64F2">
      <w:pPr>
        <w:ind w:firstLine="1418"/>
        <w:jc w:val="both"/>
      </w:pPr>
    </w:p>
    <w:p w14:paraId="5EBA2424" w14:textId="77777777" w:rsidR="00A52AF3" w:rsidRDefault="00A52AF3" w:rsidP="008D64F2">
      <w:pPr>
        <w:ind w:firstLine="1418"/>
        <w:jc w:val="both"/>
      </w:pPr>
      <w:r w:rsidRPr="00AF024C">
        <w:t xml:space="preserve">II – publicação em jornal; </w:t>
      </w:r>
    </w:p>
    <w:p w14:paraId="22CED537" w14:textId="77777777" w:rsidR="006E29DF" w:rsidRPr="00AF024C" w:rsidRDefault="006E29DF" w:rsidP="008D64F2">
      <w:pPr>
        <w:ind w:firstLine="1418"/>
        <w:jc w:val="both"/>
      </w:pPr>
    </w:p>
    <w:p w14:paraId="26095CE2" w14:textId="77777777" w:rsidR="00A52AF3" w:rsidRDefault="00A52AF3" w:rsidP="008D64F2">
      <w:pPr>
        <w:ind w:firstLine="1418"/>
        <w:jc w:val="both"/>
      </w:pPr>
      <w:r w:rsidRPr="00AF024C">
        <w:t xml:space="preserve">III – panfletagem no entorno, compreendendo-se as ruas que circundam a quadra na qual o vegetal que sofrerá a intervenção esteja localizado ou, quando não for possível, a comunidade domiciliada em um raio de 200m (duzentos metros) lineares, a contar do vegetal; e </w:t>
      </w:r>
    </w:p>
    <w:p w14:paraId="4A4DC43C" w14:textId="77777777" w:rsidR="00D500B8" w:rsidRPr="00AF024C" w:rsidRDefault="00D500B8" w:rsidP="008D64F2">
      <w:pPr>
        <w:ind w:firstLine="1418"/>
        <w:jc w:val="both"/>
      </w:pPr>
    </w:p>
    <w:p w14:paraId="503D21D8" w14:textId="5772579B" w:rsidR="00A52AF3" w:rsidRDefault="00A52AF3" w:rsidP="008D64F2">
      <w:pPr>
        <w:ind w:firstLine="1418"/>
        <w:jc w:val="both"/>
      </w:pPr>
      <w:r w:rsidRPr="00AF024C">
        <w:t xml:space="preserve">IV – outras medidas aprovadas pela </w:t>
      </w:r>
      <w:r w:rsidR="00D500B8">
        <w:t>Smams</w:t>
      </w:r>
      <w:r w:rsidRPr="00AF024C">
        <w:t xml:space="preserve">. </w:t>
      </w:r>
    </w:p>
    <w:p w14:paraId="25618E31" w14:textId="77777777" w:rsidR="00D500B8" w:rsidRPr="00AF024C" w:rsidRDefault="00D500B8" w:rsidP="008D64F2">
      <w:pPr>
        <w:ind w:firstLine="1418"/>
        <w:jc w:val="both"/>
      </w:pPr>
    </w:p>
    <w:p w14:paraId="544829D8" w14:textId="057C6054" w:rsidR="00A52AF3" w:rsidRDefault="00A52AF3" w:rsidP="008D64F2">
      <w:pPr>
        <w:ind w:firstLine="1418"/>
        <w:jc w:val="both"/>
      </w:pPr>
      <w:r w:rsidRPr="00AF024C">
        <w:rPr>
          <w:b/>
          <w:bCs/>
        </w:rPr>
        <w:t xml:space="preserve">§ 5º </w:t>
      </w:r>
      <w:r w:rsidR="00D500B8">
        <w:rPr>
          <w:b/>
          <w:bCs/>
        </w:rPr>
        <w:t xml:space="preserve"> </w:t>
      </w:r>
      <w:r w:rsidR="00D500B8">
        <w:t>O</w:t>
      </w:r>
      <w:r w:rsidRPr="00AF024C">
        <w:t>s meios de divulgação a serem utilizados</w:t>
      </w:r>
      <w:r w:rsidR="00D500B8" w:rsidRPr="00D500B8">
        <w:t xml:space="preserve"> </w:t>
      </w:r>
      <w:r w:rsidR="00D500B8">
        <w:t>serão definidos pela Smams</w:t>
      </w:r>
      <w:r w:rsidR="00D500B8" w:rsidRPr="00D7484B">
        <w:t xml:space="preserve"> </w:t>
      </w:r>
      <w:r w:rsidR="00D500B8">
        <w:t>e</w:t>
      </w:r>
      <w:r w:rsidRPr="00AF024C">
        <w:t xml:space="preserve"> deverão estar descritos na autorização emitida, podendo ser acatada sugestão do responsável. </w:t>
      </w:r>
    </w:p>
    <w:p w14:paraId="504976F2" w14:textId="77777777" w:rsidR="00D500B8" w:rsidRPr="00AF024C" w:rsidRDefault="00D500B8" w:rsidP="008D64F2">
      <w:pPr>
        <w:ind w:firstLine="1418"/>
        <w:jc w:val="both"/>
      </w:pPr>
    </w:p>
    <w:p w14:paraId="6F7A1D28" w14:textId="0F882280" w:rsidR="00A52AF3" w:rsidRDefault="00A52AF3" w:rsidP="008D64F2">
      <w:pPr>
        <w:ind w:firstLine="1418"/>
        <w:jc w:val="both"/>
      </w:pPr>
      <w:r w:rsidRPr="00AF024C">
        <w:rPr>
          <w:b/>
          <w:bCs/>
        </w:rPr>
        <w:t xml:space="preserve">§ </w:t>
      </w:r>
      <w:r w:rsidR="00D500B8">
        <w:rPr>
          <w:b/>
          <w:bCs/>
        </w:rPr>
        <w:t>6</w:t>
      </w:r>
      <w:r w:rsidRPr="00AF024C">
        <w:rPr>
          <w:b/>
          <w:bCs/>
        </w:rPr>
        <w:t>º</w:t>
      </w:r>
      <w:r w:rsidR="00D500B8">
        <w:rPr>
          <w:b/>
          <w:bCs/>
        </w:rPr>
        <w:t xml:space="preserve"> </w:t>
      </w:r>
      <w:r w:rsidRPr="00AF024C">
        <w:rPr>
          <w:b/>
          <w:bCs/>
        </w:rPr>
        <w:t xml:space="preserve"> </w:t>
      </w:r>
      <w:r w:rsidRPr="00AF024C">
        <w:t xml:space="preserve">O não cumprimento do disposto neste artigo ensejará a nulidade da autorização, sujeitando o responsável à ação fiscal. </w:t>
      </w:r>
    </w:p>
    <w:p w14:paraId="1E9485F0" w14:textId="77777777" w:rsidR="00D500B8" w:rsidRPr="00AF024C" w:rsidRDefault="00D500B8" w:rsidP="008D64F2">
      <w:pPr>
        <w:ind w:firstLine="1418"/>
        <w:jc w:val="both"/>
      </w:pPr>
    </w:p>
    <w:p w14:paraId="3ABD71A1" w14:textId="45BEAE3D" w:rsidR="00A52AF3" w:rsidRDefault="00A52AF3" w:rsidP="008D64F2">
      <w:pPr>
        <w:ind w:firstLine="1418"/>
        <w:jc w:val="both"/>
      </w:pPr>
      <w:r w:rsidRPr="00AF024C">
        <w:rPr>
          <w:b/>
          <w:bCs/>
        </w:rPr>
        <w:t>Art. 21</w:t>
      </w:r>
      <w:r w:rsidR="0040357C">
        <w:rPr>
          <w:b/>
          <w:bCs/>
        </w:rPr>
        <w:t>5</w:t>
      </w:r>
      <w:r w:rsidRPr="00AF024C">
        <w:rPr>
          <w:b/>
          <w:bCs/>
        </w:rPr>
        <w:t xml:space="preserve">. </w:t>
      </w:r>
      <w:r w:rsidR="00D500B8">
        <w:rPr>
          <w:b/>
          <w:bCs/>
        </w:rPr>
        <w:t xml:space="preserve"> </w:t>
      </w:r>
      <w:r w:rsidRPr="00AF024C">
        <w:t xml:space="preserve">Constarão em qualquer forma de divulgação, no mínimo, o número do processo e a forma de compensação ambiental, sob pena de nulidade da autorização, sujeitando o responsável à ação fiscal. </w:t>
      </w:r>
    </w:p>
    <w:p w14:paraId="0F7937A3" w14:textId="77777777" w:rsidR="00D500B8" w:rsidRPr="00AF024C" w:rsidRDefault="00D500B8" w:rsidP="008D64F2">
      <w:pPr>
        <w:ind w:firstLine="1418"/>
        <w:jc w:val="both"/>
      </w:pPr>
    </w:p>
    <w:p w14:paraId="10BD0F20" w14:textId="0F52880A" w:rsidR="00A52AF3" w:rsidRPr="00AF024C" w:rsidRDefault="00A52AF3" w:rsidP="008D64F2">
      <w:pPr>
        <w:ind w:firstLine="1418"/>
        <w:jc w:val="both"/>
      </w:pPr>
      <w:r w:rsidRPr="00AF024C">
        <w:rPr>
          <w:b/>
          <w:bCs/>
        </w:rPr>
        <w:t>Art. 21</w:t>
      </w:r>
      <w:r w:rsidR="0040357C">
        <w:rPr>
          <w:b/>
          <w:bCs/>
        </w:rPr>
        <w:t>6</w:t>
      </w:r>
      <w:r w:rsidR="00D500B8">
        <w:rPr>
          <w:b/>
          <w:bCs/>
        </w:rPr>
        <w:t xml:space="preserve">. </w:t>
      </w:r>
      <w:r w:rsidRPr="00AF024C">
        <w:rPr>
          <w:b/>
          <w:bCs/>
        </w:rPr>
        <w:t xml:space="preserve"> </w:t>
      </w:r>
      <w:r w:rsidRPr="00AF024C">
        <w:t xml:space="preserve">Toda a supressão de número significativo de árvores objeto de estudo de impacto ambiental será precedida de reunião com a comunidade, com ampla divulgação. </w:t>
      </w:r>
    </w:p>
    <w:p w14:paraId="19743A19" w14:textId="77777777" w:rsidR="00D500B8" w:rsidRDefault="00D500B8" w:rsidP="008D64F2">
      <w:pPr>
        <w:ind w:firstLine="1418"/>
        <w:jc w:val="both"/>
        <w:rPr>
          <w:b/>
          <w:bCs/>
        </w:rPr>
      </w:pPr>
    </w:p>
    <w:p w14:paraId="6963FF1C" w14:textId="358BBC1B" w:rsidR="00D500B8" w:rsidRDefault="00A52AF3" w:rsidP="008D64F2">
      <w:pPr>
        <w:ind w:firstLine="1418"/>
        <w:jc w:val="both"/>
      </w:pPr>
      <w:r w:rsidRPr="00AF024C">
        <w:rPr>
          <w:b/>
          <w:bCs/>
        </w:rPr>
        <w:t>Art. 21</w:t>
      </w:r>
      <w:r w:rsidR="0040357C">
        <w:rPr>
          <w:b/>
          <w:bCs/>
        </w:rPr>
        <w:t>7</w:t>
      </w:r>
      <w:r w:rsidRPr="00AF024C">
        <w:rPr>
          <w:b/>
          <w:bCs/>
        </w:rPr>
        <w:t xml:space="preserve">. </w:t>
      </w:r>
      <w:r w:rsidR="00D500B8">
        <w:rPr>
          <w:b/>
          <w:bCs/>
        </w:rPr>
        <w:t xml:space="preserve"> </w:t>
      </w:r>
      <w:r w:rsidRPr="00AF024C">
        <w:t xml:space="preserve">Para os fins desta </w:t>
      </w:r>
      <w:r w:rsidR="00CF427F">
        <w:t>Subseção</w:t>
      </w:r>
      <w:r w:rsidRPr="00AF024C">
        <w:t xml:space="preserve">, ficam estabelecidas </w:t>
      </w:r>
      <w:r w:rsidR="00CF427F">
        <w:t>sanções</w:t>
      </w:r>
      <w:r w:rsidR="00CF427F" w:rsidRPr="00AF024C">
        <w:t xml:space="preserve"> </w:t>
      </w:r>
      <w:r w:rsidRPr="00AF024C">
        <w:t>para as seguintes condutas:</w:t>
      </w:r>
    </w:p>
    <w:p w14:paraId="3FF9E5BD" w14:textId="4CBC39F7" w:rsidR="00A52AF3" w:rsidRPr="00AF024C" w:rsidRDefault="00A52AF3" w:rsidP="008D64F2">
      <w:pPr>
        <w:ind w:firstLine="1418"/>
        <w:jc w:val="both"/>
      </w:pPr>
    </w:p>
    <w:p w14:paraId="70EF5674" w14:textId="77777777" w:rsidR="00A52AF3" w:rsidRDefault="00A52AF3" w:rsidP="008D64F2">
      <w:pPr>
        <w:ind w:firstLine="1418"/>
        <w:jc w:val="both"/>
      </w:pPr>
      <w:r w:rsidRPr="00AF024C">
        <w:t xml:space="preserve">I – podar ou danificar vegetação nativa, sem autorização do órgão ambiental competente, multa de 150 (cento e cinquenta) a 50.000 (cinquenta mil) UFMs; </w:t>
      </w:r>
    </w:p>
    <w:p w14:paraId="514D5864" w14:textId="77777777" w:rsidR="00D500B8" w:rsidRPr="00AF024C" w:rsidRDefault="00D500B8" w:rsidP="008D64F2">
      <w:pPr>
        <w:ind w:firstLine="1418"/>
        <w:jc w:val="both"/>
      </w:pPr>
    </w:p>
    <w:p w14:paraId="28D49555" w14:textId="77777777" w:rsidR="00A52AF3" w:rsidRDefault="00A52AF3" w:rsidP="008D64F2">
      <w:pPr>
        <w:ind w:firstLine="1418"/>
        <w:jc w:val="both"/>
      </w:pPr>
      <w:r w:rsidRPr="00AF024C">
        <w:lastRenderedPageBreak/>
        <w:t xml:space="preserve">II – suprimir vegetação nativa, sem autorização do órgão ambiental competente, multa de 250 (duzentas e cinquenta) a 20.000 (vinte mil) UFMs, sendo, no mínimo, o dobro do valor da compensação vegetal correspondente, em sendo possível calcular; </w:t>
      </w:r>
    </w:p>
    <w:p w14:paraId="1F44DBA8" w14:textId="77777777" w:rsidR="00D500B8" w:rsidRPr="00AF024C" w:rsidRDefault="00D500B8" w:rsidP="008D64F2">
      <w:pPr>
        <w:ind w:firstLine="1418"/>
        <w:jc w:val="both"/>
      </w:pPr>
    </w:p>
    <w:p w14:paraId="7E7194A6" w14:textId="6C08909E" w:rsidR="00A52AF3" w:rsidRDefault="00A52AF3" w:rsidP="008D64F2">
      <w:pPr>
        <w:ind w:firstLine="1418"/>
        <w:jc w:val="both"/>
      </w:pPr>
      <w:r w:rsidRPr="00AF024C">
        <w:t xml:space="preserve">III – podar ou danificar vegetação exótica, sem autorização do órgão ambiental competente, multa de 70 (setenta) a 2.000 (duas mil) UFMs; </w:t>
      </w:r>
    </w:p>
    <w:p w14:paraId="61A79FF4" w14:textId="77777777" w:rsidR="00D500B8" w:rsidRPr="00AF024C" w:rsidRDefault="00D500B8" w:rsidP="008D64F2">
      <w:pPr>
        <w:ind w:firstLine="1418"/>
        <w:jc w:val="both"/>
      </w:pPr>
    </w:p>
    <w:p w14:paraId="66609C0A" w14:textId="7E8CAA59" w:rsidR="00A52AF3" w:rsidRDefault="00A52AF3" w:rsidP="008D64F2">
      <w:pPr>
        <w:ind w:firstLine="1418"/>
        <w:jc w:val="both"/>
      </w:pPr>
      <w:r w:rsidRPr="00AF024C">
        <w:t xml:space="preserve">IV – suprimir vegetação exótica, sem autorização do órgão ambiental competente, multa de 150 (cento e cinquenta) a 2.000 (duas mil) UFMs, sendo, no mínimo, o dobro do valor da compensação vegetal correspondente, </w:t>
      </w:r>
      <w:r w:rsidR="00893B23">
        <w:t>caso seja</w:t>
      </w:r>
      <w:r w:rsidRPr="00AF024C">
        <w:t xml:space="preserve"> possível calcular; e </w:t>
      </w:r>
    </w:p>
    <w:p w14:paraId="626B5B39" w14:textId="77777777" w:rsidR="00D500B8" w:rsidRPr="00AF024C" w:rsidRDefault="00D500B8" w:rsidP="008D64F2">
      <w:pPr>
        <w:ind w:firstLine="1418"/>
        <w:jc w:val="both"/>
      </w:pPr>
    </w:p>
    <w:p w14:paraId="234F0FAA" w14:textId="6536D672" w:rsidR="00A52AF3" w:rsidRDefault="00A52AF3" w:rsidP="008D64F2">
      <w:pPr>
        <w:ind w:firstLine="1418"/>
        <w:jc w:val="both"/>
      </w:pPr>
      <w:r w:rsidRPr="00AF024C">
        <w:t>V – tendo descumprido qualquer exigência determinada por esta Lei Complementar e sido pelo órgão competente notificado para regularizar, corrigir e adotar medidas de controle para cessar a degradação ambiental ou reparar os danos ambientais, não atender</w:t>
      </w:r>
      <w:r w:rsidR="00D500B8" w:rsidRPr="00D500B8">
        <w:t xml:space="preserve"> </w:t>
      </w:r>
      <w:r w:rsidR="00D500B8" w:rsidRPr="00CB7A34">
        <w:t>a essa notificação</w:t>
      </w:r>
      <w:r w:rsidRPr="00AF024C">
        <w:t xml:space="preserve"> no prazo concedido, multa de 300 (trezentas) a 5.000 (cinco mil) UFMs. </w:t>
      </w:r>
    </w:p>
    <w:p w14:paraId="5E0547DF" w14:textId="77777777" w:rsidR="00D500B8" w:rsidRPr="00AF024C" w:rsidRDefault="00D500B8" w:rsidP="008D64F2">
      <w:pPr>
        <w:ind w:firstLine="1418"/>
        <w:jc w:val="both"/>
      </w:pPr>
    </w:p>
    <w:p w14:paraId="2B18B30B" w14:textId="5C26BBAD" w:rsidR="00A52AF3" w:rsidRPr="00AF024C" w:rsidRDefault="00A52AF3" w:rsidP="008D64F2">
      <w:pPr>
        <w:ind w:firstLine="1418"/>
        <w:jc w:val="both"/>
      </w:pPr>
      <w:r w:rsidRPr="00AF024C">
        <w:rPr>
          <w:b/>
          <w:bCs/>
        </w:rPr>
        <w:t>Art. 21</w:t>
      </w:r>
      <w:r w:rsidR="0040357C">
        <w:rPr>
          <w:b/>
          <w:bCs/>
        </w:rPr>
        <w:t>8</w:t>
      </w:r>
      <w:r w:rsidRPr="00AF024C">
        <w:rPr>
          <w:b/>
          <w:bCs/>
        </w:rPr>
        <w:t>.</w:t>
      </w:r>
      <w:r w:rsidR="00D500B8">
        <w:rPr>
          <w:b/>
          <w:bCs/>
        </w:rPr>
        <w:t xml:space="preserve"> </w:t>
      </w:r>
      <w:r w:rsidRPr="00AF024C">
        <w:rPr>
          <w:b/>
          <w:bCs/>
        </w:rPr>
        <w:t xml:space="preserve"> </w:t>
      </w:r>
      <w:r w:rsidRPr="00AF024C">
        <w:t xml:space="preserve">Cabe à </w:t>
      </w:r>
      <w:r w:rsidR="00D500B8">
        <w:t>Smams</w:t>
      </w:r>
      <w:r w:rsidRPr="00AF024C">
        <w:t xml:space="preserve"> definir as espécies vegetais arbóreas que serão utilizadas para compensação. </w:t>
      </w:r>
    </w:p>
    <w:p w14:paraId="44F7704A" w14:textId="77777777" w:rsidR="00D500B8" w:rsidRDefault="00D500B8" w:rsidP="008D64F2">
      <w:pPr>
        <w:ind w:firstLine="1418"/>
        <w:jc w:val="both"/>
        <w:rPr>
          <w:b/>
          <w:bCs/>
        </w:rPr>
      </w:pPr>
    </w:p>
    <w:p w14:paraId="65301088" w14:textId="34352ECA" w:rsidR="00D500B8" w:rsidRDefault="00A52AF3" w:rsidP="008D64F2">
      <w:pPr>
        <w:ind w:firstLine="1418"/>
        <w:jc w:val="both"/>
      </w:pPr>
      <w:r w:rsidRPr="00AF024C">
        <w:rPr>
          <w:b/>
          <w:bCs/>
        </w:rPr>
        <w:t>Art. 21</w:t>
      </w:r>
      <w:r w:rsidR="0040357C">
        <w:rPr>
          <w:b/>
          <w:bCs/>
        </w:rPr>
        <w:t>9</w:t>
      </w:r>
      <w:r w:rsidRPr="00AF024C">
        <w:rPr>
          <w:b/>
          <w:bCs/>
        </w:rPr>
        <w:t>.</w:t>
      </w:r>
      <w:r w:rsidR="00D500B8">
        <w:rPr>
          <w:b/>
          <w:bCs/>
        </w:rPr>
        <w:t xml:space="preserve"> </w:t>
      </w:r>
      <w:r w:rsidRPr="00AF024C">
        <w:rPr>
          <w:b/>
          <w:bCs/>
        </w:rPr>
        <w:t xml:space="preserve"> </w:t>
      </w:r>
      <w:r w:rsidRPr="00AF024C">
        <w:t>O período de validade do TCV, da AERV, da AETV ou da AEPV será de 1 (um) ano, podendo ser revalidado mediante solicitação.</w:t>
      </w:r>
    </w:p>
    <w:p w14:paraId="6D996F01" w14:textId="7750B7C6" w:rsidR="00A52AF3" w:rsidRPr="00AF024C" w:rsidRDefault="00A52AF3" w:rsidP="008D64F2">
      <w:pPr>
        <w:ind w:firstLine="1418"/>
        <w:jc w:val="both"/>
      </w:pPr>
    </w:p>
    <w:p w14:paraId="32447A8A" w14:textId="6C1AFAFA" w:rsidR="00A52AF3" w:rsidRPr="00AF024C" w:rsidRDefault="00A52AF3" w:rsidP="008D64F2">
      <w:pPr>
        <w:ind w:firstLine="1418"/>
        <w:jc w:val="both"/>
      </w:pPr>
      <w:r w:rsidRPr="00AF024C">
        <w:rPr>
          <w:b/>
          <w:bCs/>
        </w:rPr>
        <w:t>Art. 2</w:t>
      </w:r>
      <w:r w:rsidR="0040357C">
        <w:rPr>
          <w:b/>
          <w:bCs/>
        </w:rPr>
        <w:t>20</w:t>
      </w:r>
      <w:r w:rsidRPr="00AF024C">
        <w:rPr>
          <w:b/>
          <w:bCs/>
        </w:rPr>
        <w:t xml:space="preserve">. </w:t>
      </w:r>
      <w:r w:rsidR="00D500B8">
        <w:rPr>
          <w:b/>
          <w:bCs/>
        </w:rPr>
        <w:t xml:space="preserve"> </w:t>
      </w:r>
      <w:r w:rsidRPr="00AF024C">
        <w:t xml:space="preserve">A renovação de termos e autorizações expedidos anteriormente à publicação desta Lei Complementar poderá ser reavaliada 1 (uma) vez, com base na legislação vigente à época de sua emissão. </w:t>
      </w:r>
    </w:p>
    <w:p w14:paraId="1DC1D3E9" w14:textId="77777777" w:rsidR="00D500B8" w:rsidRDefault="00D500B8" w:rsidP="008D64F2">
      <w:pPr>
        <w:ind w:firstLine="1418"/>
        <w:jc w:val="both"/>
        <w:rPr>
          <w:b/>
          <w:bCs/>
        </w:rPr>
      </w:pPr>
    </w:p>
    <w:p w14:paraId="081DDFAC" w14:textId="7EBE9BAC" w:rsidR="00A52AF3" w:rsidRPr="00AF024C" w:rsidRDefault="00A52AF3" w:rsidP="008D64F2">
      <w:pPr>
        <w:ind w:firstLine="1418"/>
        <w:jc w:val="both"/>
      </w:pPr>
      <w:r w:rsidRPr="00AF024C">
        <w:rPr>
          <w:b/>
          <w:bCs/>
        </w:rPr>
        <w:t>Art. 2</w:t>
      </w:r>
      <w:r w:rsidR="0040357C">
        <w:rPr>
          <w:b/>
          <w:bCs/>
        </w:rPr>
        <w:t>2</w:t>
      </w:r>
      <w:r w:rsidR="00D500B8">
        <w:rPr>
          <w:b/>
          <w:bCs/>
        </w:rPr>
        <w:t>1</w:t>
      </w:r>
      <w:r w:rsidRPr="00AF024C">
        <w:rPr>
          <w:b/>
          <w:bCs/>
        </w:rPr>
        <w:t xml:space="preserve">. </w:t>
      </w:r>
      <w:r w:rsidR="00D500B8">
        <w:rPr>
          <w:b/>
          <w:bCs/>
        </w:rPr>
        <w:t xml:space="preserve"> </w:t>
      </w:r>
      <w:r w:rsidRPr="00AF024C">
        <w:rPr>
          <w:bCs/>
        </w:rPr>
        <w:t>As regras compensatórias de</w:t>
      </w:r>
      <w:r w:rsidRPr="00AF024C">
        <w:t xml:space="preserve">sta Lei Complementar não são aplicáveis para vegetais com altura inferior a 2m (dois metros), ressalvadas as situações de resgate e transplante de mudas, conforme </w:t>
      </w:r>
      <w:r w:rsidR="00D500B8">
        <w:t>d</w:t>
      </w:r>
      <w:r w:rsidRPr="00AF024C">
        <w:t xml:space="preserve">ecisão fundamentada da </w:t>
      </w:r>
      <w:r w:rsidR="00D500B8">
        <w:rPr>
          <w:bCs/>
        </w:rPr>
        <w:t>Smams</w:t>
      </w:r>
      <w:r w:rsidRPr="00AF024C">
        <w:t xml:space="preserve">. </w:t>
      </w:r>
    </w:p>
    <w:p w14:paraId="117364E9" w14:textId="77777777" w:rsidR="00D500B8" w:rsidRDefault="00D500B8" w:rsidP="008D64F2">
      <w:pPr>
        <w:ind w:firstLine="1418"/>
        <w:jc w:val="both"/>
        <w:rPr>
          <w:b/>
          <w:bCs/>
        </w:rPr>
      </w:pPr>
    </w:p>
    <w:p w14:paraId="0E9291AD" w14:textId="77777777" w:rsidR="00D500B8" w:rsidRDefault="00A52AF3" w:rsidP="008D64F2">
      <w:pPr>
        <w:ind w:firstLine="1418"/>
        <w:jc w:val="both"/>
      </w:pPr>
      <w:r w:rsidRPr="00AF024C">
        <w:rPr>
          <w:b/>
          <w:bCs/>
        </w:rPr>
        <w:t xml:space="preserve">Parágrafo único. </w:t>
      </w:r>
      <w:r w:rsidR="00D500B8">
        <w:rPr>
          <w:b/>
          <w:bCs/>
        </w:rPr>
        <w:t xml:space="preserve"> </w:t>
      </w:r>
      <w:r w:rsidRPr="00AF024C">
        <w:t>Resgate é o procedimento técnico adotado para evitar a supressão de mudas de árvores ou de outras formas de vida vegetal, em decorrência de intervenção autorizada no local de sua ocorrência.</w:t>
      </w:r>
    </w:p>
    <w:p w14:paraId="7D1A6D4C" w14:textId="71671FF3" w:rsidR="00A52AF3" w:rsidRPr="00AF024C" w:rsidRDefault="00A52AF3" w:rsidP="008D64F2">
      <w:pPr>
        <w:ind w:firstLine="1418"/>
        <w:jc w:val="both"/>
      </w:pPr>
    </w:p>
    <w:p w14:paraId="79DFF611" w14:textId="69B1B2D5" w:rsidR="00A52AF3" w:rsidRPr="00AF024C" w:rsidRDefault="00A52AF3" w:rsidP="008D64F2">
      <w:pPr>
        <w:ind w:firstLine="1418"/>
        <w:jc w:val="both"/>
      </w:pPr>
      <w:r w:rsidRPr="00AF024C">
        <w:rPr>
          <w:b/>
          <w:bCs/>
        </w:rPr>
        <w:t>Art. 2</w:t>
      </w:r>
      <w:r w:rsidR="0040357C">
        <w:rPr>
          <w:b/>
          <w:bCs/>
        </w:rPr>
        <w:t>22</w:t>
      </w:r>
      <w:r w:rsidRPr="00AF024C">
        <w:rPr>
          <w:b/>
          <w:bCs/>
        </w:rPr>
        <w:t>.</w:t>
      </w:r>
      <w:r w:rsidR="00D500B8">
        <w:rPr>
          <w:b/>
          <w:bCs/>
        </w:rPr>
        <w:t xml:space="preserve"> </w:t>
      </w:r>
      <w:r w:rsidRPr="00AF024C">
        <w:rPr>
          <w:b/>
          <w:bCs/>
        </w:rPr>
        <w:t xml:space="preserve"> </w:t>
      </w:r>
      <w:r w:rsidRPr="00AF024C">
        <w:t xml:space="preserve">A compensação vegetal de que trata esta Lei Complementar poderá ser dispensada por decisão fundamentada, nos casos de manejo de espécies exóticas invasoras, </w:t>
      </w:r>
      <w:r w:rsidR="00D500B8">
        <w:t xml:space="preserve">de </w:t>
      </w:r>
      <w:r w:rsidRPr="00AF024C">
        <w:t xml:space="preserve">manejo da vegetação para atividades relacionadas à produção primária, </w:t>
      </w:r>
      <w:r w:rsidR="00D500B8">
        <w:t xml:space="preserve">de </w:t>
      </w:r>
      <w:r w:rsidRPr="00AF024C">
        <w:t xml:space="preserve">manejo de vegetação por risco iminente de queda ou por riscos diversos ou </w:t>
      </w:r>
      <w:r w:rsidR="00D500B8">
        <w:t>de</w:t>
      </w:r>
      <w:r w:rsidRPr="00AF024C">
        <w:t xml:space="preserve"> manejo de vegetais mortos, </w:t>
      </w:r>
      <w:r w:rsidR="00D500B8">
        <w:t xml:space="preserve">todos </w:t>
      </w:r>
      <w:r w:rsidRPr="00AF024C">
        <w:t>devidamente atestad</w:t>
      </w:r>
      <w:r w:rsidR="00D500B8">
        <w:t>o</w:t>
      </w:r>
      <w:r w:rsidRPr="00AF024C">
        <w:t xml:space="preserve">s por profissional habilitado. </w:t>
      </w:r>
    </w:p>
    <w:p w14:paraId="18662350" w14:textId="77777777" w:rsidR="00D500B8" w:rsidRDefault="00D500B8" w:rsidP="008D64F2">
      <w:pPr>
        <w:ind w:firstLine="1418"/>
        <w:jc w:val="both"/>
        <w:rPr>
          <w:b/>
          <w:bCs/>
        </w:rPr>
      </w:pPr>
    </w:p>
    <w:p w14:paraId="1FEFD4F3" w14:textId="27355D0A" w:rsidR="00A52AF3" w:rsidRPr="00AF024C" w:rsidRDefault="00A52AF3" w:rsidP="008D64F2">
      <w:pPr>
        <w:ind w:firstLine="1418"/>
        <w:jc w:val="both"/>
      </w:pPr>
      <w:r w:rsidRPr="00AF024C">
        <w:rPr>
          <w:b/>
          <w:bCs/>
        </w:rPr>
        <w:t>Art. 2</w:t>
      </w:r>
      <w:r w:rsidR="0040357C">
        <w:rPr>
          <w:b/>
          <w:bCs/>
        </w:rPr>
        <w:t>23</w:t>
      </w:r>
      <w:r w:rsidRPr="00AF024C">
        <w:rPr>
          <w:b/>
          <w:bCs/>
        </w:rPr>
        <w:t xml:space="preserve">. </w:t>
      </w:r>
      <w:r w:rsidR="00D500B8">
        <w:rPr>
          <w:b/>
          <w:bCs/>
        </w:rPr>
        <w:t xml:space="preserve"> </w:t>
      </w:r>
      <w:r w:rsidRPr="00AF024C">
        <w:t xml:space="preserve">A compensação vegetal de que trata esta Lei Complementar poderá ser dispensada por decisão fundamentada proferida pela autoridade ambiental municipal, para contribuintes com renda familiar de até 3 (três) salários mínimos regionais e para obras de ampliação ou manutenção de unidades de ensino e hospitais públicos ou filantrópicos. </w:t>
      </w:r>
    </w:p>
    <w:p w14:paraId="56138AB2" w14:textId="77777777" w:rsidR="00D500B8" w:rsidRDefault="00D500B8" w:rsidP="008D64F2">
      <w:pPr>
        <w:ind w:firstLine="1418"/>
        <w:jc w:val="both"/>
        <w:rPr>
          <w:b/>
          <w:bCs/>
        </w:rPr>
      </w:pPr>
    </w:p>
    <w:p w14:paraId="4EC941F9" w14:textId="1E8556E3" w:rsidR="00A52AF3" w:rsidRPr="00AF024C" w:rsidRDefault="00A52AF3" w:rsidP="008D64F2">
      <w:pPr>
        <w:ind w:firstLine="1418"/>
        <w:jc w:val="both"/>
      </w:pPr>
      <w:r w:rsidRPr="00AF024C">
        <w:rPr>
          <w:b/>
          <w:bCs/>
        </w:rPr>
        <w:t xml:space="preserve">Parágrafo único. </w:t>
      </w:r>
      <w:r w:rsidR="00D500B8">
        <w:rPr>
          <w:b/>
          <w:bCs/>
        </w:rPr>
        <w:t xml:space="preserve"> </w:t>
      </w:r>
      <w:r w:rsidRPr="00AF024C">
        <w:t>A comprovação de renda deverá ser certificada por vistoria do respectivo centro administrativo regional</w:t>
      </w:r>
      <w:r w:rsidR="00D500B8">
        <w:t xml:space="preserve"> (</w:t>
      </w:r>
      <w:r w:rsidRPr="00AF024C">
        <w:t>CAR</w:t>
      </w:r>
      <w:r w:rsidR="00D500B8">
        <w:t>)</w:t>
      </w:r>
      <w:r w:rsidRPr="00AF024C">
        <w:t xml:space="preserve"> do Município de Porto Alegre. </w:t>
      </w:r>
    </w:p>
    <w:p w14:paraId="2DE62595" w14:textId="77777777" w:rsidR="00D500B8" w:rsidRDefault="00D500B8" w:rsidP="008D64F2">
      <w:pPr>
        <w:ind w:firstLine="1418"/>
        <w:jc w:val="both"/>
        <w:rPr>
          <w:b/>
          <w:bCs/>
        </w:rPr>
      </w:pPr>
    </w:p>
    <w:p w14:paraId="42A38921" w14:textId="7CFA7F47" w:rsidR="00D500B8" w:rsidRDefault="00A52AF3" w:rsidP="008D64F2">
      <w:pPr>
        <w:ind w:firstLine="1418"/>
        <w:jc w:val="both"/>
      </w:pPr>
      <w:r w:rsidRPr="00AF024C">
        <w:rPr>
          <w:b/>
          <w:bCs/>
        </w:rPr>
        <w:t>Art. 22</w:t>
      </w:r>
      <w:r w:rsidR="0040357C">
        <w:rPr>
          <w:b/>
          <w:bCs/>
        </w:rPr>
        <w:t>4</w:t>
      </w:r>
      <w:r w:rsidRPr="00AF024C">
        <w:rPr>
          <w:b/>
          <w:bCs/>
        </w:rPr>
        <w:t xml:space="preserve">. </w:t>
      </w:r>
      <w:r w:rsidR="00D500B8">
        <w:rPr>
          <w:b/>
          <w:bCs/>
        </w:rPr>
        <w:t xml:space="preserve"> </w:t>
      </w:r>
      <w:r w:rsidRPr="00AF024C">
        <w:t xml:space="preserve">Para </w:t>
      </w:r>
      <w:r w:rsidR="00D500B8">
        <w:t xml:space="preserve">os </w:t>
      </w:r>
      <w:r w:rsidRPr="00AF024C">
        <w:t xml:space="preserve">fins desta Lei Complementar, entende-se por espécie exótica invasora aquela que foi introduzida e reproduziu-se com sucesso na região em questão, resultando no estabelecimento de populações que se expandem e ameaçam ecossistemas, </w:t>
      </w:r>
      <w:r w:rsidRPr="00AF024C">
        <w:rPr>
          <w:i/>
          <w:iCs/>
        </w:rPr>
        <w:t xml:space="preserve">habitat </w:t>
      </w:r>
      <w:r w:rsidRPr="00AF024C">
        <w:t>ou espécies, acarretando danos econômicos e ambientais.</w:t>
      </w:r>
    </w:p>
    <w:p w14:paraId="0E9F66C2" w14:textId="77777777" w:rsidR="00BF361C" w:rsidRDefault="00BF361C" w:rsidP="008D64F2">
      <w:pPr>
        <w:ind w:firstLine="1418"/>
        <w:jc w:val="both"/>
      </w:pPr>
    </w:p>
    <w:p w14:paraId="5DF06765" w14:textId="0A4B97F5" w:rsidR="00A52AF3" w:rsidRPr="00AF024C" w:rsidRDefault="00A52AF3" w:rsidP="008D64F2">
      <w:pPr>
        <w:ind w:firstLine="1418"/>
        <w:jc w:val="both"/>
      </w:pPr>
      <w:r w:rsidRPr="00AF024C">
        <w:rPr>
          <w:b/>
          <w:bCs/>
        </w:rPr>
        <w:t>Art. 22</w:t>
      </w:r>
      <w:r w:rsidR="0040357C">
        <w:rPr>
          <w:b/>
          <w:bCs/>
        </w:rPr>
        <w:t>5</w:t>
      </w:r>
      <w:r w:rsidRPr="00AF024C">
        <w:rPr>
          <w:b/>
          <w:bCs/>
        </w:rPr>
        <w:t xml:space="preserve">. </w:t>
      </w:r>
      <w:r w:rsidR="00D77435">
        <w:rPr>
          <w:b/>
          <w:bCs/>
        </w:rPr>
        <w:t xml:space="preserve"> </w:t>
      </w:r>
      <w:r w:rsidRPr="00AF024C">
        <w:t>A existência de sub-bosque ensejará resgate das mudas, bem como consequente destinação, conforme critérios e orientações estabelecidos pela</w:t>
      </w:r>
      <w:r w:rsidRPr="00AF024C">
        <w:rPr>
          <w:bCs/>
        </w:rPr>
        <w:t xml:space="preserve"> </w:t>
      </w:r>
      <w:r w:rsidR="00D77435">
        <w:rPr>
          <w:bCs/>
        </w:rPr>
        <w:t>Smams</w:t>
      </w:r>
      <w:r w:rsidRPr="00AF024C">
        <w:rPr>
          <w:bCs/>
        </w:rPr>
        <w:t>.</w:t>
      </w:r>
      <w:r w:rsidRPr="00AF024C">
        <w:t xml:space="preserve"> </w:t>
      </w:r>
    </w:p>
    <w:p w14:paraId="3465279A" w14:textId="77777777" w:rsidR="005F7193" w:rsidRDefault="005F7193" w:rsidP="008D64F2">
      <w:pPr>
        <w:ind w:firstLine="1418"/>
        <w:jc w:val="both"/>
        <w:rPr>
          <w:b/>
          <w:bCs/>
        </w:rPr>
      </w:pPr>
    </w:p>
    <w:p w14:paraId="141E2994" w14:textId="11790C36" w:rsidR="00D77435" w:rsidRDefault="00A52AF3" w:rsidP="008D64F2">
      <w:pPr>
        <w:ind w:firstLine="1418"/>
        <w:jc w:val="both"/>
      </w:pPr>
      <w:r w:rsidRPr="00AF024C">
        <w:rPr>
          <w:b/>
          <w:bCs/>
        </w:rPr>
        <w:t>Art. 22</w:t>
      </w:r>
      <w:r w:rsidR="0040357C">
        <w:rPr>
          <w:b/>
          <w:bCs/>
        </w:rPr>
        <w:t>6</w:t>
      </w:r>
      <w:r w:rsidRPr="00AF024C">
        <w:rPr>
          <w:b/>
          <w:bCs/>
        </w:rPr>
        <w:t xml:space="preserve">. </w:t>
      </w:r>
      <w:r w:rsidR="00D77435">
        <w:rPr>
          <w:b/>
          <w:bCs/>
        </w:rPr>
        <w:t xml:space="preserve"> </w:t>
      </w:r>
      <w:r w:rsidRPr="00AF024C">
        <w:t xml:space="preserve">Excetuam-se às disposições desta </w:t>
      </w:r>
      <w:r w:rsidR="000A0212">
        <w:t>Subs</w:t>
      </w:r>
      <w:r w:rsidR="00D77435">
        <w:t xml:space="preserve">eção </w:t>
      </w:r>
      <w:r w:rsidRPr="00AF024C">
        <w:t xml:space="preserve">os casos de absoluta força maior, assim considerados pelo </w:t>
      </w:r>
      <w:r w:rsidR="00893B23">
        <w:t>Gadec</w:t>
      </w:r>
      <w:r w:rsidRPr="00AF024C">
        <w:t>.</w:t>
      </w:r>
    </w:p>
    <w:p w14:paraId="6ABB638F" w14:textId="6BD6412A" w:rsidR="00A52AF3" w:rsidRPr="00AF024C" w:rsidRDefault="00A52AF3" w:rsidP="008D64F2">
      <w:pPr>
        <w:ind w:firstLine="1418"/>
        <w:jc w:val="both"/>
      </w:pPr>
    </w:p>
    <w:p w14:paraId="31E744EF" w14:textId="006F3E15" w:rsidR="00A52AF3" w:rsidRDefault="00A52AF3" w:rsidP="008D64F2">
      <w:pPr>
        <w:ind w:firstLine="1418"/>
        <w:jc w:val="both"/>
      </w:pPr>
      <w:r w:rsidRPr="00AF024C">
        <w:rPr>
          <w:b/>
          <w:bCs/>
        </w:rPr>
        <w:t>Art. 22</w:t>
      </w:r>
      <w:r w:rsidR="0040357C">
        <w:rPr>
          <w:b/>
          <w:bCs/>
        </w:rPr>
        <w:t>7</w:t>
      </w:r>
      <w:r w:rsidRPr="00AF024C">
        <w:rPr>
          <w:b/>
          <w:bCs/>
        </w:rPr>
        <w:t>.</w:t>
      </w:r>
      <w:r w:rsidR="00D77435">
        <w:rPr>
          <w:b/>
          <w:bCs/>
        </w:rPr>
        <w:t xml:space="preserve"> </w:t>
      </w:r>
      <w:r w:rsidRPr="00AF024C">
        <w:rPr>
          <w:b/>
          <w:bCs/>
        </w:rPr>
        <w:t xml:space="preserve"> </w:t>
      </w:r>
      <w:r w:rsidR="00D77435">
        <w:t>Se</w:t>
      </w:r>
      <w:r w:rsidR="00D77435" w:rsidRPr="00B8006D">
        <w:t xml:space="preserve"> exigido pela fiscalização ou por qualquer cidadão interessado</w:t>
      </w:r>
      <w:r w:rsidR="00D77435">
        <w:t>,</w:t>
      </w:r>
      <w:r w:rsidR="00D77435" w:rsidRPr="008D64F2">
        <w:t xml:space="preserve"> </w:t>
      </w:r>
      <w:r w:rsidR="006A5089">
        <w:t xml:space="preserve">o </w:t>
      </w:r>
      <w:r w:rsidRPr="00AF024C">
        <w:t>responsável pela execução do trabalho autorizado deverá apresentar a autorização expedida pela</w:t>
      </w:r>
      <w:r w:rsidRPr="00AF024C">
        <w:rPr>
          <w:bCs/>
        </w:rPr>
        <w:t xml:space="preserve"> </w:t>
      </w:r>
      <w:r w:rsidR="00D77435">
        <w:rPr>
          <w:bCs/>
        </w:rPr>
        <w:t>Smams</w:t>
      </w:r>
      <w:r w:rsidRPr="00AF024C">
        <w:t xml:space="preserve">. </w:t>
      </w:r>
    </w:p>
    <w:p w14:paraId="6F75F995" w14:textId="77777777" w:rsidR="00D77435" w:rsidRPr="00AF024C" w:rsidRDefault="00D77435" w:rsidP="008D64F2">
      <w:pPr>
        <w:ind w:firstLine="1418"/>
        <w:jc w:val="both"/>
      </w:pPr>
    </w:p>
    <w:p w14:paraId="104C5274" w14:textId="5A0CDE1F" w:rsidR="00A52AF3" w:rsidRPr="00AF024C" w:rsidRDefault="00A52AF3" w:rsidP="008D64F2">
      <w:pPr>
        <w:ind w:firstLine="1418"/>
        <w:jc w:val="both"/>
      </w:pPr>
      <w:r w:rsidRPr="00AF024C">
        <w:rPr>
          <w:b/>
          <w:bCs/>
        </w:rPr>
        <w:t>Art. 22</w:t>
      </w:r>
      <w:r w:rsidR="0040357C">
        <w:rPr>
          <w:b/>
          <w:bCs/>
        </w:rPr>
        <w:t>8</w:t>
      </w:r>
      <w:r w:rsidRPr="00AF024C">
        <w:rPr>
          <w:b/>
          <w:bCs/>
        </w:rPr>
        <w:t>.</w:t>
      </w:r>
      <w:r w:rsidR="00D77435">
        <w:rPr>
          <w:b/>
          <w:bCs/>
        </w:rPr>
        <w:t xml:space="preserve"> </w:t>
      </w:r>
      <w:r w:rsidRPr="00AF024C">
        <w:rPr>
          <w:b/>
          <w:bCs/>
        </w:rPr>
        <w:t xml:space="preserve"> </w:t>
      </w:r>
      <w:r w:rsidRPr="00AF024C">
        <w:t xml:space="preserve">Para o efetivo cumprimento desta Lei Complementar, fica o Pró-Ambiente </w:t>
      </w:r>
      <w:r w:rsidR="00D77435" w:rsidRPr="00AB4021">
        <w:t xml:space="preserve">autorizado </w:t>
      </w:r>
      <w:r w:rsidRPr="00AF024C">
        <w:t xml:space="preserve">a emitir 1 (um) aporte inicial de CCTSAs, no valor de 2.000.000 (dois milhões) de UFMs. </w:t>
      </w:r>
    </w:p>
    <w:p w14:paraId="3B6A97D0" w14:textId="77777777" w:rsidR="00D77435" w:rsidRDefault="00D77435" w:rsidP="008D64F2">
      <w:pPr>
        <w:ind w:firstLine="1418"/>
        <w:jc w:val="both"/>
        <w:rPr>
          <w:b/>
          <w:bCs/>
        </w:rPr>
      </w:pPr>
    </w:p>
    <w:p w14:paraId="5B03E682" w14:textId="7ECB0C2B" w:rsidR="00A52AF3" w:rsidRDefault="00A52AF3" w:rsidP="008D64F2">
      <w:pPr>
        <w:ind w:firstLine="1418"/>
        <w:jc w:val="both"/>
      </w:pPr>
      <w:r w:rsidRPr="00AF024C">
        <w:rPr>
          <w:b/>
          <w:bCs/>
        </w:rPr>
        <w:t xml:space="preserve">§ 1º </w:t>
      </w:r>
      <w:r w:rsidR="00D77435">
        <w:rPr>
          <w:b/>
          <w:bCs/>
        </w:rPr>
        <w:t xml:space="preserve"> </w:t>
      </w:r>
      <w:r w:rsidRPr="00AF024C">
        <w:t>O Pró-Ambiente deverá garantir, anualmente, os recursos para aplicação nos bens e nos serviços previstos no art. 18</w:t>
      </w:r>
      <w:r w:rsidR="000B61CF">
        <w:t>9</w:t>
      </w:r>
      <w:r w:rsidRPr="00AF024C">
        <w:t xml:space="preserve"> desta Lei Complementar, de forma a possuir CCTSAs em número suficiente para garantir os licenciamentos ambientais de obras públicas ou privadas no Município de Porto Alegre. </w:t>
      </w:r>
    </w:p>
    <w:p w14:paraId="52242E1C" w14:textId="77777777" w:rsidR="00D77435" w:rsidRPr="00AF024C" w:rsidRDefault="00D77435" w:rsidP="008D64F2">
      <w:pPr>
        <w:ind w:firstLine="1418"/>
        <w:jc w:val="both"/>
      </w:pPr>
    </w:p>
    <w:p w14:paraId="3FAEF62C" w14:textId="3AAA47A9" w:rsidR="00A52AF3" w:rsidRPr="00AF024C" w:rsidRDefault="00A52AF3" w:rsidP="008D64F2">
      <w:pPr>
        <w:ind w:firstLine="1418"/>
        <w:jc w:val="both"/>
      </w:pPr>
      <w:r w:rsidRPr="00AF024C">
        <w:rPr>
          <w:b/>
          <w:bCs/>
        </w:rPr>
        <w:t xml:space="preserve">§ 2º </w:t>
      </w:r>
      <w:r w:rsidR="00D77435">
        <w:rPr>
          <w:b/>
          <w:bCs/>
        </w:rPr>
        <w:t xml:space="preserve"> </w:t>
      </w:r>
      <w:r w:rsidRPr="00AF024C">
        <w:t xml:space="preserve">Além do aporte previsto no </w:t>
      </w:r>
      <w:r w:rsidRPr="00AF024C">
        <w:rPr>
          <w:i/>
          <w:iCs/>
        </w:rPr>
        <w:t xml:space="preserve">caput </w:t>
      </w:r>
      <w:r w:rsidRPr="00AF024C">
        <w:t xml:space="preserve">deste artigo, poderão ser utilizadas, para a emissão dos CCTSAs, as terras efetivamente compradas a partir de janeiro de 2013 para a criação ou ampliação de </w:t>
      </w:r>
      <w:r w:rsidR="00D77435">
        <w:t>UCs</w:t>
      </w:r>
      <w:r w:rsidRPr="00AF024C">
        <w:t xml:space="preserve"> </w:t>
      </w:r>
      <w:r w:rsidR="00D77435" w:rsidRPr="00C403FA">
        <w:t>do Município</w:t>
      </w:r>
      <w:r w:rsidR="00D77435">
        <w:t xml:space="preserve"> de Porto Alegre</w:t>
      </w:r>
      <w:r w:rsidRPr="00AF024C">
        <w:t xml:space="preserve">. </w:t>
      </w:r>
    </w:p>
    <w:p w14:paraId="4476999A" w14:textId="77777777" w:rsidR="00D77435" w:rsidRDefault="00D77435" w:rsidP="008D64F2">
      <w:pPr>
        <w:ind w:firstLine="1418"/>
        <w:jc w:val="both"/>
        <w:rPr>
          <w:b/>
          <w:bCs/>
        </w:rPr>
      </w:pPr>
    </w:p>
    <w:p w14:paraId="3626D3DF" w14:textId="14EF8CD4" w:rsidR="00A52AF3" w:rsidRPr="00AF024C" w:rsidRDefault="00A52AF3" w:rsidP="008D64F2">
      <w:pPr>
        <w:ind w:firstLine="1418"/>
        <w:jc w:val="both"/>
      </w:pPr>
      <w:r w:rsidRPr="00AF024C">
        <w:rPr>
          <w:b/>
          <w:bCs/>
        </w:rPr>
        <w:t>§ 3º</w:t>
      </w:r>
      <w:r w:rsidR="00D77435">
        <w:rPr>
          <w:b/>
          <w:bCs/>
        </w:rPr>
        <w:t xml:space="preserve"> </w:t>
      </w:r>
      <w:r w:rsidRPr="00AF024C">
        <w:rPr>
          <w:b/>
          <w:bCs/>
        </w:rPr>
        <w:t xml:space="preserve"> </w:t>
      </w:r>
      <w:r w:rsidRPr="00AF024C">
        <w:t xml:space="preserve">Poderão ser compensados por CCTSAs os TCVs emitidos até a data de publicação desta Lei Complementar, que não tenham sido cumpridos total ou parcialmente, referentes a plantio em vias públicas. </w:t>
      </w:r>
    </w:p>
    <w:p w14:paraId="44FA595D" w14:textId="77777777" w:rsidR="00D77435" w:rsidRDefault="00D77435" w:rsidP="008D64F2">
      <w:pPr>
        <w:ind w:firstLine="1418"/>
        <w:jc w:val="both"/>
        <w:rPr>
          <w:b/>
          <w:bCs/>
        </w:rPr>
      </w:pPr>
    </w:p>
    <w:p w14:paraId="0A9ADC58" w14:textId="61BBDCDC" w:rsidR="00A52AF3" w:rsidRPr="00AF024C" w:rsidRDefault="00A52AF3" w:rsidP="008D64F2">
      <w:pPr>
        <w:ind w:firstLine="1418"/>
        <w:jc w:val="both"/>
        <w:rPr>
          <w:spacing w:val="6"/>
        </w:rPr>
      </w:pPr>
      <w:r w:rsidRPr="00AF024C">
        <w:rPr>
          <w:b/>
          <w:bCs/>
          <w:spacing w:val="6"/>
        </w:rPr>
        <w:t>Art.</w:t>
      </w:r>
      <w:r w:rsidR="00D77435" w:rsidRPr="00AF024C">
        <w:rPr>
          <w:b/>
          <w:bCs/>
          <w:spacing w:val="6"/>
        </w:rPr>
        <w:t xml:space="preserve"> </w:t>
      </w:r>
      <w:r w:rsidRPr="00AF024C">
        <w:rPr>
          <w:b/>
          <w:bCs/>
          <w:spacing w:val="6"/>
        </w:rPr>
        <w:t>22</w:t>
      </w:r>
      <w:r w:rsidR="0040357C">
        <w:rPr>
          <w:b/>
          <w:bCs/>
          <w:spacing w:val="6"/>
        </w:rPr>
        <w:t>9</w:t>
      </w:r>
      <w:r w:rsidRPr="00AF024C">
        <w:rPr>
          <w:b/>
          <w:bCs/>
          <w:spacing w:val="6"/>
        </w:rPr>
        <w:t xml:space="preserve">. </w:t>
      </w:r>
      <w:r w:rsidR="00D77435" w:rsidRPr="00AF024C">
        <w:rPr>
          <w:b/>
          <w:bCs/>
          <w:spacing w:val="6"/>
        </w:rPr>
        <w:t xml:space="preserve"> </w:t>
      </w:r>
      <w:r w:rsidRPr="00AF024C">
        <w:rPr>
          <w:spacing w:val="6"/>
        </w:rPr>
        <w:t xml:space="preserve">O Comam será parte do controle de entrada e saída de recursos provenientes das compensações ambientais, devendo ser consultado quanto à aplicação do Pró-Ambiente. </w:t>
      </w:r>
    </w:p>
    <w:p w14:paraId="0900432E" w14:textId="77777777" w:rsidR="005F7193" w:rsidRDefault="005F7193" w:rsidP="008D64F2">
      <w:pPr>
        <w:ind w:firstLine="1418"/>
        <w:jc w:val="both"/>
        <w:rPr>
          <w:b/>
          <w:bCs/>
        </w:rPr>
      </w:pPr>
    </w:p>
    <w:p w14:paraId="7203D6A3" w14:textId="4C110F4D" w:rsidR="00A52AF3" w:rsidRDefault="00A52AF3" w:rsidP="008D64F2">
      <w:pPr>
        <w:ind w:firstLine="1418"/>
        <w:jc w:val="both"/>
      </w:pPr>
      <w:r w:rsidRPr="00AF024C">
        <w:rPr>
          <w:b/>
          <w:bCs/>
        </w:rPr>
        <w:t>Art. 2</w:t>
      </w:r>
      <w:r w:rsidR="0040357C">
        <w:rPr>
          <w:b/>
          <w:bCs/>
        </w:rPr>
        <w:t>30</w:t>
      </w:r>
      <w:r w:rsidRPr="00AF024C">
        <w:rPr>
          <w:b/>
          <w:bCs/>
        </w:rPr>
        <w:t xml:space="preserve">. </w:t>
      </w:r>
      <w:r w:rsidR="005F7193">
        <w:rPr>
          <w:b/>
          <w:bCs/>
        </w:rPr>
        <w:t xml:space="preserve"> </w:t>
      </w:r>
      <w:r w:rsidRPr="00AF024C">
        <w:t xml:space="preserve">O </w:t>
      </w:r>
      <w:r w:rsidR="005F7193">
        <w:t>Executivo</w:t>
      </w:r>
      <w:r w:rsidR="005F7193" w:rsidRPr="00AF024C">
        <w:t xml:space="preserve"> </w:t>
      </w:r>
      <w:r w:rsidRPr="00AF024C">
        <w:t xml:space="preserve">Municipal, em conjunto com o Comam, deverá elaborar um </w:t>
      </w:r>
      <w:r w:rsidR="005F7193">
        <w:t>p</w:t>
      </w:r>
      <w:r w:rsidRPr="00AF024C">
        <w:t xml:space="preserve">lano de </w:t>
      </w:r>
      <w:r w:rsidR="005F7193">
        <w:t>c</w:t>
      </w:r>
      <w:r w:rsidRPr="00AF024C">
        <w:t xml:space="preserve">onservação das áreas naturais e rurais. </w:t>
      </w:r>
    </w:p>
    <w:p w14:paraId="1E2C76F2" w14:textId="77777777" w:rsidR="005F7193" w:rsidRPr="00AF024C" w:rsidRDefault="005F7193" w:rsidP="008D64F2">
      <w:pPr>
        <w:ind w:firstLine="1418"/>
        <w:jc w:val="both"/>
      </w:pPr>
    </w:p>
    <w:p w14:paraId="27AD18B6" w14:textId="143A5AD9" w:rsidR="005F7193" w:rsidRPr="007B30A0" w:rsidRDefault="000A0212" w:rsidP="00AF024C">
      <w:pPr>
        <w:pStyle w:val="Ttulo"/>
        <w:rPr>
          <w:bCs w:val="0"/>
          <w:sz w:val="24"/>
        </w:rPr>
      </w:pPr>
      <w:r w:rsidRPr="00AF024C">
        <w:rPr>
          <w:bCs w:val="0"/>
          <w:sz w:val="24"/>
        </w:rPr>
        <w:t>Subs</w:t>
      </w:r>
      <w:r w:rsidR="005F7193" w:rsidRPr="007B30A0">
        <w:rPr>
          <w:bCs w:val="0"/>
          <w:sz w:val="24"/>
        </w:rPr>
        <w:t>eção</w:t>
      </w:r>
      <w:r w:rsidR="005F7193" w:rsidRPr="00AF024C">
        <w:rPr>
          <w:bCs w:val="0"/>
          <w:sz w:val="24"/>
        </w:rPr>
        <w:t xml:space="preserve"> </w:t>
      </w:r>
      <w:r w:rsidR="00A52AF3" w:rsidRPr="00AF024C">
        <w:rPr>
          <w:bCs w:val="0"/>
          <w:sz w:val="24"/>
        </w:rPr>
        <w:t>V</w:t>
      </w:r>
    </w:p>
    <w:p w14:paraId="184E0DAC" w14:textId="1DBC03DC" w:rsidR="00A52AF3" w:rsidRPr="00AF024C" w:rsidRDefault="00A52AF3" w:rsidP="00AF024C">
      <w:pPr>
        <w:pStyle w:val="Ttulo"/>
        <w:rPr>
          <w:bCs w:val="0"/>
          <w:sz w:val="24"/>
        </w:rPr>
      </w:pPr>
      <w:r w:rsidRPr="00AF024C">
        <w:rPr>
          <w:bCs w:val="0"/>
          <w:sz w:val="24"/>
        </w:rPr>
        <w:lastRenderedPageBreak/>
        <w:t>Da Fauna</w:t>
      </w:r>
    </w:p>
    <w:p w14:paraId="056F4D0A" w14:textId="77777777" w:rsidR="00A52AF3" w:rsidRPr="00AF024C" w:rsidRDefault="00A52AF3" w:rsidP="008D64F2">
      <w:pPr>
        <w:ind w:firstLine="1418"/>
        <w:jc w:val="both"/>
      </w:pPr>
    </w:p>
    <w:p w14:paraId="19EB2C09" w14:textId="254F033D" w:rsidR="00A52AF3" w:rsidRPr="00AF024C" w:rsidRDefault="00A52AF3" w:rsidP="008D64F2">
      <w:pPr>
        <w:ind w:firstLine="1418"/>
        <w:jc w:val="both"/>
      </w:pPr>
      <w:r w:rsidRPr="00AF024C">
        <w:rPr>
          <w:b/>
        </w:rPr>
        <w:t>Art. 2</w:t>
      </w:r>
      <w:r w:rsidR="0040357C">
        <w:rPr>
          <w:b/>
        </w:rPr>
        <w:t>31</w:t>
      </w:r>
      <w:r w:rsidR="005F7193" w:rsidRPr="00AF024C">
        <w:rPr>
          <w:b/>
        </w:rPr>
        <w:t>.</w:t>
      </w:r>
      <w:r w:rsidRPr="00AF024C">
        <w:t xml:space="preserve">  As espécies da fauna nativa, migratória, doméstica e exótica, em qualquer fase do seu desenvolvimento, </w:t>
      </w:r>
      <w:r w:rsidR="005F7193">
        <w:t xml:space="preserve">bem como </w:t>
      </w:r>
      <w:r w:rsidRPr="00AF024C">
        <w:t xml:space="preserve">seus ninhos, abrigos, criadouros naturais, </w:t>
      </w:r>
      <w:r w:rsidRPr="00AF024C">
        <w:rPr>
          <w:i/>
        </w:rPr>
        <w:t xml:space="preserve">habitats </w:t>
      </w:r>
      <w:r w:rsidRPr="00AF024C">
        <w:t>e ecossistemas necessários à sua sobrevivência</w:t>
      </w:r>
      <w:r w:rsidR="005F7193">
        <w:t>,</w:t>
      </w:r>
      <w:r w:rsidRPr="00AF024C">
        <w:t xml:space="preserve"> deve</w:t>
      </w:r>
      <w:r w:rsidR="005F7193">
        <w:t>rão</w:t>
      </w:r>
      <w:r w:rsidRPr="00AF024C">
        <w:t xml:space="preserve"> ser protegidas pelo Poder Público e pela coletividade, vedadas as práticas que coloquem em risco sua função ecológica ou a submetam à crueldade.</w:t>
      </w:r>
    </w:p>
    <w:p w14:paraId="6E051FF8" w14:textId="77777777" w:rsidR="00A52AF3" w:rsidRPr="00AF024C" w:rsidRDefault="00A52AF3" w:rsidP="008D64F2">
      <w:pPr>
        <w:ind w:firstLine="1418"/>
        <w:jc w:val="both"/>
      </w:pPr>
    </w:p>
    <w:p w14:paraId="55A870F7" w14:textId="2920E12B" w:rsidR="00A52AF3" w:rsidRPr="00AF024C" w:rsidRDefault="00A52AF3" w:rsidP="008D64F2">
      <w:pPr>
        <w:ind w:firstLine="1418"/>
        <w:jc w:val="both"/>
      </w:pPr>
      <w:r w:rsidRPr="00AF024C">
        <w:rPr>
          <w:b/>
        </w:rPr>
        <w:t>Art. 2</w:t>
      </w:r>
      <w:r w:rsidR="0040357C">
        <w:rPr>
          <w:b/>
        </w:rPr>
        <w:t>3</w:t>
      </w:r>
      <w:r w:rsidR="005F7193">
        <w:rPr>
          <w:b/>
        </w:rPr>
        <w:t>2</w:t>
      </w:r>
      <w:r w:rsidR="005F7193" w:rsidRPr="00AF024C">
        <w:rPr>
          <w:b/>
        </w:rPr>
        <w:t>.</w:t>
      </w:r>
      <w:r w:rsidRPr="00AF024C">
        <w:t xml:space="preserve">  A política de proteção à fauna silvestre do Município</w:t>
      </w:r>
      <w:r w:rsidR="005F7193">
        <w:t xml:space="preserve"> de Porto Alegre</w:t>
      </w:r>
      <w:r w:rsidRPr="00AF024C">
        <w:t xml:space="preserve"> tem por objetivo a sua preservação e conservação, com base nos conhecimentos taxonômicos, biológicos e ecológicos.</w:t>
      </w:r>
    </w:p>
    <w:p w14:paraId="3A02A7F2" w14:textId="77777777" w:rsidR="00A52AF3" w:rsidRPr="00AF024C" w:rsidRDefault="00A52AF3" w:rsidP="008D64F2">
      <w:pPr>
        <w:ind w:firstLine="1418"/>
        <w:jc w:val="both"/>
      </w:pPr>
    </w:p>
    <w:p w14:paraId="12F1BE31" w14:textId="38E307DC" w:rsidR="00A52AF3" w:rsidRDefault="00A52AF3" w:rsidP="008D64F2">
      <w:pPr>
        <w:ind w:firstLine="1418"/>
        <w:jc w:val="both"/>
      </w:pPr>
      <w:r w:rsidRPr="00AF024C">
        <w:rPr>
          <w:b/>
        </w:rPr>
        <w:t>Art. 2</w:t>
      </w:r>
      <w:r w:rsidR="0040357C">
        <w:rPr>
          <w:b/>
        </w:rPr>
        <w:t>33</w:t>
      </w:r>
      <w:r w:rsidR="005F7193" w:rsidRPr="00AF024C">
        <w:rPr>
          <w:b/>
        </w:rPr>
        <w:t>.</w:t>
      </w:r>
      <w:r w:rsidRPr="00AF024C">
        <w:t xml:space="preserve">  </w:t>
      </w:r>
      <w:r w:rsidR="005F7193">
        <w:t>E</w:t>
      </w:r>
      <w:r w:rsidRPr="00AF024C">
        <w:t>m relação à fauna silvestre</w:t>
      </w:r>
      <w:r w:rsidR="005F7193">
        <w:t>,</w:t>
      </w:r>
      <w:r w:rsidR="005F7193" w:rsidRPr="005F7193">
        <w:t xml:space="preserve"> </w:t>
      </w:r>
      <w:r w:rsidR="005F7193">
        <w:t>c</w:t>
      </w:r>
      <w:r w:rsidR="005F7193" w:rsidRPr="00332297">
        <w:t>ompete ao Poder Público</w:t>
      </w:r>
      <w:r w:rsidRPr="00AF024C">
        <w:t>:</w:t>
      </w:r>
    </w:p>
    <w:p w14:paraId="483E5F5F" w14:textId="77777777" w:rsidR="00E83E53" w:rsidRPr="00AF024C" w:rsidRDefault="00E83E53" w:rsidP="008D64F2">
      <w:pPr>
        <w:ind w:firstLine="1418"/>
        <w:jc w:val="both"/>
      </w:pPr>
    </w:p>
    <w:p w14:paraId="5F1A1805" w14:textId="161ACBD4" w:rsidR="00A52AF3" w:rsidRPr="00AF024C" w:rsidRDefault="005F7193" w:rsidP="00AF024C">
      <w:pPr>
        <w:ind w:firstLine="1418"/>
        <w:jc w:val="both"/>
      </w:pPr>
      <w:r>
        <w:t xml:space="preserve">I – </w:t>
      </w:r>
      <w:r w:rsidR="00A52AF3" w:rsidRPr="00AF024C">
        <w:t>facilitar e promover o desenvolvimento e a difusão de pesquisas e tecnologias que garantam a preservação e conservação da fauna;</w:t>
      </w:r>
    </w:p>
    <w:p w14:paraId="2B13F90D" w14:textId="77777777" w:rsidR="005F7193" w:rsidRDefault="005F7193" w:rsidP="00AF024C">
      <w:pPr>
        <w:ind w:firstLine="1418"/>
        <w:jc w:val="both"/>
      </w:pPr>
    </w:p>
    <w:p w14:paraId="071856D4" w14:textId="1D0A315A" w:rsidR="00A52AF3" w:rsidRPr="00AF024C" w:rsidRDefault="005F7193" w:rsidP="00AF024C">
      <w:pPr>
        <w:ind w:firstLine="1418"/>
        <w:jc w:val="both"/>
      </w:pPr>
      <w:r>
        <w:t xml:space="preserve">II – </w:t>
      </w:r>
      <w:r w:rsidR="00A52AF3" w:rsidRPr="00AF024C">
        <w:t>desenvolver programas de educação ambiental, visando à formação da consciência ecológica quanto à necessidade de preservação e conservação do patrimônio faunístico;</w:t>
      </w:r>
    </w:p>
    <w:p w14:paraId="384639C5" w14:textId="77777777" w:rsidR="005F7193" w:rsidRDefault="005F7193" w:rsidP="00AF024C">
      <w:pPr>
        <w:ind w:firstLine="1418"/>
        <w:jc w:val="both"/>
      </w:pPr>
    </w:p>
    <w:p w14:paraId="4BC7C2C7" w14:textId="513A524F" w:rsidR="00A52AF3" w:rsidRPr="00AF024C" w:rsidRDefault="005F7193" w:rsidP="00AF024C">
      <w:pPr>
        <w:ind w:firstLine="1418"/>
        <w:jc w:val="both"/>
      </w:pPr>
      <w:r>
        <w:t xml:space="preserve">III – </w:t>
      </w:r>
      <w:r w:rsidR="00A52AF3" w:rsidRPr="00AF024C">
        <w:t>identificar e monitorar a fauna silvestre, espécies raras ou endêmicas e ameaçadas de extinção, objetivando sua proteção e perpetuação;</w:t>
      </w:r>
    </w:p>
    <w:p w14:paraId="45746E66" w14:textId="77777777" w:rsidR="005F7193" w:rsidRDefault="005F7193" w:rsidP="00AF024C">
      <w:pPr>
        <w:ind w:firstLine="1418"/>
        <w:jc w:val="both"/>
      </w:pPr>
    </w:p>
    <w:p w14:paraId="49883C3C" w14:textId="3327A2F0" w:rsidR="00A52AF3" w:rsidRPr="00AF024C" w:rsidRDefault="005F7193" w:rsidP="00AF024C">
      <w:pPr>
        <w:ind w:firstLine="1418"/>
        <w:jc w:val="both"/>
      </w:pPr>
      <w:r>
        <w:t xml:space="preserve">IV – </w:t>
      </w:r>
      <w:r w:rsidR="00A52AF3" w:rsidRPr="00AF024C">
        <w:t>manter banco de dados sobre o patrimônio faunístico do Município</w:t>
      </w:r>
      <w:r>
        <w:t xml:space="preserve"> de Porto Alegre</w:t>
      </w:r>
      <w:r w:rsidR="00A52AF3" w:rsidRPr="00AF024C">
        <w:t>, disponibilizando- o de forma acessível à população;</w:t>
      </w:r>
    </w:p>
    <w:p w14:paraId="12A2AF73" w14:textId="77777777" w:rsidR="005F7193" w:rsidRDefault="005F7193" w:rsidP="00AF024C">
      <w:pPr>
        <w:ind w:firstLine="1418"/>
        <w:jc w:val="both"/>
      </w:pPr>
    </w:p>
    <w:p w14:paraId="0A7BB1E0" w14:textId="06319597" w:rsidR="00A52AF3" w:rsidRPr="00AF024C" w:rsidRDefault="005F7193" w:rsidP="00AF024C">
      <w:pPr>
        <w:ind w:firstLine="1418"/>
        <w:jc w:val="both"/>
      </w:pPr>
      <w:r>
        <w:t xml:space="preserve">V – </w:t>
      </w:r>
      <w:r w:rsidR="00A52AF3" w:rsidRPr="00AF024C">
        <w:t>combater todas as formas de agressão à fauna, em especial a caça e o tráfico de animais;</w:t>
      </w:r>
    </w:p>
    <w:p w14:paraId="374467EB" w14:textId="77777777" w:rsidR="005F7193" w:rsidRDefault="005F7193" w:rsidP="00AF024C">
      <w:pPr>
        <w:ind w:firstLine="1418"/>
        <w:jc w:val="both"/>
      </w:pPr>
    </w:p>
    <w:p w14:paraId="46639D51" w14:textId="565386B3" w:rsidR="00A52AF3" w:rsidRPr="00AF024C" w:rsidRDefault="005F7193" w:rsidP="00AF024C">
      <w:pPr>
        <w:ind w:firstLine="1418"/>
        <w:jc w:val="both"/>
      </w:pPr>
      <w:r>
        <w:t xml:space="preserve">VI – </w:t>
      </w:r>
      <w:r w:rsidR="00A52AF3" w:rsidRPr="00AF024C">
        <w:t>fomentar a criação, criar e manter unidades de conservação que visem à proteção da fauna nativa e migratória;</w:t>
      </w:r>
    </w:p>
    <w:p w14:paraId="5D63632F" w14:textId="77777777" w:rsidR="005F7193" w:rsidRDefault="005F7193" w:rsidP="00AF024C">
      <w:pPr>
        <w:ind w:firstLine="1418"/>
        <w:jc w:val="both"/>
      </w:pPr>
    </w:p>
    <w:p w14:paraId="7696F614" w14:textId="6DF719F6" w:rsidR="00A52AF3" w:rsidRPr="00AF024C" w:rsidRDefault="005F7193" w:rsidP="00AF024C">
      <w:pPr>
        <w:ind w:firstLine="1418"/>
        <w:jc w:val="both"/>
      </w:pPr>
      <w:r>
        <w:t xml:space="preserve">VII – </w:t>
      </w:r>
      <w:r w:rsidR="00A52AF3" w:rsidRPr="00AF024C">
        <w:t>apoiar organizações sem fins lucrativos que visem à tutela de animais silvestres;</w:t>
      </w:r>
      <w:r>
        <w:t xml:space="preserve"> e</w:t>
      </w:r>
    </w:p>
    <w:p w14:paraId="7516B50A" w14:textId="77777777" w:rsidR="005F7193" w:rsidRDefault="005F7193" w:rsidP="00AF024C">
      <w:pPr>
        <w:ind w:firstLine="1418"/>
        <w:jc w:val="both"/>
      </w:pPr>
    </w:p>
    <w:p w14:paraId="186B4C50" w14:textId="78B14FB8" w:rsidR="00A52AF3" w:rsidRPr="00AF024C" w:rsidRDefault="005F7193" w:rsidP="00AF024C">
      <w:pPr>
        <w:ind w:firstLine="1418"/>
        <w:jc w:val="both"/>
      </w:pPr>
      <w:r>
        <w:t xml:space="preserve">VIII – </w:t>
      </w:r>
      <w:r w:rsidR="00A52AF3" w:rsidRPr="00AF024C">
        <w:t xml:space="preserve">manter cadastro e controle comercial dos estabelecimentos destinados à venda de animais, cuja comercialização seja permitida por </w:t>
      </w:r>
      <w:r>
        <w:t>l</w:t>
      </w:r>
      <w:r w:rsidR="00A52AF3" w:rsidRPr="00AF024C">
        <w:t>ei.</w:t>
      </w:r>
    </w:p>
    <w:p w14:paraId="675B5407" w14:textId="77777777" w:rsidR="00A52AF3" w:rsidRPr="008D64F2" w:rsidRDefault="00A52AF3" w:rsidP="008D64F2">
      <w:pPr>
        <w:ind w:firstLine="1418"/>
        <w:jc w:val="both"/>
      </w:pPr>
    </w:p>
    <w:p w14:paraId="35B38EDF" w14:textId="1CF6E021" w:rsidR="00A52AF3" w:rsidRPr="00AF024C" w:rsidRDefault="00A52AF3" w:rsidP="008D64F2">
      <w:pPr>
        <w:ind w:firstLine="1418"/>
        <w:jc w:val="both"/>
      </w:pPr>
      <w:r w:rsidRPr="00AF024C">
        <w:rPr>
          <w:b/>
        </w:rPr>
        <w:t>Art. 23</w:t>
      </w:r>
      <w:r w:rsidR="0040357C">
        <w:rPr>
          <w:b/>
        </w:rPr>
        <w:t>4</w:t>
      </w:r>
      <w:r w:rsidR="005F7193" w:rsidRPr="00AF024C">
        <w:rPr>
          <w:b/>
        </w:rPr>
        <w:t>.</w:t>
      </w:r>
      <w:r w:rsidRPr="00AF024C">
        <w:t xml:space="preserve">  São vedados os espetáculos de feras e as exibições de quaisquer animais.</w:t>
      </w:r>
    </w:p>
    <w:p w14:paraId="73E06F91" w14:textId="77777777" w:rsidR="005F7193" w:rsidRDefault="005F7193" w:rsidP="008D64F2">
      <w:pPr>
        <w:ind w:firstLine="1418"/>
        <w:jc w:val="both"/>
      </w:pPr>
    </w:p>
    <w:p w14:paraId="447CE44B" w14:textId="7DB7EC69" w:rsidR="00A52AF3" w:rsidRPr="00AF024C" w:rsidRDefault="00A52AF3" w:rsidP="008D64F2">
      <w:pPr>
        <w:ind w:firstLine="1418"/>
        <w:jc w:val="both"/>
      </w:pPr>
      <w:r w:rsidRPr="00AF024C">
        <w:rPr>
          <w:b/>
        </w:rPr>
        <w:t>Parágrafo único</w:t>
      </w:r>
      <w:r w:rsidR="005F7193" w:rsidRPr="00AF024C">
        <w:rPr>
          <w:b/>
        </w:rPr>
        <w:t>.</w:t>
      </w:r>
      <w:r w:rsidR="005F7193">
        <w:t xml:space="preserve"> </w:t>
      </w:r>
      <w:r w:rsidRPr="00AF024C">
        <w:t xml:space="preserve"> Excetuam-se </w:t>
      </w:r>
      <w:r w:rsidR="005F7193">
        <w:t>ao disposto n</w:t>
      </w:r>
      <w:r w:rsidRPr="00AF024C">
        <w:t xml:space="preserve">o </w:t>
      </w:r>
      <w:r w:rsidRPr="00AF024C">
        <w:rPr>
          <w:i/>
        </w:rPr>
        <w:t>caput</w:t>
      </w:r>
      <w:r w:rsidRPr="00AF024C">
        <w:t xml:space="preserve"> deste artigo aqueles animais mantidos em zoológicos ou destinados a pesquisas e eventos científicos.</w:t>
      </w:r>
    </w:p>
    <w:p w14:paraId="064EDE93" w14:textId="77777777" w:rsidR="00A52AF3" w:rsidRPr="00AF024C" w:rsidRDefault="00A52AF3" w:rsidP="008D64F2">
      <w:pPr>
        <w:tabs>
          <w:tab w:val="left" w:pos="0"/>
        </w:tabs>
        <w:ind w:firstLine="1418"/>
        <w:jc w:val="both"/>
      </w:pPr>
    </w:p>
    <w:p w14:paraId="1ABD7244" w14:textId="68DDC487" w:rsidR="00A52AF3" w:rsidRPr="00AF024C" w:rsidRDefault="00A52AF3" w:rsidP="008D64F2">
      <w:pPr>
        <w:tabs>
          <w:tab w:val="left" w:pos="0"/>
        </w:tabs>
        <w:ind w:firstLine="1418"/>
        <w:jc w:val="both"/>
      </w:pPr>
      <w:r w:rsidRPr="00AF024C">
        <w:rPr>
          <w:b/>
        </w:rPr>
        <w:lastRenderedPageBreak/>
        <w:t>Art. 23</w:t>
      </w:r>
      <w:r w:rsidR="0040357C">
        <w:rPr>
          <w:b/>
        </w:rPr>
        <w:t>5</w:t>
      </w:r>
      <w:r w:rsidR="005F7193" w:rsidRPr="00AF024C">
        <w:rPr>
          <w:b/>
        </w:rPr>
        <w:t>.</w:t>
      </w:r>
      <w:r w:rsidRPr="00AF024C">
        <w:t xml:space="preserve">  São solidariamente responsáveis pelos animais os seus proprietários e os que os tenham sob sua guarda.</w:t>
      </w:r>
    </w:p>
    <w:p w14:paraId="70D54B67" w14:textId="77777777" w:rsidR="00A52AF3" w:rsidRPr="00AF024C" w:rsidRDefault="00A52AF3" w:rsidP="008D64F2">
      <w:pPr>
        <w:tabs>
          <w:tab w:val="left" w:pos="0"/>
        </w:tabs>
        <w:ind w:firstLine="1418"/>
        <w:jc w:val="both"/>
      </w:pPr>
    </w:p>
    <w:p w14:paraId="41BAB12B" w14:textId="493DC5DC" w:rsidR="00A52AF3" w:rsidRPr="00AF024C" w:rsidRDefault="00A52AF3" w:rsidP="008D64F2">
      <w:pPr>
        <w:tabs>
          <w:tab w:val="left" w:pos="0"/>
        </w:tabs>
        <w:ind w:firstLine="1418"/>
        <w:jc w:val="both"/>
      </w:pPr>
      <w:r w:rsidRPr="00AF024C">
        <w:rPr>
          <w:b/>
        </w:rPr>
        <w:t>Art. 23</w:t>
      </w:r>
      <w:r w:rsidR="0040357C">
        <w:rPr>
          <w:b/>
        </w:rPr>
        <w:t>6</w:t>
      </w:r>
      <w:r w:rsidR="005F7193" w:rsidRPr="00AF024C">
        <w:rPr>
          <w:b/>
        </w:rPr>
        <w:t>.</w:t>
      </w:r>
      <w:r w:rsidRPr="00AF024C">
        <w:t xml:space="preserve">  O transporte de animais silvestres no Município </w:t>
      </w:r>
      <w:r w:rsidR="005F7193">
        <w:t xml:space="preserve">de Porto Alegre </w:t>
      </w:r>
      <w:r w:rsidRPr="00AF024C">
        <w:t>ou para fora de seus limites necessitará de licença da autoridade competente.</w:t>
      </w:r>
    </w:p>
    <w:p w14:paraId="322B971D" w14:textId="77777777" w:rsidR="00A52AF3" w:rsidRPr="00AF024C" w:rsidRDefault="00A52AF3" w:rsidP="008D64F2">
      <w:pPr>
        <w:tabs>
          <w:tab w:val="left" w:pos="0"/>
        </w:tabs>
        <w:ind w:firstLine="1418"/>
        <w:jc w:val="both"/>
      </w:pPr>
    </w:p>
    <w:p w14:paraId="4D50FADE" w14:textId="5B6012E5" w:rsidR="00A52AF3" w:rsidRDefault="00A52AF3" w:rsidP="008D64F2">
      <w:pPr>
        <w:tabs>
          <w:tab w:val="left" w:pos="0"/>
        </w:tabs>
        <w:ind w:firstLine="1418"/>
        <w:jc w:val="both"/>
      </w:pPr>
      <w:r w:rsidRPr="00AF024C">
        <w:rPr>
          <w:b/>
        </w:rPr>
        <w:t>Art. 23</w:t>
      </w:r>
      <w:r w:rsidR="0040357C">
        <w:rPr>
          <w:b/>
        </w:rPr>
        <w:t>7</w:t>
      </w:r>
      <w:r w:rsidR="005F7193" w:rsidRPr="00AF024C">
        <w:rPr>
          <w:b/>
        </w:rPr>
        <w:t>.</w:t>
      </w:r>
      <w:r w:rsidRPr="00AF024C">
        <w:t xml:space="preserve">  A construção de quaisquer empreendimentos que provoquem interrupção de qualquer natureza do fluxo de águas naturais só será permitida quando forem tomadas medidas propostas por estudos que garantam a reprodução das distintas espécies da fauna aquática autóctone.</w:t>
      </w:r>
    </w:p>
    <w:p w14:paraId="6FB7CBF8" w14:textId="77777777" w:rsidR="00173E2B" w:rsidRPr="00AF024C" w:rsidRDefault="00173E2B" w:rsidP="008D64F2">
      <w:pPr>
        <w:tabs>
          <w:tab w:val="left" w:pos="0"/>
        </w:tabs>
        <w:ind w:firstLine="1418"/>
        <w:jc w:val="both"/>
      </w:pPr>
    </w:p>
    <w:p w14:paraId="36B4ED7E" w14:textId="15BDC068" w:rsidR="00A52AF3" w:rsidRPr="00AF024C" w:rsidRDefault="00A52AF3" w:rsidP="008D64F2">
      <w:pPr>
        <w:tabs>
          <w:tab w:val="left" w:pos="0"/>
        </w:tabs>
        <w:ind w:firstLine="1418"/>
        <w:jc w:val="both"/>
      </w:pPr>
      <w:r w:rsidRPr="00AF024C">
        <w:rPr>
          <w:b/>
        </w:rPr>
        <w:t>Parágrafo único</w:t>
      </w:r>
      <w:r w:rsidR="00173E2B" w:rsidRPr="00AF024C">
        <w:rPr>
          <w:b/>
        </w:rPr>
        <w:t xml:space="preserve">. </w:t>
      </w:r>
      <w:r w:rsidRPr="00AF024C">
        <w:rPr>
          <w:b/>
        </w:rPr>
        <w:t xml:space="preserve"> </w:t>
      </w:r>
      <w:r w:rsidRPr="00AF024C">
        <w:t xml:space="preserve">Para os empreendimentos já existentes serão exigidos os estudos referidos no </w:t>
      </w:r>
      <w:r w:rsidRPr="00AF024C">
        <w:rPr>
          <w:i/>
        </w:rPr>
        <w:t xml:space="preserve">caput </w:t>
      </w:r>
      <w:r w:rsidR="00173E2B">
        <w:t xml:space="preserve">deste artigo </w:t>
      </w:r>
      <w:r w:rsidRPr="00AF024C">
        <w:t>para a renovação da L</w:t>
      </w:r>
      <w:r w:rsidR="00173E2B">
        <w:t xml:space="preserve">icença de </w:t>
      </w:r>
      <w:r w:rsidRPr="00AF024C">
        <w:t>O</w:t>
      </w:r>
      <w:r w:rsidR="00173E2B">
        <w:t>peração</w:t>
      </w:r>
      <w:r w:rsidRPr="00AF024C">
        <w:t>.</w:t>
      </w:r>
    </w:p>
    <w:p w14:paraId="5607C241" w14:textId="77777777" w:rsidR="00A52AF3" w:rsidRPr="00AF024C" w:rsidRDefault="00A52AF3" w:rsidP="008D64F2">
      <w:pPr>
        <w:tabs>
          <w:tab w:val="left" w:pos="0"/>
        </w:tabs>
        <w:ind w:firstLine="1418"/>
        <w:jc w:val="both"/>
      </w:pPr>
    </w:p>
    <w:p w14:paraId="02B41C65" w14:textId="52E06CAC" w:rsidR="00A52AF3" w:rsidRPr="00AF024C" w:rsidRDefault="00A52AF3" w:rsidP="008D64F2">
      <w:pPr>
        <w:tabs>
          <w:tab w:val="left" w:pos="0"/>
        </w:tabs>
        <w:ind w:firstLine="1418"/>
        <w:jc w:val="both"/>
      </w:pPr>
      <w:r w:rsidRPr="00AF024C">
        <w:rPr>
          <w:b/>
        </w:rPr>
        <w:t>Art. 23</w:t>
      </w:r>
      <w:r w:rsidR="0040357C">
        <w:rPr>
          <w:b/>
        </w:rPr>
        <w:t>8</w:t>
      </w:r>
      <w:r w:rsidR="00173E2B" w:rsidRPr="00AF024C">
        <w:rPr>
          <w:b/>
        </w:rPr>
        <w:t>.</w:t>
      </w:r>
      <w:r w:rsidRPr="00AF024C">
        <w:t xml:space="preserve">  O Poder Público Municipal incentivará e regulamentará o funcionamento de </w:t>
      </w:r>
      <w:r w:rsidR="00173E2B">
        <w:t>c</w:t>
      </w:r>
      <w:r w:rsidRPr="00AF024C">
        <w:t xml:space="preserve">entros de </w:t>
      </w:r>
      <w:r w:rsidR="00173E2B">
        <w:t>t</w:t>
      </w:r>
      <w:r w:rsidRPr="00AF024C">
        <w:t xml:space="preserve">riagem </w:t>
      </w:r>
      <w:r w:rsidR="00173E2B">
        <w:t>a</w:t>
      </w:r>
      <w:r w:rsidRPr="00AF024C">
        <w:t>nimal, com a finalidade de receber e albergar até a sua destinação final, animais silvestres vivos provenientes de apreensões e doações.</w:t>
      </w:r>
    </w:p>
    <w:p w14:paraId="52B20DEE" w14:textId="77777777" w:rsidR="00A52AF3" w:rsidRPr="00AF024C" w:rsidRDefault="00A52AF3" w:rsidP="008D64F2">
      <w:pPr>
        <w:tabs>
          <w:tab w:val="left" w:pos="0"/>
        </w:tabs>
        <w:ind w:firstLine="1418"/>
        <w:jc w:val="both"/>
      </w:pPr>
    </w:p>
    <w:p w14:paraId="13CD48FE" w14:textId="04D42723" w:rsidR="00A52AF3" w:rsidRPr="00AF024C" w:rsidRDefault="00A52AF3" w:rsidP="008D64F2">
      <w:pPr>
        <w:tabs>
          <w:tab w:val="left" w:pos="0"/>
        </w:tabs>
        <w:ind w:firstLine="1418"/>
        <w:jc w:val="both"/>
      </w:pPr>
      <w:r w:rsidRPr="00AF024C">
        <w:rPr>
          <w:b/>
        </w:rPr>
        <w:t>Art. 23</w:t>
      </w:r>
      <w:r w:rsidR="0040357C">
        <w:rPr>
          <w:b/>
        </w:rPr>
        <w:t>9</w:t>
      </w:r>
      <w:r w:rsidR="00173E2B" w:rsidRPr="00AF024C">
        <w:rPr>
          <w:b/>
        </w:rPr>
        <w:t>.</w:t>
      </w:r>
      <w:r w:rsidRPr="00AF024C">
        <w:t xml:space="preserve">  A reintrodução e </w:t>
      </w:r>
      <w:r w:rsidR="00173E2B">
        <w:t xml:space="preserve">a </w:t>
      </w:r>
      <w:r w:rsidRPr="00AF024C">
        <w:t>recomposição de populações de animais silvestres no Município</w:t>
      </w:r>
      <w:r w:rsidR="00173E2B">
        <w:t xml:space="preserve"> de Porto Alegre</w:t>
      </w:r>
      <w:r w:rsidRPr="00AF024C">
        <w:t xml:space="preserve">, inclusive aqueles apreendidos pela fiscalização, só poderão ser efetuadas com o aval do </w:t>
      </w:r>
      <w:r w:rsidR="00173E2B">
        <w:t>ó</w:t>
      </w:r>
      <w:r w:rsidRPr="00AF024C">
        <w:t xml:space="preserve">rgão </w:t>
      </w:r>
      <w:r w:rsidR="00173E2B">
        <w:t>a</w:t>
      </w:r>
      <w:r w:rsidRPr="00AF024C">
        <w:t>mbiental.</w:t>
      </w:r>
    </w:p>
    <w:p w14:paraId="45760779" w14:textId="77777777" w:rsidR="00A52AF3" w:rsidRPr="00AF024C" w:rsidRDefault="00A52AF3" w:rsidP="008D64F2">
      <w:pPr>
        <w:tabs>
          <w:tab w:val="left" w:pos="0"/>
        </w:tabs>
        <w:ind w:firstLine="1418"/>
        <w:jc w:val="both"/>
      </w:pPr>
    </w:p>
    <w:p w14:paraId="747C722B" w14:textId="31C2CCF7" w:rsidR="00A52AF3" w:rsidRPr="00AF024C" w:rsidRDefault="00A52AF3" w:rsidP="00AF024C">
      <w:pPr>
        <w:tabs>
          <w:tab w:val="left" w:pos="0"/>
        </w:tabs>
        <w:ind w:firstLine="1418"/>
        <w:jc w:val="both"/>
      </w:pPr>
      <w:r w:rsidRPr="00AF024C">
        <w:rPr>
          <w:b/>
        </w:rPr>
        <w:t>Art. 2</w:t>
      </w:r>
      <w:r w:rsidR="0040357C">
        <w:rPr>
          <w:b/>
        </w:rPr>
        <w:t>40</w:t>
      </w:r>
      <w:r w:rsidR="00173E2B" w:rsidRPr="00AF024C">
        <w:rPr>
          <w:b/>
        </w:rPr>
        <w:t>.</w:t>
      </w:r>
      <w:r w:rsidR="00173E2B">
        <w:t xml:space="preserve"> </w:t>
      </w:r>
      <w:r w:rsidRPr="00AF024C">
        <w:t xml:space="preserve"> Caberá ao </w:t>
      </w:r>
      <w:r w:rsidR="00173E2B">
        <w:t>ó</w:t>
      </w:r>
      <w:r w:rsidRPr="00AF024C">
        <w:t xml:space="preserve">rgão </w:t>
      </w:r>
      <w:r w:rsidR="00173E2B">
        <w:t>a</w:t>
      </w:r>
      <w:r w:rsidRPr="00AF024C">
        <w:t>mbiental a regulamentação da instalação de criadouros de fauna silvestre autóctone.</w:t>
      </w:r>
    </w:p>
    <w:p w14:paraId="7F2D9AEC" w14:textId="77777777" w:rsidR="00A52AF3" w:rsidRPr="00AF024C" w:rsidRDefault="00A52AF3" w:rsidP="008D64F2">
      <w:pPr>
        <w:ind w:firstLine="1418"/>
        <w:jc w:val="both"/>
      </w:pPr>
    </w:p>
    <w:p w14:paraId="5B8EC800" w14:textId="7796BEFD" w:rsidR="00173E2B" w:rsidRPr="0040357C" w:rsidRDefault="000A0212" w:rsidP="00AF024C">
      <w:pPr>
        <w:jc w:val="center"/>
        <w:rPr>
          <w:b/>
        </w:rPr>
      </w:pPr>
      <w:r w:rsidRPr="00AF024C">
        <w:rPr>
          <w:b/>
        </w:rPr>
        <w:t>Subs</w:t>
      </w:r>
      <w:r w:rsidR="00173E2B" w:rsidRPr="0040357C">
        <w:rPr>
          <w:b/>
        </w:rPr>
        <w:t>eção</w:t>
      </w:r>
      <w:r w:rsidR="00A52AF3" w:rsidRPr="00AF024C">
        <w:rPr>
          <w:b/>
        </w:rPr>
        <w:t xml:space="preserve"> VI</w:t>
      </w:r>
    </w:p>
    <w:p w14:paraId="139D521D" w14:textId="6D29D62F" w:rsidR="00A52AF3" w:rsidRPr="00AF024C" w:rsidRDefault="00A52AF3" w:rsidP="00AF024C">
      <w:pPr>
        <w:jc w:val="center"/>
        <w:rPr>
          <w:b/>
        </w:rPr>
      </w:pPr>
      <w:r w:rsidRPr="00AF024C">
        <w:rPr>
          <w:b/>
        </w:rPr>
        <w:t>Do Patrimônio Ambiental Municipal</w:t>
      </w:r>
    </w:p>
    <w:p w14:paraId="1563D81D" w14:textId="77777777" w:rsidR="00A52AF3" w:rsidRPr="00AF024C" w:rsidRDefault="00A52AF3" w:rsidP="008D64F2">
      <w:pPr>
        <w:ind w:firstLine="1418"/>
        <w:jc w:val="both"/>
      </w:pPr>
    </w:p>
    <w:p w14:paraId="2128612C" w14:textId="49E5F5D2" w:rsidR="00A52AF3" w:rsidRPr="00AF024C" w:rsidRDefault="00A52AF3" w:rsidP="008D64F2">
      <w:pPr>
        <w:ind w:firstLine="1418"/>
        <w:jc w:val="both"/>
      </w:pPr>
      <w:r w:rsidRPr="00AF024C">
        <w:rPr>
          <w:b/>
        </w:rPr>
        <w:t>Art. 2</w:t>
      </w:r>
      <w:r w:rsidR="0040357C">
        <w:rPr>
          <w:b/>
        </w:rPr>
        <w:t>41</w:t>
      </w:r>
      <w:r w:rsidR="00173E2B" w:rsidRPr="00AF024C">
        <w:rPr>
          <w:b/>
        </w:rPr>
        <w:t>.</w:t>
      </w:r>
      <w:r w:rsidRPr="00AF024C">
        <w:t xml:space="preserve">  Os elementos constitutivos do </w:t>
      </w:r>
      <w:r w:rsidR="00173E2B">
        <w:t>p</w:t>
      </w:r>
      <w:r w:rsidRPr="00AF024C">
        <w:t xml:space="preserve">atrimônio </w:t>
      </w:r>
      <w:r w:rsidR="00173E2B">
        <w:t>a</w:t>
      </w:r>
      <w:r w:rsidRPr="00AF024C">
        <w:t xml:space="preserve">mbiental </w:t>
      </w:r>
      <w:r w:rsidR="00173E2B">
        <w:t>m</w:t>
      </w:r>
      <w:r w:rsidRPr="00AF024C">
        <w:t>unicipal são considerados bens de interesse comum a todos os cidadãos, devendo sua utilização, sob qualquer forma, ser submetida às limitações que a legislação estabelecer.</w:t>
      </w:r>
    </w:p>
    <w:p w14:paraId="25248757" w14:textId="77777777" w:rsidR="00A52AF3" w:rsidRPr="00AF024C" w:rsidRDefault="00A52AF3" w:rsidP="008D64F2">
      <w:pPr>
        <w:ind w:firstLine="1418"/>
        <w:jc w:val="both"/>
      </w:pPr>
    </w:p>
    <w:p w14:paraId="0568CA7C" w14:textId="303A7D80" w:rsidR="00A52AF3" w:rsidRPr="00AF024C" w:rsidRDefault="00A52AF3" w:rsidP="008D64F2">
      <w:pPr>
        <w:ind w:firstLine="1418"/>
        <w:jc w:val="both"/>
      </w:pPr>
      <w:r w:rsidRPr="00AF024C">
        <w:rPr>
          <w:b/>
        </w:rPr>
        <w:t>Art. 2</w:t>
      </w:r>
      <w:r w:rsidR="0040357C">
        <w:rPr>
          <w:b/>
        </w:rPr>
        <w:t>42</w:t>
      </w:r>
      <w:r w:rsidR="00173E2B" w:rsidRPr="00AF024C">
        <w:rPr>
          <w:b/>
        </w:rPr>
        <w:t>.</w:t>
      </w:r>
      <w:r w:rsidRPr="00AF024C">
        <w:t xml:space="preserve">  Os </w:t>
      </w:r>
      <w:r w:rsidR="00173E2B">
        <w:t>t</w:t>
      </w:r>
      <w:r w:rsidRPr="00AF024C">
        <w:t xml:space="preserve">úneis </w:t>
      </w:r>
      <w:r w:rsidR="00173E2B">
        <w:t>v</w:t>
      </w:r>
      <w:r w:rsidRPr="00AF024C">
        <w:t xml:space="preserve">erdes deverão ser sistematicamente reconhecidos como </w:t>
      </w:r>
      <w:r w:rsidR="00173E2B">
        <w:t>p</w:t>
      </w:r>
      <w:r w:rsidRPr="00AF024C">
        <w:t xml:space="preserve">atrimônio </w:t>
      </w:r>
      <w:r w:rsidR="00173E2B">
        <w:t>a</w:t>
      </w:r>
      <w:r w:rsidRPr="00AF024C">
        <w:t xml:space="preserve">mbiental da </w:t>
      </w:r>
      <w:r w:rsidR="00173E2B">
        <w:t>municipal</w:t>
      </w:r>
      <w:r w:rsidRPr="00AF024C">
        <w:t xml:space="preserve">.   </w:t>
      </w:r>
    </w:p>
    <w:p w14:paraId="2E9459F0" w14:textId="77777777" w:rsidR="00173E2B" w:rsidRDefault="00173E2B" w:rsidP="008D64F2">
      <w:pPr>
        <w:ind w:firstLine="1418"/>
        <w:jc w:val="both"/>
      </w:pPr>
    </w:p>
    <w:p w14:paraId="202C9B2A" w14:textId="5F6363D8" w:rsidR="00A52AF3" w:rsidRPr="00AF024C" w:rsidRDefault="00A52AF3" w:rsidP="008D64F2">
      <w:pPr>
        <w:ind w:firstLine="1418"/>
        <w:jc w:val="both"/>
      </w:pPr>
      <w:r w:rsidRPr="00AF024C">
        <w:rPr>
          <w:b/>
        </w:rPr>
        <w:t>Par</w:t>
      </w:r>
      <w:r w:rsidR="00173E2B" w:rsidRPr="00AF024C">
        <w:rPr>
          <w:b/>
        </w:rPr>
        <w:t>á</w:t>
      </w:r>
      <w:r w:rsidRPr="00AF024C">
        <w:rPr>
          <w:b/>
        </w:rPr>
        <w:t>grafo único</w:t>
      </w:r>
      <w:r w:rsidR="00173E2B" w:rsidRPr="00AF024C">
        <w:rPr>
          <w:b/>
        </w:rPr>
        <w:t>.</w:t>
      </w:r>
      <w:r w:rsidRPr="00AF024C">
        <w:t xml:space="preserve">  Para os fins dest</w:t>
      </w:r>
      <w:r w:rsidR="00173E2B">
        <w:t>a Lei Complementar,</w:t>
      </w:r>
      <w:r w:rsidRPr="00AF024C">
        <w:t xml:space="preserve"> considera-se </w:t>
      </w:r>
      <w:r w:rsidR="00173E2B">
        <w:t>t</w:t>
      </w:r>
      <w:r w:rsidRPr="00AF024C">
        <w:t xml:space="preserve">únel </w:t>
      </w:r>
      <w:r w:rsidR="00173E2B">
        <w:t>v</w:t>
      </w:r>
      <w:r w:rsidRPr="00AF024C">
        <w:t xml:space="preserve">erde o conjunto de árvores alinhadas cujas copas se entrelaçam constituindo um corredor para o trânsito da ave-fauna, bem como propiciando sombra intensa. </w:t>
      </w:r>
    </w:p>
    <w:p w14:paraId="6A4962DC" w14:textId="77777777" w:rsidR="00A52AF3" w:rsidRPr="00AF024C" w:rsidRDefault="00A52AF3" w:rsidP="008D64F2">
      <w:pPr>
        <w:ind w:firstLine="1418"/>
        <w:jc w:val="both"/>
      </w:pPr>
    </w:p>
    <w:p w14:paraId="1C629280" w14:textId="6CF16FE9" w:rsidR="00A52AF3" w:rsidRPr="00AF024C" w:rsidRDefault="00A52AF3" w:rsidP="008D64F2">
      <w:pPr>
        <w:ind w:firstLine="1418"/>
        <w:jc w:val="both"/>
      </w:pPr>
      <w:r w:rsidRPr="00AF024C">
        <w:rPr>
          <w:b/>
        </w:rPr>
        <w:t>Art. 2</w:t>
      </w:r>
      <w:r w:rsidR="0040357C">
        <w:rPr>
          <w:b/>
        </w:rPr>
        <w:t>43</w:t>
      </w:r>
      <w:r w:rsidR="00173E2B" w:rsidRPr="00AF024C">
        <w:rPr>
          <w:b/>
        </w:rPr>
        <w:t>.</w:t>
      </w:r>
      <w:r w:rsidRPr="00AF024C">
        <w:t xml:space="preserve">  O Poder Público deverá manter bancos de germoplasma que preservem amostras significativas do patrimônio genético do Município</w:t>
      </w:r>
      <w:r w:rsidR="00173E2B" w:rsidRPr="00173E2B">
        <w:t xml:space="preserve"> </w:t>
      </w:r>
      <w:r w:rsidR="00173E2B">
        <w:t>de Porto Alegre</w:t>
      </w:r>
      <w:r w:rsidRPr="00AF024C">
        <w:t>, em especial das espécies raras e das ameaçadas de extinção.</w:t>
      </w:r>
    </w:p>
    <w:p w14:paraId="0C9B06A7" w14:textId="77777777" w:rsidR="00A52AF3" w:rsidRPr="00AF024C" w:rsidRDefault="00A52AF3" w:rsidP="008D64F2">
      <w:pPr>
        <w:ind w:firstLine="1418"/>
        <w:jc w:val="both"/>
      </w:pPr>
    </w:p>
    <w:p w14:paraId="325AF974" w14:textId="1B8FCF7C" w:rsidR="00A52AF3" w:rsidRPr="00AF024C" w:rsidRDefault="00A52AF3" w:rsidP="008D64F2">
      <w:pPr>
        <w:ind w:firstLine="1418"/>
        <w:jc w:val="both"/>
      </w:pPr>
      <w:r w:rsidRPr="00AF024C">
        <w:rPr>
          <w:b/>
        </w:rPr>
        <w:lastRenderedPageBreak/>
        <w:t>Art. 24</w:t>
      </w:r>
      <w:r w:rsidR="0040357C">
        <w:rPr>
          <w:b/>
        </w:rPr>
        <w:t>4</w:t>
      </w:r>
      <w:r w:rsidR="00173E2B" w:rsidRPr="00AF024C">
        <w:rPr>
          <w:b/>
        </w:rPr>
        <w:t>.</w:t>
      </w:r>
      <w:r w:rsidRPr="00AF024C">
        <w:t xml:space="preserve">  O Poder Público deverá fiscalizar a exploração dos recursos naturais por populações tradicionais, em especial os indígenas e os quilombolas.   </w:t>
      </w:r>
    </w:p>
    <w:p w14:paraId="6720A73D" w14:textId="77777777" w:rsidR="00A52AF3" w:rsidRPr="00AF024C" w:rsidRDefault="00A52AF3" w:rsidP="008D64F2">
      <w:pPr>
        <w:ind w:firstLine="1418"/>
        <w:jc w:val="both"/>
        <w:rPr>
          <w:b/>
        </w:rPr>
      </w:pPr>
    </w:p>
    <w:p w14:paraId="746ACFFE" w14:textId="5D7FB79B" w:rsidR="00173E2B" w:rsidRPr="0040357C" w:rsidRDefault="000A0212" w:rsidP="00AF024C">
      <w:pPr>
        <w:jc w:val="center"/>
        <w:rPr>
          <w:b/>
        </w:rPr>
      </w:pPr>
      <w:r w:rsidRPr="00AF024C">
        <w:rPr>
          <w:b/>
        </w:rPr>
        <w:t>Subs</w:t>
      </w:r>
      <w:r w:rsidR="00173E2B" w:rsidRPr="0040357C">
        <w:rPr>
          <w:b/>
        </w:rPr>
        <w:t>eção</w:t>
      </w:r>
      <w:r w:rsidR="00A52AF3" w:rsidRPr="00AF024C">
        <w:rPr>
          <w:b/>
        </w:rPr>
        <w:t xml:space="preserve"> VII</w:t>
      </w:r>
    </w:p>
    <w:p w14:paraId="6ABCAFAA" w14:textId="07B399F1" w:rsidR="00A52AF3" w:rsidRPr="00AF024C" w:rsidRDefault="00A52AF3" w:rsidP="00AF024C">
      <w:pPr>
        <w:jc w:val="center"/>
        <w:rPr>
          <w:b/>
        </w:rPr>
      </w:pPr>
      <w:r w:rsidRPr="00AF024C">
        <w:rPr>
          <w:b/>
        </w:rPr>
        <w:t>Da Mineração</w:t>
      </w:r>
    </w:p>
    <w:p w14:paraId="63AC0B29" w14:textId="77777777" w:rsidR="00A52AF3" w:rsidRPr="00AF024C" w:rsidRDefault="00A52AF3" w:rsidP="008D64F2">
      <w:pPr>
        <w:ind w:firstLine="1418"/>
        <w:jc w:val="both"/>
      </w:pPr>
    </w:p>
    <w:p w14:paraId="5A350E24" w14:textId="3314F933" w:rsidR="00A52AF3" w:rsidRPr="00AF024C" w:rsidRDefault="00A52AF3" w:rsidP="008D64F2">
      <w:pPr>
        <w:ind w:firstLine="1418"/>
        <w:jc w:val="both"/>
      </w:pPr>
      <w:r w:rsidRPr="00AF024C">
        <w:rPr>
          <w:b/>
        </w:rPr>
        <w:t>Art. 24</w:t>
      </w:r>
      <w:r w:rsidR="0040357C">
        <w:rPr>
          <w:b/>
        </w:rPr>
        <w:t>5</w:t>
      </w:r>
      <w:r w:rsidR="00173E2B" w:rsidRPr="00AF024C">
        <w:rPr>
          <w:b/>
        </w:rPr>
        <w:t>.</w:t>
      </w:r>
      <w:r w:rsidR="00173E2B">
        <w:t xml:space="preserve"> </w:t>
      </w:r>
      <w:r w:rsidRPr="00AF024C">
        <w:t xml:space="preserve"> Serão objeto de licença ambiental a pesquisa, a lavra e o beneficiamento de recursos minerais de qualquer natureza, ficando seu responsável obrigado a cumprir as exigências determinadas pelo </w:t>
      </w:r>
      <w:r w:rsidR="00173E2B">
        <w:t>ór</w:t>
      </w:r>
      <w:r w:rsidRPr="00AF024C">
        <w:t xml:space="preserve">gão </w:t>
      </w:r>
      <w:r w:rsidR="00173E2B">
        <w:t>a</w:t>
      </w:r>
      <w:r w:rsidRPr="00AF024C">
        <w:t>mbiental.</w:t>
      </w:r>
    </w:p>
    <w:p w14:paraId="5CBB638E" w14:textId="77777777" w:rsidR="00173E2B" w:rsidRDefault="00173E2B" w:rsidP="008D64F2">
      <w:pPr>
        <w:ind w:firstLine="1418"/>
        <w:jc w:val="both"/>
      </w:pPr>
    </w:p>
    <w:p w14:paraId="406C6AA6" w14:textId="328ECEB1" w:rsidR="00A52AF3" w:rsidRDefault="00A52AF3" w:rsidP="008D64F2">
      <w:pPr>
        <w:ind w:firstLine="1418"/>
        <w:jc w:val="both"/>
      </w:pPr>
      <w:r w:rsidRPr="00AF024C">
        <w:rPr>
          <w:b/>
        </w:rPr>
        <w:t xml:space="preserve">§ 1º </w:t>
      </w:r>
      <w:r w:rsidRPr="00AF024C">
        <w:t xml:space="preserve"> Para a obtenção das licenças ambientais pertinentes para a pesquisa mineral de qualquer natureza, o interessado deve apresentar </w:t>
      </w:r>
      <w:r w:rsidR="00173E2B">
        <w:t>p</w:t>
      </w:r>
      <w:r w:rsidRPr="00AF024C">
        <w:t xml:space="preserve">lano de </w:t>
      </w:r>
      <w:r w:rsidR="00173E2B">
        <w:t>p</w:t>
      </w:r>
      <w:r w:rsidRPr="00AF024C">
        <w:t>esquisa com as justificativas cabíveis, bem como a avaliação dos impactos ambientais e as medidas mitigadoras e compensatórias a serem adotadas.</w:t>
      </w:r>
    </w:p>
    <w:p w14:paraId="657BCC6C" w14:textId="77777777" w:rsidR="00173E2B" w:rsidRPr="00AF024C" w:rsidRDefault="00173E2B" w:rsidP="008D64F2">
      <w:pPr>
        <w:ind w:firstLine="1418"/>
        <w:jc w:val="both"/>
      </w:pPr>
    </w:p>
    <w:p w14:paraId="1A44278B" w14:textId="793FDA0B" w:rsidR="00A52AF3" w:rsidRPr="00AF024C" w:rsidRDefault="00A52AF3" w:rsidP="008D64F2">
      <w:pPr>
        <w:ind w:firstLine="1418"/>
        <w:jc w:val="both"/>
      </w:pPr>
      <w:r w:rsidRPr="00AF024C">
        <w:rPr>
          <w:b/>
        </w:rPr>
        <w:t>§ 2º</w:t>
      </w:r>
      <w:r w:rsidRPr="00AF024C">
        <w:t xml:space="preserve">  Caso o empreendimento dependa ou necessite de qualquer tipo de supressão vegetal</w:t>
      </w:r>
      <w:r w:rsidR="009730EE">
        <w:t>,</w:t>
      </w:r>
      <w:r w:rsidRPr="00AF024C">
        <w:t xml:space="preserve"> será exigida a autorização do </w:t>
      </w:r>
      <w:r w:rsidR="009730EE">
        <w:t>ó</w:t>
      </w:r>
      <w:r w:rsidRPr="00AF024C">
        <w:t xml:space="preserve">rgão </w:t>
      </w:r>
      <w:r w:rsidR="009730EE">
        <w:t>a</w:t>
      </w:r>
      <w:r w:rsidRPr="00AF024C">
        <w:t xml:space="preserve">mbiental </w:t>
      </w:r>
      <w:r w:rsidR="009730EE">
        <w:t>m</w:t>
      </w:r>
      <w:r w:rsidRPr="00AF024C">
        <w:t>unicipal.</w:t>
      </w:r>
    </w:p>
    <w:p w14:paraId="43ADACAE" w14:textId="77777777" w:rsidR="00A52AF3" w:rsidRPr="00AF024C" w:rsidRDefault="00A52AF3" w:rsidP="008D64F2">
      <w:pPr>
        <w:ind w:firstLine="1418"/>
        <w:jc w:val="both"/>
      </w:pPr>
    </w:p>
    <w:p w14:paraId="78C656FD" w14:textId="354CAF5B" w:rsidR="00A52AF3" w:rsidRDefault="00A52AF3" w:rsidP="008D64F2">
      <w:pPr>
        <w:ind w:firstLine="1418"/>
        <w:jc w:val="both"/>
      </w:pPr>
      <w:r w:rsidRPr="00AF024C">
        <w:rPr>
          <w:b/>
        </w:rPr>
        <w:t>Art. 24</w:t>
      </w:r>
      <w:r w:rsidR="0040357C">
        <w:rPr>
          <w:b/>
        </w:rPr>
        <w:t>6</w:t>
      </w:r>
      <w:r w:rsidR="009730EE" w:rsidRPr="00AF024C">
        <w:rPr>
          <w:b/>
        </w:rPr>
        <w:t xml:space="preserve">. </w:t>
      </w:r>
      <w:r w:rsidRPr="00AF024C">
        <w:t xml:space="preserve"> Para</w:t>
      </w:r>
      <w:r w:rsidR="009730EE">
        <w:t xml:space="preserve"> os</w:t>
      </w:r>
      <w:r w:rsidRPr="00AF024C">
        <w:t xml:space="preserve"> fins d</w:t>
      </w:r>
      <w:r w:rsidR="009730EE">
        <w:t xml:space="preserve">o disposto nesta </w:t>
      </w:r>
      <w:r w:rsidR="000A0212">
        <w:t>Subs</w:t>
      </w:r>
      <w:r w:rsidR="009730EE">
        <w:t>eção,</w:t>
      </w:r>
      <w:r w:rsidRPr="00AF024C">
        <w:t xml:space="preserve"> consideram-se:</w:t>
      </w:r>
    </w:p>
    <w:p w14:paraId="6EEDE738" w14:textId="77777777" w:rsidR="009730EE" w:rsidRPr="00AF024C" w:rsidRDefault="009730EE" w:rsidP="008D64F2">
      <w:pPr>
        <w:ind w:firstLine="1418"/>
        <w:jc w:val="both"/>
      </w:pPr>
    </w:p>
    <w:p w14:paraId="6C04288F" w14:textId="17F90404" w:rsidR="00A52AF3" w:rsidRPr="00AF024C" w:rsidRDefault="00A52AF3" w:rsidP="008D64F2">
      <w:pPr>
        <w:ind w:firstLine="1418"/>
        <w:jc w:val="both"/>
      </w:pPr>
      <w:r w:rsidRPr="00AF024C">
        <w:t xml:space="preserve">I </w:t>
      </w:r>
      <w:r w:rsidR="009730EE">
        <w:t>–</w:t>
      </w:r>
      <w:r w:rsidRPr="00AF024C">
        <w:t xml:space="preserve"> </w:t>
      </w:r>
      <w:r w:rsidR="009730EE">
        <w:t>j</w:t>
      </w:r>
      <w:r w:rsidRPr="00AF024C">
        <w:t>azida</w:t>
      </w:r>
      <w:r w:rsidR="009730EE">
        <w:t xml:space="preserve"> a</w:t>
      </w:r>
      <w:r w:rsidRPr="00AF024C">
        <w:t xml:space="preserve"> alta concentração de minerais, constituindo um depósito natural</w:t>
      </w:r>
      <w:r w:rsidR="009730EE">
        <w:t>;</w:t>
      </w:r>
    </w:p>
    <w:p w14:paraId="78D2782E" w14:textId="77777777" w:rsidR="009730EE" w:rsidRDefault="009730EE" w:rsidP="008D64F2">
      <w:pPr>
        <w:ind w:firstLine="1418"/>
        <w:jc w:val="both"/>
      </w:pPr>
    </w:p>
    <w:p w14:paraId="7694F181" w14:textId="7F3B2DE3" w:rsidR="00A52AF3" w:rsidRPr="00AF024C" w:rsidRDefault="00A52AF3" w:rsidP="008D64F2">
      <w:pPr>
        <w:ind w:firstLine="1418"/>
        <w:jc w:val="both"/>
      </w:pPr>
      <w:r w:rsidRPr="00AF024C">
        <w:t xml:space="preserve">II </w:t>
      </w:r>
      <w:r w:rsidR="009730EE">
        <w:t>–</w:t>
      </w:r>
      <w:r w:rsidRPr="00AF024C">
        <w:t xml:space="preserve"> </w:t>
      </w:r>
      <w:r w:rsidR="009730EE">
        <w:t>g</w:t>
      </w:r>
      <w:r w:rsidRPr="00AF024C">
        <w:t>ranito</w:t>
      </w:r>
      <w:r w:rsidR="009730EE">
        <w:t xml:space="preserve"> a</w:t>
      </w:r>
      <w:r w:rsidRPr="00AF024C">
        <w:t xml:space="preserve"> rocha ígnea composta predominantemente por quartzo, feldspato e mica</w:t>
      </w:r>
      <w:r w:rsidR="009730EE">
        <w:t>;</w:t>
      </w:r>
    </w:p>
    <w:p w14:paraId="7CDBAEEF" w14:textId="77777777" w:rsidR="009730EE" w:rsidRDefault="009730EE" w:rsidP="008D64F2">
      <w:pPr>
        <w:ind w:firstLine="1418"/>
        <w:jc w:val="both"/>
      </w:pPr>
    </w:p>
    <w:p w14:paraId="4B01CFEF" w14:textId="65A43571" w:rsidR="00A52AF3" w:rsidRDefault="00A52AF3" w:rsidP="008D64F2">
      <w:pPr>
        <w:ind w:firstLine="1418"/>
        <w:jc w:val="both"/>
      </w:pPr>
      <w:r w:rsidRPr="00AF024C">
        <w:t xml:space="preserve">III </w:t>
      </w:r>
      <w:r w:rsidR="009730EE">
        <w:t>–</w:t>
      </w:r>
      <w:r w:rsidRPr="00AF024C">
        <w:t xml:space="preserve"> </w:t>
      </w:r>
      <w:r w:rsidR="009730EE">
        <w:t>g</w:t>
      </w:r>
      <w:r w:rsidRPr="00AF024C">
        <w:t>naisse</w:t>
      </w:r>
      <w:r w:rsidR="009730EE">
        <w:t xml:space="preserve"> a</w:t>
      </w:r>
      <w:r w:rsidRPr="00AF024C">
        <w:t xml:space="preserve"> rocha de origem metamórfica, cujos componentes minerais são semelhantes aos do granito, porém orientados</w:t>
      </w:r>
      <w:r w:rsidR="009730EE">
        <w:t>;</w:t>
      </w:r>
    </w:p>
    <w:p w14:paraId="12AC1C5E" w14:textId="77777777" w:rsidR="009730EE" w:rsidRPr="00AF024C" w:rsidRDefault="009730EE" w:rsidP="008D64F2">
      <w:pPr>
        <w:ind w:firstLine="1418"/>
        <w:jc w:val="both"/>
      </w:pPr>
    </w:p>
    <w:p w14:paraId="38474EBF" w14:textId="63D74B3A" w:rsidR="009730EE" w:rsidRDefault="00A52AF3" w:rsidP="008D64F2">
      <w:pPr>
        <w:ind w:firstLine="1418"/>
        <w:jc w:val="both"/>
      </w:pPr>
      <w:r w:rsidRPr="00AF024C">
        <w:t xml:space="preserve">IV </w:t>
      </w:r>
      <w:r w:rsidR="009730EE">
        <w:t>–</w:t>
      </w:r>
      <w:r w:rsidRPr="00AF024C">
        <w:t xml:space="preserve"> </w:t>
      </w:r>
      <w:r w:rsidR="009730EE">
        <w:t>s</w:t>
      </w:r>
      <w:r w:rsidRPr="00AF024C">
        <w:t>aibro</w:t>
      </w:r>
      <w:r w:rsidR="009730EE">
        <w:t xml:space="preserve"> o</w:t>
      </w:r>
      <w:r w:rsidRPr="00AF024C">
        <w:t xml:space="preserve"> material oriundo da decomposição </w:t>
      </w:r>
      <w:r w:rsidRPr="00FB2EF2">
        <w:rPr>
          <w:i/>
        </w:rPr>
        <w:t>in situ</w:t>
      </w:r>
      <w:r w:rsidRPr="00AF024C">
        <w:t xml:space="preserve"> do granito ou gnaisse</w:t>
      </w:r>
      <w:r w:rsidR="009730EE">
        <w:t>;</w:t>
      </w:r>
    </w:p>
    <w:p w14:paraId="1F92D739" w14:textId="556DD081" w:rsidR="00A52AF3" w:rsidRPr="00AF024C" w:rsidRDefault="00A52AF3" w:rsidP="008D64F2">
      <w:pPr>
        <w:ind w:firstLine="1418"/>
        <w:jc w:val="both"/>
      </w:pPr>
    </w:p>
    <w:p w14:paraId="5F575F8D" w14:textId="1C146DCC" w:rsidR="00A52AF3" w:rsidRPr="00AF024C" w:rsidRDefault="00A52AF3" w:rsidP="008D64F2">
      <w:pPr>
        <w:ind w:firstLine="1418"/>
        <w:jc w:val="both"/>
      </w:pPr>
      <w:r w:rsidRPr="00AF024C">
        <w:t xml:space="preserve">V </w:t>
      </w:r>
      <w:r w:rsidR="009730EE">
        <w:t>–</w:t>
      </w:r>
      <w:r w:rsidRPr="00AF024C">
        <w:t xml:space="preserve"> </w:t>
      </w:r>
      <w:r w:rsidR="009730EE">
        <w:t>a</w:t>
      </w:r>
      <w:r w:rsidRPr="00AF024C">
        <w:t>rgila</w:t>
      </w:r>
      <w:r w:rsidR="009730EE">
        <w:t xml:space="preserve"> o</w:t>
      </w:r>
      <w:r w:rsidRPr="00AF024C">
        <w:t xml:space="preserve"> silicato hidratado de alumínio de coloração variada, em função dos óxidos; tamanho de grão menor que 0,002mm</w:t>
      </w:r>
      <w:r w:rsidR="009730EE">
        <w:t xml:space="preserve"> (</w:t>
      </w:r>
      <w:r w:rsidR="000A3643">
        <w:t>dois milésimos de</w:t>
      </w:r>
      <w:r w:rsidR="009730EE">
        <w:t xml:space="preserve"> milímetro);</w:t>
      </w:r>
    </w:p>
    <w:p w14:paraId="3376DE05" w14:textId="77777777" w:rsidR="009730EE" w:rsidRDefault="009730EE" w:rsidP="008D64F2">
      <w:pPr>
        <w:ind w:firstLine="1418"/>
        <w:jc w:val="both"/>
      </w:pPr>
    </w:p>
    <w:p w14:paraId="194867C1" w14:textId="0286E1BA" w:rsidR="009730EE" w:rsidRDefault="00A52AF3" w:rsidP="008D64F2">
      <w:pPr>
        <w:ind w:firstLine="1418"/>
        <w:jc w:val="both"/>
      </w:pPr>
      <w:r w:rsidRPr="00AF024C">
        <w:t xml:space="preserve">VI </w:t>
      </w:r>
      <w:r w:rsidR="009730EE">
        <w:t>–</w:t>
      </w:r>
      <w:r w:rsidRPr="00AF024C">
        <w:t xml:space="preserve"> </w:t>
      </w:r>
      <w:r w:rsidR="009730EE">
        <w:t>s</w:t>
      </w:r>
      <w:r w:rsidRPr="00AF024C">
        <w:t>ubstâncias minerais da classe II</w:t>
      </w:r>
      <w:r w:rsidR="009730EE">
        <w:t xml:space="preserve"> os</w:t>
      </w:r>
      <w:r w:rsidRPr="00AF024C">
        <w:t xml:space="preserve"> granitos, </w:t>
      </w:r>
      <w:r w:rsidR="009730EE">
        <w:t xml:space="preserve">a </w:t>
      </w:r>
      <w:r w:rsidRPr="00AF024C">
        <w:t xml:space="preserve">gnaisse, </w:t>
      </w:r>
      <w:r w:rsidR="009730EE">
        <w:t xml:space="preserve">o </w:t>
      </w:r>
      <w:r w:rsidRPr="00AF024C">
        <w:t xml:space="preserve">saibro quando utilizado </w:t>
      </w:r>
      <w:r w:rsidRPr="00AF024C">
        <w:rPr>
          <w:i/>
        </w:rPr>
        <w:t>in natura</w:t>
      </w:r>
      <w:r w:rsidRPr="00AF024C">
        <w:t xml:space="preserve"> para preparo de agregados, </w:t>
      </w:r>
      <w:r w:rsidR="009730EE">
        <w:t xml:space="preserve">as </w:t>
      </w:r>
      <w:r w:rsidRPr="00AF024C">
        <w:t>pedras de talhe ou argamassa</w:t>
      </w:r>
      <w:r w:rsidR="009730EE">
        <w:t>, que</w:t>
      </w:r>
      <w:r w:rsidRPr="00AF024C">
        <w:t xml:space="preserve"> não se destinam, como matéria prima, à indústria de transformação</w:t>
      </w:r>
      <w:r w:rsidR="009730EE">
        <w:t>;</w:t>
      </w:r>
    </w:p>
    <w:p w14:paraId="35F986C1" w14:textId="0B8E42DD" w:rsidR="00A52AF3" w:rsidRPr="00AF024C" w:rsidRDefault="00A52AF3" w:rsidP="008D64F2">
      <w:pPr>
        <w:ind w:firstLine="1418"/>
        <w:jc w:val="both"/>
      </w:pPr>
    </w:p>
    <w:p w14:paraId="4E96F391" w14:textId="075D2496" w:rsidR="009730EE" w:rsidRDefault="00A52AF3" w:rsidP="008D64F2">
      <w:pPr>
        <w:ind w:firstLine="1418"/>
        <w:jc w:val="both"/>
      </w:pPr>
      <w:r w:rsidRPr="00AF024C">
        <w:t xml:space="preserve">VII </w:t>
      </w:r>
      <w:r w:rsidR="009730EE">
        <w:t>–</w:t>
      </w:r>
      <w:r w:rsidRPr="00AF024C">
        <w:t xml:space="preserve"> </w:t>
      </w:r>
      <w:r w:rsidR="009730EE">
        <w:t>a</w:t>
      </w:r>
      <w:r w:rsidRPr="00AF024C">
        <w:t>reia</w:t>
      </w:r>
      <w:r w:rsidR="009730EE">
        <w:t xml:space="preserve"> os</w:t>
      </w:r>
      <w:r w:rsidRPr="00AF024C">
        <w:t xml:space="preserve"> grãos resultantes da desagregação ou decomposição das rochas que possuem sílica em sua composição mineralógica</w:t>
      </w:r>
      <w:r w:rsidR="009730EE">
        <w:t>;</w:t>
      </w:r>
    </w:p>
    <w:p w14:paraId="40B36E7C" w14:textId="1B51468B" w:rsidR="00A52AF3" w:rsidRPr="00AF024C" w:rsidRDefault="00A52AF3" w:rsidP="008D64F2">
      <w:pPr>
        <w:ind w:firstLine="1418"/>
        <w:jc w:val="both"/>
      </w:pPr>
    </w:p>
    <w:p w14:paraId="6C3F47F3" w14:textId="22E461D1" w:rsidR="009730EE" w:rsidRDefault="00A52AF3" w:rsidP="008D64F2">
      <w:pPr>
        <w:ind w:firstLine="1418"/>
        <w:jc w:val="both"/>
      </w:pPr>
      <w:r w:rsidRPr="00AF024C">
        <w:t xml:space="preserve">VIII </w:t>
      </w:r>
      <w:r w:rsidR="009730EE">
        <w:t>–</w:t>
      </w:r>
      <w:r w:rsidRPr="00AF024C">
        <w:t xml:space="preserve"> </w:t>
      </w:r>
      <w:r w:rsidR="009730EE">
        <w:t>t</w:t>
      </w:r>
      <w:r w:rsidRPr="00AF024C">
        <w:t>erra vegetal</w:t>
      </w:r>
      <w:r w:rsidR="009730EE">
        <w:t xml:space="preserve"> a</w:t>
      </w:r>
      <w:r w:rsidRPr="00AF024C">
        <w:t xml:space="preserve"> porção do solo constituída pela camada superficial, na qual existe vida microbiana</w:t>
      </w:r>
      <w:r w:rsidR="009730EE">
        <w:t>;</w:t>
      </w:r>
    </w:p>
    <w:p w14:paraId="3EA252C1" w14:textId="2E8943AD" w:rsidR="00A52AF3" w:rsidRPr="00AF024C" w:rsidRDefault="00A52AF3" w:rsidP="008D64F2">
      <w:pPr>
        <w:ind w:firstLine="1418"/>
        <w:jc w:val="both"/>
      </w:pPr>
    </w:p>
    <w:p w14:paraId="686E61EC" w14:textId="41B2530F" w:rsidR="009730EE" w:rsidRDefault="00A52AF3" w:rsidP="008D64F2">
      <w:pPr>
        <w:ind w:firstLine="1418"/>
        <w:jc w:val="both"/>
      </w:pPr>
      <w:r w:rsidRPr="00AF024C">
        <w:t>IX</w:t>
      </w:r>
      <w:r w:rsidR="009730EE">
        <w:t xml:space="preserve"> –</w:t>
      </w:r>
      <w:r w:rsidRPr="00AF024C">
        <w:t xml:space="preserve"> </w:t>
      </w:r>
      <w:r w:rsidR="009730EE">
        <w:t>á</w:t>
      </w:r>
      <w:r w:rsidRPr="00AF024C">
        <w:t>gua superficial</w:t>
      </w:r>
      <w:r w:rsidR="009730EE">
        <w:t xml:space="preserve"> a</w:t>
      </w:r>
      <w:r w:rsidRPr="00AF024C">
        <w:t xml:space="preserve"> água situada acima do nível freático</w:t>
      </w:r>
      <w:r w:rsidR="009730EE">
        <w:t>;</w:t>
      </w:r>
    </w:p>
    <w:p w14:paraId="744D896E" w14:textId="7129430F" w:rsidR="00A52AF3" w:rsidRPr="00AF024C" w:rsidRDefault="00A52AF3" w:rsidP="008D64F2">
      <w:pPr>
        <w:ind w:firstLine="1418"/>
        <w:jc w:val="both"/>
      </w:pPr>
    </w:p>
    <w:p w14:paraId="51CC2486" w14:textId="353DC46B" w:rsidR="009730EE" w:rsidRDefault="00A52AF3" w:rsidP="008D64F2">
      <w:pPr>
        <w:ind w:firstLine="1418"/>
        <w:jc w:val="both"/>
      </w:pPr>
      <w:r w:rsidRPr="00AF024C">
        <w:t xml:space="preserve">X </w:t>
      </w:r>
      <w:r w:rsidR="009730EE">
        <w:t>–</w:t>
      </w:r>
      <w:r w:rsidRPr="00AF024C">
        <w:t xml:space="preserve"> </w:t>
      </w:r>
      <w:r w:rsidR="009730EE">
        <w:t>l</w:t>
      </w:r>
      <w:r w:rsidRPr="00AF024C">
        <w:t>avra</w:t>
      </w:r>
      <w:r w:rsidR="009730EE">
        <w:t xml:space="preserve"> o</w:t>
      </w:r>
      <w:r w:rsidRPr="00AF024C">
        <w:t xml:space="preserve"> conjunto de operações coordenadas, objetivando o aproveitamento industrial da jazida</w:t>
      </w:r>
      <w:r w:rsidR="009730EE">
        <w:t>;</w:t>
      </w:r>
    </w:p>
    <w:p w14:paraId="5D9E4090" w14:textId="1DA51BCF" w:rsidR="00A52AF3" w:rsidRPr="00AF024C" w:rsidRDefault="00A52AF3" w:rsidP="008D64F2">
      <w:pPr>
        <w:ind w:firstLine="1418"/>
        <w:jc w:val="both"/>
      </w:pPr>
    </w:p>
    <w:p w14:paraId="677427D3" w14:textId="046C2AF2" w:rsidR="009730EE" w:rsidRDefault="00A52AF3" w:rsidP="008D64F2">
      <w:pPr>
        <w:ind w:firstLine="1418"/>
        <w:jc w:val="both"/>
      </w:pPr>
      <w:r w:rsidRPr="00AF024C">
        <w:t xml:space="preserve">XI </w:t>
      </w:r>
      <w:r w:rsidR="009730EE">
        <w:t>–</w:t>
      </w:r>
      <w:r w:rsidRPr="00AF024C">
        <w:t xml:space="preserve"> </w:t>
      </w:r>
      <w:r w:rsidR="009730EE">
        <w:t>p</w:t>
      </w:r>
      <w:r w:rsidRPr="00AF024C">
        <w:t>lano de fogo</w:t>
      </w:r>
      <w:r w:rsidR="009730EE">
        <w:t xml:space="preserve"> o</w:t>
      </w:r>
      <w:r w:rsidRPr="00AF024C">
        <w:t xml:space="preserve"> projeto relativo a operações de perfuração, carregamento e detonação de explosivos</w:t>
      </w:r>
      <w:r w:rsidR="009730EE">
        <w:t>;</w:t>
      </w:r>
    </w:p>
    <w:p w14:paraId="1B1FBB0B" w14:textId="44B84860" w:rsidR="00A52AF3" w:rsidRPr="00AF024C" w:rsidRDefault="00A52AF3" w:rsidP="008D64F2">
      <w:pPr>
        <w:ind w:firstLine="1418"/>
        <w:jc w:val="both"/>
      </w:pPr>
    </w:p>
    <w:p w14:paraId="09673C1B" w14:textId="2BA7232F" w:rsidR="009730EE" w:rsidRDefault="00A52AF3" w:rsidP="008D64F2">
      <w:pPr>
        <w:ind w:firstLine="1418"/>
        <w:jc w:val="both"/>
      </w:pPr>
      <w:r w:rsidRPr="00AF024C">
        <w:t xml:space="preserve">XII </w:t>
      </w:r>
      <w:r w:rsidR="009730EE">
        <w:t>–</w:t>
      </w:r>
      <w:r w:rsidRPr="00AF024C">
        <w:t xml:space="preserve"> </w:t>
      </w:r>
      <w:r w:rsidR="009730EE">
        <w:t>b</w:t>
      </w:r>
      <w:r w:rsidRPr="00AF024C">
        <w:t>ritagem</w:t>
      </w:r>
      <w:r w:rsidR="009730EE">
        <w:t xml:space="preserve"> a</w:t>
      </w:r>
      <w:r w:rsidRPr="00AF024C">
        <w:t xml:space="preserve"> ação mecânica visando a redução do material desmontado até uma determinada granulação</w:t>
      </w:r>
      <w:r w:rsidR="009730EE">
        <w:t>;</w:t>
      </w:r>
    </w:p>
    <w:p w14:paraId="2B574999" w14:textId="45FD8702" w:rsidR="00A52AF3" w:rsidRPr="00AF024C" w:rsidRDefault="00A52AF3" w:rsidP="008D64F2">
      <w:pPr>
        <w:ind w:firstLine="1418"/>
        <w:jc w:val="both"/>
      </w:pPr>
    </w:p>
    <w:p w14:paraId="7BDB431B" w14:textId="37A2AE99" w:rsidR="009730EE" w:rsidRDefault="00A52AF3" w:rsidP="008D64F2">
      <w:pPr>
        <w:ind w:firstLine="1418"/>
        <w:jc w:val="both"/>
      </w:pPr>
      <w:r w:rsidRPr="00AF024C">
        <w:t xml:space="preserve">XIII </w:t>
      </w:r>
      <w:r w:rsidR="009730EE">
        <w:t>–</w:t>
      </w:r>
      <w:r w:rsidRPr="00AF024C">
        <w:t xml:space="preserve"> </w:t>
      </w:r>
      <w:r w:rsidR="009730EE">
        <w:t>e</w:t>
      </w:r>
      <w:r w:rsidRPr="00AF024C">
        <w:t>rosão</w:t>
      </w:r>
      <w:r w:rsidR="009730EE">
        <w:t xml:space="preserve"> o</w:t>
      </w:r>
      <w:r w:rsidRPr="00AF024C">
        <w:t xml:space="preserve"> fenômeno de desgaste das camadas superficiais da crosta terrestre, motivado pela ação dos ventos e das águas</w:t>
      </w:r>
      <w:r w:rsidR="009730EE">
        <w:t>;</w:t>
      </w:r>
    </w:p>
    <w:p w14:paraId="4EAF39B0" w14:textId="771106C9" w:rsidR="00A52AF3" w:rsidRPr="00AF024C" w:rsidRDefault="00A52AF3" w:rsidP="008D64F2">
      <w:pPr>
        <w:ind w:firstLine="1418"/>
        <w:jc w:val="both"/>
      </w:pPr>
    </w:p>
    <w:p w14:paraId="0483E97A" w14:textId="1AD4DD93" w:rsidR="009730EE" w:rsidRDefault="00A52AF3" w:rsidP="008D64F2">
      <w:pPr>
        <w:ind w:firstLine="1418"/>
        <w:jc w:val="both"/>
      </w:pPr>
      <w:r w:rsidRPr="00AF024C">
        <w:t xml:space="preserve">XIV </w:t>
      </w:r>
      <w:r w:rsidR="009730EE">
        <w:t>–</w:t>
      </w:r>
      <w:r w:rsidRPr="00AF024C">
        <w:t xml:space="preserve"> </w:t>
      </w:r>
      <w:r w:rsidR="009730EE">
        <w:t>b</w:t>
      </w:r>
      <w:r w:rsidRPr="00AF024C">
        <w:t>l</w:t>
      </w:r>
      <w:r w:rsidR="00FC32E1">
        <w:t>a</w:t>
      </w:r>
      <w:r w:rsidRPr="00AF024C">
        <w:t>ster</w:t>
      </w:r>
      <w:r w:rsidR="009730EE">
        <w:t xml:space="preserve"> o </w:t>
      </w:r>
      <w:r w:rsidRPr="00AF024C">
        <w:t>indivíduo habilitado encarregado pela perfuração, carregamento e detonação de minas</w:t>
      </w:r>
      <w:r w:rsidR="009730EE">
        <w:t>;</w:t>
      </w:r>
    </w:p>
    <w:p w14:paraId="3344FD3D" w14:textId="73451256" w:rsidR="00A52AF3" w:rsidRPr="00AF024C" w:rsidRDefault="00A52AF3" w:rsidP="008D64F2">
      <w:pPr>
        <w:ind w:firstLine="1418"/>
        <w:jc w:val="both"/>
      </w:pPr>
    </w:p>
    <w:p w14:paraId="665CBDCD" w14:textId="7264C87E" w:rsidR="009730EE" w:rsidRDefault="00A52AF3" w:rsidP="008D64F2">
      <w:pPr>
        <w:ind w:firstLine="1418"/>
        <w:jc w:val="both"/>
      </w:pPr>
      <w:r w:rsidRPr="00AF024C">
        <w:t xml:space="preserve">XV </w:t>
      </w:r>
      <w:r w:rsidR="009730EE">
        <w:t>–</w:t>
      </w:r>
      <w:r w:rsidRPr="00AF024C">
        <w:t xml:space="preserve"> </w:t>
      </w:r>
      <w:r w:rsidR="009730EE">
        <w:t>t</w:t>
      </w:r>
      <w:r w:rsidRPr="00AF024C">
        <w:t>erraplenagem</w:t>
      </w:r>
      <w:r w:rsidR="009730EE">
        <w:t xml:space="preserve"> a</w:t>
      </w:r>
      <w:r w:rsidRPr="00AF024C">
        <w:t xml:space="preserve"> escavação, </w:t>
      </w:r>
      <w:r w:rsidR="009730EE">
        <w:t xml:space="preserve">o </w:t>
      </w:r>
      <w:r w:rsidRPr="00AF024C">
        <w:t xml:space="preserve">transporte, </w:t>
      </w:r>
      <w:r w:rsidR="009730EE">
        <w:t xml:space="preserve">o </w:t>
      </w:r>
      <w:r w:rsidRPr="00AF024C">
        <w:t>depósito</w:t>
      </w:r>
      <w:r w:rsidR="009730EE">
        <w:t xml:space="preserve"> e</w:t>
      </w:r>
      <w:r w:rsidRPr="00AF024C">
        <w:t xml:space="preserve"> </w:t>
      </w:r>
      <w:r w:rsidR="009730EE">
        <w:t xml:space="preserve">a </w:t>
      </w:r>
      <w:r w:rsidRPr="00AF024C">
        <w:t xml:space="preserve">compactação de um terreno, visando </w:t>
      </w:r>
      <w:r w:rsidR="009730EE">
        <w:t xml:space="preserve">a </w:t>
      </w:r>
      <w:r w:rsidRPr="00AF024C">
        <w:t>seu nivelamento para a realização de um projeto de engenharia civil</w:t>
      </w:r>
      <w:r w:rsidR="009730EE">
        <w:t>;</w:t>
      </w:r>
    </w:p>
    <w:p w14:paraId="78B3E100" w14:textId="1F6C8974" w:rsidR="00A52AF3" w:rsidRPr="00AF024C" w:rsidRDefault="00A52AF3" w:rsidP="008D64F2">
      <w:pPr>
        <w:ind w:firstLine="1418"/>
        <w:jc w:val="both"/>
      </w:pPr>
    </w:p>
    <w:p w14:paraId="27CBC705" w14:textId="714EA64A" w:rsidR="00A52AF3" w:rsidRDefault="00A52AF3" w:rsidP="008D64F2">
      <w:pPr>
        <w:ind w:firstLine="1418"/>
        <w:jc w:val="both"/>
      </w:pPr>
      <w:r w:rsidRPr="00AF024C">
        <w:t xml:space="preserve">XVI </w:t>
      </w:r>
      <w:r w:rsidR="009730EE">
        <w:t>–</w:t>
      </w:r>
      <w:r w:rsidRPr="00AF024C">
        <w:t xml:space="preserve"> </w:t>
      </w:r>
      <w:r w:rsidR="009730EE">
        <w:t>p</w:t>
      </w:r>
      <w:r w:rsidRPr="00AF024C">
        <w:t>erfil geológico</w:t>
      </w:r>
      <w:r w:rsidR="009730EE">
        <w:t xml:space="preserve"> o</w:t>
      </w:r>
      <w:r w:rsidRPr="00AF024C">
        <w:t xml:space="preserve"> corte do terreno no qual observamos a topografia e sucessão dos horizontes estratigráficos</w:t>
      </w:r>
      <w:r w:rsidR="009730EE">
        <w:t>; e</w:t>
      </w:r>
    </w:p>
    <w:p w14:paraId="413F232E" w14:textId="77777777" w:rsidR="009730EE" w:rsidRPr="00AF024C" w:rsidRDefault="009730EE" w:rsidP="008D64F2">
      <w:pPr>
        <w:ind w:firstLine="1418"/>
        <w:jc w:val="both"/>
      </w:pPr>
    </w:p>
    <w:p w14:paraId="4F9ED4C5" w14:textId="5FBBE94E" w:rsidR="00A52AF3" w:rsidRPr="00AF024C" w:rsidRDefault="00A52AF3" w:rsidP="008D64F2">
      <w:pPr>
        <w:ind w:firstLine="1418"/>
        <w:jc w:val="both"/>
      </w:pPr>
      <w:r w:rsidRPr="00AF024C">
        <w:t xml:space="preserve">XVII </w:t>
      </w:r>
      <w:r w:rsidR="009730EE">
        <w:t>– t</w:t>
      </w:r>
      <w:r w:rsidRPr="00AF024C">
        <w:t>opo de morro</w:t>
      </w:r>
      <w:r w:rsidR="009730EE">
        <w:t xml:space="preserve"> </w:t>
      </w:r>
      <w:r w:rsidRPr="00AF024C">
        <w:t>o local situado acima de 5/6 (cinco sextos) da cota máxima da área requerida, calculada em relação ao nível do mar.</w:t>
      </w:r>
    </w:p>
    <w:p w14:paraId="1B556E1F" w14:textId="77777777" w:rsidR="00A52AF3" w:rsidRPr="00AF024C" w:rsidRDefault="00A52AF3" w:rsidP="008D64F2">
      <w:pPr>
        <w:ind w:firstLine="1418"/>
        <w:jc w:val="both"/>
      </w:pPr>
      <w:r w:rsidRPr="00AF024C">
        <w:t xml:space="preserve">      </w:t>
      </w:r>
    </w:p>
    <w:p w14:paraId="376E6BF6" w14:textId="511E1D6D" w:rsidR="00A52AF3" w:rsidRPr="00AF024C" w:rsidRDefault="00A52AF3" w:rsidP="008D64F2">
      <w:pPr>
        <w:ind w:firstLine="1418"/>
        <w:jc w:val="both"/>
      </w:pPr>
      <w:r w:rsidRPr="00AF024C">
        <w:rPr>
          <w:b/>
        </w:rPr>
        <w:t>Art. 24</w:t>
      </w:r>
      <w:r w:rsidR="0040357C">
        <w:rPr>
          <w:b/>
        </w:rPr>
        <w:t>7</w:t>
      </w:r>
      <w:r w:rsidR="009730EE" w:rsidRPr="00AF024C">
        <w:rPr>
          <w:b/>
        </w:rPr>
        <w:t>.</w:t>
      </w:r>
      <w:r w:rsidRPr="00AF024C">
        <w:t xml:space="preserve">  Para todo o empreendimento que envolva extração mineral, no âmbito do Município</w:t>
      </w:r>
      <w:r w:rsidR="007F47E1" w:rsidRPr="007F47E1">
        <w:t xml:space="preserve"> </w:t>
      </w:r>
      <w:r w:rsidR="007F47E1">
        <w:t>de Porto Alegre</w:t>
      </w:r>
      <w:r w:rsidRPr="00AF024C">
        <w:t xml:space="preserve">, independentemente da fase em que se encontra, será exigido </w:t>
      </w:r>
      <w:r w:rsidR="007F47E1">
        <w:t>p</w:t>
      </w:r>
      <w:r w:rsidRPr="00AF024C">
        <w:t xml:space="preserve">lano de </w:t>
      </w:r>
      <w:r w:rsidR="007F47E1">
        <w:t>c</w:t>
      </w:r>
      <w:r w:rsidRPr="00AF024C">
        <w:t xml:space="preserve">ontrole </w:t>
      </w:r>
      <w:r w:rsidR="007F47E1">
        <w:t>a</w:t>
      </w:r>
      <w:r w:rsidRPr="00AF024C">
        <w:t xml:space="preserve">mbiental, cujas diretrizes serão estabelecidas pelo </w:t>
      </w:r>
      <w:r w:rsidR="007F47E1">
        <w:t>ó</w:t>
      </w:r>
      <w:r w:rsidRPr="00AF024C">
        <w:t xml:space="preserve">rgão </w:t>
      </w:r>
      <w:r w:rsidR="007F47E1">
        <w:t>a</w:t>
      </w:r>
      <w:r w:rsidRPr="00AF024C">
        <w:t xml:space="preserve">mbiental </w:t>
      </w:r>
      <w:r w:rsidR="007F47E1">
        <w:t>m</w:t>
      </w:r>
      <w:r w:rsidRPr="00AF024C">
        <w:t>unicipal.</w:t>
      </w:r>
    </w:p>
    <w:p w14:paraId="5DA5217F" w14:textId="77777777" w:rsidR="007F47E1" w:rsidRDefault="007F47E1" w:rsidP="008D64F2">
      <w:pPr>
        <w:ind w:firstLine="1418"/>
        <w:jc w:val="both"/>
      </w:pPr>
    </w:p>
    <w:p w14:paraId="223087E6" w14:textId="15A4836C" w:rsidR="00A52AF3" w:rsidRDefault="00A52AF3" w:rsidP="008D64F2">
      <w:pPr>
        <w:ind w:firstLine="1418"/>
        <w:jc w:val="both"/>
      </w:pPr>
      <w:r w:rsidRPr="00AF024C">
        <w:rPr>
          <w:b/>
        </w:rPr>
        <w:t>Art. 24</w:t>
      </w:r>
      <w:r w:rsidR="0040357C">
        <w:rPr>
          <w:b/>
        </w:rPr>
        <w:t>8</w:t>
      </w:r>
      <w:r w:rsidR="007F47E1" w:rsidRPr="00AF024C">
        <w:rPr>
          <w:b/>
        </w:rPr>
        <w:t>.</w:t>
      </w:r>
      <w:r w:rsidRPr="00AF024C">
        <w:t xml:space="preserve">  A atividade que envolva extração mineral não poderá ser desenvolvida nos acidentes topográficos de valor ambiental, paisagístico, histórico, cultural, estético e turístico, assim definidos pelos órgãos competentes.</w:t>
      </w:r>
    </w:p>
    <w:p w14:paraId="3AD865B1" w14:textId="77777777" w:rsidR="007F47E1" w:rsidRPr="00AF024C" w:rsidRDefault="007F47E1" w:rsidP="008D64F2">
      <w:pPr>
        <w:ind w:firstLine="1418"/>
        <w:jc w:val="both"/>
      </w:pPr>
    </w:p>
    <w:p w14:paraId="3ADA39A1" w14:textId="316341B8" w:rsidR="00A52AF3" w:rsidRDefault="00A52AF3" w:rsidP="008D64F2">
      <w:pPr>
        <w:ind w:firstLine="1418"/>
        <w:jc w:val="both"/>
      </w:pPr>
      <w:r w:rsidRPr="00AF024C">
        <w:rPr>
          <w:b/>
        </w:rPr>
        <w:t>Art. 24</w:t>
      </w:r>
      <w:r w:rsidR="0040357C">
        <w:rPr>
          <w:b/>
        </w:rPr>
        <w:t>9</w:t>
      </w:r>
      <w:r w:rsidR="007F47E1" w:rsidRPr="00AF024C">
        <w:rPr>
          <w:b/>
        </w:rPr>
        <w:t>.</w:t>
      </w:r>
      <w:r w:rsidRPr="00AF024C">
        <w:t xml:space="preserve">  O concessionário do direito mineral e o responsável técnico inadimplentes com o </w:t>
      </w:r>
      <w:r w:rsidR="007F47E1">
        <w:t>ó</w:t>
      </w:r>
      <w:r w:rsidRPr="00AF024C">
        <w:t xml:space="preserve">rgão </w:t>
      </w:r>
      <w:r w:rsidR="007F47E1">
        <w:t>a</w:t>
      </w:r>
      <w:r w:rsidRPr="00AF024C">
        <w:t xml:space="preserve">mbiental no tocante a algum plano de controle ambiental, não poderão se habilitar </w:t>
      </w:r>
      <w:r w:rsidR="007F47E1">
        <w:t>a</w:t>
      </w:r>
      <w:r w:rsidRPr="00AF024C">
        <w:t xml:space="preserve"> outro licenciamento.</w:t>
      </w:r>
    </w:p>
    <w:p w14:paraId="04B8766B" w14:textId="77777777" w:rsidR="007F47E1" w:rsidRPr="00AF024C" w:rsidRDefault="007F47E1" w:rsidP="008D64F2">
      <w:pPr>
        <w:ind w:firstLine="1418"/>
        <w:jc w:val="both"/>
      </w:pPr>
    </w:p>
    <w:p w14:paraId="60E19C5E" w14:textId="5849FF93" w:rsidR="00A52AF3" w:rsidRDefault="00A52AF3" w:rsidP="008D64F2">
      <w:pPr>
        <w:ind w:firstLine="1418"/>
        <w:jc w:val="both"/>
      </w:pPr>
      <w:r w:rsidRPr="00AF024C">
        <w:rPr>
          <w:b/>
        </w:rPr>
        <w:t>Art. 2</w:t>
      </w:r>
      <w:r w:rsidR="0040357C">
        <w:rPr>
          <w:b/>
        </w:rPr>
        <w:t>50</w:t>
      </w:r>
      <w:r w:rsidR="007F47E1" w:rsidRPr="00AF024C">
        <w:rPr>
          <w:b/>
        </w:rPr>
        <w:t>.</w:t>
      </w:r>
      <w:r w:rsidRPr="00AF024C">
        <w:t xml:space="preserve">  O comércio e </w:t>
      </w:r>
      <w:r w:rsidR="007F47E1">
        <w:t xml:space="preserve">a </w:t>
      </w:r>
      <w:r w:rsidRPr="00AF024C">
        <w:t>indústria de transformação de qualquer produto mineral dever</w:t>
      </w:r>
      <w:r w:rsidR="007F47E1">
        <w:t>ão</w:t>
      </w:r>
      <w:r w:rsidRPr="00AF024C">
        <w:t xml:space="preserve"> exigir do concessionário a comprovação do licenciamento ambiental, sob pena de aplicação das sanções cabíveis.</w:t>
      </w:r>
    </w:p>
    <w:p w14:paraId="2D70E5A9" w14:textId="77777777" w:rsidR="007F47E1" w:rsidRPr="00AF024C" w:rsidRDefault="007F47E1" w:rsidP="008D64F2">
      <w:pPr>
        <w:ind w:firstLine="1418"/>
        <w:jc w:val="both"/>
      </w:pPr>
    </w:p>
    <w:p w14:paraId="4A38BBE8" w14:textId="2BD0F324" w:rsidR="00A52AF3" w:rsidRPr="00AF024C" w:rsidRDefault="00A52AF3" w:rsidP="008D64F2">
      <w:pPr>
        <w:ind w:firstLine="1418"/>
        <w:jc w:val="both"/>
      </w:pPr>
      <w:r w:rsidRPr="00AF024C">
        <w:rPr>
          <w:b/>
        </w:rPr>
        <w:t>Art. 2</w:t>
      </w:r>
      <w:r w:rsidR="0040357C">
        <w:rPr>
          <w:b/>
        </w:rPr>
        <w:t>51</w:t>
      </w:r>
      <w:r w:rsidR="007F47E1" w:rsidRPr="00AF024C">
        <w:rPr>
          <w:b/>
        </w:rPr>
        <w:t>.</w:t>
      </w:r>
      <w:r w:rsidRPr="00AF024C">
        <w:t xml:space="preserve">  Para fins de planejamento ambiental, o Município </w:t>
      </w:r>
      <w:r w:rsidR="007F47E1">
        <w:t>de Porto Alegre</w:t>
      </w:r>
      <w:r w:rsidR="007F47E1" w:rsidRPr="008D64F2">
        <w:t xml:space="preserve"> </w:t>
      </w:r>
      <w:r w:rsidRPr="00AF024C">
        <w:t xml:space="preserve">efetuará o registro e </w:t>
      </w:r>
      <w:r w:rsidR="007F47E1">
        <w:t xml:space="preserve">o </w:t>
      </w:r>
      <w:r w:rsidRPr="00AF024C">
        <w:t>acompanhamento dos direitos de pesquisa e lavra mineral em seu território.</w:t>
      </w:r>
    </w:p>
    <w:p w14:paraId="7D8D937C" w14:textId="77777777" w:rsidR="00A52AF3" w:rsidRPr="00AF024C" w:rsidRDefault="00A52AF3" w:rsidP="008D64F2">
      <w:pPr>
        <w:ind w:firstLine="1418"/>
        <w:jc w:val="both"/>
        <w:rPr>
          <w:snapToGrid w:val="0"/>
          <w:color w:val="000000"/>
        </w:rPr>
      </w:pPr>
    </w:p>
    <w:p w14:paraId="3B6004F1" w14:textId="23817E3A" w:rsidR="00A52AF3" w:rsidRDefault="00A52AF3" w:rsidP="008D64F2">
      <w:pPr>
        <w:ind w:firstLine="1418"/>
        <w:jc w:val="both"/>
        <w:rPr>
          <w:snapToGrid w:val="0"/>
          <w:color w:val="000000"/>
        </w:rPr>
      </w:pPr>
      <w:r w:rsidRPr="00AF024C">
        <w:rPr>
          <w:b/>
          <w:snapToGrid w:val="0"/>
          <w:color w:val="000000"/>
        </w:rPr>
        <w:lastRenderedPageBreak/>
        <w:t>Art. 2</w:t>
      </w:r>
      <w:r w:rsidR="0040357C">
        <w:rPr>
          <w:b/>
          <w:snapToGrid w:val="0"/>
          <w:color w:val="000000"/>
        </w:rPr>
        <w:t>52</w:t>
      </w:r>
      <w:r w:rsidR="007F47E1" w:rsidRPr="00AF024C">
        <w:rPr>
          <w:b/>
          <w:snapToGrid w:val="0"/>
          <w:color w:val="000000"/>
        </w:rPr>
        <w:t>.</w:t>
      </w:r>
      <w:r w:rsidRPr="00AF024C">
        <w:rPr>
          <w:snapToGrid w:val="0"/>
          <w:color w:val="000000"/>
        </w:rPr>
        <w:t xml:space="preserve">  A exploração de jazidas de substâncias minerais de emprego imediato na construção civil</w:t>
      </w:r>
      <w:r w:rsidR="007F47E1">
        <w:rPr>
          <w:snapToGrid w:val="0"/>
          <w:color w:val="000000"/>
        </w:rPr>
        <w:t>,</w:t>
      </w:r>
      <w:r w:rsidRPr="00AF024C">
        <w:rPr>
          <w:snapToGrid w:val="0"/>
          <w:color w:val="000000"/>
        </w:rPr>
        <w:t xml:space="preserve"> tais como gnaisses, granitos e saibros, depende de obtenção prévia das respectivas licenças ambientais.</w:t>
      </w:r>
    </w:p>
    <w:p w14:paraId="46B1E513" w14:textId="77777777" w:rsidR="007F47E1" w:rsidRPr="00AF024C" w:rsidRDefault="007F47E1" w:rsidP="008D64F2">
      <w:pPr>
        <w:ind w:firstLine="1418"/>
        <w:jc w:val="both"/>
        <w:rPr>
          <w:snapToGrid w:val="0"/>
          <w:color w:val="000000"/>
        </w:rPr>
      </w:pPr>
    </w:p>
    <w:p w14:paraId="6DAA65FE" w14:textId="1C8DA1BB" w:rsidR="00A52AF3" w:rsidRPr="00AF024C" w:rsidRDefault="00A52AF3" w:rsidP="008D64F2">
      <w:pPr>
        <w:ind w:firstLine="1418"/>
        <w:jc w:val="both"/>
        <w:rPr>
          <w:snapToGrid w:val="0"/>
          <w:color w:val="000000"/>
        </w:rPr>
      </w:pPr>
      <w:r w:rsidRPr="00AF024C">
        <w:rPr>
          <w:b/>
          <w:snapToGrid w:val="0"/>
          <w:color w:val="000000"/>
        </w:rPr>
        <w:t>Parágrafo único</w:t>
      </w:r>
      <w:r w:rsidR="007F47E1" w:rsidRPr="00AF024C">
        <w:rPr>
          <w:b/>
          <w:snapToGrid w:val="0"/>
          <w:color w:val="000000"/>
        </w:rPr>
        <w:t>.</w:t>
      </w:r>
      <w:r w:rsidRPr="00AF024C">
        <w:rPr>
          <w:snapToGrid w:val="0"/>
          <w:color w:val="000000"/>
        </w:rPr>
        <w:t xml:space="preserve">  O requerimento de licenciamento ambiental deverá vir acompanhado do EIA</w:t>
      </w:r>
      <w:r w:rsidR="007F47E1">
        <w:rPr>
          <w:snapToGrid w:val="0"/>
          <w:color w:val="000000"/>
        </w:rPr>
        <w:t xml:space="preserve"> e </w:t>
      </w:r>
      <w:r w:rsidR="004C2922">
        <w:rPr>
          <w:snapToGrid w:val="0"/>
          <w:color w:val="000000"/>
        </w:rPr>
        <w:t xml:space="preserve">do </w:t>
      </w:r>
      <w:r w:rsidRPr="00AF024C">
        <w:rPr>
          <w:snapToGrid w:val="0"/>
          <w:color w:val="000000"/>
        </w:rPr>
        <w:t>RIMA.</w:t>
      </w:r>
    </w:p>
    <w:p w14:paraId="3D17B650" w14:textId="77777777" w:rsidR="00A52AF3" w:rsidRPr="00AF024C" w:rsidRDefault="00A52AF3" w:rsidP="008D64F2">
      <w:pPr>
        <w:ind w:firstLine="1418"/>
        <w:jc w:val="both"/>
        <w:rPr>
          <w:snapToGrid w:val="0"/>
          <w:color w:val="000000"/>
        </w:rPr>
      </w:pPr>
    </w:p>
    <w:p w14:paraId="51B9EA69" w14:textId="7B5CA886" w:rsidR="00A52AF3" w:rsidRDefault="00A52AF3" w:rsidP="008D64F2">
      <w:pPr>
        <w:ind w:firstLine="1418"/>
        <w:jc w:val="both"/>
        <w:rPr>
          <w:snapToGrid w:val="0"/>
          <w:color w:val="000000"/>
        </w:rPr>
      </w:pPr>
      <w:r w:rsidRPr="00AF024C">
        <w:rPr>
          <w:b/>
          <w:snapToGrid w:val="0"/>
          <w:color w:val="000000"/>
        </w:rPr>
        <w:t>Art. 2</w:t>
      </w:r>
      <w:r w:rsidR="0040357C">
        <w:rPr>
          <w:b/>
          <w:snapToGrid w:val="0"/>
          <w:color w:val="000000"/>
        </w:rPr>
        <w:t>53</w:t>
      </w:r>
      <w:r w:rsidR="007F47E1" w:rsidRPr="00AF024C">
        <w:rPr>
          <w:b/>
          <w:snapToGrid w:val="0"/>
          <w:color w:val="000000"/>
        </w:rPr>
        <w:t>.</w:t>
      </w:r>
      <w:r w:rsidRPr="00AF024C">
        <w:rPr>
          <w:snapToGrid w:val="0"/>
          <w:color w:val="000000"/>
        </w:rPr>
        <w:t xml:space="preserve">  Não serão concedidas licenças ambientais para exploração das jazidas, se:</w:t>
      </w:r>
    </w:p>
    <w:p w14:paraId="776FDC4C" w14:textId="77777777" w:rsidR="007F47E1" w:rsidRPr="00AF024C" w:rsidRDefault="007F47E1" w:rsidP="008D64F2">
      <w:pPr>
        <w:ind w:firstLine="1418"/>
        <w:jc w:val="both"/>
        <w:rPr>
          <w:snapToGrid w:val="0"/>
          <w:color w:val="000000"/>
        </w:rPr>
      </w:pPr>
    </w:p>
    <w:p w14:paraId="6462A5B2" w14:textId="2CBA13DB" w:rsidR="00A52AF3" w:rsidRDefault="00A52AF3" w:rsidP="008D64F2">
      <w:pPr>
        <w:ind w:firstLine="1418"/>
        <w:jc w:val="both"/>
        <w:rPr>
          <w:snapToGrid w:val="0"/>
          <w:color w:val="000000"/>
        </w:rPr>
      </w:pPr>
      <w:r w:rsidRPr="00AF024C">
        <w:rPr>
          <w:snapToGrid w:val="0"/>
          <w:color w:val="000000"/>
        </w:rPr>
        <w:t xml:space="preserve">I </w:t>
      </w:r>
      <w:r w:rsidR="007F47E1">
        <w:rPr>
          <w:snapToGrid w:val="0"/>
          <w:color w:val="000000"/>
        </w:rPr>
        <w:t>–</w:t>
      </w:r>
      <w:r w:rsidRPr="00AF024C">
        <w:rPr>
          <w:snapToGrid w:val="0"/>
          <w:color w:val="000000"/>
        </w:rPr>
        <w:t xml:space="preserve"> estiverem situadas em área que apresente potencial turístico, importância paisagística ou ecológica;</w:t>
      </w:r>
    </w:p>
    <w:p w14:paraId="1363E004" w14:textId="77777777" w:rsidR="007F47E1" w:rsidRPr="00AF024C" w:rsidRDefault="007F47E1" w:rsidP="008D64F2">
      <w:pPr>
        <w:ind w:firstLine="1418"/>
        <w:jc w:val="both"/>
        <w:rPr>
          <w:snapToGrid w:val="0"/>
          <w:color w:val="000000"/>
        </w:rPr>
      </w:pPr>
    </w:p>
    <w:p w14:paraId="377B788E" w14:textId="79987B77" w:rsidR="00A52AF3" w:rsidRDefault="00A52AF3" w:rsidP="008D64F2">
      <w:pPr>
        <w:ind w:firstLine="1418"/>
        <w:jc w:val="both"/>
        <w:rPr>
          <w:snapToGrid w:val="0"/>
          <w:color w:val="000000"/>
        </w:rPr>
      </w:pPr>
      <w:r w:rsidRPr="00AF024C">
        <w:rPr>
          <w:snapToGrid w:val="0"/>
          <w:color w:val="000000"/>
        </w:rPr>
        <w:t xml:space="preserve">II </w:t>
      </w:r>
      <w:r w:rsidR="007F47E1">
        <w:rPr>
          <w:snapToGrid w:val="0"/>
          <w:color w:val="000000"/>
        </w:rPr>
        <w:t>–</w:t>
      </w:r>
      <w:r w:rsidRPr="00AF024C">
        <w:rPr>
          <w:snapToGrid w:val="0"/>
          <w:color w:val="000000"/>
        </w:rPr>
        <w:t xml:space="preserve"> estiverem situadas em topo de morro;</w:t>
      </w:r>
    </w:p>
    <w:p w14:paraId="77FB7847" w14:textId="77777777" w:rsidR="007F47E1" w:rsidRPr="00AF024C" w:rsidRDefault="007F47E1" w:rsidP="008D64F2">
      <w:pPr>
        <w:ind w:firstLine="1418"/>
        <w:jc w:val="both"/>
        <w:rPr>
          <w:snapToGrid w:val="0"/>
          <w:color w:val="000000"/>
        </w:rPr>
      </w:pPr>
    </w:p>
    <w:p w14:paraId="16CC9FBA" w14:textId="5AA43A6A" w:rsidR="00A52AF3" w:rsidRDefault="00A52AF3" w:rsidP="008D64F2">
      <w:pPr>
        <w:ind w:firstLine="1418"/>
        <w:jc w:val="both"/>
        <w:rPr>
          <w:snapToGrid w:val="0"/>
          <w:color w:val="000000"/>
        </w:rPr>
      </w:pPr>
      <w:r w:rsidRPr="00AF024C">
        <w:rPr>
          <w:snapToGrid w:val="0"/>
          <w:color w:val="000000"/>
        </w:rPr>
        <w:t xml:space="preserve">III </w:t>
      </w:r>
      <w:r w:rsidR="007F47E1">
        <w:rPr>
          <w:snapToGrid w:val="0"/>
          <w:color w:val="000000"/>
        </w:rPr>
        <w:t>–</w:t>
      </w:r>
      <w:r w:rsidRPr="00AF024C">
        <w:rPr>
          <w:snapToGrid w:val="0"/>
          <w:color w:val="000000"/>
        </w:rPr>
        <w:t xml:space="preserve"> </w:t>
      </w:r>
      <w:r w:rsidR="007F47E1">
        <w:rPr>
          <w:snapToGrid w:val="0"/>
          <w:color w:val="000000"/>
        </w:rPr>
        <w:t>sua</w:t>
      </w:r>
      <w:r w:rsidRPr="00AF024C">
        <w:rPr>
          <w:snapToGrid w:val="0"/>
          <w:color w:val="000000"/>
        </w:rPr>
        <w:t xml:space="preserve"> exploração prejudicar o funcionamento normal de hospital, escola, instituição científica, ambulatório, casa de saúde ou repouso ou similar;</w:t>
      </w:r>
    </w:p>
    <w:p w14:paraId="40446E4E" w14:textId="77777777" w:rsidR="007F47E1" w:rsidRPr="00AF024C" w:rsidRDefault="007F47E1" w:rsidP="008D64F2">
      <w:pPr>
        <w:ind w:firstLine="1418"/>
        <w:jc w:val="both"/>
        <w:rPr>
          <w:snapToGrid w:val="0"/>
          <w:color w:val="000000"/>
        </w:rPr>
      </w:pPr>
    </w:p>
    <w:p w14:paraId="431868A1" w14:textId="6C496F0E" w:rsidR="00A52AF3" w:rsidRPr="00AF024C" w:rsidRDefault="00A52AF3" w:rsidP="008D64F2">
      <w:pPr>
        <w:ind w:firstLine="1418"/>
        <w:jc w:val="both"/>
        <w:rPr>
          <w:snapToGrid w:val="0"/>
          <w:color w:val="000000"/>
        </w:rPr>
      </w:pPr>
      <w:r w:rsidRPr="00AF024C">
        <w:rPr>
          <w:snapToGrid w:val="0"/>
          <w:color w:val="000000"/>
        </w:rPr>
        <w:t xml:space="preserve">IV </w:t>
      </w:r>
      <w:r w:rsidR="007F47E1">
        <w:rPr>
          <w:snapToGrid w:val="0"/>
          <w:color w:val="000000"/>
        </w:rPr>
        <w:t>–</w:t>
      </w:r>
      <w:r w:rsidRPr="00AF024C">
        <w:rPr>
          <w:snapToGrid w:val="0"/>
          <w:color w:val="000000"/>
        </w:rPr>
        <w:t xml:space="preserve"> </w:t>
      </w:r>
      <w:r w:rsidR="007F47E1">
        <w:rPr>
          <w:snapToGrid w:val="0"/>
          <w:color w:val="000000"/>
        </w:rPr>
        <w:t>su</w:t>
      </w:r>
      <w:r w:rsidRPr="00AF024C">
        <w:rPr>
          <w:snapToGrid w:val="0"/>
          <w:color w:val="000000"/>
        </w:rPr>
        <w:t xml:space="preserve">a </w:t>
      </w:r>
      <w:r w:rsidR="0040357C">
        <w:rPr>
          <w:snapToGrid w:val="0"/>
          <w:color w:val="000000"/>
        </w:rPr>
        <w:t>exploração</w:t>
      </w:r>
      <w:r w:rsidR="0040357C" w:rsidRPr="00AF024C">
        <w:rPr>
          <w:snapToGrid w:val="0"/>
          <w:color w:val="000000"/>
        </w:rPr>
        <w:t xml:space="preserve"> </w:t>
      </w:r>
      <w:r w:rsidRPr="00AF024C">
        <w:rPr>
          <w:snapToGrid w:val="0"/>
          <w:color w:val="000000"/>
        </w:rPr>
        <w:t>vier a causar danos significativos ao ecossistema da região;</w:t>
      </w:r>
      <w:r w:rsidR="007F47E1">
        <w:rPr>
          <w:snapToGrid w:val="0"/>
          <w:color w:val="000000"/>
        </w:rPr>
        <w:t xml:space="preserve"> ou</w:t>
      </w:r>
    </w:p>
    <w:p w14:paraId="025AF035" w14:textId="77777777" w:rsidR="007F47E1" w:rsidRDefault="007F47E1" w:rsidP="008D64F2">
      <w:pPr>
        <w:ind w:firstLine="1418"/>
        <w:jc w:val="both"/>
        <w:rPr>
          <w:snapToGrid w:val="0"/>
          <w:color w:val="000000"/>
        </w:rPr>
      </w:pPr>
    </w:p>
    <w:p w14:paraId="1A72BBF6" w14:textId="38E4F74E" w:rsidR="00A52AF3" w:rsidRPr="00AF024C" w:rsidRDefault="00A52AF3" w:rsidP="008D64F2">
      <w:pPr>
        <w:ind w:firstLine="1418"/>
        <w:jc w:val="both"/>
        <w:rPr>
          <w:snapToGrid w:val="0"/>
          <w:color w:val="000000"/>
        </w:rPr>
      </w:pPr>
      <w:r w:rsidRPr="00AF024C">
        <w:rPr>
          <w:snapToGrid w:val="0"/>
          <w:color w:val="000000"/>
        </w:rPr>
        <w:t xml:space="preserve">V </w:t>
      </w:r>
      <w:r w:rsidR="007F47E1">
        <w:rPr>
          <w:snapToGrid w:val="0"/>
          <w:color w:val="000000"/>
        </w:rPr>
        <w:t>–</w:t>
      </w:r>
      <w:r w:rsidRPr="00AF024C">
        <w:rPr>
          <w:snapToGrid w:val="0"/>
          <w:color w:val="000000"/>
        </w:rPr>
        <w:t xml:space="preserve"> </w:t>
      </w:r>
      <w:r w:rsidR="0040357C">
        <w:rPr>
          <w:snapToGrid w:val="0"/>
          <w:color w:val="000000"/>
        </w:rPr>
        <w:t xml:space="preserve">sua exploração </w:t>
      </w:r>
      <w:r w:rsidRPr="00AF024C">
        <w:rPr>
          <w:snapToGrid w:val="0"/>
          <w:color w:val="000000"/>
        </w:rPr>
        <w:t>comprometer mananciais hídricos e obstruir o escoamento das águas superficiais, nascentes e aq</w:t>
      </w:r>
      <w:r w:rsidR="007F47E1">
        <w:rPr>
          <w:snapToGrid w:val="0"/>
          <w:color w:val="000000"/>
        </w:rPr>
        <w:t>u</w:t>
      </w:r>
      <w:r w:rsidRPr="00AF024C">
        <w:rPr>
          <w:snapToGrid w:val="0"/>
          <w:color w:val="000000"/>
        </w:rPr>
        <w:t>íferos.</w:t>
      </w:r>
    </w:p>
    <w:p w14:paraId="3EA18D2E" w14:textId="77777777" w:rsidR="00A52AF3" w:rsidRPr="00AF024C" w:rsidRDefault="00A52AF3" w:rsidP="008D64F2">
      <w:pPr>
        <w:ind w:firstLine="1418"/>
        <w:jc w:val="both"/>
        <w:rPr>
          <w:snapToGrid w:val="0"/>
          <w:color w:val="000000"/>
        </w:rPr>
      </w:pPr>
    </w:p>
    <w:p w14:paraId="56B1FC1F" w14:textId="7E17BF61" w:rsidR="00A52AF3" w:rsidRPr="00AF024C" w:rsidRDefault="00A52AF3" w:rsidP="008D64F2">
      <w:pPr>
        <w:ind w:firstLine="1418"/>
        <w:jc w:val="both"/>
        <w:rPr>
          <w:snapToGrid w:val="0"/>
          <w:color w:val="000000"/>
        </w:rPr>
      </w:pPr>
      <w:r w:rsidRPr="00AF024C">
        <w:rPr>
          <w:b/>
          <w:snapToGrid w:val="0"/>
          <w:color w:val="000000"/>
        </w:rPr>
        <w:t>Art. 25</w:t>
      </w:r>
      <w:r w:rsidR="0040357C">
        <w:rPr>
          <w:b/>
          <w:snapToGrid w:val="0"/>
          <w:color w:val="000000"/>
        </w:rPr>
        <w:t>4</w:t>
      </w:r>
      <w:r w:rsidR="007F47E1" w:rsidRPr="00AF024C">
        <w:rPr>
          <w:b/>
          <w:snapToGrid w:val="0"/>
          <w:color w:val="000000"/>
        </w:rPr>
        <w:t>.</w:t>
      </w:r>
      <w:r w:rsidRPr="00AF024C">
        <w:rPr>
          <w:snapToGrid w:val="0"/>
          <w:color w:val="000000"/>
        </w:rPr>
        <w:t xml:space="preserve">  O </w:t>
      </w:r>
      <w:r w:rsidR="007F47E1">
        <w:rPr>
          <w:snapToGrid w:val="0"/>
          <w:color w:val="000000"/>
        </w:rPr>
        <w:t>ó</w:t>
      </w:r>
      <w:r w:rsidRPr="00AF024C">
        <w:rPr>
          <w:snapToGrid w:val="0"/>
          <w:color w:val="000000"/>
        </w:rPr>
        <w:t xml:space="preserve">rgão </w:t>
      </w:r>
      <w:r w:rsidR="007F47E1">
        <w:rPr>
          <w:snapToGrid w:val="0"/>
          <w:color w:val="000000"/>
        </w:rPr>
        <w:t>a</w:t>
      </w:r>
      <w:r w:rsidRPr="00AF024C">
        <w:rPr>
          <w:snapToGrid w:val="0"/>
          <w:color w:val="000000"/>
        </w:rPr>
        <w:t xml:space="preserve">mbiental </w:t>
      </w:r>
      <w:r w:rsidR="007F47E1">
        <w:rPr>
          <w:snapToGrid w:val="0"/>
          <w:color w:val="000000"/>
        </w:rPr>
        <w:t>m</w:t>
      </w:r>
      <w:r w:rsidRPr="00AF024C">
        <w:rPr>
          <w:snapToGrid w:val="0"/>
          <w:color w:val="000000"/>
        </w:rPr>
        <w:t>unicipal licenciará e fomentará trabalhos especiais de recuperação de áreas degradadas por trabalhos extrativos malconduzidos.</w:t>
      </w:r>
    </w:p>
    <w:p w14:paraId="05220602" w14:textId="77777777" w:rsidR="00A52AF3" w:rsidRPr="00AF024C" w:rsidRDefault="00A52AF3" w:rsidP="008D64F2">
      <w:pPr>
        <w:ind w:firstLine="1418"/>
        <w:jc w:val="both"/>
        <w:rPr>
          <w:snapToGrid w:val="0"/>
          <w:color w:val="000000"/>
        </w:rPr>
      </w:pPr>
    </w:p>
    <w:p w14:paraId="054D3EEA" w14:textId="1641CAA6" w:rsidR="00A52AF3" w:rsidRDefault="00A52AF3" w:rsidP="008D64F2">
      <w:pPr>
        <w:ind w:firstLine="1418"/>
        <w:jc w:val="both"/>
        <w:rPr>
          <w:snapToGrid w:val="0"/>
          <w:color w:val="000000"/>
        </w:rPr>
      </w:pPr>
      <w:r w:rsidRPr="00AF024C">
        <w:rPr>
          <w:b/>
          <w:snapToGrid w:val="0"/>
          <w:color w:val="000000"/>
        </w:rPr>
        <w:t>Art. 25</w:t>
      </w:r>
      <w:r w:rsidR="0040357C">
        <w:rPr>
          <w:b/>
          <w:snapToGrid w:val="0"/>
          <w:color w:val="000000"/>
        </w:rPr>
        <w:t>5</w:t>
      </w:r>
      <w:r w:rsidR="00495750" w:rsidRPr="00AF024C">
        <w:rPr>
          <w:b/>
          <w:snapToGrid w:val="0"/>
          <w:color w:val="000000"/>
        </w:rPr>
        <w:t>.</w:t>
      </w:r>
      <w:r w:rsidRPr="00AF024C">
        <w:rPr>
          <w:snapToGrid w:val="0"/>
          <w:color w:val="000000"/>
        </w:rPr>
        <w:t xml:space="preserve">  A solicitação de licença para exploração de jazidas deverá ser instruída com os seguintes elementos:</w:t>
      </w:r>
    </w:p>
    <w:p w14:paraId="1B4EF37D" w14:textId="77777777" w:rsidR="000A3643" w:rsidRPr="00AF024C" w:rsidRDefault="000A3643" w:rsidP="008D64F2">
      <w:pPr>
        <w:ind w:firstLine="1418"/>
        <w:jc w:val="both"/>
        <w:rPr>
          <w:snapToGrid w:val="0"/>
          <w:color w:val="000000"/>
        </w:rPr>
      </w:pPr>
    </w:p>
    <w:p w14:paraId="7F7355B8" w14:textId="7507F9E6" w:rsidR="00A52AF3" w:rsidRDefault="00495750" w:rsidP="008D64F2">
      <w:pPr>
        <w:ind w:firstLine="1418"/>
        <w:jc w:val="both"/>
        <w:rPr>
          <w:snapToGrid w:val="0"/>
          <w:color w:val="000000"/>
        </w:rPr>
      </w:pPr>
      <w:r>
        <w:rPr>
          <w:snapToGrid w:val="0"/>
          <w:color w:val="000000"/>
        </w:rPr>
        <w:t>I –</w:t>
      </w:r>
      <w:r w:rsidR="00A52AF3" w:rsidRPr="00AF024C">
        <w:rPr>
          <w:snapToGrid w:val="0"/>
          <w:color w:val="000000"/>
        </w:rPr>
        <w:t xml:space="preserve"> planta geológica da área contendo os principais afloramentos existentes e uma síntese dos dados geológicos;</w:t>
      </w:r>
    </w:p>
    <w:p w14:paraId="22BCF3DA" w14:textId="77777777" w:rsidR="00495750" w:rsidRPr="00AF024C" w:rsidRDefault="00495750" w:rsidP="008D64F2">
      <w:pPr>
        <w:ind w:firstLine="1418"/>
        <w:jc w:val="both"/>
        <w:rPr>
          <w:snapToGrid w:val="0"/>
          <w:color w:val="000000"/>
        </w:rPr>
      </w:pPr>
    </w:p>
    <w:p w14:paraId="06AC7553" w14:textId="4E0AE437" w:rsidR="00A52AF3" w:rsidRPr="00AF024C" w:rsidRDefault="00495750" w:rsidP="008D64F2">
      <w:pPr>
        <w:ind w:firstLine="1418"/>
        <w:jc w:val="both"/>
        <w:rPr>
          <w:snapToGrid w:val="0"/>
          <w:color w:val="000000"/>
        </w:rPr>
      </w:pPr>
      <w:r>
        <w:rPr>
          <w:snapToGrid w:val="0"/>
          <w:color w:val="000000"/>
        </w:rPr>
        <w:t>II –</w:t>
      </w:r>
      <w:r w:rsidR="00A52AF3" w:rsidRPr="00AF024C">
        <w:rPr>
          <w:snapToGrid w:val="0"/>
          <w:color w:val="000000"/>
        </w:rPr>
        <w:t xml:space="preserve"> estimativa das reservas do material a ser explorado;</w:t>
      </w:r>
    </w:p>
    <w:p w14:paraId="1DB5CE4E" w14:textId="77777777" w:rsidR="00495750" w:rsidRDefault="00495750" w:rsidP="008D64F2">
      <w:pPr>
        <w:ind w:firstLine="1418"/>
        <w:jc w:val="both"/>
        <w:rPr>
          <w:snapToGrid w:val="0"/>
          <w:color w:val="000000"/>
        </w:rPr>
      </w:pPr>
    </w:p>
    <w:p w14:paraId="211D9FD6" w14:textId="12E1EEF8" w:rsidR="00A52AF3" w:rsidRPr="00AF024C" w:rsidRDefault="00495750" w:rsidP="008D64F2">
      <w:pPr>
        <w:ind w:firstLine="1418"/>
        <w:jc w:val="both"/>
        <w:rPr>
          <w:snapToGrid w:val="0"/>
          <w:color w:val="000000"/>
        </w:rPr>
      </w:pPr>
      <w:r>
        <w:rPr>
          <w:snapToGrid w:val="0"/>
          <w:color w:val="000000"/>
        </w:rPr>
        <w:t>III –</w:t>
      </w:r>
      <w:r w:rsidR="00A52AF3" w:rsidRPr="00AF024C">
        <w:rPr>
          <w:snapToGrid w:val="0"/>
          <w:color w:val="000000"/>
        </w:rPr>
        <w:t xml:space="preserve"> planta de detalhe executada por profissional habilitado;</w:t>
      </w:r>
    </w:p>
    <w:p w14:paraId="4C25DFE8" w14:textId="77777777" w:rsidR="00495750" w:rsidRDefault="00495750" w:rsidP="008D64F2">
      <w:pPr>
        <w:ind w:firstLine="1418"/>
        <w:jc w:val="both"/>
        <w:rPr>
          <w:snapToGrid w:val="0"/>
          <w:color w:val="000000"/>
        </w:rPr>
      </w:pPr>
    </w:p>
    <w:p w14:paraId="08898E71" w14:textId="00996389" w:rsidR="00A52AF3" w:rsidRPr="00AF024C" w:rsidRDefault="00495750" w:rsidP="008D64F2">
      <w:pPr>
        <w:ind w:firstLine="1418"/>
        <w:jc w:val="both"/>
        <w:rPr>
          <w:snapToGrid w:val="0"/>
          <w:color w:val="000000"/>
        </w:rPr>
      </w:pPr>
      <w:r>
        <w:rPr>
          <w:snapToGrid w:val="0"/>
          <w:color w:val="000000"/>
        </w:rPr>
        <w:t>IV –</w:t>
      </w:r>
      <w:r w:rsidR="00A52AF3" w:rsidRPr="00AF024C">
        <w:rPr>
          <w:snapToGrid w:val="0"/>
          <w:color w:val="000000"/>
        </w:rPr>
        <w:t xml:space="preserve"> memorial descritivo da área requerida;</w:t>
      </w:r>
    </w:p>
    <w:p w14:paraId="35DEEA3D" w14:textId="77777777" w:rsidR="00495750" w:rsidRDefault="00495750" w:rsidP="008D64F2">
      <w:pPr>
        <w:ind w:firstLine="1418"/>
        <w:jc w:val="both"/>
        <w:rPr>
          <w:snapToGrid w:val="0"/>
          <w:color w:val="000000"/>
        </w:rPr>
      </w:pPr>
    </w:p>
    <w:p w14:paraId="202A3349" w14:textId="178C1E2B" w:rsidR="00A52AF3" w:rsidRPr="00AF024C" w:rsidRDefault="00495750" w:rsidP="008D64F2">
      <w:pPr>
        <w:ind w:firstLine="1418"/>
        <w:jc w:val="both"/>
        <w:rPr>
          <w:snapToGrid w:val="0"/>
          <w:color w:val="000000"/>
        </w:rPr>
      </w:pPr>
      <w:r>
        <w:rPr>
          <w:snapToGrid w:val="0"/>
          <w:color w:val="000000"/>
        </w:rPr>
        <w:t>V –</w:t>
      </w:r>
      <w:r w:rsidR="00A52AF3" w:rsidRPr="00AF024C">
        <w:rPr>
          <w:snapToGrid w:val="0"/>
          <w:color w:val="000000"/>
        </w:rPr>
        <w:t xml:space="preserve"> título de propriedade do solo ou contrato de arrendamento, formalizado através de instrumento público registrado no Cartório de Registro de Imóveis;</w:t>
      </w:r>
    </w:p>
    <w:p w14:paraId="4D41B37D" w14:textId="77777777" w:rsidR="00495750" w:rsidRDefault="00495750" w:rsidP="008D64F2">
      <w:pPr>
        <w:ind w:firstLine="1418"/>
        <w:jc w:val="both"/>
        <w:rPr>
          <w:snapToGrid w:val="0"/>
          <w:color w:val="000000"/>
        </w:rPr>
      </w:pPr>
    </w:p>
    <w:p w14:paraId="0DFE2DC5" w14:textId="756E0F37" w:rsidR="00A52AF3" w:rsidRPr="00AF024C" w:rsidRDefault="00495750" w:rsidP="008D64F2">
      <w:pPr>
        <w:ind w:firstLine="1418"/>
        <w:jc w:val="both"/>
        <w:rPr>
          <w:snapToGrid w:val="0"/>
          <w:color w:val="000000"/>
        </w:rPr>
      </w:pPr>
      <w:r>
        <w:rPr>
          <w:snapToGrid w:val="0"/>
          <w:color w:val="000000"/>
        </w:rPr>
        <w:t>VI –</w:t>
      </w:r>
      <w:r w:rsidR="00A52AF3" w:rsidRPr="00AF024C">
        <w:rPr>
          <w:snapToGrid w:val="0"/>
          <w:color w:val="000000"/>
        </w:rPr>
        <w:t xml:space="preserve"> plano de exploração, elaborado por profissional legalmente habilitado ao exercício da profissão;</w:t>
      </w:r>
    </w:p>
    <w:p w14:paraId="7253E838" w14:textId="77777777" w:rsidR="00495750" w:rsidRDefault="00495750" w:rsidP="008D64F2">
      <w:pPr>
        <w:ind w:firstLine="1418"/>
        <w:jc w:val="both"/>
        <w:rPr>
          <w:snapToGrid w:val="0"/>
          <w:color w:val="000000"/>
        </w:rPr>
      </w:pPr>
    </w:p>
    <w:p w14:paraId="6B2EA585" w14:textId="1A4AB425" w:rsidR="00A52AF3" w:rsidRPr="00AF024C" w:rsidRDefault="00495750" w:rsidP="008D64F2">
      <w:pPr>
        <w:ind w:firstLine="1418"/>
        <w:jc w:val="both"/>
        <w:rPr>
          <w:snapToGrid w:val="0"/>
          <w:color w:val="000000"/>
        </w:rPr>
      </w:pPr>
      <w:r>
        <w:rPr>
          <w:snapToGrid w:val="0"/>
          <w:color w:val="000000"/>
        </w:rPr>
        <w:lastRenderedPageBreak/>
        <w:t>VII –</w:t>
      </w:r>
      <w:r w:rsidR="00A52AF3" w:rsidRPr="00AF024C">
        <w:rPr>
          <w:snapToGrid w:val="0"/>
          <w:color w:val="000000"/>
        </w:rPr>
        <w:t xml:space="preserve"> plano de fogo detalhado;</w:t>
      </w:r>
    </w:p>
    <w:p w14:paraId="2F900E5D" w14:textId="77777777" w:rsidR="00495750" w:rsidRDefault="00495750" w:rsidP="008D64F2">
      <w:pPr>
        <w:ind w:firstLine="1418"/>
        <w:jc w:val="both"/>
        <w:rPr>
          <w:snapToGrid w:val="0"/>
          <w:color w:val="000000"/>
        </w:rPr>
      </w:pPr>
    </w:p>
    <w:p w14:paraId="0BEFE23D" w14:textId="403C0444" w:rsidR="00A52AF3" w:rsidRPr="00AF024C" w:rsidRDefault="00495750" w:rsidP="008D64F2">
      <w:pPr>
        <w:ind w:firstLine="1418"/>
        <w:jc w:val="both"/>
        <w:rPr>
          <w:snapToGrid w:val="0"/>
          <w:color w:val="000000"/>
        </w:rPr>
      </w:pPr>
      <w:r>
        <w:rPr>
          <w:snapToGrid w:val="0"/>
          <w:color w:val="000000"/>
        </w:rPr>
        <w:t>VIII –</w:t>
      </w:r>
      <w:r w:rsidR="00A52AF3" w:rsidRPr="00AF024C">
        <w:rPr>
          <w:snapToGrid w:val="0"/>
          <w:color w:val="000000"/>
        </w:rPr>
        <w:t xml:space="preserve"> inscrição do interessado no órgão público do Ministério da Fazenda, para efeito de</w:t>
      </w:r>
      <w:r>
        <w:rPr>
          <w:snapToGrid w:val="0"/>
          <w:color w:val="000000"/>
        </w:rPr>
        <w:t xml:space="preserve"> </w:t>
      </w:r>
      <w:r w:rsidR="00A52AF3" w:rsidRPr="00AF024C">
        <w:rPr>
          <w:snapToGrid w:val="0"/>
          <w:color w:val="000000"/>
        </w:rPr>
        <w:t>pagamento do Imposto Único Sobre Minerais;</w:t>
      </w:r>
    </w:p>
    <w:p w14:paraId="65348A9A" w14:textId="77777777" w:rsidR="00495750" w:rsidRDefault="00495750" w:rsidP="008D64F2">
      <w:pPr>
        <w:ind w:firstLine="1418"/>
        <w:jc w:val="both"/>
        <w:rPr>
          <w:snapToGrid w:val="0"/>
          <w:color w:val="000000"/>
        </w:rPr>
      </w:pPr>
    </w:p>
    <w:p w14:paraId="0CC6E25B" w14:textId="58CC904C" w:rsidR="00A52AF3" w:rsidRDefault="00495750" w:rsidP="008D64F2">
      <w:pPr>
        <w:ind w:firstLine="1418"/>
        <w:jc w:val="both"/>
        <w:rPr>
          <w:snapToGrid w:val="0"/>
          <w:color w:val="000000"/>
        </w:rPr>
      </w:pPr>
      <w:r>
        <w:rPr>
          <w:snapToGrid w:val="0"/>
          <w:color w:val="000000"/>
        </w:rPr>
        <w:t>I</w:t>
      </w:r>
      <w:r w:rsidR="004C2922">
        <w:rPr>
          <w:snapToGrid w:val="0"/>
          <w:color w:val="000000"/>
        </w:rPr>
        <w:t>X</w:t>
      </w:r>
      <w:r>
        <w:rPr>
          <w:snapToGrid w:val="0"/>
          <w:color w:val="000000"/>
        </w:rPr>
        <w:t xml:space="preserve"> –</w:t>
      </w:r>
      <w:r w:rsidR="00A52AF3" w:rsidRPr="00AF024C">
        <w:rPr>
          <w:snapToGrid w:val="0"/>
          <w:color w:val="000000"/>
        </w:rPr>
        <w:t xml:space="preserve"> ART em relação à lavra tanto para o projeto quanto para a execução, assinada por profissional legalmente habilitado ao exercício da profissão;</w:t>
      </w:r>
      <w:r>
        <w:rPr>
          <w:snapToGrid w:val="0"/>
          <w:color w:val="000000"/>
        </w:rPr>
        <w:t xml:space="preserve"> e</w:t>
      </w:r>
    </w:p>
    <w:p w14:paraId="3AF63476" w14:textId="77777777" w:rsidR="00495750" w:rsidRPr="00AF024C" w:rsidRDefault="00495750" w:rsidP="008D64F2">
      <w:pPr>
        <w:ind w:firstLine="1418"/>
        <w:jc w:val="both"/>
        <w:rPr>
          <w:snapToGrid w:val="0"/>
          <w:color w:val="000000"/>
        </w:rPr>
      </w:pPr>
    </w:p>
    <w:p w14:paraId="44E66645" w14:textId="39C7D362" w:rsidR="00A52AF3" w:rsidRPr="00AF024C" w:rsidRDefault="00495750" w:rsidP="008D64F2">
      <w:pPr>
        <w:ind w:firstLine="1418"/>
        <w:jc w:val="both"/>
        <w:rPr>
          <w:snapToGrid w:val="0"/>
          <w:color w:val="000000"/>
        </w:rPr>
      </w:pPr>
      <w:r>
        <w:rPr>
          <w:snapToGrid w:val="0"/>
          <w:color w:val="000000"/>
        </w:rPr>
        <w:t>X –</w:t>
      </w:r>
      <w:r w:rsidR="00A52AF3" w:rsidRPr="00AF024C">
        <w:rPr>
          <w:snapToGrid w:val="0"/>
          <w:color w:val="000000"/>
        </w:rPr>
        <w:t xml:space="preserve"> </w:t>
      </w:r>
      <w:r>
        <w:rPr>
          <w:snapToGrid w:val="0"/>
          <w:color w:val="000000"/>
        </w:rPr>
        <w:t>ART</w:t>
      </w:r>
      <w:r w:rsidR="00A52AF3" w:rsidRPr="00AF024C">
        <w:rPr>
          <w:snapToGrid w:val="0"/>
          <w:color w:val="000000"/>
        </w:rPr>
        <w:t xml:space="preserve"> referente à implantação de vegetação e tratamento paisagístico da área explorada, tanto no que concerne à confecção do projeto quanto sua execução, assinada por profissional habilitado.</w:t>
      </w:r>
    </w:p>
    <w:p w14:paraId="55EE3B28" w14:textId="77777777" w:rsidR="00A52AF3" w:rsidRPr="00AF024C" w:rsidRDefault="00A52AF3" w:rsidP="008D64F2">
      <w:pPr>
        <w:ind w:firstLine="1418"/>
        <w:jc w:val="both"/>
        <w:rPr>
          <w:snapToGrid w:val="0"/>
          <w:color w:val="000000"/>
        </w:rPr>
      </w:pPr>
    </w:p>
    <w:p w14:paraId="2F60626C" w14:textId="201F39D4" w:rsidR="00A52AF3" w:rsidRDefault="00A52AF3" w:rsidP="008D64F2">
      <w:pPr>
        <w:ind w:firstLine="1418"/>
        <w:jc w:val="both"/>
        <w:rPr>
          <w:snapToGrid w:val="0"/>
          <w:color w:val="000000"/>
        </w:rPr>
      </w:pPr>
      <w:r w:rsidRPr="00AF024C">
        <w:rPr>
          <w:b/>
          <w:snapToGrid w:val="0"/>
          <w:color w:val="000000"/>
        </w:rPr>
        <w:t>Parágrafo único</w:t>
      </w:r>
      <w:r w:rsidR="00495750" w:rsidRPr="00AF024C">
        <w:rPr>
          <w:b/>
          <w:snapToGrid w:val="0"/>
          <w:color w:val="000000"/>
        </w:rPr>
        <w:t>.</w:t>
      </w:r>
      <w:r w:rsidRPr="00AF024C">
        <w:rPr>
          <w:snapToGrid w:val="0"/>
          <w:color w:val="000000"/>
        </w:rPr>
        <w:t xml:space="preserve">  Expedida a </w:t>
      </w:r>
      <w:r w:rsidR="00B82121">
        <w:rPr>
          <w:snapToGrid w:val="0"/>
          <w:color w:val="000000"/>
        </w:rPr>
        <w:t>L</w:t>
      </w:r>
      <w:r w:rsidRPr="00AF024C">
        <w:rPr>
          <w:snapToGrid w:val="0"/>
          <w:color w:val="000000"/>
        </w:rPr>
        <w:t xml:space="preserve">icença de </w:t>
      </w:r>
      <w:r w:rsidR="00B82121">
        <w:rPr>
          <w:snapToGrid w:val="0"/>
          <w:color w:val="000000"/>
        </w:rPr>
        <w:t>O</w:t>
      </w:r>
      <w:r w:rsidRPr="00AF024C">
        <w:rPr>
          <w:snapToGrid w:val="0"/>
          <w:color w:val="000000"/>
        </w:rPr>
        <w:t xml:space="preserve">peração, a área deverá ser cercada e o interessado somente iniciará o aproveitamento da jazida após a entrega na </w:t>
      </w:r>
      <w:r w:rsidR="00B82121">
        <w:rPr>
          <w:snapToGrid w:val="0"/>
          <w:color w:val="000000"/>
        </w:rPr>
        <w:t>Smams</w:t>
      </w:r>
      <w:r w:rsidRPr="00AF024C">
        <w:rPr>
          <w:snapToGrid w:val="0"/>
          <w:color w:val="000000"/>
        </w:rPr>
        <w:t xml:space="preserve"> dos seguintes documentos:</w:t>
      </w:r>
    </w:p>
    <w:p w14:paraId="1CD8CF8B" w14:textId="77777777" w:rsidR="00B82121" w:rsidRPr="00AF024C" w:rsidRDefault="00B82121" w:rsidP="008D64F2">
      <w:pPr>
        <w:ind w:firstLine="1418"/>
        <w:jc w:val="both"/>
        <w:rPr>
          <w:snapToGrid w:val="0"/>
          <w:color w:val="000000"/>
        </w:rPr>
      </w:pPr>
    </w:p>
    <w:p w14:paraId="1FAC8A80" w14:textId="68FA3907" w:rsidR="00A52AF3" w:rsidRPr="00AF024C" w:rsidRDefault="00B82121" w:rsidP="008D64F2">
      <w:pPr>
        <w:ind w:firstLine="1418"/>
        <w:jc w:val="both"/>
        <w:rPr>
          <w:snapToGrid w:val="0"/>
          <w:color w:val="000000"/>
        </w:rPr>
      </w:pPr>
      <w:r>
        <w:rPr>
          <w:snapToGrid w:val="0"/>
          <w:color w:val="000000"/>
        </w:rPr>
        <w:t>I –</w:t>
      </w:r>
      <w:r w:rsidR="00A52AF3" w:rsidRPr="00AF024C">
        <w:rPr>
          <w:snapToGrid w:val="0"/>
          <w:color w:val="000000"/>
        </w:rPr>
        <w:t xml:space="preserve"> registro no Departamento Nacional da Produção Mineral (DNPM);</w:t>
      </w:r>
      <w:r>
        <w:rPr>
          <w:snapToGrid w:val="0"/>
          <w:color w:val="000000"/>
        </w:rPr>
        <w:t xml:space="preserve"> e</w:t>
      </w:r>
    </w:p>
    <w:p w14:paraId="449EBA39" w14:textId="77777777" w:rsidR="00B82121" w:rsidRDefault="00B82121" w:rsidP="008D64F2">
      <w:pPr>
        <w:ind w:firstLine="1418"/>
        <w:jc w:val="both"/>
        <w:rPr>
          <w:snapToGrid w:val="0"/>
          <w:color w:val="000000"/>
        </w:rPr>
      </w:pPr>
    </w:p>
    <w:p w14:paraId="394A0BFE" w14:textId="46297156" w:rsidR="00A52AF3" w:rsidRPr="00AF024C" w:rsidRDefault="00B82121" w:rsidP="008D64F2">
      <w:pPr>
        <w:ind w:firstLine="1418"/>
        <w:jc w:val="both"/>
        <w:rPr>
          <w:snapToGrid w:val="0"/>
          <w:color w:val="000000"/>
        </w:rPr>
      </w:pPr>
      <w:r>
        <w:rPr>
          <w:snapToGrid w:val="0"/>
          <w:color w:val="000000"/>
        </w:rPr>
        <w:t>II –</w:t>
      </w:r>
      <w:r w:rsidR="00A52AF3" w:rsidRPr="00AF024C">
        <w:rPr>
          <w:snapToGrid w:val="0"/>
          <w:color w:val="000000"/>
        </w:rPr>
        <w:t xml:space="preserve"> certificado de </w:t>
      </w:r>
      <w:r>
        <w:rPr>
          <w:snapToGrid w:val="0"/>
          <w:color w:val="000000"/>
        </w:rPr>
        <w:t>r</w:t>
      </w:r>
      <w:r w:rsidR="00A52AF3" w:rsidRPr="00AF024C">
        <w:rPr>
          <w:snapToGrid w:val="0"/>
          <w:color w:val="000000"/>
        </w:rPr>
        <w:t>egistro no Ministério d</w:t>
      </w:r>
      <w:r w:rsidR="00561B97">
        <w:rPr>
          <w:snapToGrid w:val="0"/>
          <w:color w:val="000000"/>
        </w:rPr>
        <w:t>a Defesa</w:t>
      </w:r>
      <w:r w:rsidR="00A52AF3" w:rsidRPr="00AF024C">
        <w:rPr>
          <w:snapToGrid w:val="0"/>
          <w:color w:val="000000"/>
        </w:rPr>
        <w:t xml:space="preserve"> e </w:t>
      </w:r>
      <w:r w:rsidR="00561B97">
        <w:rPr>
          <w:snapToGrid w:val="0"/>
          <w:color w:val="000000"/>
        </w:rPr>
        <w:t>C</w:t>
      </w:r>
      <w:r w:rsidR="00561B97" w:rsidRPr="00AF024C">
        <w:rPr>
          <w:snapToGrid w:val="0"/>
          <w:color w:val="000000"/>
        </w:rPr>
        <w:t xml:space="preserve">arta </w:t>
      </w:r>
      <w:r w:rsidR="00A52AF3" w:rsidRPr="00AF024C">
        <w:rPr>
          <w:snapToGrid w:val="0"/>
          <w:color w:val="000000"/>
        </w:rPr>
        <w:t>Blaster, em caso de utilização de explosivos;</w:t>
      </w:r>
    </w:p>
    <w:p w14:paraId="68BAF1A7" w14:textId="77777777" w:rsidR="00A52AF3" w:rsidRPr="00AF024C" w:rsidRDefault="00A52AF3" w:rsidP="008D64F2">
      <w:pPr>
        <w:ind w:firstLine="1418"/>
        <w:jc w:val="both"/>
        <w:rPr>
          <w:snapToGrid w:val="0"/>
          <w:color w:val="000000"/>
        </w:rPr>
      </w:pPr>
    </w:p>
    <w:p w14:paraId="66D58076" w14:textId="196B4350" w:rsidR="00A52AF3" w:rsidRPr="00AF024C" w:rsidRDefault="00A52AF3" w:rsidP="008D64F2">
      <w:pPr>
        <w:ind w:firstLine="1418"/>
        <w:jc w:val="both"/>
        <w:rPr>
          <w:snapToGrid w:val="0"/>
          <w:color w:val="000000"/>
        </w:rPr>
      </w:pPr>
      <w:r w:rsidRPr="00AF024C">
        <w:rPr>
          <w:b/>
          <w:snapToGrid w:val="0"/>
          <w:color w:val="000000"/>
        </w:rPr>
        <w:t>Art. 25</w:t>
      </w:r>
      <w:r w:rsidR="0040357C">
        <w:rPr>
          <w:b/>
          <w:snapToGrid w:val="0"/>
          <w:color w:val="000000"/>
        </w:rPr>
        <w:t>6</w:t>
      </w:r>
      <w:r w:rsidR="00B82121" w:rsidRPr="00AF024C">
        <w:rPr>
          <w:b/>
          <w:snapToGrid w:val="0"/>
          <w:color w:val="000000"/>
        </w:rPr>
        <w:t>.</w:t>
      </w:r>
      <w:r w:rsidRPr="00AF024C">
        <w:rPr>
          <w:snapToGrid w:val="0"/>
          <w:color w:val="000000"/>
        </w:rPr>
        <w:t xml:space="preserve">  O horário para funcionamento das atividades </w:t>
      </w:r>
      <w:r w:rsidR="00B82121">
        <w:rPr>
          <w:snapToGrid w:val="0"/>
          <w:color w:val="000000"/>
        </w:rPr>
        <w:t>referidas</w:t>
      </w:r>
      <w:r w:rsidRPr="00AF024C">
        <w:rPr>
          <w:snapToGrid w:val="0"/>
          <w:color w:val="000000"/>
        </w:rPr>
        <w:t xml:space="preserve"> </w:t>
      </w:r>
      <w:r w:rsidR="00B82121">
        <w:rPr>
          <w:snapToGrid w:val="0"/>
          <w:color w:val="000000"/>
        </w:rPr>
        <w:t>n</w:t>
      </w:r>
      <w:r w:rsidRPr="00AF024C">
        <w:rPr>
          <w:snapToGrid w:val="0"/>
          <w:color w:val="000000"/>
        </w:rPr>
        <w:t>est</w:t>
      </w:r>
      <w:r w:rsidR="00B82121">
        <w:rPr>
          <w:snapToGrid w:val="0"/>
          <w:color w:val="000000"/>
        </w:rPr>
        <w:t>a</w:t>
      </w:r>
      <w:r w:rsidRPr="00AF024C">
        <w:rPr>
          <w:snapToGrid w:val="0"/>
          <w:color w:val="000000"/>
        </w:rPr>
        <w:t xml:space="preserve"> </w:t>
      </w:r>
      <w:r w:rsidR="000A0212">
        <w:rPr>
          <w:snapToGrid w:val="0"/>
          <w:color w:val="000000"/>
        </w:rPr>
        <w:t>Subs</w:t>
      </w:r>
      <w:r w:rsidR="00B82121">
        <w:rPr>
          <w:snapToGrid w:val="0"/>
          <w:color w:val="000000"/>
        </w:rPr>
        <w:t>eção</w:t>
      </w:r>
      <w:r w:rsidRPr="00AF024C">
        <w:rPr>
          <w:snapToGrid w:val="0"/>
          <w:color w:val="000000"/>
        </w:rPr>
        <w:t xml:space="preserve"> será das 8</w:t>
      </w:r>
      <w:r w:rsidR="00B82121">
        <w:rPr>
          <w:snapToGrid w:val="0"/>
          <w:color w:val="000000"/>
        </w:rPr>
        <w:t>h</w:t>
      </w:r>
      <w:r w:rsidRPr="00AF024C">
        <w:rPr>
          <w:snapToGrid w:val="0"/>
          <w:color w:val="000000"/>
        </w:rPr>
        <w:t xml:space="preserve"> (oito horas</w:t>
      </w:r>
      <w:r w:rsidR="00B82121">
        <w:rPr>
          <w:snapToGrid w:val="0"/>
          <w:color w:val="000000"/>
        </w:rPr>
        <w:t>)</w:t>
      </w:r>
      <w:r w:rsidRPr="00AF024C">
        <w:rPr>
          <w:snapToGrid w:val="0"/>
          <w:color w:val="000000"/>
        </w:rPr>
        <w:t xml:space="preserve"> às 19</w:t>
      </w:r>
      <w:r w:rsidR="00B82121">
        <w:rPr>
          <w:snapToGrid w:val="0"/>
          <w:color w:val="000000"/>
        </w:rPr>
        <w:t>h</w:t>
      </w:r>
      <w:r w:rsidRPr="00AF024C">
        <w:rPr>
          <w:snapToGrid w:val="0"/>
          <w:color w:val="000000"/>
        </w:rPr>
        <w:t xml:space="preserve"> (dezenove horas</w:t>
      </w:r>
      <w:r w:rsidR="00B82121">
        <w:rPr>
          <w:snapToGrid w:val="0"/>
          <w:color w:val="000000"/>
        </w:rPr>
        <w:t>)</w:t>
      </w:r>
      <w:r w:rsidRPr="00AF024C">
        <w:rPr>
          <w:snapToGrid w:val="0"/>
          <w:color w:val="000000"/>
        </w:rPr>
        <w:t>.</w:t>
      </w:r>
    </w:p>
    <w:p w14:paraId="148EA728" w14:textId="77777777" w:rsidR="00B82121" w:rsidRDefault="00B82121" w:rsidP="008D64F2">
      <w:pPr>
        <w:ind w:firstLine="1418"/>
        <w:jc w:val="both"/>
        <w:rPr>
          <w:snapToGrid w:val="0"/>
          <w:color w:val="000000"/>
        </w:rPr>
      </w:pPr>
    </w:p>
    <w:p w14:paraId="27AE252E" w14:textId="50C45F03" w:rsidR="00A52AF3" w:rsidRPr="00AF024C" w:rsidRDefault="00A52AF3" w:rsidP="008D64F2">
      <w:pPr>
        <w:ind w:firstLine="1418"/>
        <w:jc w:val="both"/>
        <w:rPr>
          <w:snapToGrid w:val="0"/>
          <w:color w:val="000000"/>
        </w:rPr>
      </w:pPr>
      <w:r w:rsidRPr="00AF024C">
        <w:rPr>
          <w:b/>
          <w:snapToGrid w:val="0"/>
          <w:color w:val="000000"/>
        </w:rPr>
        <w:t>Parágrafo único</w:t>
      </w:r>
      <w:r w:rsidR="00B82121">
        <w:rPr>
          <w:b/>
          <w:snapToGrid w:val="0"/>
          <w:color w:val="000000"/>
        </w:rPr>
        <w:t>.</w:t>
      </w:r>
      <w:r w:rsidRPr="00AF024C">
        <w:rPr>
          <w:snapToGrid w:val="0"/>
          <w:color w:val="000000"/>
        </w:rPr>
        <w:t xml:space="preserve">  O horário para atividades relacionadas à utilização de explosivos será determinado caso a caso pelo </w:t>
      </w:r>
      <w:r w:rsidR="00B82121">
        <w:rPr>
          <w:snapToGrid w:val="0"/>
          <w:color w:val="000000"/>
        </w:rPr>
        <w:t>ó</w:t>
      </w:r>
      <w:r w:rsidRPr="00AF024C">
        <w:rPr>
          <w:snapToGrid w:val="0"/>
          <w:color w:val="000000"/>
        </w:rPr>
        <w:t xml:space="preserve">rgão </w:t>
      </w:r>
      <w:r w:rsidR="00B82121">
        <w:rPr>
          <w:snapToGrid w:val="0"/>
          <w:color w:val="000000"/>
        </w:rPr>
        <w:t>a</w:t>
      </w:r>
      <w:r w:rsidRPr="00AF024C">
        <w:rPr>
          <w:snapToGrid w:val="0"/>
          <w:color w:val="000000"/>
        </w:rPr>
        <w:t xml:space="preserve">mbiental </w:t>
      </w:r>
      <w:r w:rsidR="00B82121">
        <w:rPr>
          <w:snapToGrid w:val="0"/>
          <w:color w:val="000000"/>
        </w:rPr>
        <w:t>m</w:t>
      </w:r>
      <w:r w:rsidRPr="00AF024C">
        <w:rPr>
          <w:snapToGrid w:val="0"/>
          <w:color w:val="000000"/>
        </w:rPr>
        <w:t xml:space="preserve">unicipal, não podendo extrapolar o horário estipulado </w:t>
      </w:r>
      <w:r w:rsidR="00B82121">
        <w:rPr>
          <w:snapToGrid w:val="0"/>
          <w:color w:val="000000"/>
        </w:rPr>
        <w:t xml:space="preserve">no </w:t>
      </w:r>
      <w:r w:rsidR="00B82121">
        <w:rPr>
          <w:i/>
          <w:snapToGrid w:val="0"/>
          <w:color w:val="000000"/>
        </w:rPr>
        <w:t xml:space="preserve">caput </w:t>
      </w:r>
      <w:r w:rsidR="00B82121">
        <w:rPr>
          <w:snapToGrid w:val="0"/>
          <w:color w:val="000000"/>
        </w:rPr>
        <w:t>deste</w:t>
      </w:r>
      <w:r w:rsidRPr="00AF024C">
        <w:rPr>
          <w:snapToGrid w:val="0"/>
          <w:color w:val="000000"/>
        </w:rPr>
        <w:t xml:space="preserve"> artigo.</w:t>
      </w:r>
    </w:p>
    <w:p w14:paraId="5ED52848" w14:textId="77777777" w:rsidR="00A52AF3" w:rsidRPr="00AF024C" w:rsidRDefault="00A52AF3" w:rsidP="008D64F2">
      <w:pPr>
        <w:ind w:firstLine="1418"/>
        <w:jc w:val="both"/>
        <w:rPr>
          <w:snapToGrid w:val="0"/>
          <w:color w:val="000000"/>
        </w:rPr>
      </w:pPr>
    </w:p>
    <w:p w14:paraId="32773271" w14:textId="6246ECCF" w:rsidR="00A52AF3" w:rsidRDefault="00A52AF3" w:rsidP="008D64F2">
      <w:pPr>
        <w:ind w:firstLine="1418"/>
        <w:jc w:val="both"/>
        <w:rPr>
          <w:snapToGrid w:val="0"/>
          <w:color w:val="000000"/>
        </w:rPr>
      </w:pPr>
      <w:r w:rsidRPr="00AF024C">
        <w:rPr>
          <w:b/>
          <w:snapToGrid w:val="0"/>
          <w:color w:val="000000"/>
        </w:rPr>
        <w:t>Art. 25</w:t>
      </w:r>
      <w:r w:rsidR="0040357C">
        <w:rPr>
          <w:b/>
          <w:snapToGrid w:val="0"/>
          <w:color w:val="000000"/>
        </w:rPr>
        <w:t>7</w:t>
      </w:r>
      <w:r w:rsidR="00B82121" w:rsidRPr="00AF024C">
        <w:rPr>
          <w:b/>
          <w:snapToGrid w:val="0"/>
          <w:color w:val="000000"/>
        </w:rPr>
        <w:t>.</w:t>
      </w:r>
      <w:r w:rsidRPr="00AF024C">
        <w:rPr>
          <w:b/>
          <w:snapToGrid w:val="0"/>
          <w:color w:val="000000"/>
        </w:rPr>
        <w:t xml:space="preserve">  </w:t>
      </w:r>
      <w:r w:rsidRPr="00AF024C">
        <w:rPr>
          <w:snapToGrid w:val="0"/>
          <w:color w:val="000000"/>
        </w:rPr>
        <w:t>Os depósitos de material extraído deverão estar localizados a distâncias suficientes das divisas da propriedade e terem dispositivos de proteção, de maneira que não haja o seu carregamento ou</w:t>
      </w:r>
      <w:r w:rsidR="00B82121">
        <w:rPr>
          <w:snapToGrid w:val="0"/>
          <w:color w:val="000000"/>
        </w:rPr>
        <w:t xml:space="preserve"> sua</w:t>
      </w:r>
      <w:r w:rsidRPr="00AF024C">
        <w:rPr>
          <w:snapToGrid w:val="0"/>
          <w:color w:val="000000"/>
        </w:rPr>
        <w:t xml:space="preserve"> dispersão para propriedades de terceiros ou logradouros públicos.</w:t>
      </w:r>
    </w:p>
    <w:p w14:paraId="21D6DC30" w14:textId="77777777" w:rsidR="00A52AF3" w:rsidRPr="00AF024C" w:rsidRDefault="00A52AF3" w:rsidP="008D64F2">
      <w:pPr>
        <w:ind w:firstLine="1418"/>
        <w:jc w:val="both"/>
        <w:rPr>
          <w:snapToGrid w:val="0"/>
          <w:color w:val="000000"/>
        </w:rPr>
      </w:pPr>
    </w:p>
    <w:p w14:paraId="4AC9EDAF" w14:textId="4BDDCA4A" w:rsidR="00A52AF3" w:rsidRPr="00AF024C" w:rsidRDefault="00A52AF3" w:rsidP="008D64F2">
      <w:pPr>
        <w:ind w:firstLine="1418"/>
        <w:jc w:val="both"/>
        <w:rPr>
          <w:snapToGrid w:val="0"/>
          <w:color w:val="000000"/>
        </w:rPr>
      </w:pPr>
      <w:r w:rsidRPr="00AF024C">
        <w:rPr>
          <w:b/>
          <w:snapToGrid w:val="0"/>
          <w:color w:val="000000"/>
        </w:rPr>
        <w:t>Art. 25</w:t>
      </w:r>
      <w:r w:rsidR="0040357C">
        <w:rPr>
          <w:b/>
          <w:snapToGrid w:val="0"/>
          <w:color w:val="000000"/>
        </w:rPr>
        <w:t>8</w:t>
      </w:r>
      <w:r w:rsidR="00B82121" w:rsidRPr="00AF024C">
        <w:rPr>
          <w:b/>
          <w:snapToGrid w:val="0"/>
          <w:color w:val="000000"/>
        </w:rPr>
        <w:t>.</w:t>
      </w:r>
      <w:r w:rsidRPr="00AF024C">
        <w:rPr>
          <w:snapToGrid w:val="0"/>
          <w:color w:val="000000"/>
        </w:rPr>
        <w:t xml:space="preserve">  Antes da obtenção da Licença de Operação, somente poderão ser extraídas da área substâncias minerais para efeito de análises e ensaios tecnológicos.</w:t>
      </w:r>
    </w:p>
    <w:p w14:paraId="3FB04105" w14:textId="77777777" w:rsidR="00A52AF3" w:rsidRPr="00AF024C" w:rsidRDefault="00A52AF3" w:rsidP="008D64F2">
      <w:pPr>
        <w:ind w:firstLine="1418"/>
        <w:jc w:val="both"/>
        <w:rPr>
          <w:snapToGrid w:val="0"/>
          <w:color w:val="000000"/>
        </w:rPr>
      </w:pPr>
    </w:p>
    <w:p w14:paraId="67BB2C9D" w14:textId="74AE56B9" w:rsidR="00A52AF3" w:rsidRPr="00AF024C" w:rsidRDefault="00A52AF3" w:rsidP="008D64F2">
      <w:pPr>
        <w:ind w:firstLine="1418"/>
        <w:jc w:val="both"/>
        <w:rPr>
          <w:snapToGrid w:val="0"/>
          <w:color w:val="000000"/>
        </w:rPr>
      </w:pPr>
      <w:r w:rsidRPr="00AF024C">
        <w:rPr>
          <w:b/>
          <w:snapToGrid w:val="0"/>
          <w:color w:val="000000"/>
        </w:rPr>
        <w:t>Art. 25</w:t>
      </w:r>
      <w:r w:rsidR="0040357C">
        <w:rPr>
          <w:b/>
          <w:snapToGrid w:val="0"/>
          <w:color w:val="000000"/>
        </w:rPr>
        <w:t>9</w:t>
      </w:r>
      <w:r w:rsidR="00B82121" w:rsidRPr="00AF024C">
        <w:rPr>
          <w:b/>
          <w:snapToGrid w:val="0"/>
          <w:color w:val="000000"/>
        </w:rPr>
        <w:t>.</w:t>
      </w:r>
      <w:r w:rsidRPr="00AF024C">
        <w:rPr>
          <w:snapToGrid w:val="0"/>
          <w:color w:val="000000"/>
        </w:rPr>
        <w:t xml:space="preserve">  Serão definidas pelo órgão municipal competente faixas mínimas de segurança entre a frente de ataque e as demais divisas da área em função do tipo de atividade exploratória.</w:t>
      </w:r>
    </w:p>
    <w:p w14:paraId="12AB6E09" w14:textId="77777777" w:rsidR="00A52AF3" w:rsidRPr="00AF024C" w:rsidRDefault="00A52AF3" w:rsidP="008D64F2">
      <w:pPr>
        <w:ind w:firstLine="1418"/>
        <w:jc w:val="both"/>
        <w:rPr>
          <w:snapToGrid w:val="0"/>
          <w:color w:val="000000"/>
        </w:rPr>
      </w:pPr>
    </w:p>
    <w:p w14:paraId="55A9116E" w14:textId="3682BE73" w:rsidR="00A52AF3" w:rsidRPr="00AF024C" w:rsidRDefault="00A52AF3" w:rsidP="008D64F2">
      <w:pPr>
        <w:ind w:firstLine="1418"/>
        <w:jc w:val="both"/>
        <w:rPr>
          <w:snapToGrid w:val="0"/>
          <w:color w:val="000000"/>
        </w:rPr>
      </w:pPr>
      <w:r w:rsidRPr="00AF024C">
        <w:rPr>
          <w:b/>
          <w:snapToGrid w:val="0"/>
          <w:color w:val="000000"/>
        </w:rPr>
        <w:t>Art. 2</w:t>
      </w:r>
      <w:r w:rsidR="00B82121" w:rsidRPr="00AF024C">
        <w:rPr>
          <w:b/>
          <w:snapToGrid w:val="0"/>
          <w:color w:val="000000"/>
        </w:rPr>
        <w:t>6</w:t>
      </w:r>
      <w:r w:rsidR="0040357C">
        <w:rPr>
          <w:b/>
          <w:snapToGrid w:val="0"/>
          <w:color w:val="000000"/>
        </w:rPr>
        <w:t>0</w:t>
      </w:r>
      <w:r w:rsidR="00B82121" w:rsidRPr="00AF024C">
        <w:rPr>
          <w:b/>
          <w:snapToGrid w:val="0"/>
          <w:color w:val="000000"/>
        </w:rPr>
        <w:t>.</w:t>
      </w:r>
      <w:r w:rsidRPr="00AF024C">
        <w:rPr>
          <w:b/>
          <w:snapToGrid w:val="0"/>
          <w:color w:val="000000"/>
        </w:rPr>
        <w:t xml:space="preserve">  </w:t>
      </w:r>
      <w:r w:rsidRPr="00AF024C">
        <w:rPr>
          <w:snapToGrid w:val="0"/>
          <w:color w:val="000000"/>
        </w:rPr>
        <w:t xml:space="preserve">Além da aplicação das </w:t>
      </w:r>
      <w:r w:rsidR="00CF427F">
        <w:rPr>
          <w:snapToGrid w:val="0"/>
          <w:color w:val="000000"/>
        </w:rPr>
        <w:t>sanções</w:t>
      </w:r>
      <w:r w:rsidR="00CF427F" w:rsidRPr="00AF024C">
        <w:rPr>
          <w:snapToGrid w:val="0"/>
          <w:color w:val="000000"/>
        </w:rPr>
        <w:t xml:space="preserve"> </w:t>
      </w:r>
      <w:r w:rsidRPr="00AF024C">
        <w:rPr>
          <w:snapToGrid w:val="0"/>
          <w:color w:val="000000"/>
        </w:rPr>
        <w:t>pertinentes a cada caso, não serão expedidas novas licenças ambientais nos seguintes casos:</w:t>
      </w:r>
    </w:p>
    <w:p w14:paraId="7F0DAA6E" w14:textId="77777777" w:rsidR="00B82121" w:rsidRDefault="00B82121" w:rsidP="008D64F2">
      <w:pPr>
        <w:ind w:firstLine="1418"/>
        <w:jc w:val="both"/>
        <w:rPr>
          <w:snapToGrid w:val="0"/>
          <w:color w:val="000000"/>
        </w:rPr>
      </w:pPr>
    </w:p>
    <w:p w14:paraId="520E91B6" w14:textId="50D11AF1" w:rsidR="00A52AF3" w:rsidRPr="00AF024C" w:rsidRDefault="00B82121" w:rsidP="008D64F2">
      <w:pPr>
        <w:ind w:firstLine="1418"/>
        <w:jc w:val="both"/>
        <w:rPr>
          <w:snapToGrid w:val="0"/>
          <w:color w:val="000000"/>
        </w:rPr>
      </w:pPr>
      <w:r>
        <w:rPr>
          <w:snapToGrid w:val="0"/>
          <w:color w:val="000000"/>
        </w:rPr>
        <w:t>I –</w:t>
      </w:r>
      <w:r w:rsidR="00A52AF3" w:rsidRPr="00AF024C">
        <w:rPr>
          <w:snapToGrid w:val="0"/>
          <w:color w:val="000000"/>
        </w:rPr>
        <w:t xml:space="preserve"> possuir o interessado áreas em exploração, nas quais não esteja sendo cumprido o plano aprovado;</w:t>
      </w:r>
      <w:r>
        <w:rPr>
          <w:snapToGrid w:val="0"/>
          <w:color w:val="000000"/>
        </w:rPr>
        <w:t xml:space="preserve"> e</w:t>
      </w:r>
    </w:p>
    <w:p w14:paraId="7018BF67" w14:textId="77777777" w:rsidR="00B82121" w:rsidRDefault="00B82121" w:rsidP="008D64F2">
      <w:pPr>
        <w:ind w:firstLine="1418"/>
        <w:jc w:val="both"/>
        <w:rPr>
          <w:snapToGrid w:val="0"/>
          <w:color w:val="000000"/>
        </w:rPr>
      </w:pPr>
    </w:p>
    <w:p w14:paraId="13F8CA69" w14:textId="01036F3D" w:rsidR="00A52AF3" w:rsidRPr="00AF024C" w:rsidRDefault="00B82121" w:rsidP="008D64F2">
      <w:pPr>
        <w:ind w:firstLine="1418"/>
        <w:jc w:val="both"/>
        <w:rPr>
          <w:snapToGrid w:val="0"/>
          <w:color w:val="000000"/>
        </w:rPr>
      </w:pPr>
      <w:r>
        <w:rPr>
          <w:snapToGrid w:val="0"/>
          <w:color w:val="000000"/>
        </w:rPr>
        <w:t>II –</w:t>
      </w:r>
      <w:r w:rsidR="00A52AF3" w:rsidRPr="00AF024C">
        <w:rPr>
          <w:snapToGrid w:val="0"/>
          <w:color w:val="000000"/>
        </w:rPr>
        <w:t xml:space="preserve"> ter o interessado encerrado as atividades extrativas, sem que tenha efetuado a modelagem do terreno e implantação da vegetação, conforme previsto em plano de exploração anteriormente aprovado.</w:t>
      </w:r>
    </w:p>
    <w:p w14:paraId="4A79E913" w14:textId="77777777" w:rsidR="00A52AF3" w:rsidRPr="00AF024C" w:rsidRDefault="00A52AF3" w:rsidP="008D64F2">
      <w:pPr>
        <w:ind w:firstLine="1418"/>
        <w:jc w:val="both"/>
        <w:rPr>
          <w:snapToGrid w:val="0"/>
          <w:color w:val="000000"/>
        </w:rPr>
      </w:pPr>
    </w:p>
    <w:p w14:paraId="41EF49F4" w14:textId="14E6C4CF" w:rsidR="00A52AF3" w:rsidRPr="00AF024C" w:rsidRDefault="00A52AF3" w:rsidP="008D64F2">
      <w:pPr>
        <w:ind w:firstLine="1418"/>
        <w:jc w:val="both"/>
        <w:rPr>
          <w:snapToGrid w:val="0"/>
          <w:color w:val="000000"/>
        </w:rPr>
      </w:pPr>
      <w:r w:rsidRPr="00AF024C">
        <w:rPr>
          <w:b/>
          <w:snapToGrid w:val="0"/>
          <w:color w:val="000000"/>
        </w:rPr>
        <w:t>Art. 2</w:t>
      </w:r>
      <w:r w:rsidR="0040357C">
        <w:rPr>
          <w:b/>
          <w:snapToGrid w:val="0"/>
          <w:color w:val="000000"/>
        </w:rPr>
        <w:t>61</w:t>
      </w:r>
      <w:r w:rsidR="00B82121">
        <w:rPr>
          <w:b/>
          <w:snapToGrid w:val="0"/>
          <w:color w:val="000000"/>
        </w:rPr>
        <w:t>.</w:t>
      </w:r>
      <w:r w:rsidRPr="00AF024C">
        <w:rPr>
          <w:b/>
          <w:snapToGrid w:val="0"/>
          <w:color w:val="000000"/>
        </w:rPr>
        <w:t xml:space="preserve"> </w:t>
      </w:r>
      <w:r w:rsidRPr="00AF024C">
        <w:rPr>
          <w:snapToGrid w:val="0"/>
          <w:color w:val="000000"/>
        </w:rPr>
        <w:t xml:space="preserve"> </w:t>
      </w:r>
      <w:r w:rsidR="00B82121">
        <w:rPr>
          <w:snapToGrid w:val="0"/>
          <w:color w:val="000000"/>
        </w:rPr>
        <w:t>No caso de ser</w:t>
      </w:r>
      <w:r w:rsidR="00B82121" w:rsidRPr="00AF024C">
        <w:rPr>
          <w:snapToGrid w:val="0"/>
          <w:color w:val="000000"/>
        </w:rPr>
        <w:t xml:space="preserve"> </w:t>
      </w:r>
      <w:r w:rsidRPr="00AF024C">
        <w:rPr>
          <w:snapToGrid w:val="0"/>
          <w:color w:val="000000"/>
        </w:rPr>
        <w:t xml:space="preserve">constatado pelo Poder Público Municipal o comércio ou </w:t>
      </w:r>
      <w:r w:rsidR="00B82121">
        <w:rPr>
          <w:snapToGrid w:val="0"/>
          <w:color w:val="000000"/>
        </w:rPr>
        <w:t xml:space="preserve">a </w:t>
      </w:r>
      <w:r w:rsidRPr="00AF024C">
        <w:rPr>
          <w:snapToGrid w:val="0"/>
          <w:color w:val="000000"/>
        </w:rPr>
        <w:t>fabric</w:t>
      </w:r>
      <w:r w:rsidR="00B82121">
        <w:rPr>
          <w:snapToGrid w:val="0"/>
          <w:color w:val="000000"/>
        </w:rPr>
        <w:t>ação</w:t>
      </w:r>
      <w:r w:rsidRPr="00AF024C">
        <w:rPr>
          <w:snapToGrid w:val="0"/>
          <w:color w:val="000000"/>
        </w:rPr>
        <w:t xml:space="preserve"> de material explosivo ou derivados, além da adoção das medidas administrativas cabíveis, este deverá apresentar denúncias ao Ministério d</w:t>
      </w:r>
      <w:r w:rsidR="00FC32E1">
        <w:rPr>
          <w:snapToGrid w:val="0"/>
          <w:color w:val="000000"/>
        </w:rPr>
        <w:t>a</w:t>
      </w:r>
      <w:r w:rsidRPr="00AF024C">
        <w:rPr>
          <w:snapToGrid w:val="0"/>
          <w:color w:val="000000"/>
        </w:rPr>
        <w:t xml:space="preserve"> </w:t>
      </w:r>
      <w:r w:rsidR="00FC32E1">
        <w:rPr>
          <w:snapToGrid w:val="0"/>
          <w:color w:val="000000"/>
        </w:rPr>
        <w:t xml:space="preserve">Defesa </w:t>
      </w:r>
      <w:r w:rsidRPr="00AF024C">
        <w:rPr>
          <w:snapToGrid w:val="0"/>
          <w:color w:val="000000"/>
        </w:rPr>
        <w:t>e ao Ministério Público.</w:t>
      </w:r>
    </w:p>
    <w:p w14:paraId="13F4FD7F" w14:textId="77777777" w:rsidR="00A52AF3" w:rsidRPr="00AF024C" w:rsidRDefault="00A52AF3" w:rsidP="008D64F2">
      <w:pPr>
        <w:ind w:firstLine="1418"/>
        <w:jc w:val="both"/>
        <w:rPr>
          <w:snapToGrid w:val="0"/>
          <w:color w:val="000000"/>
        </w:rPr>
      </w:pPr>
    </w:p>
    <w:p w14:paraId="38AD9B2C" w14:textId="31750103" w:rsidR="00A52AF3" w:rsidRPr="00AF024C" w:rsidRDefault="00A52AF3" w:rsidP="008D64F2">
      <w:pPr>
        <w:ind w:firstLine="1418"/>
        <w:jc w:val="both"/>
        <w:rPr>
          <w:snapToGrid w:val="0"/>
          <w:color w:val="000000"/>
        </w:rPr>
      </w:pPr>
      <w:r w:rsidRPr="00AF024C">
        <w:rPr>
          <w:b/>
          <w:snapToGrid w:val="0"/>
          <w:color w:val="000000"/>
        </w:rPr>
        <w:t>Art. 2</w:t>
      </w:r>
      <w:r w:rsidR="0040357C">
        <w:rPr>
          <w:b/>
          <w:snapToGrid w:val="0"/>
          <w:color w:val="000000"/>
        </w:rPr>
        <w:t>62</w:t>
      </w:r>
      <w:r w:rsidR="00B82121" w:rsidRPr="00AF024C">
        <w:rPr>
          <w:b/>
          <w:snapToGrid w:val="0"/>
          <w:color w:val="000000"/>
        </w:rPr>
        <w:t>.</w:t>
      </w:r>
      <w:r w:rsidRPr="00AF024C">
        <w:rPr>
          <w:snapToGrid w:val="0"/>
          <w:color w:val="000000"/>
        </w:rPr>
        <w:t xml:space="preserve">  A exploração de argila para fabric</w:t>
      </w:r>
      <w:r w:rsidR="00B82121">
        <w:rPr>
          <w:snapToGrid w:val="0"/>
          <w:color w:val="000000"/>
        </w:rPr>
        <w:t>ação</w:t>
      </w:r>
      <w:r w:rsidRPr="00AF024C">
        <w:rPr>
          <w:snapToGrid w:val="0"/>
          <w:color w:val="000000"/>
        </w:rPr>
        <w:t xml:space="preserve"> de tijolos, telhas ou cerâmica só poderá ser exercida legalmente mediante a obtenção das licenças ambientais pertinentes.</w:t>
      </w:r>
    </w:p>
    <w:p w14:paraId="7726BD00" w14:textId="77777777" w:rsidR="00A52AF3" w:rsidRPr="00AF024C" w:rsidRDefault="00A52AF3" w:rsidP="008D64F2">
      <w:pPr>
        <w:ind w:firstLine="1418"/>
        <w:jc w:val="both"/>
        <w:rPr>
          <w:snapToGrid w:val="0"/>
          <w:color w:val="000000"/>
        </w:rPr>
      </w:pPr>
    </w:p>
    <w:p w14:paraId="242D96EC" w14:textId="63EDEE0F" w:rsidR="00A52AF3" w:rsidRPr="00AF024C" w:rsidRDefault="00A52AF3" w:rsidP="008D64F2">
      <w:pPr>
        <w:ind w:firstLine="1418"/>
        <w:jc w:val="both"/>
        <w:rPr>
          <w:snapToGrid w:val="0"/>
          <w:color w:val="000000"/>
        </w:rPr>
      </w:pPr>
      <w:r w:rsidRPr="00AF024C">
        <w:rPr>
          <w:b/>
          <w:snapToGrid w:val="0"/>
          <w:color w:val="000000"/>
        </w:rPr>
        <w:t xml:space="preserve">§ 1º </w:t>
      </w:r>
      <w:r w:rsidRPr="00AF024C">
        <w:rPr>
          <w:snapToGrid w:val="0"/>
          <w:color w:val="000000"/>
        </w:rPr>
        <w:t xml:space="preserve"> A solicitação de Licença Prévia deverá ser encaminhada ao </w:t>
      </w:r>
      <w:r w:rsidR="00B82121">
        <w:rPr>
          <w:snapToGrid w:val="0"/>
          <w:color w:val="000000"/>
        </w:rPr>
        <w:t>ó</w:t>
      </w:r>
      <w:r w:rsidRPr="00AF024C">
        <w:rPr>
          <w:snapToGrid w:val="0"/>
          <w:color w:val="000000"/>
        </w:rPr>
        <w:t xml:space="preserve">rgão </w:t>
      </w:r>
      <w:r w:rsidR="00B82121">
        <w:rPr>
          <w:snapToGrid w:val="0"/>
          <w:color w:val="000000"/>
        </w:rPr>
        <w:t>a</w:t>
      </w:r>
      <w:r w:rsidRPr="00AF024C">
        <w:rPr>
          <w:snapToGrid w:val="0"/>
          <w:color w:val="000000"/>
        </w:rPr>
        <w:t xml:space="preserve">mbiental </w:t>
      </w:r>
      <w:r w:rsidR="00B82121">
        <w:rPr>
          <w:snapToGrid w:val="0"/>
          <w:color w:val="000000"/>
        </w:rPr>
        <w:t>m</w:t>
      </w:r>
      <w:r w:rsidRPr="00AF024C">
        <w:rPr>
          <w:snapToGrid w:val="0"/>
          <w:color w:val="000000"/>
        </w:rPr>
        <w:t>unicipal, acompanhada de:</w:t>
      </w:r>
    </w:p>
    <w:p w14:paraId="08626CA5" w14:textId="77777777" w:rsidR="00B82121" w:rsidRDefault="00B82121" w:rsidP="008D64F2">
      <w:pPr>
        <w:ind w:firstLine="1418"/>
        <w:jc w:val="both"/>
        <w:rPr>
          <w:snapToGrid w:val="0"/>
          <w:color w:val="000000"/>
        </w:rPr>
      </w:pPr>
    </w:p>
    <w:p w14:paraId="0403A132" w14:textId="5E3D16A4" w:rsidR="00A52AF3" w:rsidRPr="00AF024C" w:rsidRDefault="00B82121" w:rsidP="008D64F2">
      <w:pPr>
        <w:ind w:firstLine="1418"/>
        <w:jc w:val="both"/>
        <w:rPr>
          <w:snapToGrid w:val="0"/>
          <w:color w:val="000000"/>
        </w:rPr>
      </w:pPr>
      <w:r>
        <w:rPr>
          <w:snapToGrid w:val="0"/>
          <w:color w:val="000000"/>
        </w:rPr>
        <w:t>I –</w:t>
      </w:r>
      <w:r w:rsidR="00A52AF3" w:rsidRPr="00AF024C">
        <w:rPr>
          <w:snapToGrid w:val="0"/>
          <w:color w:val="000000"/>
        </w:rPr>
        <w:t xml:space="preserve"> </w:t>
      </w:r>
      <w:r>
        <w:rPr>
          <w:snapToGrid w:val="0"/>
          <w:color w:val="000000"/>
        </w:rPr>
        <w:t>p</w:t>
      </w:r>
      <w:r w:rsidR="00A52AF3" w:rsidRPr="00AF024C">
        <w:rPr>
          <w:snapToGrid w:val="0"/>
          <w:color w:val="000000"/>
        </w:rPr>
        <w:t>lanta de situação;</w:t>
      </w:r>
      <w:r>
        <w:rPr>
          <w:snapToGrid w:val="0"/>
          <w:color w:val="000000"/>
        </w:rPr>
        <w:t xml:space="preserve"> e</w:t>
      </w:r>
    </w:p>
    <w:p w14:paraId="07C57500" w14:textId="77777777" w:rsidR="00B82121" w:rsidRDefault="00B82121" w:rsidP="008D64F2">
      <w:pPr>
        <w:ind w:firstLine="1418"/>
        <w:jc w:val="both"/>
        <w:rPr>
          <w:snapToGrid w:val="0"/>
          <w:color w:val="000000"/>
        </w:rPr>
      </w:pPr>
    </w:p>
    <w:p w14:paraId="1A4BBD41" w14:textId="73FEE2F4" w:rsidR="00A52AF3" w:rsidRPr="00AF024C" w:rsidRDefault="00B82121" w:rsidP="008D64F2">
      <w:pPr>
        <w:ind w:firstLine="1418"/>
        <w:jc w:val="both"/>
        <w:rPr>
          <w:snapToGrid w:val="0"/>
          <w:color w:val="000000"/>
        </w:rPr>
      </w:pPr>
      <w:r>
        <w:rPr>
          <w:snapToGrid w:val="0"/>
          <w:color w:val="000000"/>
        </w:rPr>
        <w:t>II –</w:t>
      </w:r>
      <w:r w:rsidR="00A52AF3" w:rsidRPr="00AF024C">
        <w:rPr>
          <w:snapToGrid w:val="0"/>
          <w:color w:val="000000"/>
        </w:rPr>
        <w:t xml:space="preserve"> </w:t>
      </w:r>
      <w:r>
        <w:rPr>
          <w:snapToGrid w:val="0"/>
          <w:color w:val="000000"/>
        </w:rPr>
        <w:t>c</w:t>
      </w:r>
      <w:r w:rsidR="00A52AF3" w:rsidRPr="00AF024C">
        <w:rPr>
          <w:snapToGrid w:val="0"/>
          <w:color w:val="000000"/>
        </w:rPr>
        <w:t xml:space="preserve">ertificado de propriedade do solo ou, se for o caso, também o </w:t>
      </w:r>
      <w:r>
        <w:rPr>
          <w:snapToGrid w:val="0"/>
          <w:color w:val="000000"/>
        </w:rPr>
        <w:t>c</w:t>
      </w:r>
      <w:r w:rsidR="00A52AF3" w:rsidRPr="00AF024C">
        <w:rPr>
          <w:snapToGrid w:val="0"/>
          <w:color w:val="000000"/>
        </w:rPr>
        <w:t xml:space="preserve">ontrato de </w:t>
      </w:r>
      <w:r>
        <w:rPr>
          <w:snapToGrid w:val="0"/>
          <w:color w:val="000000"/>
        </w:rPr>
        <w:t>a</w:t>
      </w:r>
      <w:r w:rsidR="00A52AF3" w:rsidRPr="00AF024C">
        <w:rPr>
          <w:snapToGrid w:val="0"/>
          <w:color w:val="000000"/>
        </w:rPr>
        <w:t>rrendamento.</w:t>
      </w:r>
    </w:p>
    <w:p w14:paraId="66A82208" w14:textId="77777777" w:rsidR="00A52AF3" w:rsidRPr="00AF024C" w:rsidRDefault="00A52AF3" w:rsidP="008D64F2">
      <w:pPr>
        <w:ind w:firstLine="1418"/>
        <w:jc w:val="both"/>
        <w:rPr>
          <w:snapToGrid w:val="0"/>
          <w:color w:val="000000"/>
        </w:rPr>
      </w:pPr>
    </w:p>
    <w:p w14:paraId="5B2E6851" w14:textId="1455AC58" w:rsidR="00A52AF3" w:rsidRPr="00AF024C" w:rsidRDefault="00A52AF3" w:rsidP="008D64F2">
      <w:pPr>
        <w:ind w:firstLine="1418"/>
        <w:jc w:val="both"/>
        <w:rPr>
          <w:snapToGrid w:val="0"/>
          <w:color w:val="000000"/>
        </w:rPr>
      </w:pPr>
      <w:r w:rsidRPr="00AF024C">
        <w:rPr>
          <w:b/>
          <w:snapToGrid w:val="0"/>
          <w:color w:val="000000"/>
        </w:rPr>
        <w:t>§ 2º</w:t>
      </w:r>
      <w:r w:rsidRPr="00AF024C">
        <w:rPr>
          <w:snapToGrid w:val="0"/>
          <w:color w:val="000000"/>
        </w:rPr>
        <w:t xml:space="preserve">  Para a concessão da Licença de Instalação</w:t>
      </w:r>
      <w:r w:rsidR="00121C0D">
        <w:rPr>
          <w:snapToGrid w:val="0"/>
          <w:color w:val="000000"/>
        </w:rPr>
        <w:t>,</w:t>
      </w:r>
      <w:r w:rsidRPr="00AF024C">
        <w:rPr>
          <w:snapToGrid w:val="0"/>
          <w:color w:val="000000"/>
        </w:rPr>
        <w:t xml:space="preserve"> deverão ser encaminhados:</w:t>
      </w:r>
    </w:p>
    <w:p w14:paraId="70386912" w14:textId="77777777" w:rsidR="00B82121" w:rsidRDefault="00B82121" w:rsidP="008D64F2">
      <w:pPr>
        <w:ind w:firstLine="1418"/>
        <w:jc w:val="both"/>
        <w:rPr>
          <w:snapToGrid w:val="0"/>
          <w:color w:val="000000"/>
        </w:rPr>
      </w:pPr>
    </w:p>
    <w:p w14:paraId="1E64DC58" w14:textId="35C16FA1" w:rsidR="00A52AF3" w:rsidRPr="00AF024C" w:rsidRDefault="00B82121" w:rsidP="008D64F2">
      <w:pPr>
        <w:ind w:firstLine="1418"/>
        <w:jc w:val="both"/>
        <w:rPr>
          <w:snapToGrid w:val="0"/>
          <w:color w:val="000000"/>
        </w:rPr>
      </w:pPr>
      <w:r>
        <w:rPr>
          <w:snapToGrid w:val="0"/>
          <w:color w:val="000000"/>
        </w:rPr>
        <w:t>I –</w:t>
      </w:r>
      <w:r w:rsidR="00A52AF3" w:rsidRPr="00AF024C">
        <w:rPr>
          <w:snapToGrid w:val="0"/>
          <w:color w:val="000000"/>
        </w:rPr>
        <w:t xml:space="preserve"> levantamento planialtimétrico;</w:t>
      </w:r>
    </w:p>
    <w:p w14:paraId="5CE3BA17" w14:textId="77777777" w:rsidR="00B82121" w:rsidRDefault="00B82121" w:rsidP="008D64F2">
      <w:pPr>
        <w:ind w:firstLine="1418"/>
        <w:jc w:val="both"/>
        <w:rPr>
          <w:snapToGrid w:val="0"/>
          <w:color w:val="000000"/>
        </w:rPr>
      </w:pPr>
    </w:p>
    <w:p w14:paraId="1E65EB8C" w14:textId="4996FFC4" w:rsidR="00A52AF3" w:rsidRPr="00AF024C" w:rsidRDefault="00B82121" w:rsidP="008D64F2">
      <w:pPr>
        <w:ind w:firstLine="1418"/>
        <w:jc w:val="both"/>
        <w:rPr>
          <w:snapToGrid w:val="0"/>
          <w:color w:val="000000"/>
        </w:rPr>
      </w:pPr>
      <w:r>
        <w:rPr>
          <w:snapToGrid w:val="0"/>
          <w:color w:val="000000"/>
        </w:rPr>
        <w:t>II –</w:t>
      </w:r>
      <w:r w:rsidR="00A52AF3" w:rsidRPr="00AF024C">
        <w:rPr>
          <w:snapToGrid w:val="0"/>
          <w:color w:val="000000"/>
        </w:rPr>
        <w:t xml:space="preserve"> registro da olaria junto ao I</w:t>
      </w:r>
      <w:r>
        <w:rPr>
          <w:snapToGrid w:val="0"/>
          <w:color w:val="000000"/>
        </w:rPr>
        <w:t>bama</w:t>
      </w:r>
      <w:r w:rsidR="00A52AF3" w:rsidRPr="00AF024C">
        <w:rPr>
          <w:snapToGrid w:val="0"/>
          <w:color w:val="000000"/>
        </w:rPr>
        <w:t>;</w:t>
      </w:r>
    </w:p>
    <w:p w14:paraId="30F17460" w14:textId="77777777" w:rsidR="00B82121" w:rsidRDefault="00B82121" w:rsidP="008D64F2">
      <w:pPr>
        <w:ind w:firstLine="1418"/>
        <w:jc w:val="both"/>
        <w:rPr>
          <w:snapToGrid w:val="0"/>
          <w:color w:val="000000"/>
        </w:rPr>
      </w:pPr>
    </w:p>
    <w:p w14:paraId="470A0997" w14:textId="40DED4A0" w:rsidR="00A52AF3" w:rsidRPr="00AF024C" w:rsidRDefault="00B82121" w:rsidP="008D64F2">
      <w:pPr>
        <w:ind w:firstLine="1418"/>
        <w:jc w:val="both"/>
        <w:rPr>
          <w:snapToGrid w:val="0"/>
          <w:color w:val="000000"/>
        </w:rPr>
      </w:pPr>
      <w:r>
        <w:rPr>
          <w:snapToGrid w:val="0"/>
          <w:color w:val="000000"/>
        </w:rPr>
        <w:t>III –</w:t>
      </w:r>
      <w:r w:rsidR="00A52AF3" w:rsidRPr="00AF024C">
        <w:rPr>
          <w:snapToGrid w:val="0"/>
          <w:color w:val="000000"/>
        </w:rPr>
        <w:t xml:space="preserve"> método de lavra;</w:t>
      </w:r>
      <w:r w:rsidR="00947139">
        <w:rPr>
          <w:snapToGrid w:val="0"/>
          <w:color w:val="000000"/>
        </w:rPr>
        <w:t xml:space="preserve"> e</w:t>
      </w:r>
    </w:p>
    <w:p w14:paraId="6EA27047" w14:textId="77777777" w:rsidR="00B82121" w:rsidRDefault="00B82121" w:rsidP="008D64F2">
      <w:pPr>
        <w:ind w:firstLine="1418"/>
        <w:jc w:val="both"/>
        <w:rPr>
          <w:snapToGrid w:val="0"/>
          <w:color w:val="000000"/>
        </w:rPr>
      </w:pPr>
    </w:p>
    <w:p w14:paraId="671EB461" w14:textId="0B3D7D57" w:rsidR="00A52AF3" w:rsidRPr="00AF024C" w:rsidRDefault="00B82121" w:rsidP="008D64F2">
      <w:pPr>
        <w:ind w:firstLine="1418"/>
        <w:jc w:val="both"/>
        <w:rPr>
          <w:snapToGrid w:val="0"/>
          <w:color w:val="000000"/>
        </w:rPr>
      </w:pPr>
      <w:r>
        <w:rPr>
          <w:snapToGrid w:val="0"/>
          <w:color w:val="000000"/>
        </w:rPr>
        <w:t>IV –</w:t>
      </w:r>
      <w:r w:rsidR="00A52AF3" w:rsidRPr="00AF024C">
        <w:rPr>
          <w:snapToGrid w:val="0"/>
          <w:color w:val="000000"/>
        </w:rPr>
        <w:t xml:space="preserve"> ART assinada por profissional legalmente habilitado, para projeto e execução da lavra.</w:t>
      </w:r>
    </w:p>
    <w:p w14:paraId="1FFAD4DE" w14:textId="77777777" w:rsidR="00A52AF3" w:rsidRPr="00AF024C" w:rsidRDefault="00A52AF3" w:rsidP="008D64F2">
      <w:pPr>
        <w:ind w:firstLine="1418"/>
        <w:jc w:val="both"/>
        <w:rPr>
          <w:snapToGrid w:val="0"/>
          <w:color w:val="000000"/>
        </w:rPr>
      </w:pPr>
    </w:p>
    <w:p w14:paraId="74C50423" w14:textId="3CCAB123" w:rsidR="00A52AF3" w:rsidRPr="00AF024C" w:rsidRDefault="00A52AF3" w:rsidP="008D64F2">
      <w:pPr>
        <w:ind w:firstLine="1418"/>
        <w:jc w:val="both"/>
        <w:rPr>
          <w:snapToGrid w:val="0"/>
          <w:color w:val="000000"/>
        </w:rPr>
      </w:pPr>
      <w:r w:rsidRPr="00AF024C">
        <w:rPr>
          <w:b/>
          <w:snapToGrid w:val="0"/>
          <w:color w:val="000000"/>
        </w:rPr>
        <w:t>Art. 2</w:t>
      </w:r>
      <w:r w:rsidR="0040357C">
        <w:rPr>
          <w:b/>
          <w:snapToGrid w:val="0"/>
          <w:color w:val="000000"/>
        </w:rPr>
        <w:t>63</w:t>
      </w:r>
      <w:r w:rsidR="00B82121" w:rsidRPr="00AF024C">
        <w:rPr>
          <w:b/>
          <w:snapToGrid w:val="0"/>
          <w:color w:val="000000"/>
        </w:rPr>
        <w:t>.</w:t>
      </w:r>
      <w:r w:rsidRPr="00AF024C">
        <w:rPr>
          <w:snapToGrid w:val="0"/>
          <w:color w:val="000000"/>
        </w:rPr>
        <w:t xml:space="preserve">  A área máxima a ser liberada para escavação será definida pelo </w:t>
      </w:r>
      <w:r w:rsidR="00947139">
        <w:rPr>
          <w:snapToGrid w:val="0"/>
          <w:color w:val="000000"/>
        </w:rPr>
        <w:t>ó</w:t>
      </w:r>
      <w:r w:rsidRPr="00AF024C">
        <w:rPr>
          <w:snapToGrid w:val="0"/>
          <w:color w:val="000000"/>
        </w:rPr>
        <w:t xml:space="preserve">rgão </w:t>
      </w:r>
      <w:r w:rsidR="00947139">
        <w:rPr>
          <w:snapToGrid w:val="0"/>
          <w:color w:val="000000"/>
        </w:rPr>
        <w:t>a</w:t>
      </w:r>
      <w:r w:rsidRPr="00AF024C">
        <w:rPr>
          <w:snapToGrid w:val="0"/>
          <w:color w:val="000000"/>
        </w:rPr>
        <w:t xml:space="preserve">mbiental </w:t>
      </w:r>
      <w:r w:rsidR="00947139">
        <w:rPr>
          <w:snapToGrid w:val="0"/>
          <w:color w:val="000000"/>
        </w:rPr>
        <w:t>m</w:t>
      </w:r>
      <w:r w:rsidRPr="00AF024C">
        <w:rPr>
          <w:snapToGrid w:val="0"/>
          <w:color w:val="000000"/>
        </w:rPr>
        <w:t xml:space="preserve">unicipal, </w:t>
      </w:r>
      <w:r w:rsidR="00947139">
        <w:rPr>
          <w:snapToGrid w:val="0"/>
          <w:color w:val="000000"/>
        </w:rPr>
        <w:t>conforme</w:t>
      </w:r>
      <w:r w:rsidRPr="00AF024C">
        <w:rPr>
          <w:snapToGrid w:val="0"/>
          <w:color w:val="000000"/>
        </w:rPr>
        <w:t xml:space="preserve"> </w:t>
      </w:r>
      <w:r w:rsidR="00947139">
        <w:rPr>
          <w:snapToGrid w:val="0"/>
          <w:color w:val="000000"/>
        </w:rPr>
        <w:t xml:space="preserve">suas </w:t>
      </w:r>
      <w:r w:rsidRPr="00AF024C">
        <w:rPr>
          <w:snapToGrid w:val="0"/>
          <w:color w:val="000000"/>
        </w:rPr>
        <w:t>condições.</w:t>
      </w:r>
    </w:p>
    <w:p w14:paraId="453CBB76" w14:textId="77777777" w:rsidR="00A52AF3" w:rsidRPr="00AF024C" w:rsidRDefault="00A52AF3" w:rsidP="008D64F2">
      <w:pPr>
        <w:ind w:firstLine="1418"/>
        <w:jc w:val="both"/>
        <w:rPr>
          <w:snapToGrid w:val="0"/>
          <w:color w:val="000000"/>
        </w:rPr>
      </w:pPr>
    </w:p>
    <w:p w14:paraId="45F06460" w14:textId="0A03BABC" w:rsidR="00A52AF3" w:rsidRPr="00AF024C" w:rsidRDefault="00A52AF3" w:rsidP="008D64F2">
      <w:pPr>
        <w:ind w:firstLine="1418"/>
        <w:jc w:val="both"/>
        <w:rPr>
          <w:snapToGrid w:val="0"/>
          <w:color w:val="000000"/>
        </w:rPr>
      </w:pPr>
      <w:r w:rsidRPr="00AF024C">
        <w:rPr>
          <w:b/>
          <w:snapToGrid w:val="0"/>
          <w:color w:val="000000"/>
        </w:rPr>
        <w:t>Art. 26</w:t>
      </w:r>
      <w:r w:rsidR="0040357C">
        <w:rPr>
          <w:b/>
          <w:snapToGrid w:val="0"/>
          <w:color w:val="000000"/>
        </w:rPr>
        <w:t>4</w:t>
      </w:r>
      <w:r w:rsidR="00947139" w:rsidRPr="00AF024C">
        <w:rPr>
          <w:b/>
          <w:snapToGrid w:val="0"/>
          <w:color w:val="000000"/>
        </w:rPr>
        <w:t>.</w:t>
      </w:r>
      <w:r w:rsidRPr="00AF024C">
        <w:rPr>
          <w:snapToGrid w:val="0"/>
          <w:color w:val="000000"/>
        </w:rPr>
        <w:t xml:space="preserve">  As atividades oleiras não poderão provocar danos às propriedades lindeiras, ficando o responsável obrigado a indenizar eventuais prejudicados e sujeito às demais sanções cabíveis.</w:t>
      </w:r>
    </w:p>
    <w:p w14:paraId="32478DCB" w14:textId="77777777" w:rsidR="00A52AF3" w:rsidRPr="00AF024C" w:rsidRDefault="00A52AF3" w:rsidP="008D64F2">
      <w:pPr>
        <w:ind w:firstLine="1418"/>
        <w:jc w:val="both"/>
        <w:rPr>
          <w:snapToGrid w:val="0"/>
          <w:color w:val="000000"/>
        </w:rPr>
      </w:pPr>
    </w:p>
    <w:p w14:paraId="7E177331" w14:textId="27A65077" w:rsidR="00A52AF3" w:rsidRPr="00AF024C" w:rsidRDefault="00A52AF3" w:rsidP="008D64F2">
      <w:pPr>
        <w:ind w:firstLine="1418"/>
        <w:jc w:val="both"/>
        <w:rPr>
          <w:snapToGrid w:val="0"/>
          <w:color w:val="000000"/>
        </w:rPr>
      </w:pPr>
      <w:r w:rsidRPr="00AF024C">
        <w:rPr>
          <w:b/>
          <w:snapToGrid w:val="0"/>
          <w:color w:val="000000"/>
        </w:rPr>
        <w:t>Art. 26</w:t>
      </w:r>
      <w:r w:rsidR="0040357C">
        <w:rPr>
          <w:b/>
          <w:snapToGrid w:val="0"/>
          <w:color w:val="000000"/>
        </w:rPr>
        <w:t>5</w:t>
      </w:r>
      <w:r w:rsidR="00947139" w:rsidRPr="00AF024C">
        <w:rPr>
          <w:b/>
          <w:snapToGrid w:val="0"/>
          <w:color w:val="000000"/>
        </w:rPr>
        <w:t>.</w:t>
      </w:r>
      <w:r w:rsidRPr="00AF024C">
        <w:rPr>
          <w:snapToGrid w:val="0"/>
          <w:color w:val="000000"/>
        </w:rPr>
        <w:t xml:space="preserve">  A extração de terra vegetal dependerá da obtenção das licenças ambientais pertinentes.</w:t>
      </w:r>
    </w:p>
    <w:p w14:paraId="73BF72BD" w14:textId="77777777" w:rsidR="00947139" w:rsidRDefault="00947139" w:rsidP="008D64F2">
      <w:pPr>
        <w:ind w:firstLine="1418"/>
        <w:jc w:val="both"/>
        <w:rPr>
          <w:snapToGrid w:val="0"/>
          <w:color w:val="000000"/>
        </w:rPr>
      </w:pPr>
    </w:p>
    <w:p w14:paraId="64AB25D2" w14:textId="4C9551B5" w:rsidR="00A52AF3" w:rsidRPr="00AF024C" w:rsidRDefault="00A52AF3" w:rsidP="008D64F2">
      <w:pPr>
        <w:ind w:firstLine="1418"/>
        <w:jc w:val="both"/>
        <w:rPr>
          <w:snapToGrid w:val="0"/>
          <w:color w:val="000000"/>
        </w:rPr>
      </w:pPr>
      <w:r w:rsidRPr="00AF024C">
        <w:rPr>
          <w:b/>
          <w:snapToGrid w:val="0"/>
          <w:color w:val="000000"/>
        </w:rPr>
        <w:t xml:space="preserve">§ 1º </w:t>
      </w:r>
      <w:r w:rsidRPr="00AF024C">
        <w:rPr>
          <w:snapToGrid w:val="0"/>
          <w:color w:val="000000"/>
        </w:rPr>
        <w:t xml:space="preserve"> O pedido de Licença Prévia deverá ser encaminhado ao </w:t>
      </w:r>
      <w:r w:rsidR="00685A7C">
        <w:rPr>
          <w:snapToGrid w:val="0"/>
          <w:color w:val="000000"/>
        </w:rPr>
        <w:t>ó</w:t>
      </w:r>
      <w:r w:rsidRPr="00AF024C">
        <w:rPr>
          <w:snapToGrid w:val="0"/>
          <w:color w:val="000000"/>
        </w:rPr>
        <w:t xml:space="preserve">rgão </w:t>
      </w:r>
      <w:r w:rsidR="00685A7C">
        <w:rPr>
          <w:snapToGrid w:val="0"/>
          <w:color w:val="000000"/>
        </w:rPr>
        <w:t>a</w:t>
      </w:r>
      <w:r w:rsidRPr="00AF024C">
        <w:rPr>
          <w:snapToGrid w:val="0"/>
          <w:color w:val="000000"/>
        </w:rPr>
        <w:t xml:space="preserve">mbiental </w:t>
      </w:r>
      <w:r w:rsidR="00685A7C">
        <w:rPr>
          <w:snapToGrid w:val="0"/>
          <w:color w:val="000000"/>
        </w:rPr>
        <w:t>m</w:t>
      </w:r>
      <w:r w:rsidRPr="00AF024C">
        <w:rPr>
          <w:snapToGrid w:val="0"/>
          <w:color w:val="000000"/>
        </w:rPr>
        <w:t>unicipal acompanhado de:</w:t>
      </w:r>
    </w:p>
    <w:p w14:paraId="50EBE0E6" w14:textId="77777777" w:rsidR="00685A7C" w:rsidRDefault="00685A7C" w:rsidP="008D64F2">
      <w:pPr>
        <w:ind w:firstLine="1418"/>
        <w:jc w:val="both"/>
        <w:rPr>
          <w:snapToGrid w:val="0"/>
          <w:color w:val="000000"/>
        </w:rPr>
      </w:pPr>
    </w:p>
    <w:p w14:paraId="14D6CF6B" w14:textId="27EBDC4E" w:rsidR="00A52AF3" w:rsidRDefault="00685A7C" w:rsidP="008D64F2">
      <w:pPr>
        <w:ind w:firstLine="1418"/>
        <w:jc w:val="both"/>
        <w:rPr>
          <w:snapToGrid w:val="0"/>
          <w:color w:val="000000"/>
        </w:rPr>
      </w:pPr>
      <w:r>
        <w:rPr>
          <w:snapToGrid w:val="0"/>
          <w:color w:val="000000"/>
        </w:rPr>
        <w:lastRenderedPageBreak/>
        <w:t>I –</w:t>
      </w:r>
      <w:r w:rsidR="00A52AF3" w:rsidRPr="00AF024C">
        <w:rPr>
          <w:snapToGrid w:val="0"/>
          <w:color w:val="000000"/>
        </w:rPr>
        <w:t xml:space="preserve"> planta de localização, nos moldes definidos pelo </w:t>
      </w:r>
      <w:r>
        <w:rPr>
          <w:snapToGrid w:val="0"/>
          <w:color w:val="000000"/>
        </w:rPr>
        <w:t>ó</w:t>
      </w:r>
      <w:r w:rsidR="00A52AF3" w:rsidRPr="00AF024C">
        <w:rPr>
          <w:snapToGrid w:val="0"/>
          <w:color w:val="000000"/>
        </w:rPr>
        <w:t xml:space="preserve">rgão </w:t>
      </w:r>
      <w:r>
        <w:rPr>
          <w:snapToGrid w:val="0"/>
          <w:color w:val="000000"/>
        </w:rPr>
        <w:t>a</w:t>
      </w:r>
      <w:r w:rsidR="00A52AF3" w:rsidRPr="00AF024C">
        <w:rPr>
          <w:snapToGrid w:val="0"/>
          <w:color w:val="000000"/>
        </w:rPr>
        <w:t xml:space="preserve">mbiental, </w:t>
      </w:r>
      <w:r>
        <w:rPr>
          <w:snapToGrid w:val="0"/>
          <w:color w:val="000000"/>
        </w:rPr>
        <w:t>com</w:t>
      </w:r>
      <w:r w:rsidR="00A52AF3" w:rsidRPr="00AF024C">
        <w:rPr>
          <w:snapToGrid w:val="0"/>
          <w:color w:val="000000"/>
        </w:rPr>
        <w:t xml:space="preserve"> demarcação da área a ser explorada e da vegetação existente;</w:t>
      </w:r>
      <w:r>
        <w:rPr>
          <w:snapToGrid w:val="0"/>
          <w:color w:val="000000"/>
        </w:rPr>
        <w:t xml:space="preserve"> e</w:t>
      </w:r>
    </w:p>
    <w:p w14:paraId="2C3AED18" w14:textId="77777777" w:rsidR="00685A7C" w:rsidRPr="00AF024C" w:rsidRDefault="00685A7C" w:rsidP="008D64F2">
      <w:pPr>
        <w:ind w:firstLine="1418"/>
        <w:jc w:val="both"/>
        <w:rPr>
          <w:snapToGrid w:val="0"/>
          <w:color w:val="000000"/>
        </w:rPr>
      </w:pPr>
    </w:p>
    <w:p w14:paraId="0FE00574" w14:textId="0E20610B" w:rsidR="00A52AF3" w:rsidRPr="00AF024C" w:rsidRDefault="00685A7C" w:rsidP="008D64F2">
      <w:pPr>
        <w:ind w:firstLine="1418"/>
        <w:jc w:val="both"/>
        <w:rPr>
          <w:snapToGrid w:val="0"/>
          <w:color w:val="000000"/>
        </w:rPr>
      </w:pPr>
      <w:r>
        <w:rPr>
          <w:snapToGrid w:val="0"/>
          <w:color w:val="000000"/>
        </w:rPr>
        <w:t>II –</w:t>
      </w:r>
      <w:r w:rsidR="00A52AF3" w:rsidRPr="00AF024C">
        <w:rPr>
          <w:snapToGrid w:val="0"/>
          <w:color w:val="000000"/>
        </w:rPr>
        <w:t xml:space="preserve"> título de </w:t>
      </w:r>
      <w:r>
        <w:rPr>
          <w:snapToGrid w:val="0"/>
          <w:color w:val="000000"/>
        </w:rPr>
        <w:t>p</w:t>
      </w:r>
      <w:r w:rsidR="00A52AF3" w:rsidRPr="00AF024C">
        <w:rPr>
          <w:snapToGrid w:val="0"/>
          <w:color w:val="000000"/>
        </w:rPr>
        <w:t xml:space="preserve">ropriedade do </w:t>
      </w:r>
      <w:r>
        <w:rPr>
          <w:snapToGrid w:val="0"/>
          <w:color w:val="000000"/>
        </w:rPr>
        <w:t>s</w:t>
      </w:r>
      <w:r w:rsidR="00A52AF3" w:rsidRPr="00AF024C">
        <w:rPr>
          <w:snapToGrid w:val="0"/>
          <w:color w:val="000000"/>
        </w:rPr>
        <w:t xml:space="preserve">olo ou </w:t>
      </w:r>
      <w:r>
        <w:rPr>
          <w:snapToGrid w:val="0"/>
          <w:color w:val="000000"/>
        </w:rPr>
        <w:t>c</w:t>
      </w:r>
      <w:r w:rsidR="00A52AF3" w:rsidRPr="00AF024C">
        <w:rPr>
          <w:snapToGrid w:val="0"/>
          <w:color w:val="000000"/>
        </w:rPr>
        <w:t xml:space="preserve">ontrato de </w:t>
      </w:r>
      <w:r>
        <w:rPr>
          <w:snapToGrid w:val="0"/>
          <w:color w:val="000000"/>
        </w:rPr>
        <w:t>a</w:t>
      </w:r>
      <w:r w:rsidR="00A52AF3" w:rsidRPr="00AF024C">
        <w:rPr>
          <w:snapToGrid w:val="0"/>
          <w:color w:val="000000"/>
        </w:rPr>
        <w:t>rrendamento</w:t>
      </w:r>
      <w:r w:rsidR="004007E9">
        <w:rPr>
          <w:snapToGrid w:val="0"/>
          <w:color w:val="000000"/>
        </w:rPr>
        <w:t>.</w:t>
      </w:r>
    </w:p>
    <w:p w14:paraId="203DF4DB" w14:textId="77777777" w:rsidR="00A52AF3" w:rsidRPr="00AF024C" w:rsidRDefault="00A52AF3" w:rsidP="008D64F2">
      <w:pPr>
        <w:ind w:firstLine="1418"/>
        <w:jc w:val="both"/>
        <w:rPr>
          <w:snapToGrid w:val="0"/>
          <w:color w:val="000000"/>
        </w:rPr>
      </w:pPr>
    </w:p>
    <w:p w14:paraId="03E73481" w14:textId="7842EB40" w:rsidR="00A52AF3" w:rsidRPr="00AF024C" w:rsidRDefault="00A52AF3" w:rsidP="008D64F2">
      <w:pPr>
        <w:ind w:firstLine="1418"/>
        <w:jc w:val="both"/>
        <w:rPr>
          <w:snapToGrid w:val="0"/>
          <w:color w:val="000000"/>
        </w:rPr>
      </w:pPr>
      <w:r w:rsidRPr="00AF024C">
        <w:rPr>
          <w:b/>
          <w:snapToGrid w:val="0"/>
          <w:color w:val="000000"/>
        </w:rPr>
        <w:t xml:space="preserve">§ 2º </w:t>
      </w:r>
      <w:r w:rsidRPr="00AF024C">
        <w:rPr>
          <w:snapToGrid w:val="0"/>
          <w:color w:val="000000"/>
        </w:rPr>
        <w:t xml:space="preserve"> </w:t>
      </w:r>
      <w:r w:rsidR="00685A7C">
        <w:rPr>
          <w:snapToGrid w:val="0"/>
          <w:color w:val="000000"/>
        </w:rPr>
        <w:t>Com exceção da licença ambiental referida no § 1º deste artigo, as</w:t>
      </w:r>
      <w:r w:rsidRPr="00AF024C">
        <w:rPr>
          <w:snapToGrid w:val="0"/>
          <w:color w:val="000000"/>
        </w:rPr>
        <w:t xml:space="preserve"> demais somente serão expedidas se:</w:t>
      </w:r>
    </w:p>
    <w:p w14:paraId="2CADEE4B" w14:textId="77777777" w:rsidR="00685A7C" w:rsidRDefault="00685A7C" w:rsidP="008D64F2">
      <w:pPr>
        <w:ind w:firstLine="1418"/>
        <w:jc w:val="both"/>
        <w:rPr>
          <w:snapToGrid w:val="0"/>
          <w:color w:val="000000"/>
        </w:rPr>
      </w:pPr>
    </w:p>
    <w:p w14:paraId="57D5DC27" w14:textId="3A47FF85" w:rsidR="00A52AF3" w:rsidRPr="00AF024C" w:rsidRDefault="00685A7C" w:rsidP="008D64F2">
      <w:pPr>
        <w:ind w:firstLine="1418"/>
        <w:jc w:val="both"/>
        <w:rPr>
          <w:snapToGrid w:val="0"/>
          <w:color w:val="000000"/>
        </w:rPr>
      </w:pPr>
      <w:r>
        <w:rPr>
          <w:snapToGrid w:val="0"/>
          <w:color w:val="000000"/>
        </w:rPr>
        <w:t>I –</w:t>
      </w:r>
      <w:r w:rsidR="00A52AF3" w:rsidRPr="00AF024C">
        <w:rPr>
          <w:snapToGrid w:val="0"/>
          <w:color w:val="000000"/>
        </w:rPr>
        <w:t xml:space="preserve"> a retirada de terra não envolver o abate ou </w:t>
      </w:r>
      <w:r>
        <w:rPr>
          <w:snapToGrid w:val="0"/>
          <w:color w:val="000000"/>
        </w:rPr>
        <w:t xml:space="preserve">a </w:t>
      </w:r>
      <w:r w:rsidR="00A52AF3" w:rsidRPr="00AF024C">
        <w:rPr>
          <w:snapToGrid w:val="0"/>
          <w:color w:val="000000"/>
        </w:rPr>
        <w:t>debilitação de espécies vegetais, salvo comprovação da extrema necessidade por parte do órgão municipal competente;</w:t>
      </w:r>
    </w:p>
    <w:p w14:paraId="7448DDB7" w14:textId="77777777" w:rsidR="00685A7C" w:rsidRDefault="00685A7C" w:rsidP="008D64F2">
      <w:pPr>
        <w:ind w:firstLine="1418"/>
        <w:jc w:val="both"/>
        <w:rPr>
          <w:snapToGrid w:val="0"/>
          <w:color w:val="000000"/>
        </w:rPr>
      </w:pPr>
    </w:p>
    <w:p w14:paraId="426BB336" w14:textId="33C8BADE" w:rsidR="00A52AF3" w:rsidRDefault="00685A7C" w:rsidP="008D64F2">
      <w:pPr>
        <w:ind w:firstLine="1418"/>
        <w:jc w:val="both"/>
        <w:rPr>
          <w:snapToGrid w:val="0"/>
          <w:color w:val="000000"/>
        </w:rPr>
      </w:pPr>
      <w:r>
        <w:rPr>
          <w:snapToGrid w:val="0"/>
          <w:color w:val="000000"/>
        </w:rPr>
        <w:t>II –</w:t>
      </w:r>
      <w:r w:rsidR="00A52AF3" w:rsidRPr="00AF024C">
        <w:rPr>
          <w:snapToGrid w:val="0"/>
          <w:color w:val="000000"/>
        </w:rPr>
        <w:t xml:space="preserve"> forem preservados os recursos hídricos </w:t>
      </w:r>
      <w:r w:rsidRPr="00411D75">
        <w:rPr>
          <w:snapToGrid w:val="0"/>
          <w:color w:val="000000"/>
        </w:rPr>
        <w:t>naturais ou artificiais</w:t>
      </w:r>
      <w:r w:rsidRPr="00974148">
        <w:rPr>
          <w:snapToGrid w:val="0"/>
          <w:color w:val="000000"/>
        </w:rPr>
        <w:t xml:space="preserve"> </w:t>
      </w:r>
      <w:r w:rsidR="00A52AF3" w:rsidRPr="00AF024C">
        <w:rPr>
          <w:snapToGrid w:val="0"/>
          <w:color w:val="000000"/>
        </w:rPr>
        <w:t>situados nas proximidades;</w:t>
      </w:r>
      <w:r>
        <w:rPr>
          <w:snapToGrid w:val="0"/>
          <w:color w:val="000000"/>
        </w:rPr>
        <w:t xml:space="preserve"> e</w:t>
      </w:r>
    </w:p>
    <w:p w14:paraId="6A644262" w14:textId="77777777" w:rsidR="00685A7C" w:rsidRPr="00AF024C" w:rsidRDefault="00685A7C" w:rsidP="008D64F2">
      <w:pPr>
        <w:ind w:firstLine="1418"/>
        <w:jc w:val="both"/>
        <w:rPr>
          <w:snapToGrid w:val="0"/>
          <w:color w:val="000000"/>
        </w:rPr>
      </w:pPr>
    </w:p>
    <w:p w14:paraId="38C6FFCD" w14:textId="36B5A1BA" w:rsidR="00A52AF3" w:rsidRPr="00AF024C" w:rsidRDefault="00685A7C" w:rsidP="008D64F2">
      <w:pPr>
        <w:ind w:firstLine="1418"/>
        <w:jc w:val="both"/>
        <w:rPr>
          <w:snapToGrid w:val="0"/>
          <w:color w:val="000000"/>
        </w:rPr>
      </w:pPr>
      <w:r>
        <w:rPr>
          <w:snapToGrid w:val="0"/>
          <w:color w:val="000000"/>
        </w:rPr>
        <w:t>III –</w:t>
      </w:r>
      <w:r w:rsidR="00A52AF3" w:rsidRPr="00AF024C">
        <w:rPr>
          <w:snapToGrid w:val="0"/>
          <w:color w:val="000000"/>
        </w:rPr>
        <w:t xml:space="preserve"> o local requerido para extração não exceder a declividade de 10%</w:t>
      </w:r>
      <w:r>
        <w:rPr>
          <w:snapToGrid w:val="0"/>
          <w:color w:val="000000"/>
        </w:rPr>
        <w:t xml:space="preserve"> (dez por cento)</w:t>
      </w:r>
      <w:r w:rsidR="00A52AF3" w:rsidRPr="00AF024C">
        <w:rPr>
          <w:snapToGrid w:val="0"/>
          <w:color w:val="000000"/>
        </w:rPr>
        <w:t>.</w:t>
      </w:r>
    </w:p>
    <w:p w14:paraId="45502580" w14:textId="77777777" w:rsidR="00A52AF3" w:rsidRPr="00AF024C" w:rsidRDefault="00A52AF3" w:rsidP="008D64F2">
      <w:pPr>
        <w:ind w:firstLine="1418"/>
        <w:jc w:val="both"/>
        <w:rPr>
          <w:snapToGrid w:val="0"/>
          <w:color w:val="000000"/>
        </w:rPr>
      </w:pPr>
    </w:p>
    <w:p w14:paraId="2EBB8B06" w14:textId="710A368E" w:rsidR="00A52AF3" w:rsidRDefault="00A52AF3" w:rsidP="008D64F2">
      <w:pPr>
        <w:ind w:firstLine="1418"/>
        <w:jc w:val="both"/>
        <w:rPr>
          <w:snapToGrid w:val="0"/>
          <w:color w:val="000000"/>
        </w:rPr>
      </w:pPr>
      <w:r w:rsidRPr="00AF024C">
        <w:rPr>
          <w:b/>
          <w:snapToGrid w:val="0"/>
          <w:color w:val="000000"/>
        </w:rPr>
        <w:t xml:space="preserve">§ 3º </w:t>
      </w:r>
      <w:r w:rsidRPr="00AF024C">
        <w:rPr>
          <w:snapToGrid w:val="0"/>
          <w:color w:val="000000"/>
        </w:rPr>
        <w:t xml:space="preserve"> Para a obtenção da Licença de Operação</w:t>
      </w:r>
      <w:r w:rsidR="00B90C5B">
        <w:rPr>
          <w:snapToGrid w:val="0"/>
          <w:color w:val="000000"/>
        </w:rPr>
        <w:t>,</w:t>
      </w:r>
      <w:r w:rsidRPr="00AF024C">
        <w:rPr>
          <w:snapToGrid w:val="0"/>
          <w:color w:val="000000"/>
        </w:rPr>
        <w:t xml:space="preserve"> o responsável deverá apresentar:</w:t>
      </w:r>
    </w:p>
    <w:p w14:paraId="20FF0E90" w14:textId="77777777" w:rsidR="00B90C5B" w:rsidRPr="00AF024C" w:rsidRDefault="00B90C5B" w:rsidP="008D64F2">
      <w:pPr>
        <w:ind w:firstLine="1418"/>
        <w:jc w:val="both"/>
        <w:rPr>
          <w:snapToGrid w:val="0"/>
          <w:color w:val="000000"/>
        </w:rPr>
      </w:pPr>
    </w:p>
    <w:p w14:paraId="6BD131C1" w14:textId="2FDBEB8F" w:rsidR="00A52AF3" w:rsidRDefault="00B90C5B" w:rsidP="008D64F2">
      <w:pPr>
        <w:ind w:firstLine="1418"/>
        <w:jc w:val="both"/>
        <w:rPr>
          <w:snapToGrid w:val="0"/>
          <w:color w:val="000000"/>
        </w:rPr>
      </w:pPr>
      <w:r>
        <w:rPr>
          <w:snapToGrid w:val="0"/>
          <w:color w:val="000000"/>
        </w:rPr>
        <w:t>I –</w:t>
      </w:r>
      <w:r w:rsidR="00A52AF3" w:rsidRPr="00AF024C">
        <w:rPr>
          <w:snapToGrid w:val="0"/>
          <w:color w:val="000000"/>
        </w:rPr>
        <w:t xml:space="preserve"> </w:t>
      </w:r>
      <w:r>
        <w:rPr>
          <w:snapToGrid w:val="0"/>
          <w:color w:val="000000"/>
        </w:rPr>
        <w:t xml:space="preserve">as </w:t>
      </w:r>
      <w:r w:rsidR="00A52AF3" w:rsidRPr="00AF024C">
        <w:rPr>
          <w:snapToGrid w:val="0"/>
          <w:color w:val="000000"/>
        </w:rPr>
        <w:t>dimensões da propriedade e da área objeto do pedido;</w:t>
      </w:r>
    </w:p>
    <w:p w14:paraId="1ACF7FEC" w14:textId="77777777" w:rsidR="00B90C5B" w:rsidRPr="00AF024C" w:rsidRDefault="00B90C5B" w:rsidP="008D64F2">
      <w:pPr>
        <w:ind w:firstLine="1418"/>
        <w:jc w:val="both"/>
        <w:rPr>
          <w:snapToGrid w:val="0"/>
          <w:color w:val="000000"/>
        </w:rPr>
      </w:pPr>
    </w:p>
    <w:p w14:paraId="536EAB61" w14:textId="22E89E19" w:rsidR="00A52AF3" w:rsidRPr="00AF024C" w:rsidRDefault="00B90C5B" w:rsidP="008D64F2">
      <w:pPr>
        <w:ind w:firstLine="1418"/>
        <w:jc w:val="both"/>
        <w:rPr>
          <w:snapToGrid w:val="0"/>
          <w:color w:val="000000"/>
        </w:rPr>
      </w:pPr>
      <w:r>
        <w:rPr>
          <w:snapToGrid w:val="0"/>
          <w:color w:val="000000"/>
        </w:rPr>
        <w:t>II –</w:t>
      </w:r>
      <w:r w:rsidR="00A52AF3" w:rsidRPr="00AF024C">
        <w:rPr>
          <w:snapToGrid w:val="0"/>
          <w:color w:val="000000"/>
        </w:rPr>
        <w:t xml:space="preserve"> </w:t>
      </w:r>
      <w:r>
        <w:rPr>
          <w:snapToGrid w:val="0"/>
          <w:color w:val="000000"/>
        </w:rPr>
        <w:t xml:space="preserve">as </w:t>
      </w:r>
      <w:r w:rsidR="00A52AF3" w:rsidRPr="00AF024C">
        <w:rPr>
          <w:snapToGrid w:val="0"/>
          <w:color w:val="000000"/>
        </w:rPr>
        <w:t>operações a serem realizadas por ocasião do desmonte do material;</w:t>
      </w:r>
    </w:p>
    <w:p w14:paraId="07791ACC" w14:textId="77777777" w:rsidR="00B90C5B" w:rsidRDefault="00B90C5B" w:rsidP="008D64F2">
      <w:pPr>
        <w:ind w:firstLine="1418"/>
        <w:jc w:val="both"/>
        <w:rPr>
          <w:snapToGrid w:val="0"/>
          <w:color w:val="000000"/>
        </w:rPr>
      </w:pPr>
    </w:p>
    <w:p w14:paraId="4FDDCAAE" w14:textId="6C70A828" w:rsidR="00A52AF3" w:rsidRPr="00AF024C" w:rsidRDefault="00B90C5B" w:rsidP="008D64F2">
      <w:pPr>
        <w:ind w:firstLine="1418"/>
        <w:jc w:val="both"/>
        <w:rPr>
          <w:snapToGrid w:val="0"/>
          <w:color w:val="000000"/>
        </w:rPr>
      </w:pPr>
      <w:r>
        <w:rPr>
          <w:snapToGrid w:val="0"/>
          <w:color w:val="000000"/>
        </w:rPr>
        <w:t xml:space="preserve">III – </w:t>
      </w:r>
      <w:r w:rsidR="00A52AF3" w:rsidRPr="00AF024C">
        <w:rPr>
          <w:snapToGrid w:val="0"/>
          <w:color w:val="000000"/>
        </w:rPr>
        <w:t>a técnica a ser utilizada na exploração do solo, no sentido de minimizar os danos à</w:t>
      </w:r>
      <w:r>
        <w:rPr>
          <w:snapToGrid w:val="0"/>
          <w:color w:val="000000"/>
        </w:rPr>
        <w:t xml:space="preserve"> </w:t>
      </w:r>
      <w:r w:rsidR="00A52AF3" w:rsidRPr="00AF024C">
        <w:rPr>
          <w:snapToGrid w:val="0"/>
          <w:color w:val="000000"/>
        </w:rPr>
        <w:t>propriedade;</w:t>
      </w:r>
    </w:p>
    <w:p w14:paraId="28F7D984" w14:textId="77777777" w:rsidR="00B90C5B" w:rsidRDefault="00B90C5B" w:rsidP="008D64F2">
      <w:pPr>
        <w:ind w:firstLine="1418"/>
        <w:jc w:val="both"/>
        <w:rPr>
          <w:snapToGrid w:val="0"/>
          <w:color w:val="000000"/>
        </w:rPr>
      </w:pPr>
    </w:p>
    <w:p w14:paraId="0AB5465D" w14:textId="38EFF606" w:rsidR="00A52AF3" w:rsidRPr="00AF024C" w:rsidRDefault="00B90C5B" w:rsidP="008D64F2">
      <w:pPr>
        <w:ind w:firstLine="1418"/>
        <w:jc w:val="both"/>
        <w:rPr>
          <w:snapToGrid w:val="0"/>
          <w:color w:val="000000"/>
        </w:rPr>
      </w:pPr>
      <w:r>
        <w:rPr>
          <w:snapToGrid w:val="0"/>
          <w:color w:val="000000"/>
        </w:rPr>
        <w:t>IV –</w:t>
      </w:r>
      <w:r w:rsidR="00A52AF3" w:rsidRPr="00AF024C">
        <w:rPr>
          <w:snapToGrid w:val="0"/>
          <w:color w:val="000000"/>
        </w:rPr>
        <w:t xml:space="preserve"> </w:t>
      </w:r>
      <w:r>
        <w:rPr>
          <w:snapToGrid w:val="0"/>
          <w:color w:val="000000"/>
        </w:rPr>
        <w:t xml:space="preserve">a </w:t>
      </w:r>
      <w:r w:rsidR="00A52AF3" w:rsidRPr="00AF024C">
        <w:rPr>
          <w:snapToGrid w:val="0"/>
          <w:color w:val="000000"/>
        </w:rPr>
        <w:t>profundidade média dos cortes;</w:t>
      </w:r>
    </w:p>
    <w:p w14:paraId="16D389A8" w14:textId="77777777" w:rsidR="00B90C5B" w:rsidRDefault="00B90C5B" w:rsidP="008D64F2">
      <w:pPr>
        <w:ind w:firstLine="1418"/>
        <w:jc w:val="both"/>
        <w:rPr>
          <w:snapToGrid w:val="0"/>
          <w:color w:val="000000"/>
        </w:rPr>
      </w:pPr>
    </w:p>
    <w:p w14:paraId="67590665" w14:textId="68BE28CE" w:rsidR="00A52AF3" w:rsidRPr="00AF024C" w:rsidRDefault="00B90C5B" w:rsidP="008D64F2">
      <w:pPr>
        <w:ind w:firstLine="1418"/>
        <w:jc w:val="both"/>
        <w:rPr>
          <w:snapToGrid w:val="0"/>
          <w:color w:val="000000"/>
        </w:rPr>
      </w:pPr>
      <w:r>
        <w:rPr>
          <w:snapToGrid w:val="0"/>
          <w:color w:val="000000"/>
        </w:rPr>
        <w:t>V –</w:t>
      </w:r>
      <w:r w:rsidR="00A52AF3" w:rsidRPr="00AF024C">
        <w:rPr>
          <w:snapToGrid w:val="0"/>
          <w:color w:val="000000"/>
        </w:rPr>
        <w:t xml:space="preserve"> </w:t>
      </w:r>
      <w:r>
        <w:rPr>
          <w:snapToGrid w:val="0"/>
          <w:color w:val="000000"/>
        </w:rPr>
        <w:t xml:space="preserve">o </w:t>
      </w:r>
      <w:r w:rsidR="00A52AF3" w:rsidRPr="00AF024C">
        <w:rPr>
          <w:snapToGrid w:val="0"/>
          <w:color w:val="000000"/>
        </w:rPr>
        <w:t>ritmo de operação previsto;</w:t>
      </w:r>
    </w:p>
    <w:p w14:paraId="352941F0" w14:textId="77777777" w:rsidR="00B90C5B" w:rsidRDefault="00B90C5B" w:rsidP="008D64F2">
      <w:pPr>
        <w:ind w:firstLine="1418"/>
        <w:jc w:val="both"/>
        <w:rPr>
          <w:snapToGrid w:val="0"/>
          <w:color w:val="000000"/>
        </w:rPr>
      </w:pPr>
    </w:p>
    <w:p w14:paraId="5D573BC3" w14:textId="623064DD" w:rsidR="00A52AF3" w:rsidRPr="00AF024C" w:rsidRDefault="00B90C5B" w:rsidP="008D64F2">
      <w:pPr>
        <w:ind w:firstLine="1418"/>
        <w:jc w:val="both"/>
        <w:rPr>
          <w:snapToGrid w:val="0"/>
          <w:color w:val="000000"/>
        </w:rPr>
      </w:pPr>
      <w:r>
        <w:rPr>
          <w:snapToGrid w:val="0"/>
          <w:color w:val="000000"/>
        </w:rPr>
        <w:t>VI – o</w:t>
      </w:r>
      <w:r w:rsidR="00A52AF3" w:rsidRPr="00AF024C">
        <w:rPr>
          <w:snapToGrid w:val="0"/>
          <w:color w:val="000000"/>
        </w:rPr>
        <w:t xml:space="preserve"> volume de material a ser retirado;</w:t>
      </w:r>
      <w:r>
        <w:rPr>
          <w:snapToGrid w:val="0"/>
          <w:color w:val="000000"/>
        </w:rPr>
        <w:t xml:space="preserve"> e</w:t>
      </w:r>
    </w:p>
    <w:p w14:paraId="4C1A6027" w14:textId="77777777" w:rsidR="00B90C5B" w:rsidRDefault="00B90C5B" w:rsidP="008D64F2">
      <w:pPr>
        <w:ind w:firstLine="1418"/>
        <w:jc w:val="both"/>
        <w:rPr>
          <w:snapToGrid w:val="0"/>
          <w:color w:val="000000"/>
        </w:rPr>
      </w:pPr>
    </w:p>
    <w:p w14:paraId="769C9755" w14:textId="759A600D" w:rsidR="00A52AF3" w:rsidRPr="00AF024C" w:rsidRDefault="00B90C5B" w:rsidP="008D64F2">
      <w:pPr>
        <w:ind w:firstLine="1418"/>
        <w:jc w:val="both"/>
        <w:rPr>
          <w:snapToGrid w:val="0"/>
          <w:color w:val="000000"/>
        </w:rPr>
      </w:pPr>
      <w:r>
        <w:rPr>
          <w:snapToGrid w:val="0"/>
          <w:color w:val="000000"/>
        </w:rPr>
        <w:t xml:space="preserve">VII – a </w:t>
      </w:r>
      <w:r w:rsidR="00A52AF3" w:rsidRPr="00AF024C">
        <w:rPr>
          <w:snapToGrid w:val="0"/>
          <w:color w:val="000000"/>
        </w:rPr>
        <w:t>vegetação existente no local.</w:t>
      </w:r>
    </w:p>
    <w:p w14:paraId="70667C81" w14:textId="77777777" w:rsidR="00A52AF3" w:rsidRPr="00AF024C" w:rsidRDefault="00A52AF3" w:rsidP="008D64F2">
      <w:pPr>
        <w:ind w:firstLine="1418"/>
        <w:jc w:val="both"/>
        <w:rPr>
          <w:snapToGrid w:val="0"/>
          <w:color w:val="000000"/>
        </w:rPr>
      </w:pPr>
    </w:p>
    <w:p w14:paraId="26C35EF8" w14:textId="3E63D6E6" w:rsidR="00A52AF3" w:rsidRPr="00AF024C" w:rsidRDefault="00A52AF3" w:rsidP="008D64F2">
      <w:pPr>
        <w:ind w:firstLine="1418"/>
        <w:jc w:val="both"/>
        <w:rPr>
          <w:snapToGrid w:val="0"/>
          <w:color w:val="000000"/>
        </w:rPr>
      </w:pPr>
      <w:r w:rsidRPr="00AF024C">
        <w:rPr>
          <w:b/>
          <w:snapToGrid w:val="0"/>
          <w:color w:val="000000"/>
        </w:rPr>
        <w:t xml:space="preserve">§ 4º </w:t>
      </w:r>
      <w:r w:rsidRPr="00AF024C">
        <w:rPr>
          <w:snapToGrid w:val="0"/>
          <w:color w:val="000000"/>
        </w:rPr>
        <w:t xml:space="preserve"> Antes da obtenção da Licença de Operação, o local objeto do pedido deverá ser delimitado por marcos fixos e visíveis no terreno.</w:t>
      </w:r>
    </w:p>
    <w:p w14:paraId="301F1E8C" w14:textId="77777777" w:rsidR="00A52AF3" w:rsidRPr="00AF024C" w:rsidRDefault="00A52AF3" w:rsidP="008D64F2">
      <w:pPr>
        <w:ind w:firstLine="1418"/>
        <w:jc w:val="both"/>
        <w:rPr>
          <w:snapToGrid w:val="0"/>
          <w:color w:val="000000"/>
        </w:rPr>
      </w:pPr>
    </w:p>
    <w:p w14:paraId="34E39B28" w14:textId="75EE2074" w:rsidR="00A52AF3" w:rsidRPr="00AF024C" w:rsidRDefault="00A52AF3" w:rsidP="008D64F2">
      <w:pPr>
        <w:ind w:firstLine="1418"/>
        <w:jc w:val="both"/>
        <w:rPr>
          <w:snapToGrid w:val="0"/>
          <w:color w:val="000000"/>
        </w:rPr>
      </w:pPr>
      <w:r w:rsidRPr="00AF024C">
        <w:rPr>
          <w:b/>
          <w:snapToGrid w:val="0"/>
          <w:color w:val="000000"/>
        </w:rPr>
        <w:t xml:space="preserve">§ 5º </w:t>
      </w:r>
      <w:r w:rsidRPr="00AF024C">
        <w:rPr>
          <w:snapToGrid w:val="0"/>
          <w:color w:val="000000"/>
        </w:rPr>
        <w:t xml:space="preserve"> As situações não referidas neste artigo serão avaliadas caso a caso pelo </w:t>
      </w:r>
      <w:r w:rsidR="00B90C5B">
        <w:rPr>
          <w:snapToGrid w:val="0"/>
          <w:color w:val="000000"/>
        </w:rPr>
        <w:t>ó</w:t>
      </w:r>
      <w:r w:rsidRPr="00AF024C">
        <w:rPr>
          <w:snapToGrid w:val="0"/>
          <w:color w:val="000000"/>
        </w:rPr>
        <w:t xml:space="preserve">rgão </w:t>
      </w:r>
      <w:r w:rsidR="00B90C5B">
        <w:rPr>
          <w:snapToGrid w:val="0"/>
          <w:color w:val="000000"/>
        </w:rPr>
        <w:t>a</w:t>
      </w:r>
      <w:r w:rsidRPr="00AF024C">
        <w:rPr>
          <w:snapToGrid w:val="0"/>
          <w:color w:val="000000"/>
        </w:rPr>
        <w:t xml:space="preserve">mbiental </w:t>
      </w:r>
      <w:r w:rsidR="00B90C5B">
        <w:rPr>
          <w:snapToGrid w:val="0"/>
          <w:color w:val="000000"/>
        </w:rPr>
        <w:t>m</w:t>
      </w:r>
      <w:r w:rsidRPr="00AF024C">
        <w:rPr>
          <w:snapToGrid w:val="0"/>
          <w:color w:val="000000"/>
        </w:rPr>
        <w:t>unicipal.</w:t>
      </w:r>
    </w:p>
    <w:p w14:paraId="1AC40D26" w14:textId="77777777" w:rsidR="00A52AF3" w:rsidRPr="00AF024C" w:rsidRDefault="00A52AF3" w:rsidP="008D64F2">
      <w:pPr>
        <w:ind w:firstLine="1418"/>
        <w:jc w:val="both"/>
        <w:rPr>
          <w:snapToGrid w:val="0"/>
          <w:color w:val="000000"/>
        </w:rPr>
      </w:pPr>
    </w:p>
    <w:p w14:paraId="6E392672" w14:textId="7770B680" w:rsidR="00A52AF3" w:rsidRPr="00AF024C" w:rsidRDefault="00A52AF3" w:rsidP="008D64F2">
      <w:pPr>
        <w:ind w:firstLine="1418"/>
        <w:jc w:val="both"/>
        <w:rPr>
          <w:snapToGrid w:val="0"/>
          <w:color w:val="000000"/>
        </w:rPr>
      </w:pPr>
      <w:r w:rsidRPr="00AF024C">
        <w:rPr>
          <w:b/>
          <w:snapToGrid w:val="0"/>
          <w:color w:val="000000"/>
        </w:rPr>
        <w:t>Art. 26</w:t>
      </w:r>
      <w:r w:rsidR="0040357C">
        <w:rPr>
          <w:b/>
          <w:snapToGrid w:val="0"/>
          <w:color w:val="000000"/>
        </w:rPr>
        <w:t>6</w:t>
      </w:r>
      <w:r w:rsidR="00B90C5B" w:rsidRPr="00AF024C">
        <w:rPr>
          <w:b/>
          <w:snapToGrid w:val="0"/>
          <w:color w:val="000000"/>
        </w:rPr>
        <w:t>.</w:t>
      </w:r>
      <w:r w:rsidRPr="00AF024C">
        <w:rPr>
          <w:snapToGrid w:val="0"/>
          <w:color w:val="000000"/>
        </w:rPr>
        <w:t xml:space="preserve">  Não será permitida a comercialização de terra vegetal de origem ignorada, devendo o comerciante possuir cópia da competente licença para extração ou o comprovante de compra de terra vegetal, </w:t>
      </w:r>
      <w:r w:rsidR="00B90C5B">
        <w:rPr>
          <w:snapToGrid w:val="0"/>
          <w:color w:val="000000"/>
        </w:rPr>
        <w:t>no qual</w:t>
      </w:r>
      <w:r w:rsidR="00B90C5B" w:rsidRPr="00AF024C">
        <w:rPr>
          <w:snapToGrid w:val="0"/>
          <w:color w:val="000000"/>
        </w:rPr>
        <w:t xml:space="preserve"> </w:t>
      </w:r>
      <w:r w:rsidRPr="00AF024C">
        <w:rPr>
          <w:snapToGrid w:val="0"/>
          <w:color w:val="000000"/>
        </w:rPr>
        <w:t>conste:</w:t>
      </w:r>
    </w:p>
    <w:p w14:paraId="30D88CCD" w14:textId="77777777" w:rsidR="00B90C5B" w:rsidRDefault="00B90C5B" w:rsidP="008D64F2">
      <w:pPr>
        <w:ind w:firstLine="1418"/>
        <w:jc w:val="both"/>
        <w:rPr>
          <w:snapToGrid w:val="0"/>
          <w:color w:val="000000"/>
        </w:rPr>
      </w:pPr>
    </w:p>
    <w:p w14:paraId="2184D3BC" w14:textId="3A163361" w:rsidR="00A52AF3" w:rsidRPr="00AF024C" w:rsidRDefault="00B90C5B" w:rsidP="008D64F2">
      <w:pPr>
        <w:ind w:firstLine="1418"/>
        <w:jc w:val="both"/>
        <w:rPr>
          <w:snapToGrid w:val="0"/>
          <w:color w:val="000000"/>
        </w:rPr>
      </w:pPr>
      <w:r>
        <w:rPr>
          <w:snapToGrid w:val="0"/>
          <w:color w:val="000000"/>
        </w:rPr>
        <w:lastRenderedPageBreak/>
        <w:t>I –</w:t>
      </w:r>
      <w:r w:rsidR="00A52AF3" w:rsidRPr="00AF024C">
        <w:rPr>
          <w:snapToGrid w:val="0"/>
          <w:color w:val="000000"/>
        </w:rPr>
        <w:t xml:space="preserve"> nome e endereço do vendedor;</w:t>
      </w:r>
    </w:p>
    <w:p w14:paraId="2CA15ECA" w14:textId="77777777" w:rsidR="00B90C5B" w:rsidRDefault="00B90C5B" w:rsidP="008D64F2">
      <w:pPr>
        <w:ind w:firstLine="1418"/>
        <w:jc w:val="both"/>
        <w:rPr>
          <w:snapToGrid w:val="0"/>
          <w:color w:val="000000"/>
        </w:rPr>
      </w:pPr>
    </w:p>
    <w:p w14:paraId="7FBB918F" w14:textId="00BDD2DB" w:rsidR="00A52AF3" w:rsidRPr="00AF024C" w:rsidRDefault="00B90C5B" w:rsidP="008D64F2">
      <w:pPr>
        <w:ind w:firstLine="1418"/>
        <w:jc w:val="both"/>
        <w:rPr>
          <w:snapToGrid w:val="0"/>
          <w:color w:val="000000"/>
        </w:rPr>
      </w:pPr>
      <w:r>
        <w:rPr>
          <w:snapToGrid w:val="0"/>
          <w:color w:val="000000"/>
        </w:rPr>
        <w:t>II –</w:t>
      </w:r>
      <w:r w:rsidR="00A52AF3" w:rsidRPr="00AF024C">
        <w:rPr>
          <w:snapToGrid w:val="0"/>
          <w:color w:val="000000"/>
        </w:rPr>
        <w:t xml:space="preserve"> local de origem do material;</w:t>
      </w:r>
      <w:r>
        <w:rPr>
          <w:snapToGrid w:val="0"/>
          <w:color w:val="000000"/>
        </w:rPr>
        <w:t xml:space="preserve"> e</w:t>
      </w:r>
    </w:p>
    <w:p w14:paraId="45BE2CAF" w14:textId="77777777" w:rsidR="00B90C5B" w:rsidRDefault="00B90C5B" w:rsidP="008D64F2">
      <w:pPr>
        <w:ind w:firstLine="1418"/>
        <w:jc w:val="both"/>
        <w:rPr>
          <w:snapToGrid w:val="0"/>
          <w:color w:val="000000"/>
        </w:rPr>
      </w:pPr>
    </w:p>
    <w:p w14:paraId="59CC18FA" w14:textId="0D4EBB08" w:rsidR="00A52AF3" w:rsidRPr="00AF024C" w:rsidRDefault="00B90C5B" w:rsidP="008D64F2">
      <w:pPr>
        <w:ind w:firstLine="1418"/>
        <w:jc w:val="both"/>
        <w:rPr>
          <w:snapToGrid w:val="0"/>
          <w:color w:val="000000"/>
        </w:rPr>
      </w:pPr>
      <w:r>
        <w:rPr>
          <w:snapToGrid w:val="0"/>
          <w:color w:val="000000"/>
        </w:rPr>
        <w:t>III –</w:t>
      </w:r>
      <w:r w:rsidR="00A52AF3" w:rsidRPr="00AF024C">
        <w:rPr>
          <w:snapToGrid w:val="0"/>
          <w:color w:val="000000"/>
        </w:rPr>
        <w:t xml:space="preserve"> volume adquirido.</w:t>
      </w:r>
    </w:p>
    <w:p w14:paraId="0E466A69" w14:textId="77777777" w:rsidR="00A52AF3" w:rsidRPr="00AF024C" w:rsidRDefault="00A52AF3" w:rsidP="008D64F2">
      <w:pPr>
        <w:ind w:firstLine="1418"/>
        <w:jc w:val="both"/>
        <w:rPr>
          <w:snapToGrid w:val="0"/>
          <w:color w:val="000000"/>
        </w:rPr>
      </w:pPr>
    </w:p>
    <w:p w14:paraId="3E6CF943" w14:textId="7E014525" w:rsidR="00A52AF3" w:rsidRPr="00AF024C" w:rsidRDefault="00A52AF3" w:rsidP="008D64F2">
      <w:pPr>
        <w:ind w:firstLine="1418"/>
        <w:jc w:val="both"/>
        <w:rPr>
          <w:snapToGrid w:val="0"/>
          <w:color w:val="000000"/>
        </w:rPr>
      </w:pPr>
      <w:r w:rsidRPr="00AF024C">
        <w:rPr>
          <w:b/>
          <w:snapToGrid w:val="0"/>
          <w:color w:val="000000"/>
        </w:rPr>
        <w:t>Art. 26</w:t>
      </w:r>
      <w:r w:rsidR="0040357C">
        <w:rPr>
          <w:b/>
          <w:snapToGrid w:val="0"/>
          <w:color w:val="000000"/>
        </w:rPr>
        <w:t>7</w:t>
      </w:r>
      <w:r w:rsidR="00B90C5B" w:rsidRPr="00AF024C">
        <w:rPr>
          <w:b/>
          <w:snapToGrid w:val="0"/>
          <w:color w:val="000000"/>
        </w:rPr>
        <w:t>.</w:t>
      </w:r>
      <w:r w:rsidRPr="00AF024C">
        <w:rPr>
          <w:snapToGrid w:val="0"/>
          <w:color w:val="000000"/>
        </w:rPr>
        <w:t xml:space="preserve">  As demais atividades não expressamente referidas nest</w:t>
      </w:r>
      <w:r w:rsidR="00B90C5B">
        <w:rPr>
          <w:snapToGrid w:val="0"/>
          <w:color w:val="000000"/>
        </w:rPr>
        <w:t xml:space="preserve">a </w:t>
      </w:r>
      <w:r w:rsidR="000A0212">
        <w:rPr>
          <w:snapToGrid w:val="0"/>
          <w:color w:val="000000"/>
        </w:rPr>
        <w:t>Subs</w:t>
      </w:r>
      <w:r w:rsidR="00B90C5B">
        <w:rPr>
          <w:snapToGrid w:val="0"/>
          <w:color w:val="000000"/>
        </w:rPr>
        <w:t>eção</w:t>
      </w:r>
      <w:r w:rsidRPr="00AF024C">
        <w:rPr>
          <w:snapToGrid w:val="0"/>
          <w:color w:val="000000"/>
        </w:rPr>
        <w:t xml:space="preserve"> e que necessitem</w:t>
      </w:r>
      <w:r w:rsidR="00B90C5B">
        <w:rPr>
          <w:snapToGrid w:val="0"/>
          <w:color w:val="000000"/>
        </w:rPr>
        <w:t xml:space="preserve"> de</w:t>
      </w:r>
      <w:r w:rsidRPr="00AF024C">
        <w:rPr>
          <w:snapToGrid w:val="0"/>
          <w:color w:val="000000"/>
        </w:rPr>
        <w:t xml:space="preserve"> </w:t>
      </w:r>
      <w:r w:rsidR="00B90C5B">
        <w:rPr>
          <w:snapToGrid w:val="0"/>
          <w:color w:val="000000"/>
        </w:rPr>
        <w:t>l</w:t>
      </w:r>
      <w:r w:rsidRPr="00AF024C">
        <w:rPr>
          <w:snapToGrid w:val="0"/>
          <w:color w:val="000000"/>
        </w:rPr>
        <w:t xml:space="preserve">icenciamento </w:t>
      </w:r>
      <w:r w:rsidR="00B90C5B">
        <w:rPr>
          <w:snapToGrid w:val="0"/>
          <w:color w:val="000000"/>
        </w:rPr>
        <w:t>a</w:t>
      </w:r>
      <w:r w:rsidRPr="00AF024C">
        <w:rPr>
          <w:snapToGrid w:val="0"/>
          <w:color w:val="000000"/>
        </w:rPr>
        <w:t xml:space="preserve">mbiental cujos projetos de engenharia civil envolvam trabalhos de terraplenagem ou movimentos de terra, drenagens superficiais, conformação e contenção de taludes, implicando descaracterização da morfologia natural da área, deverão ser submetidas a exame da </w:t>
      </w:r>
      <w:r w:rsidR="00B90C5B">
        <w:rPr>
          <w:snapToGrid w:val="0"/>
          <w:color w:val="000000"/>
        </w:rPr>
        <w:t>Smams</w:t>
      </w:r>
      <w:r w:rsidRPr="00AF024C">
        <w:rPr>
          <w:snapToGrid w:val="0"/>
          <w:color w:val="000000"/>
        </w:rPr>
        <w:t>.</w:t>
      </w:r>
    </w:p>
    <w:p w14:paraId="75A3653D" w14:textId="77777777" w:rsidR="00A52AF3" w:rsidRPr="00AF024C" w:rsidRDefault="00A52AF3" w:rsidP="008D64F2">
      <w:pPr>
        <w:ind w:firstLine="1418"/>
        <w:jc w:val="both"/>
        <w:rPr>
          <w:snapToGrid w:val="0"/>
          <w:color w:val="000000"/>
        </w:rPr>
      </w:pPr>
    </w:p>
    <w:p w14:paraId="186FD690" w14:textId="3B82C6D1" w:rsidR="00A52AF3" w:rsidRDefault="00A52AF3" w:rsidP="008D64F2">
      <w:pPr>
        <w:ind w:firstLine="1418"/>
        <w:jc w:val="both"/>
        <w:rPr>
          <w:snapToGrid w:val="0"/>
          <w:color w:val="000000"/>
        </w:rPr>
      </w:pPr>
      <w:r w:rsidRPr="00AF024C">
        <w:rPr>
          <w:b/>
          <w:snapToGrid w:val="0"/>
          <w:color w:val="000000"/>
        </w:rPr>
        <w:t>Art. 26</w:t>
      </w:r>
      <w:r w:rsidR="0040357C">
        <w:rPr>
          <w:b/>
          <w:snapToGrid w:val="0"/>
          <w:color w:val="000000"/>
        </w:rPr>
        <w:t>8</w:t>
      </w:r>
      <w:r w:rsidR="00B90C5B" w:rsidRPr="00AF024C">
        <w:rPr>
          <w:b/>
          <w:snapToGrid w:val="0"/>
          <w:color w:val="000000"/>
        </w:rPr>
        <w:t>.</w:t>
      </w:r>
      <w:r w:rsidRPr="00AF024C">
        <w:rPr>
          <w:snapToGrid w:val="0"/>
          <w:color w:val="000000"/>
        </w:rPr>
        <w:t xml:space="preserve">  Para fins do exame </w:t>
      </w:r>
      <w:r w:rsidR="00B90C5B">
        <w:rPr>
          <w:snapToGrid w:val="0"/>
          <w:color w:val="000000"/>
        </w:rPr>
        <w:t>referido no art. 26</w:t>
      </w:r>
      <w:r w:rsidR="000B61CF">
        <w:rPr>
          <w:snapToGrid w:val="0"/>
          <w:color w:val="000000"/>
        </w:rPr>
        <w:t>7</w:t>
      </w:r>
      <w:r w:rsidR="00B90C5B">
        <w:rPr>
          <w:snapToGrid w:val="0"/>
          <w:color w:val="000000"/>
        </w:rPr>
        <w:t xml:space="preserve"> desta Lei Complementar</w:t>
      </w:r>
      <w:r w:rsidRPr="00AF024C">
        <w:rPr>
          <w:snapToGrid w:val="0"/>
          <w:color w:val="000000"/>
        </w:rPr>
        <w:t>, o responsável deverá encaminhar:</w:t>
      </w:r>
    </w:p>
    <w:p w14:paraId="402804C9" w14:textId="77777777" w:rsidR="00B90C5B" w:rsidRPr="00AF024C" w:rsidRDefault="00B90C5B" w:rsidP="008D64F2">
      <w:pPr>
        <w:ind w:firstLine="1418"/>
        <w:jc w:val="both"/>
        <w:rPr>
          <w:snapToGrid w:val="0"/>
          <w:color w:val="000000"/>
        </w:rPr>
      </w:pPr>
    </w:p>
    <w:p w14:paraId="15872077" w14:textId="231208D5" w:rsidR="00A52AF3" w:rsidRPr="00AF024C" w:rsidRDefault="00A52AF3" w:rsidP="008D64F2">
      <w:pPr>
        <w:ind w:firstLine="1418"/>
        <w:jc w:val="both"/>
        <w:rPr>
          <w:snapToGrid w:val="0"/>
          <w:color w:val="000000"/>
        </w:rPr>
      </w:pPr>
      <w:r w:rsidRPr="00AF024C">
        <w:rPr>
          <w:snapToGrid w:val="0"/>
          <w:color w:val="000000"/>
        </w:rPr>
        <w:t xml:space="preserve">I </w:t>
      </w:r>
      <w:r w:rsidR="00B90C5B">
        <w:rPr>
          <w:snapToGrid w:val="0"/>
          <w:color w:val="000000"/>
        </w:rPr>
        <w:t>–</w:t>
      </w:r>
      <w:r w:rsidRPr="00AF024C">
        <w:rPr>
          <w:snapToGrid w:val="0"/>
          <w:color w:val="000000"/>
        </w:rPr>
        <w:t xml:space="preserve"> levantamento planialtimétrico, </w:t>
      </w:r>
      <w:r w:rsidR="00B90C5B">
        <w:rPr>
          <w:snapToGrid w:val="0"/>
          <w:color w:val="000000"/>
        </w:rPr>
        <w:t xml:space="preserve">com </w:t>
      </w:r>
      <w:r w:rsidRPr="00AF024C">
        <w:rPr>
          <w:snapToGrid w:val="0"/>
          <w:color w:val="000000"/>
        </w:rPr>
        <w:t>perfis longitudinais e transversais demonstrando a configuração atual e final da área;</w:t>
      </w:r>
    </w:p>
    <w:p w14:paraId="15094C6B" w14:textId="77777777" w:rsidR="00B90C5B" w:rsidRDefault="00B90C5B" w:rsidP="008D64F2">
      <w:pPr>
        <w:ind w:firstLine="1418"/>
        <w:jc w:val="both"/>
        <w:rPr>
          <w:snapToGrid w:val="0"/>
          <w:color w:val="000000"/>
        </w:rPr>
      </w:pPr>
    </w:p>
    <w:p w14:paraId="7BF53A03" w14:textId="2CD60E9B" w:rsidR="00A52AF3" w:rsidRPr="00AF024C" w:rsidRDefault="00A52AF3" w:rsidP="008D64F2">
      <w:pPr>
        <w:ind w:firstLine="1418"/>
        <w:jc w:val="both"/>
        <w:rPr>
          <w:snapToGrid w:val="0"/>
          <w:color w:val="000000"/>
        </w:rPr>
      </w:pPr>
      <w:r w:rsidRPr="00AF024C">
        <w:rPr>
          <w:snapToGrid w:val="0"/>
          <w:color w:val="000000"/>
        </w:rPr>
        <w:t xml:space="preserve">II </w:t>
      </w:r>
      <w:r w:rsidR="00B90C5B">
        <w:rPr>
          <w:snapToGrid w:val="0"/>
          <w:color w:val="000000"/>
        </w:rPr>
        <w:t>–</w:t>
      </w:r>
      <w:r w:rsidRPr="00AF024C">
        <w:rPr>
          <w:snapToGrid w:val="0"/>
          <w:color w:val="000000"/>
        </w:rPr>
        <w:t xml:space="preserve"> ART referente ao projeto e </w:t>
      </w:r>
      <w:r w:rsidR="00B90C5B">
        <w:rPr>
          <w:snapToGrid w:val="0"/>
          <w:color w:val="000000"/>
        </w:rPr>
        <w:t xml:space="preserve">à </w:t>
      </w:r>
      <w:r w:rsidRPr="00AF024C">
        <w:rPr>
          <w:snapToGrid w:val="0"/>
          <w:color w:val="000000"/>
        </w:rPr>
        <w:t>execução da obra;</w:t>
      </w:r>
    </w:p>
    <w:p w14:paraId="65E78093" w14:textId="77777777" w:rsidR="00B90C5B" w:rsidRDefault="00B90C5B" w:rsidP="008D64F2">
      <w:pPr>
        <w:ind w:firstLine="1418"/>
        <w:jc w:val="both"/>
        <w:rPr>
          <w:snapToGrid w:val="0"/>
          <w:color w:val="000000"/>
        </w:rPr>
      </w:pPr>
    </w:p>
    <w:p w14:paraId="09BF7B8E" w14:textId="2AFB1279" w:rsidR="00A52AF3" w:rsidRPr="00AF024C" w:rsidRDefault="00A52AF3" w:rsidP="008D64F2">
      <w:pPr>
        <w:ind w:firstLine="1418"/>
        <w:jc w:val="both"/>
        <w:rPr>
          <w:snapToGrid w:val="0"/>
          <w:color w:val="000000"/>
        </w:rPr>
      </w:pPr>
      <w:r w:rsidRPr="00AF024C">
        <w:rPr>
          <w:snapToGrid w:val="0"/>
          <w:color w:val="000000"/>
        </w:rPr>
        <w:t xml:space="preserve">III </w:t>
      </w:r>
      <w:r w:rsidR="00B90C5B">
        <w:rPr>
          <w:snapToGrid w:val="0"/>
          <w:color w:val="000000"/>
        </w:rPr>
        <w:t>–</w:t>
      </w:r>
      <w:r w:rsidRPr="00AF024C">
        <w:rPr>
          <w:snapToGrid w:val="0"/>
          <w:color w:val="000000"/>
        </w:rPr>
        <w:t xml:space="preserve"> memorial descritivo referente ao projeto e </w:t>
      </w:r>
      <w:r w:rsidR="00B90C5B">
        <w:rPr>
          <w:snapToGrid w:val="0"/>
          <w:color w:val="000000"/>
        </w:rPr>
        <w:t xml:space="preserve">à </w:t>
      </w:r>
      <w:r w:rsidRPr="00AF024C">
        <w:rPr>
          <w:snapToGrid w:val="0"/>
          <w:color w:val="000000"/>
        </w:rPr>
        <w:t>execução da obra;</w:t>
      </w:r>
      <w:r w:rsidR="00B90C5B">
        <w:rPr>
          <w:snapToGrid w:val="0"/>
          <w:color w:val="000000"/>
        </w:rPr>
        <w:t xml:space="preserve"> e</w:t>
      </w:r>
    </w:p>
    <w:p w14:paraId="46880F4E" w14:textId="77777777" w:rsidR="00B90C5B" w:rsidRDefault="00B90C5B" w:rsidP="008D64F2">
      <w:pPr>
        <w:ind w:firstLine="1418"/>
        <w:jc w:val="both"/>
        <w:rPr>
          <w:snapToGrid w:val="0"/>
          <w:color w:val="000000"/>
        </w:rPr>
      </w:pPr>
    </w:p>
    <w:p w14:paraId="11F3B0CF" w14:textId="7D006E57" w:rsidR="00A52AF3" w:rsidRPr="00AF024C" w:rsidRDefault="00A52AF3" w:rsidP="008D64F2">
      <w:pPr>
        <w:ind w:firstLine="1418"/>
        <w:jc w:val="both"/>
        <w:rPr>
          <w:snapToGrid w:val="0"/>
          <w:color w:val="000000"/>
        </w:rPr>
      </w:pPr>
      <w:r w:rsidRPr="00AF024C">
        <w:rPr>
          <w:snapToGrid w:val="0"/>
          <w:color w:val="000000"/>
        </w:rPr>
        <w:t xml:space="preserve">IV </w:t>
      </w:r>
      <w:r w:rsidR="00B90C5B">
        <w:rPr>
          <w:snapToGrid w:val="0"/>
          <w:color w:val="000000"/>
        </w:rPr>
        <w:t>–</w:t>
      </w:r>
      <w:r w:rsidRPr="00AF024C">
        <w:rPr>
          <w:snapToGrid w:val="0"/>
          <w:color w:val="000000"/>
        </w:rPr>
        <w:t xml:space="preserve"> documento de propriedade, com anuência do proprietário do terreno quando não constar no projeto aprovado. </w:t>
      </w:r>
    </w:p>
    <w:p w14:paraId="3067FB9C" w14:textId="77777777" w:rsidR="00B90C5B" w:rsidRDefault="00B90C5B" w:rsidP="008D64F2">
      <w:pPr>
        <w:ind w:firstLine="1418"/>
        <w:jc w:val="both"/>
        <w:rPr>
          <w:snapToGrid w:val="0"/>
          <w:color w:val="000000"/>
        </w:rPr>
      </w:pPr>
    </w:p>
    <w:p w14:paraId="4CD2ADD8" w14:textId="3406256D" w:rsidR="00A52AF3" w:rsidRPr="00AF024C" w:rsidRDefault="00A52AF3" w:rsidP="008D64F2">
      <w:pPr>
        <w:ind w:firstLine="1418"/>
        <w:jc w:val="both"/>
        <w:rPr>
          <w:snapToGrid w:val="0"/>
          <w:color w:val="000000"/>
        </w:rPr>
      </w:pPr>
      <w:r w:rsidRPr="00AF024C">
        <w:rPr>
          <w:b/>
          <w:snapToGrid w:val="0"/>
          <w:color w:val="000000"/>
        </w:rPr>
        <w:t>Parágrafo único</w:t>
      </w:r>
      <w:r w:rsidR="00B90C5B" w:rsidRPr="00AF024C">
        <w:rPr>
          <w:b/>
          <w:snapToGrid w:val="0"/>
          <w:color w:val="000000"/>
        </w:rPr>
        <w:t>.</w:t>
      </w:r>
      <w:r w:rsidRPr="00AF024C">
        <w:rPr>
          <w:snapToGrid w:val="0"/>
          <w:color w:val="000000"/>
        </w:rPr>
        <w:t xml:space="preserve">  </w:t>
      </w:r>
      <w:r w:rsidR="00B90C5B">
        <w:rPr>
          <w:snapToGrid w:val="0"/>
          <w:color w:val="000000"/>
        </w:rPr>
        <w:t>C</w:t>
      </w:r>
      <w:r w:rsidR="00B90C5B" w:rsidRPr="00B07F0A">
        <w:rPr>
          <w:snapToGrid w:val="0"/>
          <w:color w:val="000000"/>
        </w:rPr>
        <w:t>aso seja necessário</w:t>
      </w:r>
      <w:r w:rsidR="00B90C5B">
        <w:rPr>
          <w:snapToGrid w:val="0"/>
          <w:color w:val="000000"/>
        </w:rPr>
        <w:t>,</w:t>
      </w:r>
      <w:r w:rsidR="00B90C5B" w:rsidRPr="00974148">
        <w:rPr>
          <w:snapToGrid w:val="0"/>
          <w:color w:val="000000"/>
        </w:rPr>
        <w:t xml:space="preserve"> </w:t>
      </w:r>
      <w:r w:rsidR="00B90C5B">
        <w:rPr>
          <w:snapToGrid w:val="0"/>
          <w:color w:val="000000"/>
        </w:rPr>
        <w:t>a</w:t>
      </w:r>
      <w:r w:rsidRPr="00AF024C">
        <w:rPr>
          <w:snapToGrid w:val="0"/>
          <w:color w:val="000000"/>
        </w:rPr>
        <w:t xml:space="preserve"> </w:t>
      </w:r>
      <w:r w:rsidR="00B90C5B">
        <w:rPr>
          <w:snapToGrid w:val="0"/>
          <w:color w:val="000000"/>
        </w:rPr>
        <w:t>Smams</w:t>
      </w:r>
      <w:r w:rsidRPr="00AF024C">
        <w:rPr>
          <w:snapToGrid w:val="0"/>
          <w:color w:val="000000"/>
        </w:rPr>
        <w:t xml:space="preserve"> solicitará ao responsável outros dados e documentação. </w:t>
      </w:r>
    </w:p>
    <w:p w14:paraId="49641D99" w14:textId="77777777" w:rsidR="00A52AF3" w:rsidRPr="00AF024C" w:rsidRDefault="00A52AF3" w:rsidP="008D64F2">
      <w:pPr>
        <w:ind w:firstLine="1418"/>
        <w:jc w:val="both"/>
        <w:rPr>
          <w:b/>
          <w:snapToGrid w:val="0"/>
          <w:color w:val="000000"/>
        </w:rPr>
      </w:pPr>
    </w:p>
    <w:p w14:paraId="703A4CF8" w14:textId="3842614E" w:rsidR="00A52AF3" w:rsidRPr="00AF024C" w:rsidRDefault="00A52AF3" w:rsidP="008D64F2">
      <w:pPr>
        <w:ind w:firstLine="1418"/>
        <w:jc w:val="both"/>
        <w:rPr>
          <w:snapToGrid w:val="0"/>
          <w:color w:val="000000"/>
        </w:rPr>
      </w:pPr>
      <w:r w:rsidRPr="00AF024C">
        <w:rPr>
          <w:b/>
          <w:snapToGrid w:val="0"/>
          <w:color w:val="000000"/>
        </w:rPr>
        <w:t>Art. 26</w:t>
      </w:r>
      <w:r w:rsidR="0040357C">
        <w:rPr>
          <w:b/>
          <w:snapToGrid w:val="0"/>
          <w:color w:val="000000"/>
        </w:rPr>
        <w:t>9</w:t>
      </w:r>
      <w:r w:rsidR="00B90C5B" w:rsidRPr="00AF024C">
        <w:rPr>
          <w:b/>
          <w:snapToGrid w:val="0"/>
          <w:color w:val="000000"/>
        </w:rPr>
        <w:t>.</w:t>
      </w:r>
      <w:r w:rsidRPr="00AF024C">
        <w:rPr>
          <w:snapToGrid w:val="0"/>
          <w:color w:val="000000"/>
        </w:rPr>
        <w:t xml:space="preserve">  Aprovada a documentação referida</w:t>
      </w:r>
      <w:r w:rsidR="00B90C5B">
        <w:rPr>
          <w:snapToGrid w:val="0"/>
          <w:color w:val="000000"/>
        </w:rPr>
        <w:t xml:space="preserve"> no art. 26</w:t>
      </w:r>
      <w:r w:rsidR="000B61CF">
        <w:rPr>
          <w:snapToGrid w:val="0"/>
          <w:color w:val="000000"/>
        </w:rPr>
        <w:t>8</w:t>
      </w:r>
      <w:r w:rsidR="00B90C5B">
        <w:rPr>
          <w:snapToGrid w:val="0"/>
          <w:color w:val="000000"/>
        </w:rPr>
        <w:t xml:space="preserve"> desta Lei Complementar</w:t>
      </w:r>
      <w:r w:rsidRPr="00AF024C">
        <w:rPr>
          <w:snapToGrid w:val="0"/>
          <w:color w:val="000000"/>
        </w:rPr>
        <w:t xml:space="preserve">, </w:t>
      </w:r>
      <w:r w:rsidR="00B90C5B">
        <w:rPr>
          <w:snapToGrid w:val="0"/>
          <w:color w:val="000000"/>
        </w:rPr>
        <w:t>será concedida a</w:t>
      </w:r>
      <w:r w:rsidRPr="00AF024C">
        <w:rPr>
          <w:snapToGrid w:val="0"/>
          <w:color w:val="000000"/>
        </w:rPr>
        <w:t xml:space="preserve">o requerente a </w:t>
      </w:r>
      <w:r w:rsidR="00B90C5B">
        <w:rPr>
          <w:snapToGrid w:val="0"/>
          <w:color w:val="000000"/>
        </w:rPr>
        <w:t>a</w:t>
      </w:r>
      <w:r w:rsidRPr="00AF024C">
        <w:rPr>
          <w:snapToGrid w:val="0"/>
          <w:color w:val="000000"/>
        </w:rPr>
        <w:t>utorização para a terraplenagem ou movimentação de terra.</w:t>
      </w:r>
    </w:p>
    <w:p w14:paraId="07A7AB67" w14:textId="77777777" w:rsidR="00A52AF3" w:rsidRPr="00AF024C" w:rsidRDefault="00A52AF3" w:rsidP="008D64F2">
      <w:pPr>
        <w:ind w:firstLine="1418"/>
        <w:jc w:val="both"/>
        <w:rPr>
          <w:b/>
          <w:snapToGrid w:val="0"/>
          <w:color w:val="000000"/>
        </w:rPr>
      </w:pPr>
    </w:p>
    <w:p w14:paraId="466731B6" w14:textId="77AD534E" w:rsidR="00A52AF3" w:rsidRPr="00AF024C" w:rsidRDefault="00A52AF3" w:rsidP="008D64F2">
      <w:pPr>
        <w:ind w:firstLine="1418"/>
        <w:jc w:val="both"/>
        <w:rPr>
          <w:snapToGrid w:val="0"/>
          <w:color w:val="000000"/>
        </w:rPr>
      </w:pPr>
      <w:r w:rsidRPr="00AF024C">
        <w:rPr>
          <w:b/>
          <w:snapToGrid w:val="0"/>
          <w:color w:val="000000"/>
        </w:rPr>
        <w:t>Art. 2</w:t>
      </w:r>
      <w:r w:rsidR="0040357C">
        <w:rPr>
          <w:b/>
          <w:snapToGrid w:val="0"/>
          <w:color w:val="000000"/>
        </w:rPr>
        <w:t>70</w:t>
      </w:r>
      <w:r w:rsidR="00B90C5B" w:rsidRPr="00AF024C">
        <w:rPr>
          <w:b/>
          <w:snapToGrid w:val="0"/>
          <w:color w:val="000000"/>
        </w:rPr>
        <w:t>.</w:t>
      </w:r>
      <w:r w:rsidRPr="00AF024C">
        <w:rPr>
          <w:snapToGrid w:val="0"/>
          <w:color w:val="000000"/>
        </w:rPr>
        <w:t xml:space="preserve">  </w:t>
      </w:r>
      <w:r w:rsidR="00B90C5B">
        <w:rPr>
          <w:snapToGrid w:val="0"/>
          <w:color w:val="000000"/>
        </w:rPr>
        <w:t>Fica</w:t>
      </w:r>
      <w:r w:rsidRPr="00AF024C">
        <w:rPr>
          <w:snapToGrid w:val="0"/>
          <w:color w:val="000000"/>
        </w:rPr>
        <w:t xml:space="preserve"> proibida a extração de areia sem a competente licença ambiental do Município</w:t>
      </w:r>
      <w:r w:rsidR="00B90C5B">
        <w:rPr>
          <w:snapToGrid w:val="0"/>
          <w:color w:val="000000"/>
        </w:rPr>
        <w:t xml:space="preserve"> de Porto Alegre</w:t>
      </w:r>
      <w:r w:rsidRPr="00AF024C">
        <w:rPr>
          <w:snapToGrid w:val="0"/>
          <w:color w:val="000000"/>
        </w:rPr>
        <w:t>.</w:t>
      </w:r>
    </w:p>
    <w:p w14:paraId="7FEADBCB" w14:textId="77777777" w:rsidR="00A52AF3" w:rsidRPr="00AF024C" w:rsidRDefault="00A52AF3" w:rsidP="008D64F2">
      <w:pPr>
        <w:ind w:firstLine="1418"/>
        <w:jc w:val="both"/>
        <w:rPr>
          <w:snapToGrid w:val="0"/>
          <w:color w:val="000000"/>
        </w:rPr>
      </w:pPr>
    </w:p>
    <w:p w14:paraId="2507C15A" w14:textId="4FF2E7F2" w:rsidR="00A52AF3" w:rsidRPr="00AF024C" w:rsidRDefault="00A52AF3" w:rsidP="008D64F2">
      <w:pPr>
        <w:ind w:firstLine="1418"/>
        <w:jc w:val="both"/>
        <w:rPr>
          <w:snapToGrid w:val="0"/>
          <w:color w:val="000000"/>
        </w:rPr>
      </w:pPr>
      <w:r w:rsidRPr="00AF024C">
        <w:rPr>
          <w:b/>
          <w:snapToGrid w:val="0"/>
          <w:color w:val="000000"/>
        </w:rPr>
        <w:t>Art. 2</w:t>
      </w:r>
      <w:r w:rsidR="00B90C5B" w:rsidRPr="00AF024C">
        <w:rPr>
          <w:b/>
          <w:snapToGrid w:val="0"/>
          <w:color w:val="000000"/>
        </w:rPr>
        <w:t>7</w:t>
      </w:r>
      <w:r w:rsidR="0040357C">
        <w:rPr>
          <w:b/>
          <w:snapToGrid w:val="0"/>
          <w:color w:val="000000"/>
        </w:rPr>
        <w:t>1</w:t>
      </w:r>
      <w:r w:rsidR="00B90C5B" w:rsidRPr="00AF024C">
        <w:rPr>
          <w:b/>
          <w:snapToGrid w:val="0"/>
          <w:color w:val="000000"/>
        </w:rPr>
        <w:t>.</w:t>
      </w:r>
      <w:r w:rsidRPr="00AF024C">
        <w:rPr>
          <w:snapToGrid w:val="0"/>
          <w:color w:val="000000"/>
        </w:rPr>
        <w:t xml:space="preserve">  Os titulares das licenças ambientais </w:t>
      </w:r>
      <w:r w:rsidR="00B90C5B">
        <w:rPr>
          <w:snapToGrid w:val="0"/>
          <w:color w:val="000000"/>
        </w:rPr>
        <w:t xml:space="preserve">referidas nesta </w:t>
      </w:r>
      <w:r w:rsidR="000A0212">
        <w:rPr>
          <w:snapToGrid w:val="0"/>
          <w:color w:val="000000"/>
        </w:rPr>
        <w:t>Subs</w:t>
      </w:r>
      <w:r w:rsidR="00B90C5B">
        <w:rPr>
          <w:snapToGrid w:val="0"/>
          <w:color w:val="000000"/>
        </w:rPr>
        <w:t>eção</w:t>
      </w:r>
      <w:r w:rsidRPr="00AF024C">
        <w:rPr>
          <w:snapToGrid w:val="0"/>
          <w:color w:val="000000"/>
        </w:rPr>
        <w:t xml:space="preserve"> ficarão obrigados a comunicar à </w:t>
      </w:r>
      <w:r w:rsidR="00B90C5B">
        <w:rPr>
          <w:snapToGrid w:val="0"/>
          <w:color w:val="000000"/>
        </w:rPr>
        <w:t>a</w:t>
      </w:r>
      <w:r w:rsidRPr="00AF024C">
        <w:rPr>
          <w:snapToGrid w:val="0"/>
          <w:color w:val="000000"/>
        </w:rPr>
        <w:t xml:space="preserve">utoridade </w:t>
      </w:r>
      <w:r w:rsidR="00B90C5B">
        <w:rPr>
          <w:snapToGrid w:val="0"/>
          <w:color w:val="000000"/>
        </w:rPr>
        <w:t>a</w:t>
      </w:r>
      <w:r w:rsidRPr="00AF024C">
        <w:rPr>
          <w:snapToGrid w:val="0"/>
          <w:color w:val="000000"/>
        </w:rPr>
        <w:t xml:space="preserve">mbiental </w:t>
      </w:r>
      <w:r w:rsidR="00B90C5B">
        <w:rPr>
          <w:snapToGrid w:val="0"/>
          <w:color w:val="000000"/>
        </w:rPr>
        <w:t>m</w:t>
      </w:r>
      <w:r w:rsidRPr="00AF024C">
        <w:rPr>
          <w:snapToGrid w:val="0"/>
          <w:color w:val="000000"/>
        </w:rPr>
        <w:t>unicipal o</w:t>
      </w:r>
      <w:r w:rsidR="00B90C5B">
        <w:rPr>
          <w:snapToGrid w:val="0"/>
          <w:color w:val="000000"/>
        </w:rPr>
        <w:t xml:space="preserve"> </w:t>
      </w:r>
      <w:r w:rsidRPr="00AF024C">
        <w:rPr>
          <w:snapToGrid w:val="0"/>
          <w:color w:val="000000"/>
        </w:rPr>
        <w:t>descobrimento de qualquer outra substância mineral não incluída nas licenças, sob pena de cassação des</w:t>
      </w:r>
      <w:r w:rsidR="008E01EB">
        <w:rPr>
          <w:snapToGrid w:val="0"/>
          <w:color w:val="000000"/>
        </w:rPr>
        <w:t>s</w:t>
      </w:r>
      <w:r w:rsidRPr="00AF024C">
        <w:rPr>
          <w:snapToGrid w:val="0"/>
          <w:color w:val="000000"/>
        </w:rPr>
        <w:t>as.</w:t>
      </w:r>
    </w:p>
    <w:p w14:paraId="359165E6" w14:textId="77777777" w:rsidR="00A52AF3" w:rsidRPr="00AF024C" w:rsidRDefault="00A52AF3" w:rsidP="008D64F2">
      <w:pPr>
        <w:ind w:firstLine="1418"/>
        <w:jc w:val="both"/>
        <w:rPr>
          <w:snapToGrid w:val="0"/>
          <w:color w:val="000000"/>
        </w:rPr>
      </w:pPr>
    </w:p>
    <w:p w14:paraId="25FEF7FB" w14:textId="3AF8F59F" w:rsidR="00A52AF3" w:rsidRPr="00AF024C" w:rsidRDefault="00A52AF3" w:rsidP="008D64F2">
      <w:pPr>
        <w:ind w:firstLine="1418"/>
        <w:jc w:val="both"/>
        <w:rPr>
          <w:snapToGrid w:val="0"/>
          <w:color w:val="000000"/>
        </w:rPr>
      </w:pPr>
      <w:r w:rsidRPr="00AF024C">
        <w:rPr>
          <w:b/>
          <w:snapToGrid w:val="0"/>
          <w:color w:val="000000"/>
        </w:rPr>
        <w:t>Art. 2</w:t>
      </w:r>
      <w:r w:rsidR="0040357C">
        <w:rPr>
          <w:b/>
          <w:snapToGrid w:val="0"/>
          <w:color w:val="000000"/>
        </w:rPr>
        <w:t>72</w:t>
      </w:r>
      <w:r w:rsidR="008E01EB" w:rsidRPr="00AF024C">
        <w:rPr>
          <w:b/>
          <w:snapToGrid w:val="0"/>
          <w:color w:val="000000"/>
        </w:rPr>
        <w:t>.</w:t>
      </w:r>
      <w:r w:rsidRPr="00AF024C">
        <w:rPr>
          <w:snapToGrid w:val="0"/>
          <w:color w:val="000000"/>
        </w:rPr>
        <w:t xml:space="preserve">  Qualquer área atingida por atividade extrativa mineral deverá ser recuperada de forma a permitir a utilização do solo e </w:t>
      </w:r>
      <w:r w:rsidR="008E01EB">
        <w:rPr>
          <w:snapToGrid w:val="0"/>
          <w:color w:val="000000"/>
        </w:rPr>
        <w:t xml:space="preserve">a </w:t>
      </w:r>
      <w:r w:rsidRPr="00AF024C">
        <w:rPr>
          <w:snapToGrid w:val="0"/>
          <w:color w:val="000000"/>
        </w:rPr>
        <w:t>sua reintegração às paisagens urbana e natural.</w:t>
      </w:r>
    </w:p>
    <w:p w14:paraId="51F1805F" w14:textId="5D3656DB" w:rsidR="00A52AF3" w:rsidRPr="00AF024C" w:rsidRDefault="00A52AF3" w:rsidP="008D64F2">
      <w:pPr>
        <w:ind w:firstLine="1418"/>
        <w:jc w:val="both"/>
        <w:rPr>
          <w:snapToGrid w:val="0"/>
          <w:color w:val="000000"/>
        </w:rPr>
      </w:pPr>
      <w:r w:rsidRPr="00AF024C">
        <w:rPr>
          <w:b/>
          <w:snapToGrid w:val="0"/>
          <w:color w:val="000000"/>
        </w:rPr>
        <w:t>Art. 2</w:t>
      </w:r>
      <w:r w:rsidR="0040357C">
        <w:rPr>
          <w:b/>
          <w:snapToGrid w:val="0"/>
          <w:color w:val="000000"/>
        </w:rPr>
        <w:t>73</w:t>
      </w:r>
      <w:r w:rsidR="008E01EB" w:rsidRPr="00AF024C">
        <w:rPr>
          <w:b/>
          <w:snapToGrid w:val="0"/>
          <w:color w:val="000000"/>
        </w:rPr>
        <w:t>.</w:t>
      </w:r>
      <w:r w:rsidRPr="00AF024C">
        <w:rPr>
          <w:snapToGrid w:val="0"/>
          <w:color w:val="000000"/>
        </w:rPr>
        <w:t xml:space="preserve">  O responsável não poderá interromper as atividades extrativas sem prévia justificativa, sob pena de perda da licença e demais sanções legais, observadas em qualquer caso as determinações constantes no art</w:t>
      </w:r>
      <w:r w:rsidR="008E01EB">
        <w:rPr>
          <w:snapToGrid w:val="0"/>
          <w:color w:val="000000"/>
        </w:rPr>
        <w:t>.</w:t>
      </w:r>
      <w:r w:rsidRPr="00AF024C">
        <w:rPr>
          <w:snapToGrid w:val="0"/>
          <w:color w:val="000000"/>
        </w:rPr>
        <w:t xml:space="preserve"> </w:t>
      </w:r>
      <w:r w:rsidR="008E01EB">
        <w:rPr>
          <w:snapToGrid w:val="0"/>
          <w:color w:val="000000"/>
        </w:rPr>
        <w:t>2</w:t>
      </w:r>
      <w:r w:rsidR="000B61CF">
        <w:rPr>
          <w:snapToGrid w:val="0"/>
          <w:color w:val="000000"/>
        </w:rPr>
        <w:t>72</w:t>
      </w:r>
      <w:r w:rsidR="008E01EB">
        <w:rPr>
          <w:snapToGrid w:val="0"/>
          <w:color w:val="000000"/>
        </w:rPr>
        <w:t xml:space="preserve"> desta Lei Complementar</w:t>
      </w:r>
      <w:r w:rsidRPr="00AF024C">
        <w:rPr>
          <w:snapToGrid w:val="0"/>
          <w:color w:val="000000"/>
        </w:rPr>
        <w:t>.</w:t>
      </w:r>
    </w:p>
    <w:p w14:paraId="1D46F5DE" w14:textId="77777777" w:rsidR="00A52AF3" w:rsidRPr="00AF024C" w:rsidRDefault="00A52AF3" w:rsidP="008D64F2">
      <w:pPr>
        <w:ind w:firstLine="1418"/>
        <w:jc w:val="both"/>
      </w:pPr>
    </w:p>
    <w:p w14:paraId="01A83B87" w14:textId="08AEF04B" w:rsidR="008E01EB" w:rsidRPr="0040357C" w:rsidRDefault="000A0212" w:rsidP="00AF024C">
      <w:pPr>
        <w:jc w:val="center"/>
        <w:rPr>
          <w:b/>
          <w:snapToGrid w:val="0"/>
        </w:rPr>
      </w:pPr>
      <w:r w:rsidRPr="00AF024C">
        <w:rPr>
          <w:b/>
          <w:snapToGrid w:val="0"/>
        </w:rPr>
        <w:t>Subs</w:t>
      </w:r>
      <w:r w:rsidR="008E01EB" w:rsidRPr="0040357C">
        <w:rPr>
          <w:b/>
          <w:snapToGrid w:val="0"/>
        </w:rPr>
        <w:t>eção</w:t>
      </w:r>
      <w:r w:rsidR="00A52AF3" w:rsidRPr="00AF024C">
        <w:rPr>
          <w:b/>
          <w:snapToGrid w:val="0"/>
        </w:rPr>
        <w:t xml:space="preserve"> VIII</w:t>
      </w:r>
    </w:p>
    <w:p w14:paraId="46530483" w14:textId="3A4533D4" w:rsidR="00A52AF3" w:rsidRPr="00AF024C" w:rsidRDefault="00A52AF3" w:rsidP="00AF024C">
      <w:pPr>
        <w:jc w:val="center"/>
        <w:rPr>
          <w:b/>
          <w:snapToGrid w:val="0"/>
        </w:rPr>
      </w:pPr>
      <w:r w:rsidRPr="00AF024C">
        <w:rPr>
          <w:b/>
          <w:snapToGrid w:val="0"/>
        </w:rPr>
        <w:t>Da Emissão de Ruídos</w:t>
      </w:r>
    </w:p>
    <w:p w14:paraId="79E0FEA3" w14:textId="77777777" w:rsidR="00A52AF3" w:rsidRPr="00AF024C" w:rsidRDefault="00A52AF3" w:rsidP="008D64F2">
      <w:pPr>
        <w:ind w:firstLine="1418"/>
        <w:jc w:val="both"/>
      </w:pPr>
    </w:p>
    <w:p w14:paraId="4795A661" w14:textId="6E341700" w:rsidR="00A52AF3" w:rsidRPr="00AF024C" w:rsidRDefault="00A52AF3" w:rsidP="008D64F2">
      <w:pPr>
        <w:ind w:firstLine="1418"/>
        <w:jc w:val="both"/>
      </w:pPr>
      <w:r w:rsidRPr="00AF024C">
        <w:rPr>
          <w:b/>
        </w:rPr>
        <w:t>Art. 27</w:t>
      </w:r>
      <w:r w:rsidR="0040357C">
        <w:rPr>
          <w:b/>
        </w:rPr>
        <w:t>4</w:t>
      </w:r>
      <w:r w:rsidR="008E01EB" w:rsidRPr="00AF024C">
        <w:rPr>
          <w:b/>
        </w:rPr>
        <w:t>.</w:t>
      </w:r>
      <w:r w:rsidRPr="00AF024C">
        <w:t xml:space="preserve">  A emissão de sons no âmbito do Município</w:t>
      </w:r>
      <w:r w:rsidR="008E01EB">
        <w:t xml:space="preserve"> de Porto Alegre</w:t>
      </w:r>
      <w:r w:rsidRPr="00AF024C">
        <w:t xml:space="preserve">, em decorrência de atividades de qualquer natureza, deverá obedecer aos padrões e </w:t>
      </w:r>
      <w:r w:rsidR="008E01EB">
        <w:t xml:space="preserve">aos </w:t>
      </w:r>
      <w:r w:rsidRPr="00AF024C">
        <w:t>critérios estabelecidos nesta Lei</w:t>
      </w:r>
      <w:r w:rsidR="008E01EB">
        <w:t xml:space="preserve"> Complementar</w:t>
      </w:r>
      <w:r w:rsidRPr="00AF024C">
        <w:t xml:space="preserve">, com vistas </w:t>
      </w:r>
      <w:r w:rsidR="008E01EB">
        <w:t>a</w:t>
      </w:r>
      <w:r w:rsidRPr="00AF024C">
        <w:t xml:space="preserve"> garantir o bem</w:t>
      </w:r>
      <w:r w:rsidR="008E01EB">
        <w:t>-</w:t>
      </w:r>
      <w:r w:rsidRPr="00AF024C">
        <w:t>estar e o sossego público</w:t>
      </w:r>
      <w:r w:rsidR="00F54D65">
        <w:t>s</w:t>
      </w:r>
      <w:r w:rsidRPr="00AF024C">
        <w:t>.</w:t>
      </w:r>
    </w:p>
    <w:p w14:paraId="531CB81F" w14:textId="77777777" w:rsidR="00A52AF3" w:rsidRPr="00AF024C" w:rsidRDefault="00A52AF3" w:rsidP="008D64F2">
      <w:pPr>
        <w:ind w:firstLine="1418"/>
        <w:jc w:val="both"/>
      </w:pPr>
    </w:p>
    <w:p w14:paraId="0FD051C9" w14:textId="7E9DEF04" w:rsidR="00A52AF3" w:rsidRPr="00AF024C" w:rsidRDefault="00A52AF3" w:rsidP="008D64F2">
      <w:pPr>
        <w:ind w:firstLine="1418"/>
        <w:jc w:val="both"/>
      </w:pPr>
      <w:r w:rsidRPr="00AF024C">
        <w:rPr>
          <w:b/>
        </w:rPr>
        <w:t>Art. 27</w:t>
      </w:r>
      <w:r w:rsidR="0040357C">
        <w:rPr>
          <w:b/>
        </w:rPr>
        <w:t>5</w:t>
      </w:r>
      <w:r w:rsidR="008E01EB" w:rsidRPr="00AF024C">
        <w:rPr>
          <w:b/>
        </w:rPr>
        <w:t>.</w:t>
      </w:r>
      <w:r w:rsidRPr="00AF024C">
        <w:t xml:space="preserve">  Fica vedada toda e qualquer emissão de som </w:t>
      </w:r>
      <w:r w:rsidR="008F6FBC">
        <w:t xml:space="preserve">cujo </w:t>
      </w:r>
      <w:r w:rsidR="008F6FBC" w:rsidRPr="001475A9">
        <w:t>valor do ruído de fundo</w:t>
      </w:r>
      <w:r w:rsidR="008F6FBC" w:rsidRPr="00974148">
        <w:t xml:space="preserve"> </w:t>
      </w:r>
      <w:r w:rsidR="00F54D65">
        <w:t>ultrapasse</w:t>
      </w:r>
      <w:r w:rsidRPr="00AF024C">
        <w:t xml:space="preserve"> 5 dB(A) </w:t>
      </w:r>
      <w:r w:rsidR="008F6FBC">
        <w:t>(cinco decibéis A)</w:t>
      </w:r>
      <w:r w:rsidRPr="00AF024C">
        <w:t>.</w:t>
      </w:r>
    </w:p>
    <w:p w14:paraId="12F2DFCB" w14:textId="77777777" w:rsidR="008F6FBC" w:rsidRDefault="008F6FBC" w:rsidP="008D64F2">
      <w:pPr>
        <w:ind w:firstLine="1418"/>
        <w:jc w:val="both"/>
      </w:pPr>
    </w:p>
    <w:p w14:paraId="45DE3B4D" w14:textId="51571725" w:rsidR="00A52AF3" w:rsidRPr="00AF024C" w:rsidRDefault="00A52AF3" w:rsidP="008D64F2">
      <w:pPr>
        <w:ind w:firstLine="1418"/>
        <w:jc w:val="both"/>
      </w:pPr>
      <w:r w:rsidRPr="00AF024C">
        <w:rPr>
          <w:b/>
        </w:rPr>
        <w:t>§ 1º</w:t>
      </w:r>
      <w:r w:rsidRPr="00AF024C">
        <w:t xml:space="preserve">  Considera-se ruído de fundo todo e qualquer som que esteja sendo emitido durante o período das medições e que não seja aquele oriundo da fonte ruidosa em avaliação.   </w:t>
      </w:r>
    </w:p>
    <w:p w14:paraId="749BC91D" w14:textId="77777777" w:rsidR="008F6FBC" w:rsidRDefault="008F6FBC" w:rsidP="008D64F2">
      <w:pPr>
        <w:ind w:firstLine="1418"/>
        <w:jc w:val="both"/>
      </w:pPr>
    </w:p>
    <w:p w14:paraId="7995C40C" w14:textId="34FBDD81" w:rsidR="00A52AF3" w:rsidRPr="00AF024C" w:rsidRDefault="00A52AF3" w:rsidP="008D64F2">
      <w:pPr>
        <w:ind w:firstLine="1418"/>
        <w:jc w:val="both"/>
      </w:pPr>
      <w:r w:rsidRPr="00AF024C">
        <w:rPr>
          <w:b/>
        </w:rPr>
        <w:t>§ 2º</w:t>
      </w:r>
      <w:r w:rsidRPr="00AF024C">
        <w:t xml:space="preserve">  Para </w:t>
      </w:r>
      <w:r w:rsidR="008F6FBC">
        <w:t>o</w:t>
      </w:r>
      <w:r w:rsidRPr="00AF024C">
        <w:t xml:space="preserve"> atendimento do disposto no </w:t>
      </w:r>
      <w:r w:rsidRPr="00AF024C">
        <w:rPr>
          <w:i/>
        </w:rPr>
        <w:t>caput</w:t>
      </w:r>
      <w:r w:rsidR="008F6FBC">
        <w:rPr>
          <w:i/>
        </w:rPr>
        <w:t xml:space="preserve"> </w:t>
      </w:r>
      <w:r w:rsidR="008F6FBC">
        <w:t>deste artigo</w:t>
      </w:r>
      <w:r w:rsidRPr="00AF024C">
        <w:t xml:space="preserve">, caberá </w:t>
      </w:r>
      <w:r w:rsidRPr="00AF024C">
        <w:rPr>
          <w:color w:val="000000"/>
        </w:rPr>
        <w:t>à</w:t>
      </w:r>
      <w:r w:rsidRPr="00AF024C">
        <w:t xml:space="preserve"> </w:t>
      </w:r>
      <w:r w:rsidR="008F6FBC">
        <w:t>Smams</w:t>
      </w:r>
      <w:r w:rsidRPr="00AF024C">
        <w:t xml:space="preserve"> proceder </w:t>
      </w:r>
      <w:r w:rsidR="008F6FBC">
        <w:t>à</w:t>
      </w:r>
      <w:r w:rsidRPr="00AF024C">
        <w:t xml:space="preserve">s </w:t>
      </w:r>
      <w:r w:rsidRPr="00AF024C">
        <w:rPr>
          <w:color w:val="000000"/>
        </w:rPr>
        <w:t>avaliações das emissões sonoras das atividades mediante a realização de medições dos níveis de pressão sonora (NPS)</w:t>
      </w:r>
      <w:r w:rsidRPr="00AF024C">
        <w:rPr>
          <w:color w:val="00FF00"/>
        </w:rPr>
        <w:t xml:space="preserve"> </w:t>
      </w:r>
      <w:r w:rsidRPr="00AF024C">
        <w:t xml:space="preserve">dentro dos limites reais das propriedades dos supostos incomodados e mediante a provocação </w:t>
      </w:r>
      <w:r w:rsidR="008F6FBC">
        <w:t>desses</w:t>
      </w:r>
      <w:r w:rsidRPr="00AF024C">
        <w:t xml:space="preserve">. </w:t>
      </w:r>
    </w:p>
    <w:p w14:paraId="02F8D4DA" w14:textId="77777777" w:rsidR="008F6FBC" w:rsidRDefault="008F6FBC" w:rsidP="008D64F2">
      <w:pPr>
        <w:ind w:firstLine="1418"/>
        <w:jc w:val="both"/>
      </w:pPr>
    </w:p>
    <w:p w14:paraId="018F00B7" w14:textId="2906A38D" w:rsidR="00A52AF3" w:rsidRDefault="00A52AF3" w:rsidP="008D64F2">
      <w:pPr>
        <w:ind w:firstLine="1418"/>
        <w:jc w:val="both"/>
        <w:rPr>
          <w:color w:val="000000"/>
        </w:rPr>
      </w:pPr>
      <w:r w:rsidRPr="00AF024C">
        <w:rPr>
          <w:b/>
        </w:rPr>
        <w:t>§ 3º</w:t>
      </w:r>
      <w:r w:rsidRPr="00AF024C">
        <w:t xml:space="preserve"> </w:t>
      </w:r>
      <w:r w:rsidR="008F6FBC">
        <w:t xml:space="preserve"> </w:t>
      </w:r>
      <w:r w:rsidRPr="00AF024C">
        <w:t xml:space="preserve">As medições deverão ser </w:t>
      </w:r>
      <w:r w:rsidRPr="00AF024C">
        <w:rPr>
          <w:color w:val="000000"/>
        </w:rPr>
        <w:t xml:space="preserve">obtidas em decibéis por instrumento operando no circuito de compensação A (dB(A)) e sendo realizadas </w:t>
      </w:r>
      <w:r w:rsidR="008F6FBC">
        <w:rPr>
          <w:color w:val="000000"/>
        </w:rPr>
        <w:t>l</w:t>
      </w:r>
      <w:r w:rsidRPr="00AF024C">
        <w:rPr>
          <w:color w:val="000000"/>
        </w:rPr>
        <w:t>eituras de níveis equivalentes no período de avaliação (Leq).</w:t>
      </w:r>
    </w:p>
    <w:p w14:paraId="7100B554" w14:textId="77777777" w:rsidR="008F6FBC" w:rsidRPr="00AF024C" w:rsidRDefault="008F6FBC" w:rsidP="008D64F2">
      <w:pPr>
        <w:ind w:firstLine="1418"/>
        <w:jc w:val="both"/>
      </w:pPr>
    </w:p>
    <w:p w14:paraId="661B25CC" w14:textId="34E05FFA" w:rsidR="00A52AF3" w:rsidRPr="00AF024C" w:rsidRDefault="00A52AF3" w:rsidP="008D64F2">
      <w:pPr>
        <w:ind w:firstLine="1418"/>
        <w:jc w:val="both"/>
        <w:rPr>
          <w:rFonts w:eastAsia="Arial Unicode MS"/>
          <w:color w:val="000000"/>
        </w:rPr>
      </w:pPr>
      <w:r w:rsidRPr="00AF024C">
        <w:rPr>
          <w:b/>
        </w:rPr>
        <w:t>§ 4º</w:t>
      </w:r>
      <w:r w:rsidRPr="00AF024C">
        <w:t xml:space="preserve"> </w:t>
      </w:r>
      <w:r w:rsidR="008F6FBC">
        <w:t xml:space="preserve"> </w:t>
      </w:r>
      <w:r w:rsidR="008F6FBC">
        <w:rPr>
          <w:rFonts w:eastAsia="Arial Unicode MS"/>
          <w:color w:val="000000"/>
        </w:rPr>
        <w:t>Q</w:t>
      </w:r>
      <w:r w:rsidR="008F6FBC" w:rsidRPr="00347F31">
        <w:rPr>
          <w:rFonts w:eastAsia="Arial Unicode MS"/>
          <w:color w:val="000000"/>
        </w:rPr>
        <w:t>uando não expressamente especificados</w:t>
      </w:r>
      <w:r w:rsidR="008F6FBC">
        <w:rPr>
          <w:rFonts w:eastAsia="Arial Unicode MS"/>
          <w:color w:val="000000"/>
        </w:rPr>
        <w:t>,</w:t>
      </w:r>
      <w:r w:rsidR="008F6FBC" w:rsidRPr="00974148">
        <w:rPr>
          <w:rFonts w:eastAsia="Arial Unicode MS"/>
          <w:color w:val="000000"/>
        </w:rPr>
        <w:t xml:space="preserve"> </w:t>
      </w:r>
      <w:r w:rsidR="008F6FBC">
        <w:rPr>
          <w:rFonts w:eastAsia="Arial Unicode MS"/>
          <w:color w:val="000000"/>
        </w:rPr>
        <w:t>o</w:t>
      </w:r>
      <w:r w:rsidRPr="00AF024C">
        <w:rPr>
          <w:rFonts w:eastAsia="Arial Unicode MS"/>
          <w:color w:val="000000"/>
        </w:rPr>
        <w:t xml:space="preserve">s instrumentos e </w:t>
      </w:r>
      <w:r w:rsidR="008F6FBC">
        <w:rPr>
          <w:rFonts w:eastAsia="Arial Unicode MS"/>
          <w:color w:val="000000"/>
        </w:rPr>
        <w:t xml:space="preserve">as </w:t>
      </w:r>
      <w:r w:rsidRPr="00AF024C">
        <w:rPr>
          <w:rFonts w:eastAsia="Arial Unicode MS"/>
          <w:color w:val="000000"/>
        </w:rPr>
        <w:t>técnicas de medições empregados na aplicação desta Lei</w:t>
      </w:r>
      <w:r w:rsidR="008F6FBC">
        <w:rPr>
          <w:rFonts w:eastAsia="Arial Unicode MS"/>
          <w:color w:val="000000"/>
        </w:rPr>
        <w:t xml:space="preserve"> Complementar</w:t>
      </w:r>
      <w:r w:rsidRPr="00AF024C">
        <w:rPr>
          <w:rFonts w:eastAsia="Arial Unicode MS"/>
          <w:color w:val="000000"/>
        </w:rPr>
        <w:t xml:space="preserve"> deverão atender às recomendações da Associação Brasileira de Normas Técnicas (ABNT). </w:t>
      </w:r>
    </w:p>
    <w:p w14:paraId="2AB52432" w14:textId="77777777" w:rsidR="008F6FBC" w:rsidRDefault="008F6FBC" w:rsidP="008D64F2">
      <w:pPr>
        <w:ind w:firstLine="1418"/>
        <w:jc w:val="both"/>
      </w:pPr>
    </w:p>
    <w:p w14:paraId="3A860197" w14:textId="3B9E8B40" w:rsidR="00A52AF3" w:rsidRPr="00AF024C" w:rsidRDefault="00A52AF3" w:rsidP="008D64F2">
      <w:pPr>
        <w:ind w:firstLine="1418"/>
        <w:jc w:val="both"/>
      </w:pPr>
      <w:r w:rsidRPr="00AF024C">
        <w:rPr>
          <w:b/>
        </w:rPr>
        <w:t xml:space="preserve">§ 5º </w:t>
      </w:r>
      <w:r w:rsidRPr="00AF024C">
        <w:t xml:space="preserve"> As avaliações das fontes ruidosas pela </w:t>
      </w:r>
      <w:r w:rsidR="008F6FBC">
        <w:t>Smams</w:t>
      </w:r>
      <w:r w:rsidRPr="00AF024C">
        <w:t xml:space="preserve"> deve</w:t>
      </w:r>
      <w:r w:rsidR="008F6FBC">
        <w:t>rão</w:t>
      </w:r>
      <w:r w:rsidRPr="00AF024C">
        <w:t xml:space="preserve"> ser solicitadas pelos incomodados mediante processo administrativo específico, </w:t>
      </w:r>
      <w:r w:rsidR="008F6FBC">
        <w:t>e</w:t>
      </w:r>
      <w:r w:rsidRPr="00AF024C">
        <w:t xml:space="preserve"> as ações de fiscalização se darão obedecendo a ordem cronológica do protocolo de cada solicitação.     </w:t>
      </w:r>
    </w:p>
    <w:p w14:paraId="36152669" w14:textId="77777777" w:rsidR="008F6FBC" w:rsidRDefault="008F6FBC" w:rsidP="008D64F2">
      <w:pPr>
        <w:ind w:firstLine="1418"/>
        <w:jc w:val="both"/>
      </w:pPr>
    </w:p>
    <w:p w14:paraId="41F7D42C" w14:textId="3FF118A4" w:rsidR="00A52AF3" w:rsidRPr="00AF024C" w:rsidRDefault="00A52AF3" w:rsidP="008D64F2">
      <w:pPr>
        <w:ind w:firstLine="1418"/>
        <w:jc w:val="both"/>
      </w:pPr>
      <w:r w:rsidRPr="00AF024C">
        <w:rPr>
          <w:b/>
        </w:rPr>
        <w:t>§ 6º</w:t>
      </w:r>
      <w:r w:rsidRPr="00AF024C">
        <w:t xml:space="preserve">  Em casos excepcionais, devidamente fundamentados pelo </w:t>
      </w:r>
      <w:r w:rsidR="008F6FBC">
        <w:t>ó</w:t>
      </w:r>
      <w:r w:rsidRPr="00AF024C">
        <w:t xml:space="preserve">rgão </w:t>
      </w:r>
      <w:r w:rsidR="008F6FBC">
        <w:t>a</w:t>
      </w:r>
      <w:r w:rsidRPr="00AF024C">
        <w:t xml:space="preserve">mbiental, a fiscalização </w:t>
      </w:r>
      <w:r w:rsidR="008F6FBC">
        <w:t>referida no § 5º deste artigo</w:t>
      </w:r>
      <w:r w:rsidRPr="00AF024C">
        <w:t xml:space="preserve"> não obedecerá a ordem cronológica do protocolo de solicitação.  </w:t>
      </w:r>
    </w:p>
    <w:p w14:paraId="374C663A" w14:textId="77777777" w:rsidR="008F6FBC" w:rsidRDefault="008F6FBC" w:rsidP="008D64F2">
      <w:pPr>
        <w:ind w:firstLine="1418"/>
        <w:jc w:val="both"/>
      </w:pPr>
    </w:p>
    <w:p w14:paraId="5B937F6A" w14:textId="683A0DD2" w:rsidR="00A52AF3" w:rsidRPr="00AF024C" w:rsidRDefault="00A52AF3" w:rsidP="008D64F2">
      <w:pPr>
        <w:ind w:firstLine="1418"/>
        <w:jc w:val="both"/>
      </w:pPr>
      <w:r w:rsidRPr="00AF024C">
        <w:rPr>
          <w:b/>
        </w:rPr>
        <w:t>Art. 27</w:t>
      </w:r>
      <w:r w:rsidR="0040357C">
        <w:rPr>
          <w:b/>
        </w:rPr>
        <w:t>6</w:t>
      </w:r>
      <w:r w:rsidR="008F6FBC">
        <w:rPr>
          <w:b/>
        </w:rPr>
        <w:t>.</w:t>
      </w:r>
      <w:r w:rsidRPr="00AF024C">
        <w:t xml:space="preserve">  A realização de eventos que causem impactos de poluição sonora em </w:t>
      </w:r>
      <w:r w:rsidR="008F6FBC">
        <w:t>UCs</w:t>
      </w:r>
      <w:r w:rsidRPr="00AF024C">
        <w:t xml:space="preserve"> e </w:t>
      </w:r>
      <w:r w:rsidR="008F6FBC">
        <w:t xml:space="preserve">em seu </w:t>
      </w:r>
      <w:r w:rsidRPr="00AF024C">
        <w:t xml:space="preserve">entorno dependerá de prévia autorização do órgão responsável pela respectiva </w:t>
      </w:r>
      <w:r w:rsidR="008F6FBC">
        <w:t>UC</w:t>
      </w:r>
      <w:r w:rsidRPr="00AF024C">
        <w:t>.</w:t>
      </w:r>
    </w:p>
    <w:p w14:paraId="448BE0C5" w14:textId="77777777" w:rsidR="00A52AF3" w:rsidRPr="00AF024C" w:rsidRDefault="00A52AF3" w:rsidP="008D64F2">
      <w:pPr>
        <w:ind w:firstLine="1418"/>
        <w:jc w:val="both"/>
      </w:pPr>
    </w:p>
    <w:p w14:paraId="453AC88C" w14:textId="76DD309C" w:rsidR="00A52AF3" w:rsidRPr="00AF024C" w:rsidRDefault="00A52AF3" w:rsidP="008D64F2">
      <w:pPr>
        <w:ind w:firstLine="1418"/>
        <w:jc w:val="both"/>
      </w:pPr>
      <w:r w:rsidRPr="00AF024C">
        <w:rPr>
          <w:b/>
        </w:rPr>
        <w:t>Art. 27</w:t>
      </w:r>
      <w:r w:rsidR="0040357C">
        <w:rPr>
          <w:b/>
        </w:rPr>
        <w:t>7</w:t>
      </w:r>
      <w:r w:rsidR="008F6FBC" w:rsidRPr="00AF024C">
        <w:rPr>
          <w:b/>
        </w:rPr>
        <w:t>.</w:t>
      </w:r>
      <w:r w:rsidRPr="00AF024C">
        <w:t xml:space="preserve">  Compete ao Poder Público Municipal:</w:t>
      </w:r>
    </w:p>
    <w:p w14:paraId="78E94CFA" w14:textId="77777777" w:rsidR="00C11F7B" w:rsidRDefault="00C11F7B" w:rsidP="008D64F2">
      <w:pPr>
        <w:ind w:firstLine="1418"/>
        <w:jc w:val="both"/>
      </w:pPr>
    </w:p>
    <w:p w14:paraId="7B2C7AAC" w14:textId="4A6479B7" w:rsidR="00A52AF3" w:rsidRDefault="00A52AF3" w:rsidP="008D64F2">
      <w:pPr>
        <w:ind w:firstLine="1418"/>
        <w:jc w:val="both"/>
      </w:pPr>
      <w:r w:rsidRPr="00AF024C">
        <w:t xml:space="preserve">I </w:t>
      </w:r>
      <w:r w:rsidR="00C11F7B">
        <w:t>–</w:t>
      </w:r>
      <w:r w:rsidRPr="00AF024C">
        <w:t xml:space="preserve"> divulgar à população matéria educativa e </w:t>
      </w:r>
      <w:r w:rsidR="00C11F7B">
        <w:t xml:space="preserve">de </w:t>
      </w:r>
      <w:r w:rsidRPr="00AF024C">
        <w:t>conscientiza</w:t>
      </w:r>
      <w:r w:rsidR="00C11F7B">
        <w:t>ção</w:t>
      </w:r>
      <w:r w:rsidRPr="00AF024C">
        <w:t xml:space="preserve"> sobre os efeitos prejudiciais causados pelo excesso de ruído;</w:t>
      </w:r>
    </w:p>
    <w:p w14:paraId="437432F9" w14:textId="77777777" w:rsidR="00C11F7B" w:rsidRPr="00AF024C" w:rsidRDefault="00C11F7B" w:rsidP="008D64F2">
      <w:pPr>
        <w:ind w:firstLine="1418"/>
        <w:jc w:val="both"/>
      </w:pPr>
    </w:p>
    <w:p w14:paraId="746B1430" w14:textId="0B9E3F72" w:rsidR="00A52AF3" w:rsidRDefault="00A52AF3" w:rsidP="008D64F2">
      <w:pPr>
        <w:ind w:firstLine="1418"/>
        <w:jc w:val="both"/>
      </w:pPr>
      <w:r w:rsidRPr="00AF024C">
        <w:lastRenderedPageBreak/>
        <w:t xml:space="preserve">II </w:t>
      </w:r>
      <w:r w:rsidR="00C11F7B">
        <w:t>–</w:t>
      </w:r>
      <w:r w:rsidRPr="00AF024C">
        <w:t xml:space="preserve"> incentivar a fabricação e uso de máquinas, motores, equipamentos e outros dispositivos com menor emissão de ruídos;</w:t>
      </w:r>
    </w:p>
    <w:p w14:paraId="7C0C3302" w14:textId="77777777" w:rsidR="00D97381" w:rsidRPr="00AF024C" w:rsidRDefault="00D97381" w:rsidP="008D64F2">
      <w:pPr>
        <w:ind w:firstLine="1418"/>
        <w:jc w:val="both"/>
      </w:pPr>
    </w:p>
    <w:p w14:paraId="4AF27172" w14:textId="50F4A359" w:rsidR="00A52AF3" w:rsidRDefault="00A52AF3" w:rsidP="008D64F2">
      <w:pPr>
        <w:ind w:firstLine="1418"/>
        <w:jc w:val="both"/>
      </w:pPr>
      <w:r w:rsidRPr="00AF024C">
        <w:t xml:space="preserve">III </w:t>
      </w:r>
      <w:r w:rsidR="00C11F7B">
        <w:t>–</w:t>
      </w:r>
      <w:r w:rsidRPr="00AF024C">
        <w:t xml:space="preserve"> incentivar a capacitação de recursos humanos e apoio técnico e logístico para recebimento de denúncias e a tomada de providências de combate à poluição sonora, em todo o território municipal;</w:t>
      </w:r>
    </w:p>
    <w:p w14:paraId="2EA631FA" w14:textId="77777777" w:rsidR="00C11F7B" w:rsidRPr="00AF024C" w:rsidRDefault="00C11F7B" w:rsidP="008D64F2">
      <w:pPr>
        <w:ind w:firstLine="1418"/>
        <w:jc w:val="both"/>
      </w:pPr>
    </w:p>
    <w:p w14:paraId="51F6ED91" w14:textId="542B6A3E" w:rsidR="00A52AF3" w:rsidRPr="00AF024C" w:rsidRDefault="00A52AF3" w:rsidP="008D64F2">
      <w:pPr>
        <w:ind w:firstLine="1418"/>
        <w:jc w:val="both"/>
      </w:pPr>
      <w:r w:rsidRPr="00AF024C">
        <w:t xml:space="preserve">IV </w:t>
      </w:r>
      <w:r w:rsidR="00C11F7B">
        <w:t>–</w:t>
      </w:r>
      <w:r w:rsidRPr="00AF024C">
        <w:t xml:space="preserve"> estabelecer convênios, contratos e instrumentos afins com entidades que, direta ou indiretamente, possam contribuir com o desenvolvimento dos programas municipais de prevenção e combate à poluição sonora;</w:t>
      </w:r>
      <w:r w:rsidR="00C11F7B">
        <w:t xml:space="preserve"> e</w:t>
      </w:r>
    </w:p>
    <w:p w14:paraId="7DFBF8BC" w14:textId="77777777" w:rsidR="00C11F7B" w:rsidRDefault="00C11F7B" w:rsidP="008D64F2">
      <w:pPr>
        <w:ind w:firstLine="1418"/>
        <w:jc w:val="both"/>
      </w:pPr>
    </w:p>
    <w:p w14:paraId="0904B4A3" w14:textId="2097AF5B" w:rsidR="00A52AF3" w:rsidRPr="00AF024C" w:rsidRDefault="00A52AF3" w:rsidP="008D64F2">
      <w:pPr>
        <w:ind w:firstLine="1418"/>
        <w:jc w:val="both"/>
      </w:pPr>
      <w:r w:rsidRPr="00AF024C">
        <w:t xml:space="preserve">V </w:t>
      </w:r>
      <w:r w:rsidR="00C11F7B">
        <w:t>–</w:t>
      </w:r>
      <w:r w:rsidRPr="00AF024C">
        <w:t xml:space="preserve"> ouvidas as autoridades e entidades científicas pertinentes, submeter os programas à revisão periódica, dando prioridade às ações preventivas.</w:t>
      </w:r>
    </w:p>
    <w:p w14:paraId="14928658" w14:textId="77777777" w:rsidR="00A52AF3" w:rsidRPr="00AF024C" w:rsidRDefault="00A52AF3" w:rsidP="008D64F2">
      <w:pPr>
        <w:ind w:firstLine="1418"/>
        <w:jc w:val="both"/>
        <w:rPr>
          <w:snapToGrid w:val="0"/>
        </w:rPr>
      </w:pPr>
    </w:p>
    <w:p w14:paraId="54388920" w14:textId="51253A11" w:rsidR="00A52AF3" w:rsidRPr="00AF024C" w:rsidRDefault="00A52AF3" w:rsidP="008D64F2">
      <w:pPr>
        <w:ind w:firstLine="1418"/>
        <w:jc w:val="both"/>
        <w:rPr>
          <w:snapToGrid w:val="0"/>
        </w:rPr>
      </w:pPr>
      <w:r w:rsidRPr="00AF024C">
        <w:rPr>
          <w:b/>
          <w:snapToGrid w:val="0"/>
        </w:rPr>
        <w:t>Art. 27</w:t>
      </w:r>
      <w:r w:rsidR="0040357C">
        <w:rPr>
          <w:b/>
          <w:snapToGrid w:val="0"/>
        </w:rPr>
        <w:t>8</w:t>
      </w:r>
      <w:r w:rsidR="00C11F7B" w:rsidRPr="00AF024C">
        <w:rPr>
          <w:b/>
          <w:snapToGrid w:val="0"/>
        </w:rPr>
        <w:t>.</w:t>
      </w:r>
      <w:r w:rsidRPr="00AF024C">
        <w:rPr>
          <w:snapToGrid w:val="0"/>
        </w:rPr>
        <w:t xml:space="preserve">  Compete à </w:t>
      </w:r>
      <w:r w:rsidR="00522B27">
        <w:rPr>
          <w:snapToGrid w:val="0"/>
        </w:rPr>
        <w:t>Smams</w:t>
      </w:r>
      <w:r w:rsidR="00522B27" w:rsidRPr="00AF024C">
        <w:rPr>
          <w:snapToGrid w:val="0"/>
        </w:rPr>
        <w:t xml:space="preserve"> </w:t>
      </w:r>
      <w:r w:rsidRPr="00AF024C">
        <w:rPr>
          <w:snapToGrid w:val="0"/>
        </w:rPr>
        <w:t xml:space="preserve">estabelecer programa de controle de ruídos e exercer o poder de </w:t>
      </w:r>
      <w:r w:rsidR="00522B27">
        <w:rPr>
          <w:snapToGrid w:val="0"/>
        </w:rPr>
        <w:t xml:space="preserve">controle, </w:t>
      </w:r>
      <w:r w:rsidRPr="00AF024C">
        <w:rPr>
          <w:snapToGrid w:val="0"/>
        </w:rPr>
        <w:t xml:space="preserve">disciplinamento e fiscalização das fontes de poluição sonora, </w:t>
      </w:r>
      <w:r w:rsidR="00522B27">
        <w:rPr>
          <w:snapToGrid w:val="0"/>
        </w:rPr>
        <w:t>bem como</w:t>
      </w:r>
      <w:r w:rsidRPr="00AF024C">
        <w:rPr>
          <w:snapToGrid w:val="0"/>
        </w:rPr>
        <w:t>:</w:t>
      </w:r>
    </w:p>
    <w:p w14:paraId="3835A73E" w14:textId="77777777" w:rsidR="00522B27" w:rsidRDefault="00522B27" w:rsidP="008D64F2">
      <w:pPr>
        <w:ind w:firstLine="1418"/>
        <w:jc w:val="both"/>
        <w:rPr>
          <w:snapToGrid w:val="0"/>
        </w:rPr>
      </w:pPr>
    </w:p>
    <w:p w14:paraId="17F18272" w14:textId="7D5DC4A5" w:rsidR="00A52AF3" w:rsidRPr="00AF024C" w:rsidRDefault="00A52AF3" w:rsidP="008D64F2">
      <w:pPr>
        <w:ind w:firstLine="1418"/>
        <w:jc w:val="both"/>
        <w:rPr>
          <w:snapToGrid w:val="0"/>
        </w:rPr>
      </w:pPr>
      <w:r w:rsidRPr="00AF024C">
        <w:rPr>
          <w:snapToGrid w:val="0"/>
        </w:rPr>
        <w:t>I – estabelecer o mapeamento de ruídos no Município</w:t>
      </w:r>
      <w:r w:rsidR="00522B27">
        <w:rPr>
          <w:snapToGrid w:val="0"/>
        </w:rPr>
        <w:t xml:space="preserve"> de Porto Alegre</w:t>
      </w:r>
      <w:r w:rsidRPr="00AF024C">
        <w:rPr>
          <w:snapToGrid w:val="0"/>
        </w:rPr>
        <w:t>;</w:t>
      </w:r>
    </w:p>
    <w:p w14:paraId="1BE2C0BB" w14:textId="77777777" w:rsidR="00522B27" w:rsidRDefault="00522B27" w:rsidP="008D64F2">
      <w:pPr>
        <w:ind w:firstLine="1418"/>
        <w:jc w:val="both"/>
        <w:rPr>
          <w:snapToGrid w:val="0"/>
        </w:rPr>
      </w:pPr>
    </w:p>
    <w:p w14:paraId="77C85C51" w14:textId="2799E88B" w:rsidR="00A52AF3" w:rsidRPr="00AF024C" w:rsidRDefault="00A52AF3" w:rsidP="008D64F2">
      <w:pPr>
        <w:ind w:firstLine="1418"/>
        <w:jc w:val="both"/>
        <w:rPr>
          <w:snapToGrid w:val="0"/>
        </w:rPr>
      </w:pPr>
      <w:r w:rsidRPr="00AF024C">
        <w:rPr>
          <w:snapToGrid w:val="0"/>
        </w:rPr>
        <w:t xml:space="preserve">II </w:t>
      </w:r>
      <w:r w:rsidR="00522B27">
        <w:rPr>
          <w:snapToGrid w:val="0"/>
        </w:rPr>
        <w:t>–</w:t>
      </w:r>
      <w:r w:rsidRPr="00AF024C">
        <w:rPr>
          <w:snapToGrid w:val="0"/>
        </w:rPr>
        <w:t xml:space="preserve"> aplicar sanções e interdições, parciais ou integrais, previstas nest</w:t>
      </w:r>
      <w:r w:rsidR="00522B27">
        <w:rPr>
          <w:snapToGrid w:val="0"/>
        </w:rPr>
        <w:t>a Lei Complementar</w:t>
      </w:r>
      <w:r w:rsidRPr="00AF024C">
        <w:rPr>
          <w:snapToGrid w:val="0"/>
        </w:rPr>
        <w:t xml:space="preserve"> ou </w:t>
      </w:r>
      <w:r w:rsidR="00522B27">
        <w:rPr>
          <w:snapToGrid w:val="0"/>
        </w:rPr>
        <w:t xml:space="preserve">em </w:t>
      </w:r>
      <w:r w:rsidRPr="00AF024C">
        <w:rPr>
          <w:snapToGrid w:val="0"/>
        </w:rPr>
        <w:t>regulamento municipal;</w:t>
      </w:r>
    </w:p>
    <w:p w14:paraId="619DAF34" w14:textId="77777777" w:rsidR="00522B27" w:rsidRDefault="00522B27" w:rsidP="008D64F2">
      <w:pPr>
        <w:ind w:firstLine="1418"/>
        <w:jc w:val="both"/>
        <w:rPr>
          <w:snapToGrid w:val="0"/>
        </w:rPr>
      </w:pPr>
    </w:p>
    <w:p w14:paraId="65C08B3B" w14:textId="06C3B478" w:rsidR="00A52AF3" w:rsidRPr="00AF024C" w:rsidRDefault="00A52AF3" w:rsidP="008D64F2">
      <w:pPr>
        <w:ind w:firstLine="1418"/>
        <w:jc w:val="both"/>
        <w:rPr>
          <w:snapToGrid w:val="0"/>
        </w:rPr>
      </w:pPr>
      <w:r w:rsidRPr="00AF024C">
        <w:rPr>
          <w:snapToGrid w:val="0"/>
        </w:rPr>
        <w:t>I</w:t>
      </w:r>
      <w:r w:rsidR="00522B27">
        <w:rPr>
          <w:snapToGrid w:val="0"/>
        </w:rPr>
        <w:t>II</w:t>
      </w:r>
      <w:r w:rsidRPr="00AF024C">
        <w:rPr>
          <w:snapToGrid w:val="0"/>
        </w:rPr>
        <w:t xml:space="preserve"> – exigir das pessoas físicas ou jurídicas, responsáveis por qualquer</w:t>
      </w:r>
      <w:r w:rsidR="00522B27">
        <w:rPr>
          <w:snapToGrid w:val="0"/>
        </w:rPr>
        <w:t xml:space="preserve"> </w:t>
      </w:r>
      <w:r w:rsidRPr="00AF024C">
        <w:rPr>
          <w:snapToGrid w:val="0"/>
        </w:rPr>
        <w:t xml:space="preserve">fonte de poluição sonora, </w:t>
      </w:r>
      <w:r w:rsidR="00522B27">
        <w:rPr>
          <w:snapToGrid w:val="0"/>
        </w:rPr>
        <w:t xml:space="preserve">a </w:t>
      </w:r>
      <w:r w:rsidRPr="00AF024C">
        <w:rPr>
          <w:snapToGrid w:val="0"/>
        </w:rPr>
        <w:t>apresentação dos resultados de medições e</w:t>
      </w:r>
      <w:r w:rsidR="00522B27">
        <w:rPr>
          <w:snapToGrid w:val="0"/>
        </w:rPr>
        <w:t xml:space="preserve"> </w:t>
      </w:r>
      <w:r w:rsidRPr="00AF024C">
        <w:rPr>
          <w:snapToGrid w:val="0"/>
        </w:rPr>
        <w:t xml:space="preserve">relatórios de monitoramento objetivos; </w:t>
      </w:r>
    </w:p>
    <w:p w14:paraId="04CE50EE" w14:textId="77777777" w:rsidR="00522B27" w:rsidRDefault="00522B27" w:rsidP="008D64F2">
      <w:pPr>
        <w:ind w:firstLine="1418"/>
        <w:jc w:val="both"/>
        <w:rPr>
          <w:snapToGrid w:val="0"/>
        </w:rPr>
      </w:pPr>
    </w:p>
    <w:p w14:paraId="6F726F4F" w14:textId="6BF70C04" w:rsidR="00522B27" w:rsidRDefault="00522B27" w:rsidP="008D64F2">
      <w:pPr>
        <w:ind w:firstLine="1418"/>
        <w:jc w:val="both"/>
        <w:rPr>
          <w:snapToGrid w:val="0"/>
        </w:rPr>
      </w:pPr>
      <w:r>
        <w:rPr>
          <w:snapToGrid w:val="0"/>
        </w:rPr>
        <w:t>I</w:t>
      </w:r>
      <w:r w:rsidR="00A52AF3" w:rsidRPr="00AF024C">
        <w:rPr>
          <w:snapToGrid w:val="0"/>
        </w:rPr>
        <w:t>V – impedir a localização de estabelecimentos industriais ou outros que produzam ou possam vir a produzir ruídos em unidades territoriais residenciais ou em zona especialmente sensível a excesso de ruído</w:t>
      </w:r>
      <w:r>
        <w:rPr>
          <w:snapToGrid w:val="0"/>
        </w:rPr>
        <w:t>;</w:t>
      </w:r>
    </w:p>
    <w:p w14:paraId="26AA4F4B" w14:textId="1CEF1386" w:rsidR="00A52AF3" w:rsidRPr="00AF024C" w:rsidRDefault="00A52AF3" w:rsidP="008D64F2">
      <w:pPr>
        <w:ind w:firstLine="1418"/>
        <w:jc w:val="both"/>
        <w:rPr>
          <w:snapToGrid w:val="0"/>
        </w:rPr>
      </w:pPr>
    </w:p>
    <w:p w14:paraId="6EB0C98F" w14:textId="38B34B5A" w:rsidR="00A52AF3" w:rsidRPr="00AF024C" w:rsidRDefault="00A52AF3" w:rsidP="008D64F2">
      <w:pPr>
        <w:ind w:firstLine="1418"/>
        <w:jc w:val="both"/>
      </w:pPr>
      <w:r w:rsidRPr="00AF024C">
        <w:t xml:space="preserve">V </w:t>
      </w:r>
      <w:r w:rsidR="00522B27">
        <w:t>–</w:t>
      </w:r>
      <w:r w:rsidRPr="00AF024C">
        <w:t xml:space="preserve"> organizar programas de educação e conscientização a respeito de:</w:t>
      </w:r>
    </w:p>
    <w:p w14:paraId="48C412ED" w14:textId="77777777" w:rsidR="00522B27" w:rsidRDefault="00522B27" w:rsidP="008D64F2">
      <w:pPr>
        <w:ind w:firstLine="1418"/>
        <w:jc w:val="both"/>
      </w:pPr>
    </w:p>
    <w:p w14:paraId="0F316093" w14:textId="78D88A5C" w:rsidR="00A52AF3" w:rsidRPr="00AF024C" w:rsidRDefault="00A52AF3" w:rsidP="008D64F2">
      <w:pPr>
        <w:ind w:firstLine="1418"/>
        <w:jc w:val="both"/>
      </w:pPr>
      <w:r w:rsidRPr="00AF024C">
        <w:t>a) causas, efeitos e métodos de atenuação e controle de ruídos e vibrações;</w:t>
      </w:r>
      <w:r w:rsidR="00522B27">
        <w:t xml:space="preserve"> e</w:t>
      </w:r>
    </w:p>
    <w:p w14:paraId="2516DAE7" w14:textId="77777777" w:rsidR="00522B27" w:rsidRDefault="00522B27" w:rsidP="008D64F2">
      <w:pPr>
        <w:ind w:firstLine="1418"/>
        <w:jc w:val="both"/>
      </w:pPr>
    </w:p>
    <w:p w14:paraId="745290FC" w14:textId="498894CE" w:rsidR="00A52AF3" w:rsidRDefault="00A52AF3" w:rsidP="008D64F2">
      <w:pPr>
        <w:ind w:firstLine="1418"/>
        <w:jc w:val="both"/>
      </w:pPr>
      <w:r w:rsidRPr="00AF024C">
        <w:t>b) esclarecimentos sobre as proibições relativas às atividades que possam causar poluição sonora;</w:t>
      </w:r>
      <w:r w:rsidR="0083225F">
        <w:t xml:space="preserve"> e</w:t>
      </w:r>
    </w:p>
    <w:p w14:paraId="2640DF56" w14:textId="77777777" w:rsidR="00522B27" w:rsidRPr="00AF024C" w:rsidRDefault="00522B27" w:rsidP="008D64F2">
      <w:pPr>
        <w:ind w:firstLine="1418"/>
        <w:jc w:val="both"/>
      </w:pPr>
    </w:p>
    <w:p w14:paraId="02646404" w14:textId="515E8C2B" w:rsidR="00522B27" w:rsidRDefault="00A52AF3" w:rsidP="008D64F2">
      <w:pPr>
        <w:ind w:firstLine="1418"/>
        <w:jc w:val="both"/>
        <w:rPr>
          <w:color w:val="000000"/>
        </w:rPr>
      </w:pPr>
      <w:r w:rsidRPr="00AF024C">
        <w:rPr>
          <w:color w:val="000000"/>
        </w:rPr>
        <w:t xml:space="preserve">VI – definir os níveis máximos de intensidade de som ou ruídos permitidos com relação ao uso e </w:t>
      </w:r>
      <w:r w:rsidR="00522B27">
        <w:rPr>
          <w:color w:val="000000"/>
        </w:rPr>
        <w:t xml:space="preserve">à </w:t>
      </w:r>
      <w:r w:rsidRPr="00AF024C">
        <w:rPr>
          <w:color w:val="000000"/>
        </w:rPr>
        <w:t>ocupação do solo e nas zonas especialmente sensíveis a excesso de ruído</w:t>
      </w:r>
      <w:r w:rsidR="00522B27">
        <w:rPr>
          <w:color w:val="000000"/>
        </w:rPr>
        <w:t>.</w:t>
      </w:r>
    </w:p>
    <w:p w14:paraId="1E910C7C" w14:textId="33342A9C" w:rsidR="00A52AF3" w:rsidRPr="00AF024C" w:rsidRDefault="00A52AF3" w:rsidP="008D64F2">
      <w:pPr>
        <w:ind w:firstLine="1418"/>
        <w:jc w:val="both"/>
        <w:rPr>
          <w:snapToGrid w:val="0"/>
        </w:rPr>
      </w:pPr>
    </w:p>
    <w:p w14:paraId="3D98AB1E" w14:textId="39EF3567" w:rsidR="00A52AF3" w:rsidRPr="00AF024C" w:rsidRDefault="00A52AF3" w:rsidP="008D64F2">
      <w:pPr>
        <w:ind w:firstLine="1418"/>
        <w:jc w:val="both"/>
        <w:rPr>
          <w:snapToGrid w:val="0"/>
        </w:rPr>
      </w:pPr>
      <w:r w:rsidRPr="00AF024C">
        <w:rPr>
          <w:b/>
          <w:snapToGrid w:val="0"/>
        </w:rPr>
        <w:t>Parágrafo único</w:t>
      </w:r>
      <w:r w:rsidR="00522B27" w:rsidRPr="00AF024C">
        <w:rPr>
          <w:b/>
          <w:snapToGrid w:val="0"/>
        </w:rPr>
        <w:t>.</w:t>
      </w:r>
      <w:r w:rsidRPr="00AF024C">
        <w:rPr>
          <w:snapToGrid w:val="0"/>
        </w:rPr>
        <w:t xml:space="preserve">  Considera-se zona especialmente sensível à ruído os locais próximos de hospitais, clínicas de saúde em geral, escolas, creches, bibliotecas, asilos</w:t>
      </w:r>
      <w:r w:rsidR="00522B27">
        <w:rPr>
          <w:snapToGrid w:val="0"/>
        </w:rPr>
        <w:t xml:space="preserve"> e</w:t>
      </w:r>
      <w:r w:rsidRPr="00AF024C">
        <w:rPr>
          <w:snapToGrid w:val="0"/>
        </w:rPr>
        <w:t xml:space="preserve"> áreas de preservação ambiental, entre outros a serem definidos pelo C</w:t>
      </w:r>
      <w:r w:rsidR="00522B27">
        <w:rPr>
          <w:snapToGrid w:val="0"/>
        </w:rPr>
        <w:t>omam</w:t>
      </w:r>
      <w:r w:rsidRPr="00AF024C">
        <w:rPr>
          <w:snapToGrid w:val="0"/>
        </w:rPr>
        <w:t>.</w:t>
      </w:r>
    </w:p>
    <w:p w14:paraId="24E96EF9" w14:textId="77777777" w:rsidR="00A52AF3" w:rsidRPr="00AF024C" w:rsidRDefault="00A52AF3" w:rsidP="008D64F2">
      <w:pPr>
        <w:ind w:firstLine="1418"/>
        <w:jc w:val="both"/>
        <w:rPr>
          <w:snapToGrid w:val="0"/>
        </w:rPr>
      </w:pPr>
    </w:p>
    <w:p w14:paraId="2A530E77" w14:textId="13B9F56B" w:rsidR="00A52AF3" w:rsidRPr="00AF024C" w:rsidRDefault="00A52AF3" w:rsidP="008D64F2">
      <w:pPr>
        <w:ind w:firstLine="1418"/>
        <w:jc w:val="both"/>
      </w:pPr>
      <w:r w:rsidRPr="00AF024C">
        <w:rPr>
          <w:b/>
        </w:rPr>
        <w:lastRenderedPageBreak/>
        <w:t>Art. 27</w:t>
      </w:r>
      <w:r w:rsidR="0040357C">
        <w:rPr>
          <w:b/>
        </w:rPr>
        <w:t>9</w:t>
      </w:r>
      <w:r w:rsidR="00522B27" w:rsidRPr="00AF024C">
        <w:rPr>
          <w:b/>
        </w:rPr>
        <w:t>.</w:t>
      </w:r>
      <w:r w:rsidRPr="00AF024C">
        <w:t xml:space="preserve">  A emissão de sons, ruídos e vibrações produzidos por veículos automotores e os produzidos nos interiores dos ambientes de trabalho obedecerão às normas expedidas, respectivamente, pelo Conselho Nacional de Trânsito </w:t>
      </w:r>
      <w:r w:rsidR="00522B27">
        <w:t>(</w:t>
      </w:r>
      <w:r w:rsidRPr="00AF024C">
        <w:t>C</w:t>
      </w:r>
      <w:r w:rsidR="00522B27">
        <w:t>ontran)</w:t>
      </w:r>
      <w:r w:rsidRPr="00AF024C">
        <w:t xml:space="preserve"> e pelo Ministério do Trabalho.</w:t>
      </w:r>
    </w:p>
    <w:p w14:paraId="4F5EB40F" w14:textId="77777777" w:rsidR="00A52AF3" w:rsidRPr="00AF024C" w:rsidRDefault="00A52AF3" w:rsidP="008D64F2">
      <w:pPr>
        <w:ind w:firstLine="1418"/>
        <w:jc w:val="both"/>
      </w:pPr>
    </w:p>
    <w:p w14:paraId="7F2E9290" w14:textId="4B408666" w:rsidR="00A52AF3" w:rsidRDefault="00A52AF3" w:rsidP="008D64F2">
      <w:pPr>
        <w:ind w:firstLine="1418"/>
        <w:jc w:val="both"/>
      </w:pPr>
      <w:r w:rsidRPr="00AF024C">
        <w:rPr>
          <w:b/>
        </w:rPr>
        <w:t>Art. 2</w:t>
      </w:r>
      <w:r w:rsidR="0040357C">
        <w:rPr>
          <w:b/>
        </w:rPr>
        <w:t>80</w:t>
      </w:r>
      <w:r w:rsidR="00522B27" w:rsidRPr="00AF024C">
        <w:rPr>
          <w:b/>
        </w:rPr>
        <w:t>.</w:t>
      </w:r>
      <w:r w:rsidRPr="00AF024C">
        <w:rPr>
          <w:b/>
        </w:rPr>
        <w:t xml:space="preserve"> </w:t>
      </w:r>
      <w:r w:rsidRPr="00AF024C">
        <w:t xml:space="preserve"> A ninguém é lícito, por ação ou omissão, dar causa ou contribuir para a ocorrência de qualquer distúrbio sonoro. </w:t>
      </w:r>
    </w:p>
    <w:p w14:paraId="154BABBB" w14:textId="77777777" w:rsidR="00D21C15" w:rsidRPr="00AF024C" w:rsidRDefault="00D21C15" w:rsidP="008D64F2">
      <w:pPr>
        <w:ind w:firstLine="1418"/>
        <w:jc w:val="both"/>
      </w:pPr>
    </w:p>
    <w:p w14:paraId="46280713" w14:textId="5ACAAF9D" w:rsidR="00A52AF3" w:rsidRDefault="00A52AF3" w:rsidP="008D64F2">
      <w:pPr>
        <w:ind w:firstLine="1418"/>
        <w:jc w:val="both"/>
      </w:pPr>
      <w:r w:rsidRPr="00AF024C">
        <w:rPr>
          <w:b/>
        </w:rPr>
        <w:t>Art. 2</w:t>
      </w:r>
      <w:r w:rsidR="0040357C">
        <w:rPr>
          <w:b/>
        </w:rPr>
        <w:t>81</w:t>
      </w:r>
      <w:r w:rsidR="00522B27" w:rsidRPr="00AF024C">
        <w:rPr>
          <w:b/>
        </w:rPr>
        <w:t>.</w:t>
      </w:r>
      <w:r w:rsidR="00522B27">
        <w:rPr>
          <w:b/>
        </w:rPr>
        <w:t xml:space="preserve"> </w:t>
      </w:r>
      <w:r w:rsidRPr="00AF024C">
        <w:t xml:space="preserve"> Fica proibido o uso ou a operação, inclusive comercial, de instrumentos ou equipamentos</w:t>
      </w:r>
      <w:r w:rsidR="00522B27">
        <w:t xml:space="preserve"> cujo</w:t>
      </w:r>
      <w:r w:rsidRPr="00AF024C">
        <w:t xml:space="preserve"> som emitido provoque distúrbio sonoro.</w:t>
      </w:r>
    </w:p>
    <w:p w14:paraId="4648A370" w14:textId="77777777" w:rsidR="00522B27" w:rsidRPr="00AF024C" w:rsidRDefault="00522B27" w:rsidP="008D64F2">
      <w:pPr>
        <w:ind w:firstLine="1418"/>
        <w:jc w:val="both"/>
      </w:pPr>
    </w:p>
    <w:p w14:paraId="08A43760" w14:textId="659B9066" w:rsidR="00A52AF3" w:rsidRPr="00AF024C" w:rsidRDefault="00A52AF3" w:rsidP="008D64F2">
      <w:pPr>
        <w:ind w:firstLine="1418"/>
        <w:jc w:val="both"/>
      </w:pPr>
      <w:r w:rsidRPr="00AF024C">
        <w:rPr>
          <w:b/>
        </w:rPr>
        <w:t>§ 1º</w:t>
      </w:r>
      <w:r w:rsidRPr="00AF024C">
        <w:t xml:space="preserve">  </w:t>
      </w:r>
      <w:r w:rsidR="00F36AB6">
        <w:t xml:space="preserve">O disposto no </w:t>
      </w:r>
      <w:r w:rsidR="00F36AB6">
        <w:rPr>
          <w:i/>
        </w:rPr>
        <w:t xml:space="preserve">caput </w:t>
      </w:r>
      <w:r w:rsidR="00F36AB6">
        <w:t xml:space="preserve">deste artigo </w:t>
      </w:r>
      <w:r w:rsidRPr="00AF024C">
        <w:t>compreend</w:t>
      </w:r>
      <w:r w:rsidR="00F36AB6">
        <w:t>e</w:t>
      </w:r>
      <w:r w:rsidRPr="00AF024C">
        <w:t>:</w:t>
      </w:r>
    </w:p>
    <w:p w14:paraId="1E5F9297" w14:textId="1BFF8CD2" w:rsidR="00F36AB6" w:rsidRDefault="00F36AB6" w:rsidP="008D64F2">
      <w:pPr>
        <w:ind w:firstLine="1418"/>
        <w:jc w:val="both"/>
      </w:pPr>
    </w:p>
    <w:p w14:paraId="1EED1EB1" w14:textId="57D0C83B" w:rsidR="00A52AF3" w:rsidRPr="00AF024C" w:rsidRDefault="00A52AF3" w:rsidP="008D64F2">
      <w:pPr>
        <w:ind w:firstLine="1418"/>
        <w:jc w:val="both"/>
      </w:pPr>
      <w:r w:rsidRPr="00AF024C">
        <w:t>I – a utilização de matracas, cornetas ou outros sinais exagerados ou contínuos usados por ambulantes para venderem ou propagandearem seus produtos;</w:t>
      </w:r>
    </w:p>
    <w:p w14:paraId="3B1218E5" w14:textId="77777777" w:rsidR="00F36AB6" w:rsidRDefault="00F36AB6" w:rsidP="008D64F2">
      <w:pPr>
        <w:ind w:firstLine="1418"/>
        <w:jc w:val="both"/>
      </w:pPr>
    </w:p>
    <w:p w14:paraId="23AC8A7D" w14:textId="2CD1B471" w:rsidR="00F36AB6" w:rsidRDefault="00A52AF3" w:rsidP="008D64F2">
      <w:pPr>
        <w:ind w:firstLine="1418"/>
        <w:jc w:val="both"/>
      </w:pPr>
      <w:r w:rsidRPr="00AF024C">
        <w:t xml:space="preserve">II – </w:t>
      </w:r>
      <w:r w:rsidR="00974148">
        <w:t xml:space="preserve">o ato de </w:t>
      </w:r>
      <w:r w:rsidRPr="00AF024C">
        <w:t xml:space="preserve">soar ou permitir </w:t>
      </w:r>
      <w:r w:rsidR="00974148">
        <w:t xml:space="preserve">que se </w:t>
      </w:r>
      <w:r w:rsidRPr="00AF024C">
        <w:t>so</w:t>
      </w:r>
      <w:r w:rsidR="00974148">
        <w:t>e</w:t>
      </w:r>
      <w:r w:rsidRPr="00AF024C">
        <w:t xml:space="preserve"> a qualquer hora sinal de sinos, cigarras, sirenes, apitos ou similares, estacionários, destinados a não emergência, por mais de </w:t>
      </w:r>
      <w:r w:rsidR="00F36AB6">
        <w:t>1</w:t>
      </w:r>
      <w:r w:rsidR="00B74751">
        <w:t>min</w:t>
      </w:r>
      <w:r w:rsidR="00F36AB6">
        <w:t xml:space="preserve"> (</w:t>
      </w:r>
      <w:r w:rsidRPr="00AF024C">
        <w:t>um minuto</w:t>
      </w:r>
      <w:r w:rsidR="00B74751">
        <w:t>)</w:t>
      </w:r>
      <w:r w:rsidR="00F36AB6">
        <w:t>;</w:t>
      </w:r>
    </w:p>
    <w:p w14:paraId="09BF245A" w14:textId="2D49AB90" w:rsidR="00A52AF3" w:rsidRPr="00AF024C" w:rsidRDefault="00A52AF3" w:rsidP="008D64F2">
      <w:pPr>
        <w:ind w:firstLine="1418"/>
        <w:jc w:val="both"/>
      </w:pPr>
      <w:r w:rsidRPr="00AF024C">
        <w:t xml:space="preserve"> </w:t>
      </w:r>
    </w:p>
    <w:p w14:paraId="04E23F14" w14:textId="46FB46FB" w:rsidR="00A52AF3" w:rsidRPr="00AF024C" w:rsidRDefault="00A52AF3" w:rsidP="008D64F2">
      <w:pPr>
        <w:ind w:firstLine="1418"/>
        <w:jc w:val="both"/>
        <w:rPr>
          <w:rFonts w:eastAsia="Arial Unicode MS"/>
          <w:color w:val="000000"/>
        </w:rPr>
      </w:pPr>
      <w:r w:rsidRPr="00AF024C">
        <w:t>III – a realização, n</w:t>
      </w:r>
      <w:r w:rsidRPr="00AF024C">
        <w:rPr>
          <w:rFonts w:eastAsia="Arial Unicode MS"/>
          <w:color w:val="000000"/>
        </w:rPr>
        <w:t>os logradouros públicos, de anúncios, pregões ou propaganda comercial, por meio de aparelhos ou instrumentos de qualquer natureza, produtores ou amplificadores de som ou ruído, individuais ou coletivos;</w:t>
      </w:r>
    </w:p>
    <w:p w14:paraId="0AA33FBE" w14:textId="77777777" w:rsidR="00F36AB6" w:rsidRDefault="00F36AB6" w:rsidP="008D64F2">
      <w:pPr>
        <w:ind w:firstLine="1418"/>
        <w:jc w:val="both"/>
        <w:rPr>
          <w:rFonts w:eastAsia="Arial Unicode MS"/>
          <w:color w:val="000000"/>
        </w:rPr>
      </w:pPr>
    </w:p>
    <w:p w14:paraId="769AA673" w14:textId="385CACCC" w:rsidR="00A52AF3" w:rsidRPr="00AF024C" w:rsidRDefault="00A52AF3" w:rsidP="008D64F2">
      <w:pPr>
        <w:ind w:firstLine="1418"/>
        <w:jc w:val="both"/>
        <w:rPr>
          <w:rFonts w:eastAsia="Arial Unicode MS"/>
          <w:color w:val="000000"/>
        </w:rPr>
      </w:pPr>
      <w:r w:rsidRPr="00AF024C">
        <w:rPr>
          <w:rFonts w:eastAsia="Arial Unicode MS"/>
          <w:color w:val="000000"/>
        </w:rPr>
        <w:t xml:space="preserve">IV – </w:t>
      </w:r>
      <w:r w:rsidR="00974148">
        <w:rPr>
          <w:rFonts w:eastAsia="Arial Unicode MS"/>
          <w:color w:val="000000"/>
        </w:rPr>
        <w:t xml:space="preserve">a </w:t>
      </w:r>
      <w:r w:rsidRPr="00AF024C">
        <w:rPr>
          <w:rFonts w:eastAsia="Arial Unicode MS"/>
          <w:color w:val="000000"/>
        </w:rPr>
        <w:t xml:space="preserve">queima ou </w:t>
      </w:r>
      <w:r w:rsidR="00974148">
        <w:rPr>
          <w:rFonts w:eastAsia="Arial Unicode MS"/>
          <w:color w:val="000000"/>
        </w:rPr>
        <w:t xml:space="preserve">a </w:t>
      </w:r>
      <w:r w:rsidRPr="00AF024C">
        <w:rPr>
          <w:rFonts w:eastAsia="Arial Unicode MS"/>
          <w:color w:val="000000"/>
        </w:rPr>
        <w:t>permi</w:t>
      </w:r>
      <w:r w:rsidR="00974148">
        <w:rPr>
          <w:rFonts w:eastAsia="Arial Unicode MS"/>
          <w:color w:val="000000"/>
        </w:rPr>
        <w:t>ssão para</w:t>
      </w:r>
      <w:r w:rsidRPr="00AF024C">
        <w:rPr>
          <w:rFonts w:eastAsia="Arial Unicode MS"/>
          <w:color w:val="000000"/>
        </w:rPr>
        <w:t xml:space="preserve"> a queima de foguetes, morteiros, bombas ou outros fogos de artifícios sem prévia autorização da </w:t>
      </w:r>
      <w:r w:rsidR="00F36AB6">
        <w:rPr>
          <w:rFonts w:eastAsia="Arial Unicode MS"/>
          <w:color w:val="000000"/>
        </w:rPr>
        <w:t>Smams</w:t>
      </w:r>
      <w:r w:rsidRPr="00AF024C">
        <w:rPr>
          <w:rFonts w:eastAsia="Arial Unicode MS"/>
          <w:color w:val="000000"/>
        </w:rPr>
        <w:t>;</w:t>
      </w:r>
    </w:p>
    <w:p w14:paraId="010F3E20" w14:textId="77777777" w:rsidR="00F36AB6" w:rsidRDefault="00F36AB6" w:rsidP="008D64F2">
      <w:pPr>
        <w:ind w:firstLine="1418"/>
        <w:jc w:val="both"/>
        <w:rPr>
          <w:rFonts w:eastAsia="Arial Unicode MS"/>
          <w:color w:val="000000"/>
        </w:rPr>
      </w:pPr>
    </w:p>
    <w:p w14:paraId="25F06EDC" w14:textId="3562A840" w:rsidR="00A52AF3" w:rsidRPr="00AF024C" w:rsidRDefault="00A52AF3" w:rsidP="008D64F2">
      <w:pPr>
        <w:ind w:firstLine="1418"/>
        <w:jc w:val="both"/>
        <w:rPr>
          <w:rFonts w:eastAsia="Arial Unicode MS"/>
          <w:color w:val="000000"/>
        </w:rPr>
      </w:pPr>
      <w:r w:rsidRPr="00AF024C">
        <w:rPr>
          <w:rFonts w:eastAsia="Arial Unicode MS"/>
          <w:color w:val="000000"/>
        </w:rPr>
        <w:t xml:space="preserve">V – </w:t>
      </w:r>
      <w:r w:rsidR="00974148">
        <w:rPr>
          <w:rFonts w:eastAsia="Arial Unicode MS"/>
          <w:color w:val="000000"/>
        </w:rPr>
        <w:t xml:space="preserve">o </w:t>
      </w:r>
      <w:r w:rsidRPr="00AF024C">
        <w:rPr>
          <w:rFonts w:eastAsia="Arial Unicode MS"/>
          <w:color w:val="000000"/>
        </w:rPr>
        <w:t>carrega</w:t>
      </w:r>
      <w:r w:rsidR="00974148">
        <w:rPr>
          <w:rFonts w:eastAsia="Arial Unicode MS"/>
          <w:color w:val="000000"/>
        </w:rPr>
        <w:t>mento,</w:t>
      </w:r>
      <w:r w:rsidRPr="00AF024C">
        <w:rPr>
          <w:rFonts w:eastAsia="Arial Unicode MS"/>
          <w:color w:val="000000"/>
        </w:rPr>
        <w:t xml:space="preserve"> </w:t>
      </w:r>
      <w:r w:rsidR="00974148">
        <w:rPr>
          <w:rFonts w:eastAsia="Arial Unicode MS"/>
          <w:color w:val="000000"/>
        </w:rPr>
        <w:t xml:space="preserve">o </w:t>
      </w:r>
      <w:r w:rsidRPr="00AF024C">
        <w:rPr>
          <w:rFonts w:eastAsia="Arial Unicode MS"/>
          <w:color w:val="000000"/>
        </w:rPr>
        <w:t>descarrega</w:t>
      </w:r>
      <w:r w:rsidR="00974148">
        <w:rPr>
          <w:rFonts w:eastAsia="Arial Unicode MS"/>
          <w:color w:val="000000"/>
        </w:rPr>
        <w:t>mento</w:t>
      </w:r>
      <w:r w:rsidRPr="00AF024C">
        <w:rPr>
          <w:rFonts w:eastAsia="Arial Unicode MS"/>
          <w:color w:val="000000"/>
        </w:rPr>
        <w:t xml:space="preserve">, </w:t>
      </w:r>
      <w:r w:rsidR="00974148">
        <w:rPr>
          <w:rFonts w:eastAsia="Arial Unicode MS"/>
          <w:color w:val="000000"/>
        </w:rPr>
        <w:t>a abertura</w:t>
      </w:r>
      <w:r w:rsidRPr="00AF024C">
        <w:rPr>
          <w:rFonts w:eastAsia="Arial Unicode MS"/>
          <w:color w:val="000000"/>
        </w:rPr>
        <w:t xml:space="preserve">, </w:t>
      </w:r>
      <w:r w:rsidR="00974148">
        <w:rPr>
          <w:rFonts w:eastAsia="Arial Unicode MS"/>
          <w:color w:val="000000"/>
        </w:rPr>
        <w:t xml:space="preserve">o </w:t>
      </w:r>
      <w:r w:rsidRPr="00AF024C">
        <w:rPr>
          <w:rFonts w:eastAsia="Arial Unicode MS"/>
          <w:color w:val="000000"/>
        </w:rPr>
        <w:t>fecha</w:t>
      </w:r>
      <w:r w:rsidR="00974148">
        <w:rPr>
          <w:rFonts w:eastAsia="Arial Unicode MS"/>
          <w:color w:val="000000"/>
        </w:rPr>
        <w:t>mento</w:t>
      </w:r>
      <w:r w:rsidRPr="00AF024C">
        <w:rPr>
          <w:rFonts w:eastAsia="Arial Unicode MS"/>
          <w:color w:val="000000"/>
        </w:rPr>
        <w:t xml:space="preserve"> e outros manuseios de caixas, engradados, recipientes, materiais de construção, latas de lixo ou similares no período noturno</w:t>
      </w:r>
      <w:r w:rsidR="00F36AB6">
        <w:rPr>
          <w:rFonts w:eastAsia="Arial Unicode MS"/>
          <w:color w:val="000000"/>
        </w:rPr>
        <w:t>,</w:t>
      </w:r>
      <w:r w:rsidRPr="00AF024C">
        <w:rPr>
          <w:rFonts w:eastAsia="Arial Unicode MS"/>
          <w:color w:val="000000"/>
        </w:rPr>
        <w:t xml:space="preserve"> de modo que cause distúrbio sonoro em unidades territoriais residenciais ou em zonas sensíveis a ruídos;</w:t>
      </w:r>
      <w:r w:rsidR="00F36AB6">
        <w:rPr>
          <w:rFonts w:eastAsia="Arial Unicode MS"/>
          <w:color w:val="000000"/>
        </w:rPr>
        <w:t xml:space="preserve"> e</w:t>
      </w:r>
    </w:p>
    <w:p w14:paraId="5E96A40D" w14:textId="77777777" w:rsidR="00F36AB6" w:rsidRDefault="00F36AB6" w:rsidP="008D64F2">
      <w:pPr>
        <w:ind w:firstLine="1418"/>
        <w:jc w:val="both"/>
        <w:rPr>
          <w:rFonts w:eastAsia="Arial Unicode MS"/>
          <w:color w:val="000000"/>
        </w:rPr>
      </w:pPr>
    </w:p>
    <w:p w14:paraId="13D9A2C0" w14:textId="0FD77733" w:rsidR="00A52AF3" w:rsidRPr="00AF024C" w:rsidRDefault="00A52AF3" w:rsidP="008D64F2">
      <w:pPr>
        <w:ind w:firstLine="1418"/>
        <w:jc w:val="both"/>
        <w:rPr>
          <w:rFonts w:eastAsia="Arial Unicode MS"/>
          <w:color w:val="000000"/>
        </w:rPr>
      </w:pPr>
      <w:r w:rsidRPr="00AF024C">
        <w:rPr>
          <w:rFonts w:eastAsia="Arial Unicode MS"/>
          <w:color w:val="000000"/>
        </w:rPr>
        <w:t xml:space="preserve">VI – </w:t>
      </w:r>
      <w:r w:rsidR="00974148">
        <w:rPr>
          <w:rFonts w:eastAsia="Arial Unicode MS"/>
          <w:color w:val="000000"/>
        </w:rPr>
        <w:t xml:space="preserve">a </w:t>
      </w:r>
      <w:r w:rsidRPr="00AF024C">
        <w:rPr>
          <w:rFonts w:eastAsia="Arial Unicode MS"/>
          <w:color w:val="000000"/>
        </w:rPr>
        <w:t>opera</w:t>
      </w:r>
      <w:r w:rsidR="00974148">
        <w:rPr>
          <w:rFonts w:eastAsia="Arial Unicode MS"/>
          <w:color w:val="000000"/>
        </w:rPr>
        <w:t>ção</w:t>
      </w:r>
      <w:r w:rsidRPr="00AF024C">
        <w:rPr>
          <w:rFonts w:eastAsia="Arial Unicode MS"/>
          <w:color w:val="000000"/>
        </w:rPr>
        <w:t xml:space="preserve"> ou </w:t>
      </w:r>
      <w:r w:rsidR="00974148">
        <w:rPr>
          <w:rFonts w:eastAsia="Arial Unicode MS"/>
          <w:color w:val="000000"/>
        </w:rPr>
        <w:t xml:space="preserve">a </w:t>
      </w:r>
      <w:r w:rsidRPr="00AF024C">
        <w:rPr>
          <w:rFonts w:eastAsia="Arial Unicode MS"/>
          <w:color w:val="000000"/>
        </w:rPr>
        <w:t>permi</w:t>
      </w:r>
      <w:r w:rsidR="00974148">
        <w:rPr>
          <w:rFonts w:eastAsia="Arial Unicode MS"/>
          <w:color w:val="000000"/>
        </w:rPr>
        <w:t>ssão</w:t>
      </w:r>
      <w:r w:rsidRPr="00AF024C">
        <w:rPr>
          <w:rFonts w:eastAsia="Arial Unicode MS"/>
          <w:color w:val="000000"/>
        </w:rPr>
        <w:t xml:space="preserve"> </w:t>
      </w:r>
      <w:r w:rsidR="00974148">
        <w:rPr>
          <w:rFonts w:eastAsia="Arial Unicode MS"/>
          <w:color w:val="000000"/>
        </w:rPr>
        <w:t xml:space="preserve">para </w:t>
      </w:r>
      <w:r w:rsidRPr="00AF024C">
        <w:rPr>
          <w:rFonts w:eastAsia="Arial Unicode MS"/>
          <w:color w:val="000000"/>
        </w:rPr>
        <w:t>a operação de qualquer veículo motorizado ou qualquer equipamento auxiliar atrelado a tal veículo por período superior a 30</w:t>
      </w:r>
      <w:r w:rsidR="00B74751">
        <w:rPr>
          <w:rFonts w:eastAsia="Arial Unicode MS"/>
          <w:color w:val="000000"/>
        </w:rPr>
        <w:t>mins</w:t>
      </w:r>
      <w:r w:rsidRPr="00AF024C">
        <w:rPr>
          <w:rFonts w:eastAsia="Arial Unicode MS"/>
          <w:color w:val="000000"/>
        </w:rPr>
        <w:t xml:space="preserve"> (trinta</w:t>
      </w:r>
      <w:r w:rsidR="00B74751">
        <w:rPr>
          <w:rFonts w:eastAsia="Arial Unicode MS"/>
          <w:color w:val="000000"/>
        </w:rPr>
        <w:t xml:space="preserve"> </w:t>
      </w:r>
      <w:r w:rsidRPr="00AF024C">
        <w:rPr>
          <w:rFonts w:eastAsia="Arial Unicode MS"/>
          <w:color w:val="000000"/>
        </w:rPr>
        <w:t>minutos</w:t>
      </w:r>
      <w:r w:rsidR="00B74751">
        <w:rPr>
          <w:rFonts w:eastAsia="Arial Unicode MS"/>
          <w:color w:val="000000"/>
        </w:rPr>
        <w:t>)</w:t>
      </w:r>
      <w:r w:rsidRPr="00AF024C">
        <w:rPr>
          <w:rFonts w:eastAsia="Arial Unicode MS"/>
          <w:color w:val="000000"/>
        </w:rPr>
        <w:t xml:space="preserve">, enquanto o veículo estiver estacionado por motivo que não </w:t>
      </w:r>
      <w:r w:rsidR="00F36AB6">
        <w:rPr>
          <w:rFonts w:eastAsia="Arial Unicode MS"/>
          <w:color w:val="000000"/>
        </w:rPr>
        <w:t xml:space="preserve">seja </w:t>
      </w:r>
      <w:r w:rsidRPr="00AF024C">
        <w:rPr>
          <w:rFonts w:eastAsia="Arial Unicode MS"/>
          <w:color w:val="000000"/>
        </w:rPr>
        <w:t>o congestionamento de trânsito, em qualquer horário.</w:t>
      </w:r>
    </w:p>
    <w:p w14:paraId="1F455567" w14:textId="77777777" w:rsidR="00A52AF3" w:rsidRPr="00AF024C" w:rsidRDefault="00A52AF3" w:rsidP="008D64F2">
      <w:pPr>
        <w:ind w:firstLine="1418"/>
        <w:jc w:val="both"/>
        <w:rPr>
          <w:rFonts w:eastAsia="Arial Unicode MS"/>
          <w:color w:val="000000"/>
        </w:rPr>
      </w:pPr>
    </w:p>
    <w:p w14:paraId="41EA05FE" w14:textId="09FE1B3B" w:rsidR="00A52AF3" w:rsidRPr="00AF024C" w:rsidRDefault="00A52AF3" w:rsidP="008D64F2">
      <w:pPr>
        <w:ind w:firstLine="1418"/>
        <w:jc w:val="both"/>
        <w:rPr>
          <w:rFonts w:eastAsia="Arial Unicode MS"/>
          <w:color w:val="000000"/>
        </w:rPr>
      </w:pPr>
      <w:r w:rsidRPr="00AF024C">
        <w:rPr>
          <w:rFonts w:eastAsia="Arial Unicode MS"/>
          <w:b/>
          <w:color w:val="000000"/>
        </w:rPr>
        <w:t>§ 2º</w:t>
      </w:r>
      <w:r w:rsidRPr="00AF024C">
        <w:rPr>
          <w:rFonts w:eastAsia="Arial Unicode MS"/>
          <w:color w:val="000000"/>
        </w:rPr>
        <w:t xml:space="preserve">  </w:t>
      </w:r>
      <w:r w:rsidR="00974148">
        <w:rPr>
          <w:rFonts w:eastAsia="Arial Unicode MS"/>
          <w:color w:val="000000"/>
        </w:rPr>
        <w:t xml:space="preserve">O disposto no </w:t>
      </w:r>
      <w:r w:rsidR="00974148">
        <w:rPr>
          <w:rFonts w:eastAsia="Arial Unicode MS"/>
          <w:i/>
          <w:color w:val="000000"/>
        </w:rPr>
        <w:t xml:space="preserve">caput </w:t>
      </w:r>
      <w:r w:rsidR="00974148">
        <w:rPr>
          <w:rFonts w:eastAsia="Arial Unicode MS"/>
          <w:color w:val="000000"/>
        </w:rPr>
        <w:t>deste artigo n</w:t>
      </w:r>
      <w:r w:rsidRPr="00AF024C">
        <w:rPr>
          <w:rFonts w:eastAsia="Arial Unicode MS"/>
          <w:color w:val="000000"/>
        </w:rPr>
        <w:t>ão compreende:</w:t>
      </w:r>
    </w:p>
    <w:p w14:paraId="03353647" w14:textId="77777777" w:rsidR="00974148" w:rsidRDefault="00974148" w:rsidP="008D64F2">
      <w:pPr>
        <w:ind w:firstLine="1418"/>
        <w:jc w:val="both"/>
        <w:rPr>
          <w:rFonts w:eastAsia="Arial Unicode MS"/>
          <w:color w:val="000000"/>
        </w:rPr>
      </w:pPr>
    </w:p>
    <w:p w14:paraId="49F4B63E" w14:textId="74675483" w:rsidR="00A52AF3" w:rsidRPr="00AF024C" w:rsidRDefault="00A52AF3" w:rsidP="008D64F2">
      <w:pPr>
        <w:ind w:firstLine="1418"/>
        <w:jc w:val="both"/>
        <w:rPr>
          <w:rFonts w:eastAsia="Arial Unicode MS"/>
          <w:color w:val="000000"/>
        </w:rPr>
      </w:pPr>
      <w:r w:rsidRPr="00AF024C">
        <w:rPr>
          <w:rFonts w:eastAsia="Arial Unicode MS"/>
          <w:color w:val="000000"/>
        </w:rPr>
        <w:t xml:space="preserve">I – bandas de música, desde que em procissões, cortejos ou desfiles públicos, previamente autorizados pela </w:t>
      </w:r>
      <w:r w:rsidR="00974148">
        <w:rPr>
          <w:rFonts w:eastAsia="Arial Unicode MS"/>
          <w:color w:val="000000"/>
        </w:rPr>
        <w:t>Smams</w:t>
      </w:r>
      <w:r w:rsidRPr="00AF024C">
        <w:rPr>
          <w:rFonts w:eastAsia="Arial Unicode MS"/>
          <w:color w:val="000000"/>
        </w:rPr>
        <w:t>;</w:t>
      </w:r>
    </w:p>
    <w:p w14:paraId="552E3ABB" w14:textId="77777777" w:rsidR="00974148" w:rsidRDefault="00974148" w:rsidP="008D64F2">
      <w:pPr>
        <w:ind w:firstLine="1418"/>
        <w:jc w:val="both"/>
        <w:rPr>
          <w:rFonts w:eastAsia="Arial Unicode MS"/>
          <w:color w:val="000000"/>
        </w:rPr>
      </w:pPr>
    </w:p>
    <w:p w14:paraId="4C00419D" w14:textId="77777777" w:rsidR="00A52AF3" w:rsidRDefault="00A52AF3" w:rsidP="008D64F2">
      <w:pPr>
        <w:ind w:firstLine="1418"/>
        <w:jc w:val="both"/>
        <w:rPr>
          <w:rFonts w:eastAsia="Arial Unicode MS"/>
          <w:color w:val="000000"/>
        </w:rPr>
      </w:pPr>
      <w:r w:rsidRPr="00AF024C">
        <w:rPr>
          <w:rFonts w:eastAsia="Arial Unicode MS"/>
          <w:color w:val="000000"/>
        </w:rPr>
        <w:t>II – sirenes ou aparelhos de sinalização sonora de ambulâncias, carros de bombeiros ou assemelhados;</w:t>
      </w:r>
    </w:p>
    <w:p w14:paraId="698FF4C4" w14:textId="77777777" w:rsidR="00974148" w:rsidRPr="00AF024C" w:rsidRDefault="00974148" w:rsidP="008D64F2">
      <w:pPr>
        <w:ind w:firstLine="1418"/>
        <w:jc w:val="both"/>
        <w:rPr>
          <w:rFonts w:eastAsia="Arial Unicode MS"/>
          <w:color w:val="000000"/>
        </w:rPr>
      </w:pPr>
    </w:p>
    <w:p w14:paraId="40E1FCC0" w14:textId="3B221AA1" w:rsidR="00A52AF3" w:rsidRPr="00AF024C" w:rsidRDefault="00A52AF3" w:rsidP="008D64F2">
      <w:pPr>
        <w:ind w:firstLine="1418"/>
        <w:jc w:val="both"/>
        <w:rPr>
          <w:rFonts w:eastAsia="Arial Unicode MS"/>
          <w:color w:val="000000"/>
        </w:rPr>
      </w:pPr>
      <w:r w:rsidRPr="00AF024C">
        <w:rPr>
          <w:rFonts w:eastAsia="Arial Unicode MS"/>
          <w:color w:val="000000"/>
        </w:rPr>
        <w:t xml:space="preserve">III – apitos, buzinas ou outros aparelhos de advertência de veículos em movimento, dentro do período diurno, respeitando a legislação do </w:t>
      </w:r>
      <w:r w:rsidR="00974148">
        <w:rPr>
          <w:rFonts w:eastAsia="Arial Unicode MS"/>
          <w:color w:val="000000"/>
        </w:rPr>
        <w:t>Contran</w:t>
      </w:r>
      <w:r w:rsidRPr="00AF024C">
        <w:rPr>
          <w:rFonts w:eastAsia="Arial Unicode MS"/>
          <w:color w:val="000000"/>
        </w:rPr>
        <w:t>;</w:t>
      </w:r>
    </w:p>
    <w:p w14:paraId="233C0CF2" w14:textId="77777777" w:rsidR="00974148" w:rsidRDefault="00974148" w:rsidP="008D64F2">
      <w:pPr>
        <w:ind w:firstLine="1418"/>
        <w:jc w:val="both"/>
        <w:rPr>
          <w:rFonts w:eastAsia="Arial Unicode MS"/>
          <w:color w:val="000000"/>
        </w:rPr>
      </w:pPr>
    </w:p>
    <w:p w14:paraId="38AA2DFD" w14:textId="266461D7" w:rsidR="00A52AF3" w:rsidRPr="00AF024C" w:rsidRDefault="00A52AF3" w:rsidP="008D64F2">
      <w:pPr>
        <w:ind w:firstLine="1418"/>
        <w:jc w:val="both"/>
        <w:rPr>
          <w:rFonts w:eastAsia="Arial Unicode MS"/>
          <w:color w:val="000000"/>
        </w:rPr>
      </w:pPr>
      <w:r w:rsidRPr="00AF024C">
        <w:rPr>
          <w:rFonts w:eastAsia="Arial Unicode MS"/>
          <w:color w:val="000000"/>
        </w:rPr>
        <w:t>IV – alto</w:t>
      </w:r>
      <w:r w:rsidR="00974148">
        <w:rPr>
          <w:rFonts w:eastAsia="Arial Unicode MS"/>
          <w:color w:val="000000"/>
        </w:rPr>
        <w:t>-</w:t>
      </w:r>
      <w:r w:rsidRPr="00AF024C">
        <w:rPr>
          <w:rFonts w:eastAsia="Arial Unicode MS"/>
          <w:color w:val="000000"/>
        </w:rPr>
        <w:t>falantes na transmissão de avisos de utilidade pública procedentes de entidades públicas;</w:t>
      </w:r>
    </w:p>
    <w:p w14:paraId="51C96991" w14:textId="77777777" w:rsidR="00974148" w:rsidRDefault="00974148" w:rsidP="008D64F2">
      <w:pPr>
        <w:ind w:firstLine="1418"/>
        <w:jc w:val="both"/>
        <w:rPr>
          <w:rFonts w:eastAsia="Arial Unicode MS"/>
          <w:color w:val="000000"/>
        </w:rPr>
      </w:pPr>
    </w:p>
    <w:p w14:paraId="73B30D63" w14:textId="77777777" w:rsidR="00A52AF3" w:rsidRPr="00AF024C" w:rsidRDefault="00A52AF3" w:rsidP="008D64F2">
      <w:pPr>
        <w:ind w:firstLine="1418"/>
        <w:jc w:val="both"/>
        <w:rPr>
          <w:rFonts w:eastAsia="Arial Unicode MS"/>
          <w:color w:val="000000"/>
        </w:rPr>
      </w:pPr>
      <w:r w:rsidRPr="00AF024C">
        <w:rPr>
          <w:rFonts w:eastAsia="Arial Unicode MS"/>
          <w:color w:val="000000"/>
        </w:rPr>
        <w:t>V – coleta de lixo realizada pelo órgão competente;</w:t>
      </w:r>
    </w:p>
    <w:p w14:paraId="73EAB892" w14:textId="77777777" w:rsidR="00974148" w:rsidRDefault="00974148" w:rsidP="008D64F2">
      <w:pPr>
        <w:ind w:firstLine="1418"/>
        <w:jc w:val="both"/>
        <w:rPr>
          <w:rFonts w:eastAsia="Arial Unicode MS"/>
          <w:color w:val="000000"/>
        </w:rPr>
      </w:pPr>
    </w:p>
    <w:p w14:paraId="1307E826" w14:textId="77777777" w:rsidR="00D21C15" w:rsidRDefault="00A52AF3" w:rsidP="008D64F2">
      <w:pPr>
        <w:ind w:firstLine="1418"/>
        <w:jc w:val="both"/>
        <w:rPr>
          <w:rFonts w:eastAsia="Arial Unicode MS"/>
          <w:color w:val="000000"/>
        </w:rPr>
      </w:pPr>
      <w:r w:rsidRPr="00AF024C">
        <w:rPr>
          <w:rFonts w:eastAsia="Arial Unicode MS"/>
          <w:color w:val="000000"/>
        </w:rPr>
        <w:t>VI – aparelhos usados em propaganda eleitoral, conforme legislação própria à matéria</w:t>
      </w:r>
      <w:r w:rsidR="00974148">
        <w:rPr>
          <w:rFonts w:eastAsia="Arial Unicode MS"/>
          <w:color w:val="000000"/>
        </w:rPr>
        <w:t>; e</w:t>
      </w:r>
    </w:p>
    <w:p w14:paraId="37157DEF" w14:textId="740A364A" w:rsidR="00A52AF3" w:rsidRPr="00AF024C" w:rsidRDefault="00A52AF3" w:rsidP="008D64F2">
      <w:pPr>
        <w:ind w:firstLine="1418"/>
        <w:jc w:val="both"/>
        <w:rPr>
          <w:rFonts w:eastAsia="Arial Unicode MS"/>
          <w:color w:val="000000"/>
        </w:rPr>
      </w:pPr>
    </w:p>
    <w:p w14:paraId="4E8D141D" w14:textId="6F3D1706" w:rsidR="00A52AF3" w:rsidRPr="00AF024C" w:rsidRDefault="00A52AF3" w:rsidP="008D64F2">
      <w:pPr>
        <w:ind w:firstLine="1418"/>
        <w:jc w:val="both"/>
        <w:rPr>
          <w:rFonts w:eastAsia="Arial Unicode MS"/>
          <w:color w:val="000000"/>
        </w:rPr>
      </w:pPr>
      <w:r w:rsidRPr="00AF024C">
        <w:rPr>
          <w:rFonts w:eastAsia="Arial Unicode MS"/>
          <w:color w:val="000000"/>
        </w:rPr>
        <w:t>VII</w:t>
      </w:r>
      <w:r w:rsidR="00974148">
        <w:rPr>
          <w:rFonts w:eastAsia="Arial Unicode MS"/>
          <w:color w:val="000000"/>
        </w:rPr>
        <w:t xml:space="preserve"> –</w:t>
      </w:r>
      <w:r w:rsidRPr="00AF024C">
        <w:rPr>
          <w:rFonts w:eastAsia="Arial Unicode MS"/>
          <w:color w:val="000000"/>
        </w:rPr>
        <w:t xml:space="preserve"> sinos de </w:t>
      </w:r>
      <w:r w:rsidR="00974148">
        <w:rPr>
          <w:rFonts w:eastAsia="Arial Unicode MS"/>
          <w:color w:val="000000"/>
        </w:rPr>
        <w:t>i</w:t>
      </w:r>
      <w:r w:rsidRPr="00AF024C">
        <w:rPr>
          <w:rFonts w:eastAsia="Arial Unicode MS"/>
          <w:color w:val="000000"/>
        </w:rPr>
        <w:t xml:space="preserve">grejas e de </w:t>
      </w:r>
      <w:r w:rsidR="00974148">
        <w:rPr>
          <w:rFonts w:eastAsia="Arial Unicode MS"/>
          <w:color w:val="000000"/>
        </w:rPr>
        <w:t>t</w:t>
      </w:r>
      <w:r w:rsidRPr="00AF024C">
        <w:rPr>
          <w:rFonts w:eastAsia="Arial Unicode MS"/>
          <w:color w:val="000000"/>
        </w:rPr>
        <w:t>emplos religiosos que sirvam para indicar as horas ou anunciar a realização de atos e cultos religiosos.</w:t>
      </w:r>
    </w:p>
    <w:p w14:paraId="154971A8" w14:textId="77777777" w:rsidR="00A52AF3" w:rsidRPr="00AF024C" w:rsidRDefault="00A52AF3" w:rsidP="008D64F2">
      <w:pPr>
        <w:ind w:firstLine="1418"/>
        <w:jc w:val="both"/>
        <w:rPr>
          <w:rFonts w:eastAsia="Arial Unicode MS"/>
          <w:color w:val="000000"/>
        </w:rPr>
      </w:pPr>
    </w:p>
    <w:p w14:paraId="3D99FAB2" w14:textId="1C617FA7" w:rsidR="00A52AF3" w:rsidRPr="00AF024C" w:rsidRDefault="00A52AF3" w:rsidP="008D64F2">
      <w:pPr>
        <w:ind w:firstLine="1418"/>
        <w:jc w:val="both"/>
        <w:rPr>
          <w:rFonts w:eastAsia="Arial Unicode MS"/>
          <w:color w:val="000000"/>
        </w:rPr>
      </w:pPr>
      <w:r w:rsidRPr="00AF024C">
        <w:rPr>
          <w:rFonts w:eastAsia="Arial Unicode MS"/>
          <w:b/>
          <w:color w:val="000000"/>
        </w:rPr>
        <w:t>Art. 2</w:t>
      </w:r>
      <w:r w:rsidR="00974148" w:rsidRPr="00AF024C">
        <w:rPr>
          <w:rFonts w:eastAsia="Arial Unicode MS"/>
          <w:b/>
          <w:color w:val="000000"/>
        </w:rPr>
        <w:t>8</w:t>
      </w:r>
      <w:r w:rsidR="0040357C">
        <w:rPr>
          <w:rFonts w:eastAsia="Arial Unicode MS"/>
          <w:b/>
          <w:color w:val="000000"/>
        </w:rPr>
        <w:t>2</w:t>
      </w:r>
      <w:r w:rsidR="00974148" w:rsidRPr="00AF024C">
        <w:rPr>
          <w:rFonts w:eastAsia="Arial Unicode MS"/>
          <w:b/>
          <w:color w:val="000000"/>
        </w:rPr>
        <w:t>.</w:t>
      </w:r>
      <w:r w:rsidRPr="00AF024C">
        <w:rPr>
          <w:rFonts w:eastAsia="Arial Unicode MS"/>
          <w:color w:val="000000"/>
        </w:rPr>
        <w:t xml:space="preserve">  Sem autorização prévia da </w:t>
      </w:r>
      <w:r w:rsidR="00974148">
        <w:rPr>
          <w:rFonts w:eastAsia="Arial Unicode MS"/>
          <w:color w:val="000000"/>
        </w:rPr>
        <w:t>Smams</w:t>
      </w:r>
      <w:r w:rsidRPr="00AF024C">
        <w:rPr>
          <w:rFonts w:eastAsia="Arial Unicode MS"/>
          <w:color w:val="000000"/>
        </w:rPr>
        <w:t>, ficam vedados os serviços de construção civil:</w:t>
      </w:r>
    </w:p>
    <w:p w14:paraId="3E6614A5" w14:textId="77777777" w:rsidR="00974148" w:rsidRDefault="00974148" w:rsidP="00AF024C">
      <w:pPr>
        <w:ind w:left="1418"/>
        <w:jc w:val="both"/>
        <w:rPr>
          <w:rFonts w:eastAsia="Arial Unicode MS"/>
          <w:color w:val="000000"/>
        </w:rPr>
      </w:pPr>
    </w:p>
    <w:p w14:paraId="57334F23" w14:textId="10F71645" w:rsidR="00A52AF3" w:rsidRPr="00AF024C" w:rsidRDefault="00974148" w:rsidP="00AF024C">
      <w:pPr>
        <w:ind w:left="1418"/>
        <w:jc w:val="both"/>
        <w:rPr>
          <w:rFonts w:eastAsia="Arial Unicode MS"/>
          <w:color w:val="000000"/>
        </w:rPr>
      </w:pPr>
      <w:r>
        <w:rPr>
          <w:rFonts w:eastAsia="Arial Unicode MS"/>
          <w:color w:val="000000"/>
        </w:rPr>
        <w:t>I –</w:t>
      </w:r>
      <w:r w:rsidR="001833FD">
        <w:rPr>
          <w:rFonts w:eastAsia="Arial Unicode MS"/>
          <w:color w:val="000000"/>
        </w:rPr>
        <w:t xml:space="preserve"> </w:t>
      </w:r>
      <w:r w:rsidR="00A52AF3" w:rsidRPr="00AF024C">
        <w:rPr>
          <w:rFonts w:eastAsia="Arial Unicode MS"/>
          <w:color w:val="000000"/>
        </w:rPr>
        <w:t>em qualquer horário de domingos e feriados;</w:t>
      </w:r>
      <w:r w:rsidR="001833FD">
        <w:rPr>
          <w:rFonts w:eastAsia="Arial Unicode MS"/>
          <w:color w:val="000000"/>
        </w:rPr>
        <w:t xml:space="preserve"> e</w:t>
      </w:r>
    </w:p>
    <w:p w14:paraId="160DD63C" w14:textId="77777777" w:rsidR="001833FD" w:rsidRDefault="001833FD" w:rsidP="00AF024C">
      <w:pPr>
        <w:ind w:left="1418"/>
        <w:jc w:val="both"/>
        <w:rPr>
          <w:rFonts w:eastAsia="Arial Unicode MS"/>
          <w:color w:val="000000"/>
        </w:rPr>
      </w:pPr>
    </w:p>
    <w:p w14:paraId="666FCEB3" w14:textId="46979CBF" w:rsidR="00A52AF3" w:rsidRPr="00AF024C" w:rsidRDefault="001833FD" w:rsidP="00AF024C">
      <w:pPr>
        <w:ind w:left="1418"/>
        <w:jc w:val="both"/>
        <w:rPr>
          <w:rFonts w:eastAsia="Arial Unicode MS"/>
          <w:color w:val="000000"/>
        </w:rPr>
      </w:pPr>
      <w:r>
        <w:rPr>
          <w:rFonts w:eastAsia="Arial Unicode MS"/>
          <w:color w:val="000000"/>
        </w:rPr>
        <w:t xml:space="preserve">II – </w:t>
      </w:r>
      <w:r w:rsidR="00A52AF3" w:rsidRPr="00AF024C">
        <w:rPr>
          <w:rFonts w:eastAsia="Arial Unicode MS"/>
          <w:color w:val="000000"/>
        </w:rPr>
        <w:t>antes das 8</w:t>
      </w:r>
      <w:r>
        <w:rPr>
          <w:rFonts w:eastAsia="Arial Unicode MS"/>
          <w:color w:val="000000"/>
        </w:rPr>
        <w:t>h</w:t>
      </w:r>
      <w:r w:rsidR="00A52AF3" w:rsidRPr="00AF024C">
        <w:rPr>
          <w:rFonts w:eastAsia="Arial Unicode MS"/>
          <w:color w:val="000000"/>
        </w:rPr>
        <w:t xml:space="preserve"> (oito horas</w:t>
      </w:r>
      <w:r>
        <w:rPr>
          <w:rFonts w:eastAsia="Arial Unicode MS"/>
          <w:color w:val="000000"/>
        </w:rPr>
        <w:t>)</w:t>
      </w:r>
      <w:r w:rsidR="00A52AF3" w:rsidRPr="00AF024C">
        <w:rPr>
          <w:rFonts w:eastAsia="Arial Unicode MS"/>
          <w:color w:val="000000"/>
        </w:rPr>
        <w:t xml:space="preserve"> e após </w:t>
      </w:r>
      <w:r w:rsidR="00B74751">
        <w:rPr>
          <w:rFonts w:eastAsia="Arial Unicode MS"/>
          <w:color w:val="000000"/>
        </w:rPr>
        <w:t>a</w:t>
      </w:r>
      <w:r w:rsidR="00A52AF3" w:rsidRPr="00AF024C">
        <w:rPr>
          <w:rFonts w:eastAsia="Arial Unicode MS"/>
          <w:color w:val="000000"/>
        </w:rPr>
        <w:t>s 19</w:t>
      </w:r>
      <w:r>
        <w:rPr>
          <w:rFonts w:eastAsia="Arial Unicode MS"/>
          <w:color w:val="000000"/>
        </w:rPr>
        <w:t>h</w:t>
      </w:r>
      <w:r w:rsidR="00A52AF3" w:rsidRPr="00AF024C">
        <w:rPr>
          <w:rFonts w:eastAsia="Arial Unicode MS"/>
          <w:color w:val="000000"/>
        </w:rPr>
        <w:t xml:space="preserve"> (dezenove horas</w:t>
      </w:r>
      <w:r>
        <w:rPr>
          <w:rFonts w:eastAsia="Arial Unicode MS"/>
          <w:color w:val="000000"/>
        </w:rPr>
        <w:t>)</w:t>
      </w:r>
      <w:r w:rsidR="00A52AF3" w:rsidRPr="00AF024C">
        <w:rPr>
          <w:rFonts w:eastAsia="Arial Unicode MS"/>
          <w:color w:val="000000"/>
        </w:rPr>
        <w:t xml:space="preserve"> dos dias úteis.</w:t>
      </w:r>
    </w:p>
    <w:p w14:paraId="6A5992D3" w14:textId="77777777" w:rsidR="00A52AF3" w:rsidRPr="00AF024C" w:rsidRDefault="00A52AF3" w:rsidP="008D64F2">
      <w:pPr>
        <w:ind w:firstLine="1418"/>
        <w:jc w:val="both"/>
        <w:rPr>
          <w:rFonts w:eastAsia="Arial Unicode MS"/>
          <w:color w:val="000000"/>
        </w:rPr>
      </w:pPr>
      <w:r w:rsidRPr="00AF024C">
        <w:rPr>
          <w:rFonts w:eastAsia="Arial Unicode MS"/>
          <w:color w:val="000000"/>
        </w:rPr>
        <w:t xml:space="preserve">  </w:t>
      </w:r>
    </w:p>
    <w:p w14:paraId="096294C7" w14:textId="3D5B5E0E" w:rsidR="00A52AF3" w:rsidRPr="00AF024C" w:rsidRDefault="00A52AF3" w:rsidP="008D64F2">
      <w:pPr>
        <w:ind w:firstLine="1418"/>
        <w:jc w:val="both"/>
        <w:rPr>
          <w:rFonts w:eastAsia="Arial Unicode MS"/>
          <w:color w:val="000000"/>
        </w:rPr>
      </w:pPr>
      <w:r w:rsidRPr="00AF024C">
        <w:rPr>
          <w:rFonts w:eastAsia="Arial Unicode MS"/>
          <w:b/>
          <w:color w:val="000000"/>
        </w:rPr>
        <w:t>Art. 2</w:t>
      </w:r>
      <w:r w:rsidR="0040357C">
        <w:rPr>
          <w:rFonts w:eastAsia="Arial Unicode MS"/>
          <w:b/>
          <w:color w:val="000000"/>
        </w:rPr>
        <w:t>83</w:t>
      </w:r>
      <w:r w:rsidR="001833FD" w:rsidRPr="00AF024C">
        <w:rPr>
          <w:rFonts w:eastAsia="Arial Unicode MS"/>
          <w:b/>
          <w:color w:val="000000"/>
        </w:rPr>
        <w:t>.</w:t>
      </w:r>
      <w:r w:rsidRPr="00AF024C">
        <w:rPr>
          <w:rFonts w:eastAsia="Arial Unicode MS"/>
          <w:color w:val="000000"/>
        </w:rPr>
        <w:t xml:space="preserve">  Fica vedada a utilização de quaisquer ferramentas ou equipamentos, execução de serviços de carga e descarga, consertos</w:t>
      </w:r>
      <w:r w:rsidR="001833FD">
        <w:rPr>
          <w:rFonts w:eastAsia="Arial Unicode MS"/>
          <w:color w:val="000000"/>
        </w:rPr>
        <w:t xml:space="preserve"> e</w:t>
      </w:r>
      <w:r w:rsidRPr="00AF024C">
        <w:rPr>
          <w:rFonts w:eastAsia="Arial Unicode MS"/>
          <w:color w:val="000000"/>
        </w:rPr>
        <w:t xml:space="preserve"> serviços de construção </w:t>
      </w:r>
      <w:r w:rsidR="001833FD">
        <w:rPr>
          <w:rFonts w:eastAsia="Arial Unicode MS"/>
          <w:color w:val="000000"/>
        </w:rPr>
        <w:t>cujo</w:t>
      </w:r>
      <w:r w:rsidRPr="00AF024C">
        <w:rPr>
          <w:rFonts w:eastAsia="Arial Unicode MS"/>
          <w:color w:val="000000"/>
        </w:rPr>
        <w:t xml:space="preserve"> som emitido importe em inobservância dos critérios estabelecidos </w:t>
      </w:r>
      <w:r w:rsidR="001833FD">
        <w:rPr>
          <w:rFonts w:eastAsia="Arial Unicode MS"/>
          <w:color w:val="000000"/>
        </w:rPr>
        <w:t>nesta Lei Complementar</w:t>
      </w:r>
      <w:r w:rsidRPr="00AF024C">
        <w:rPr>
          <w:rFonts w:eastAsia="Arial Unicode MS"/>
          <w:color w:val="000000"/>
        </w:rPr>
        <w:t>.</w:t>
      </w:r>
    </w:p>
    <w:p w14:paraId="25F24DE4" w14:textId="77777777" w:rsidR="00A52AF3" w:rsidRPr="00AF024C" w:rsidRDefault="00A52AF3" w:rsidP="008D64F2">
      <w:pPr>
        <w:ind w:firstLine="1418"/>
        <w:jc w:val="both"/>
        <w:rPr>
          <w:rFonts w:eastAsia="Arial Unicode MS"/>
          <w:color w:val="000000"/>
        </w:rPr>
      </w:pPr>
    </w:p>
    <w:p w14:paraId="0ADCD95C" w14:textId="15628039" w:rsidR="00D21C15" w:rsidRPr="00AF024C" w:rsidRDefault="00D21C15" w:rsidP="008D64F2">
      <w:pPr>
        <w:ind w:firstLine="1418"/>
        <w:jc w:val="both"/>
        <w:rPr>
          <w:rFonts w:eastAsia="Arial Unicode MS"/>
          <w:color w:val="000000"/>
        </w:rPr>
      </w:pPr>
      <w:r w:rsidRPr="00AF024C">
        <w:rPr>
          <w:rFonts w:eastAsia="Arial Unicode MS"/>
          <w:b/>
          <w:color w:val="000000"/>
        </w:rPr>
        <w:t>§ 1º</w:t>
      </w:r>
      <w:r w:rsidRPr="00B74751">
        <w:rPr>
          <w:rFonts w:eastAsia="Arial Unicode MS"/>
          <w:color w:val="000000"/>
        </w:rPr>
        <w:t xml:space="preserve"> </w:t>
      </w:r>
      <w:r w:rsidR="00E53E22" w:rsidRPr="00AF024C">
        <w:rPr>
          <w:rFonts w:eastAsia="Arial Unicode MS"/>
          <w:color w:val="000000"/>
        </w:rPr>
        <w:t>O</w:t>
      </w:r>
      <w:r w:rsidRPr="00B74751">
        <w:rPr>
          <w:rFonts w:eastAsia="Arial Unicode MS"/>
          <w:color w:val="000000"/>
        </w:rPr>
        <w:t xml:space="preserve"> disposto nesta Subseção </w:t>
      </w:r>
      <w:r w:rsidR="00E53E22" w:rsidRPr="00AF024C">
        <w:rPr>
          <w:rFonts w:eastAsia="Arial Unicode MS"/>
          <w:color w:val="000000"/>
        </w:rPr>
        <w:t>não se aplica à</w:t>
      </w:r>
      <w:r w:rsidRPr="00B74751">
        <w:rPr>
          <w:rFonts w:eastAsia="Arial Unicode MS"/>
          <w:color w:val="000000"/>
        </w:rPr>
        <w:t>s situações de excepcionalidade.</w:t>
      </w:r>
    </w:p>
    <w:p w14:paraId="20FCC6E0" w14:textId="77777777" w:rsidR="001833FD" w:rsidRDefault="001833FD" w:rsidP="008D64F2">
      <w:pPr>
        <w:ind w:firstLine="1418"/>
        <w:jc w:val="both"/>
        <w:rPr>
          <w:rFonts w:eastAsia="Arial Unicode MS"/>
          <w:color w:val="000000"/>
        </w:rPr>
      </w:pPr>
    </w:p>
    <w:p w14:paraId="15A2A98A" w14:textId="39594C75" w:rsidR="00A52AF3" w:rsidRPr="00AF024C" w:rsidRDefault="00A52AF3" w:rsidP="008D64F2">
      <w:pPr>
        <w:ind w:firstLine="1418"/>
        <w:jc w:val="both"/>
        <w:rPr>
          <w:rFonts w:eastAsia="Arial Unicode MS"/>
          <w:color w:val="000000"/>
        </w:rPr>
      </w:pPr>
      <w:r w:rsidRPr="00AF024C">
        <w:rPr>
          <w:rFonts w:eastAsia="Arial Unicode MS"/>
          <w:b/>
          <w:color w:val="000000"/>
        </w:rPr>
        <w:t>§ 2º</w:t>
      </w:r>
      <w:r w:rsidRPr="00AF024C">
        <w:rPr>
          <w:rFonts w:eastAsia="Arial Unicode MS"/>
          <w:color w:val="000000"/>
        </w:rPr>
        <w:t xml:space="preserve">  Consideram-se situações de excepcionalidade os festejos </w:t>
      </w:r>
      <w:r w:rsidR="001833FD">
        <w:rPr>
          <w:rFonts w:eastAsia="Arial Unicode MS"/>
          <w:color w:val="000000"/>
        </w:rPr>
        <w:t>de C</w:t>
      </w:r>
      <w:r w:rsidRPr="00AF024C">
        <w:rPr>
          <w:rFonts w:eastAsia="Arial Unicode MS"/>
          <w:color w:val="000000"/>
        </w:rPr>
        <w:t xml:space="preserve">arnaval, </w:t>
      </w:r>
      <w:r w:rsidR="001833FD">
        <w:rPr>
          <w:rFonts w:eastAsia="Arial Unicode MS"/>
          <w:color w:val="000000"/>
        </w:rPr>
        <w:t>N</w:t>
      </w:r>
      <w:r w:rsidRPr="00AF024C">
        <w:rPr>
          <w:rFonts w:eastAsia="Arial Unicode MS"/>
          <w:color w:val="000000"/>
        </w:rPr>
        <w:t xml:space="preserve">atal e </w:t>
      </w:r>
      <w:r w:rsidR="001833FD">
        <w:rPr>
          <w:rFonts w:eastAsia="Arial Unicode MS"/>
          <w:color w:val="000000"/>
        </w:rPr>
        <w:t>A</w:t>
      </w:r>
      <w:r w:rsidRPr="00AF024C">
        <w:rPr>
          <w:rFonts w:eastAsia="Arial Unicode MS"/>
          <w:color w:val="000000"/>
        </w:rPr>
        <w:t xml:space="preserve">no </w:t>
      </w:r>
      <w:r w:rsidR="001833FD">
        <w:rPr>
          <w:rFonts w:eastAsia="Arial Unicode MS"/>
          <w:color w:val="000000"/>
        </w:rPr>
        <w:t>N</w:t>
      </w:r>
      <w:r w:rsidRPr="00AF024C">
        <w:rPr>
          <w:rFonts w:eastAsia="Arial Unicode MS"/>
          <w:color w:val="000000"/>
        </w:rPr>
        <w:t>ovo.</w:t>
      </w:r>
    </w:p>
    <w:p w14:paraId="1C4ECF9A" w14:textId="77777777" w:rsidR="00A52AF3" w:rsidRPr="00AF024C" w:rsidRDefault="00A52AF3" w:rsidP="008D64F2">
      <w:pPr>
        <w:ind w:firstLine="1418"/>
        <w:jc w:val="both"/>
        <w:rPr>
          <w:rFonts w:eastAsia="Arial Unicode MS"/>
          <w:color w:val="000000"/>
        </w:rPr>
      </w:pPr>
    </w:p>
    <w:p w14:paraId="167F10D4" w14:textId="5EFD507F" w:rsidR="00A52AF3" w:rsidRPr="00AF024C" w:rsidRDefault="00A52AF3" w:rsidP="008D64F2">
      <w:pPr>
        <w:ind w:firstLine="1418"/>
        <w:jc w:val="both"/>
        <w:rPr>
          <w:rFonts w:eastAsia="Arial Unicode MS"/>
          <w:color w:val="000000"/>
        </w:rPr>
      </w:pPr>
      <w:r w:rsidRPr="00AF024C">
        <w:rPr>
          <w:rFonts w:eastAsia="Arial Unicode MS"/>
          <w:b/>
          <w:color w:val="000000"/>
        </w:rPr>
        <w:t>Art. 28</w:t>
      </w:r>
      <w:r w:rsidR="0040357C">
        <w:rPr>
          <w:rFonts w:eastAsia="Arial Unicode MS"/>
          <w:b/>
          <w:color w:val="000000"/>
        </w:rPr>
        <w:t>4</w:t>
      </w:r>
      <w:r w:rsidR="001833FD" w:rsidRPr="00AF024C">
        <w:rPr>
          <w:rFonts w:eastAsia="Arial Unicode MS"/>
          <w:b/>
          <w:color w:val="000000"/>
        </w:rPr>
        <w:t>.</w:t>
      </w:r>
      <w:r w:rsidRPr="00AF024C">
        <w:rPr>
          <w:rFonts w:eastAsia="Arial Unicode MS"/>
          <w:b/>
          <w:color w:val="000000"/>
        </w:rPr>
        <w:t xml:space="preserve">  </w:t>
      </w:r>
      <w:r w:rsidRPr="00AF024C">
        <w:rPr>
          <w:rFonts w:eastAsia="Arial Unicode MS"/>
          <w:color w:val="000000"/>
        </w:rPr>
        <w:t xml:space="preserve">Os equipamentos utilizados pela </w:t>
      </w:r>
      <w:r w:rsidR="001833FD">
        <w:rPr>
          <w:rFonts w:eastAsia="Arial Unicode MS"/>
          <w:color w:val="000000"/>
        </w:rPr>
        <w:t>Smams</w:t>
      </w:r>
      <w:r w:rsidRPr="00AF024C">
        <w:rPr>
          <w:rFonts w:eastAsia="Arial Unicode MS"/>
          <w:color w:val="000000"/>
        </w:rPr>
        <w:t xml:space="preserve"> para fins de medições de ruídos deverão atender </w:t>
      </w:r>
      <w:r w:rsidR="00B74751">
        <w:rPr>
          <w:rFonts w:eastAsia="Arial Unicode MS"/>
          <w:color w:val="000000"/>
        </w:rPr>
        <w:t>à</w:t>
      </w:r>
      <w:r w:rsidRPr="00AF024C">
        <w:rPr>
          <w:rFonts w:eastAsia="Arial Unicode MS"/>
          <w:color w:val="000000"/>
        </w:rPr>
        <w:t xml:space="preserve">s recomendações da ABNT. </w:t>
      </w:r>
    </w:p>
    <w:p w14:paraId="23B54C3D" w14:textId="77777777" w:rsidR="00A52AF3" w:rsidRPr="008D64F2" w:rsidRDefault="00A52AF3" w:rsidP="008D64F2">
      <w:pPr>
        <w:ind w:firstLine="1418"/>
        <w:jc w:val="both"/>
      </w:pPr>
    </w:p>
    <w:p w14:paraId="6A391A30" w14:textId="710F125E" w:rsidR="00A0782E" w:rsidRPr="0040357C" w:rsidRDefault="000A0212" w:rsidP="00AF024C">
      <w:pPr>
        <w:jc w:val="center"/>
        <w:rPr>
          <w:b/>
        </w:rPr>
      </w:pPr>
      <w:r w:rsidRPr="00AF024C">
        <w:rPr>
          <w:b/>
          <w:snapToGrid w:val="0"/>
        </w:rPr>
        <w:t>Subs</w:t>
      </w:r>
      <w:r w:rsidR="00A0782E" w:rsidRPr="00AF024C">
        <w:rPr>
          <w:b/>
          <w:snapToGrid w:val="0"/>
        </w:rPr>
        <w:t>eção</w:t>
      </w:r>
      <w:r w:rsidR="00A52AF3" w:rsidRPr="00AF024C">
        <w:rPr>
          <w:b/>
        </w:rPr>
        <w:t xml:space="preserve"> IX</w:t>
      </w:r>
    </w:p>
    <w:p w14:paraId="63501504" w14:textId="6A408453" w:rsidR="00A52AF3" w:rsidRPr="00AF024C" w:rsidRDefault="00A52AF3" w:rsidP="00AF024C">
      <w:pPr>
        <w:jc w:val="center"/>
        <w:rPr>
          <w:b/>
        </w:rPr>
      </w:pPr>
      <w:r w:rsidRPr="00AF024C">
        <w:rPr>
          <w:b/>
        </w:rPr>
        <w:t>Dos Resíduos</w:t>
      </w:r>
    </w:p>
    <w:p w14:paraId="12431438" w14:textId="77777777" w:rsidR="00A52AF3" w:rsidRPr="00AF024C" w:rsidRDefault="00A52AF3" w:rsidP="008D64F2">
      <w:pPr>
        <w:ind w:firstLine="1418"/>
        <w:jc w:val="both"/>
        <w:rPr>
          <w:b/>
        </w:rPr>
      </w:pPr>
    </w:p>
    <w:p w14:paraId="326B730C" w14:textId="433F124D" w:rsidR="00A52AF3" w:rsidRPr="00AF024C" w:rsidRDefault="00A52AF3" w:rsidP="008D64F2">
      <w:pPr>
        <w:ind w:firstLine="1418"/>
        <w:jc w:val="both"/>
      </w:pPr>
      <w:r w:rsidRPr="00AF024C">
        <w:rPr>
          <w:b/>
        </w:rPr>
        <w:t>Art. 28</w:t>
      </w:r>
      <w:r w:rsidR="0040357C">
        <w:rPr>
          <w:b/>
        </w:rPr>
        <w:t>5</w:t>
      </w:r>
      <w:r w:rsidR="00A0782E" w:rsidRPr="00AF024C">
        <w:rPr>
          <w:b/>
        </w:rPr>
        <w:t>.</w:t>
      </w:r>
      <w:r w:rsidRPr="00AF024C">
        <w:t xml:space="preserve">  Compete ao gerador a responsabilidade pelos resíduos produzidos, compreendendo as etapas de acondicionamento, coleta, transporte, tratamento e destinação final. </w:t>
      </w:r>
    </w:p>
    <w:p w14:paraId="48338DB9" w14:textId="77777777" w:rsidR="00A0782E" w:rsidRDefault="00A0782E" w:rsidP="008D64F2">
      <w:pPr>
        <w:ind w:firstLine="1418"/>
        <w:jc w:val="both"/>
      </w:pPr>
    </w:p>
    <w:p w14:paraId="5F2970DE" w14:textId="65ADEB69" w:rsidR="00A52AF3" w:rsidRPr="00AF024C" w:rsidRDefault="00A52AF3" w:rsidP="008D64F2">
      <w:pPr>
        <w:ind w:firstLine="1418"/>
        <w:jc w:val="both"/>
      </w:pPr>
      <w:r w:rsidRPr="00AF024C">
        <w:rPr>
          <w:b/>
        </w:rPr>
        <w:t>Parágrafo único</w:t>
      </w:r>
      <w:r w:rsidR="00A0782E" w:rsidRPr="00AF024C">
        <w:rPr>
          <w:b/>
        </w:rPr>
        <w:t>.</w:t>
      </w:r>
      <w:r w:rsidRPr="00AF024C">
        <w:t xml:space="preserve">  A terceirização de serviços de coleta, armazenamento, transporte, tratamento e destinação final de resíduos não isenta de responsabilidade o gerador pelos danos que vierem a ser provocados.</w:t>
      </w:r>
    </w:p>
    <w:p w14:paraId="53DBE8DD" w14:textId="77777777" w:rsidR="00A52AF3" w:rsidRPr="00AF024C" w:rsidRDefault="00A52AF3" w:rsidP="008D64F2">
      <w:pPr>
        <w:ind w:firstLine="1418"/>
        <w:jc w:val="both"/>
      </w:pPr>
    </w:p>
    <w:p w14:paraId="3681358F" w14:textId="33A801AC" w:rsidR="00A52AF3" w:rsidRPr="00AF024C" w:rsidRDefault="00A52AF3" w:rsidP="008D64F2">
      <w:pPr>
        <w:ind w:firstLine="1418"/>
        <w:jc w:val="both"/>
      </w:pPr>
      <w:r w:rsidRPr="00AF024C">
        <w:rPr>
          <w:b/>
        </w:rPr>
        <w:lastRenderedPageBreak/>
        <w:t>Art. 28</w:t>
      </w:r>
      <w:r w:rsidR="0040357C">
        <w:rPr>
          <w:b/>
        </w:rPr>
        <w:t>6</w:t>
      </w:r>
      <w:r w:rsidR="00A0782E">
        <w:rPr>
          <w:b/>
        </w:rPr>
        <w:t>.</w:t>
      </w:r>
      <w:r w:rsidRPr="00AF024C">
        <w:rPr>
          <w:b/>
        </w:rPr>
        <w:t xml:space="preserve"> </w:t>
      </w:r>
      <w:r w:rsidRPr="00AF024C">
        <w:t xml:space="preserve"> </w:t>
      </w:r>
      <w:r w:rsidR="00A0782E">
        <w:t>V</w:t>
      </w:r>
      <w:r w:rsidRPr="00AF024C">
        <w:t xml:space="preserve">isando ao reaproveitamento otimizado </w:t>
      </w:r>
      <w:r w:rsidR="00A0782E" w:rsidRPr="00646A6E">
        <w:t>dos resíduos sólidos domiciliares</w:t>
      </w:r>
      <w:r w:rsidR="00A0782E">
        <w:t>,</w:t>
      </w:r>
      <w:r w:rsidR="00A0782E" w:rsidRPr="00646A6E">
        <w:t xml:space="preserve"> </w:t>
      </w:r>
      <w:r w:rsidR="00A0782E">
        <w:t>a</w:t>
      </w:r>
      <w:r w:rsidR="00A0782E" w:rsidRPr="00646A6E">
        <w:t xml:space="preserve"> </w:t>
      </w:r>
      <w:r w:rsidR="00A0782E">
        <w:t xml:space="preserve">sua </w:t>
      </w:r>
      <w:r w:rsidR="00A0782E" w:rsidRPr="00646A6E">
        <w:t xml:space="preserve">segregação </w:t>
      </w:r>
      <w:r w:rsidR="00A0782E">
        <w:t>na origem</w:t>
      </w:r>
      <w:r w:rsidR="00A0782E" w:rsidRPr="00646A6E">
        <w:t xml:space="preserve"> </w:t>
      </w:r>
      <w:r w:rsidRPr="00AF024C">
        <w:t xml:space="preserve">é responsabilidade de toda sociedade e será permanentemente implantada e mantida pelo Município </w:t>
      </w:r>
      <w:r w:rsidR="00A0782E">
        <w:t xml:space="preserve">de Porto Alegre </w:t>
      </w:r>
      <w:r w:rsidRPr="00AF024C">
        <w:t>nos bairros que ainda não possu</w:t>
      </w:r>
      <w:r w:rsidR="00A0782E">
        <w:t>írem</w:t>
      </w:r>
      <w:r w:rsidRPr="00AF024C">
        <w:t>, mediante programas educacionais e projetos de reciclagem.</w:t>
      </w:r>
    </w:p>
    <w:p w14:paraId="15F08F89" w14:textId="77777777" w:rsidR="00A52AF3" w:rsidRPr="00AF024C" w:rsidRDefault="00A52AF3" w:rsidP="008D64F2">
      <w:pPr>
        <w:ind w:firstLine="1418"/>
        <w:jc w:val="both"/>
      </w:pPr>
    </w:p>
    <w:p w14:paraId="48BF336A" w14:textId="6B21FE12" w:rsidR="00A52AF3" w:rsidRPr="00AF024C" w:rsidRDefault="00A52AF3" w:rsidP="008D64F2">
      <w:pPr>
        <w:ind w:firstLine="1418"/>
        <w:jc w:val="both"/>
      </w:pPr>
      <w:r w:rsidRPr="00AF024C">
        <w:rPr>
          <w:b/>
        </w:rPr>
        <w:t>Art. 28</w:t>
      </w:r>
      <w:r w:rsidR="0040357C">
        <w:rPr>
          <w:b/>
        </w:rPr>
        <w:t>7</w:t>
      </w:r>
      <w:r w:rsidR="00A0782E" w:rsidRPr="00AF024C">
        <w:rPr>
          <w:b/>
        </w:rPr>
        <w:t>.</w:t>
      </w:r>
      <w:r w:rsidRPr="00AF024C">
        <w:t xml:space="preserve">  A coleta, o armazenamento, o tratamento e a disposição final de resíduos poluentes, perigosos, ou nocivos sujeitar-se-ão à legislação e ao processo de licenciamento ambiental</w:t>
      </w:r>
      <w:r w:rsidR="00A0782E">
        <w:t>, bem como</w:t>
      </w:r>
      <w:r w:rsidRPr="00AF024C">
        <w:t xml:space="preserve"> processar-se-ão de forma e em condições que não constituam perigo imediato ou potencial à saúde humana e ao bem</w:t>
      </w:r>
      <w:r w:rsidR="00A0782E">
        <w:t>-</w:t>
      </w:r>
      <w:r w:rsidRPr="00AF024C">
        <w:t>estar público, nem causem prejuízos ao meio ambiente.</w:t>
      </w:r>
    </w:p>
    <w:p w14:paraId="488AB0D2" w14:textId="77777777" w:rsidR="00A0782E" w:rsidRDefault="00A0782E" w:rsidP="008D64F2">
      <w:pPr>
        <w:ind w:firstLine="1418"/>
        <w:jc w:val="both"/>
      </w:pPr>
    </w:p>
    <w:p w14:paraId="6A244FA2" w14:textId="6ABC3D54" w:rsidR="00A52AF3" w:rsidRPr="00AF024C" w:rsidRDefault="00A52AF3" w:rsidP="008D64F2">
      <w:pPr>
        <w:ind w:firstLine="1418"/>
        <w:jc w:val="both"/>
      </w:pPr>
      <w:r w:rsidRPr="00AF024C">
        <w:rPr>
          <w:b/>
        </w:rPr>
        <w:t>Parágrafo único</w:t>
      </w:r>
      <w:r w:rsidR="00A0782E">
        <w:rPr>
          <w:b/>
        </w:rPr>
        <w:t>.</w:t>
      </w:r>
      <w:r w:rsidRPr="00AF024C">
        <w:t xml:space="preserve"> Caberá ao </w:t>
      </w:r>
      <w:r w:rsidR="00A0782E">
        <w:t>ó</w:t>
      </w:r>
      <w:r w:rsidRPr="00AF024C">
        <w:t xml:space="preserve">rgão </w:t>
      </w:r>
      <w:r w:rsidR="00A0782E">
        <w:t>a</w:t>
      </w:r>
      <w:r w:rsidRPr="00AF024C">
        <w:t xml:space="preserve">mbiental prever os locais do Município </w:t>
      </w:r>
      <w:r w:rsidR="00A0782E">
        <w:t xml:space="preserve">de Porto Alegre </w:t>
      </w:r>
      <w:r w:rsidRPr="00AF024C">
        <w:t>passíveis de destinação final de resíduos, mantendo cadastro que os identifique.</w:t>
      </w:r>
    </w:p>
    <w:p w14:paraId="0E0FE9CC" w14:textId="77777777" w:rsidR="00A52AF3" w:rsidRPr="00AF024C" w:rsidRDefault="00A52AF3" w:rsidP="008D64F2">
      <w:pPr>
        <w:ind w:firstLine="1418"/>
        <w:jc w:val="both"/>
      </w:pPr>
    </w:p>
    <w:p w14:paraId="1388F8D3" w14:textId="0FC0FD75" w:rsidR="00A52AF3" w:rsidRPr="00AF024C" w:rsidRDefault="00A52AF3" w:rsidP="008D64F2">
      <w:pPr>
        <w:ind w:firstLine="1418"/>
        <w:jc w:val="both"/>
      </w:pPr>
      <w:r w:rsidRPr="00AF024C">
        <w:rPr>
          <w:b/>
        </w:rPr>
        <w:t>Art. 28</w:t>
      </w:r>
      <w:r w:rsidR="0040357C">
        <w:rPr>
          <w:b/>
        </w:rPr>
        <w:t>8</w:t>
      </w:r>
      <w:r w:rsidR="00A0782E" w:rsidRPr="00AF024C">
        <w:rPr>
          <w:b/>
        </w:rPr>
        <w:t>.</w:t>
      </w:r>
      <w:r w:rsidRPr="00AF024C">
        <w:t xml:space="preserve">  O Município </w:t>
      </w:r>
      <w:r w:rsidR="00A0782E">
        <w:t xml:space="preserve">de Porto Alegre </w:t>
      </w:r>
      <w:r w:rsidRPr="00AF024C">
        <w:t xml:space="preserve">estimulará, </w:t>
      </w:r>
      <w:r w:rsidR="00A0782E">
        <w:t>por meio</w:t>
      </w:r>
      <w:r w:rsidR="00A0782E" w:rsidRPr="00AF024C">
        <w:t xml:space="preserve"> </w:t>
      </w:r>
      <w:r w:rsidRPr="00AF024C">
        <w:t xml:space="preserve">de </w:t>
      </w:r>
      <w:r w:rsidR="00A0782E">
        <w:t>p</w:t>
      </w:r>
      <w:r w:rsidRPr="00AF024C">
        <w:t xml:space="preserve">rogramas e </w:t>
      </w:r>
      <w:r w:rsidR="00A0782E">
        <w:t>a</w:t>
      </w:r>
      <w:r w:rsidRPr="00AF024C">
        <w:t xml:space="preserve">ções de </w:t>
      </w:r>
      <w:r w:rsidR="00A0782E">
        <w:t>e</w:t>
      </w:r>
      <w:r w:rsidRPr="00AF024C">
        <w:t xml:space="preserve">ducação </w:t>
      </w:r>
      <w:r w:rsidR="00A0782E">
        <w:t>a</w:t>
      </w:r>
      <w:r w:rsidRPr="00AF024C">
        <w:t xml:space="preserve">mbiental, o </w:t>
      </w:r>
      <w:r w:rsidR="00A0782E">
        <w:t>c</w:t>
      </w:r>
      <w:r w:rsidRPr="00AF024C">
        <w:t xml:space="preserve">onsumo </w:t>
      </w:r>
      <w:r w:rsidR="00A0782E">
        <w:t>s</w:t>
      </w:r>
      <w:r w:rsidRPr="00AF024C">
        <w:t xml:space="preserve">ustentável, o </w:t>
      </w:r>
      <w:r w:rsidR="00A0782E">
        <w:t>r</w:t>
      </w:r>
      <w:r w:rsidRPr="00AF024C">
        <w:t xml:space="preserve">euso de materiais, a </w:t>
      </w:r>
      <w:r w:rsidR="00A0782E">
        <w:t>r</w:t>
      </w:r>
      <w:r w:rsidRPr="00AF024C">
        <w:t xml:space="preserve">eciclagem e a </w:t>
      </w:r>
      <w:r w:rsidR="00A0782E">
        <w:t>r</w:t>
      </w:r>
      <w:r w:rsidRPr="00AF024C">
        <w:t xml:space="preserve">edução da geração de resíduos. </w:t>
      </w:r>
    </w:p>
    <w:p w14:paraId="08BE7599" w14:textId="77777777" w:rsidR="00A52AF3" w:rsidRPr="00AF024C" w:rsidRDefault="00A52AF3" w:rsidP="008D64F2">
      <w:pPr>
        <w:ind w:firstLine="1418"/>
        <w:jc w:val="both"/>
      </w:pPr>
    </w:p>
    <w:p w14:paraId="0DB211E0" w14:textId="1A027B23" w:rsidR="00A52AF3" w:rsidRPr="00AF024C" w:rsidRDefault="00A52AF3" w:rsidP="008D64F2">
      <w:pPr>
        <w:ind w:firstLine="1418"/>
        <w:jc w:val="both"/>
      </w:pPr>
      <w:r w:rsidRPr="00AF024C">
        <w:rPr>
          <w:b/>
        </w:rPr>
        <w:t>Art. 28</w:t>
      </w:r>
      <w:r w:rsidR="0040357C">
        <w:rPr>
          <w:b/>
        </w:rPr>
        <w:t>9</w:t>
      </w:r>
      <w:r w:rsidR="00A0782E">
        <w:rPr>
          <w:b/>
        </w:rPr>
        <w:t>.</w:t>
      </w:r>
      <w:r w:rsidRPr="00AF024C">
        <w:rPr>
          <w:b/>
        </w:rPr>
        <w:t xml:space="preserve"> </w:t>
      </w:r>
      <w:r w:rsidRPr="00AF024C">
        <w:t xml:space="preserve"> A recuperação de áreas degradadas pela ação da disposição final de resíduos é de inteira responsabilidade técnica e financeira da fonte geradora ou</w:t>
      </w:r>
      <w:r w:rsidR="00A0782E">
        <w:t>,</w:t>
      </w:r>
      <w:r w:rsidRPr="00AF024C">
        <w:t xml:space="preserve"> na impossibilidade de </w:t>
      </w:r>
      <w:r w:rsidR="00A0782E">
        <w:t xml:space="preserve">sua </w:t>
      </w:r>
      <w:r w:rsidRPr="00AF024C">
        <w:t xml:space="preserve">identificação, do </w:t>
      </w:r>
      <w:r w:rsidR="00D21C15">
        <w:t xml:space="preserve">antigo </w:t>
      </w:r>
      <w:r w:rsidRPr="00AF024C">
        <w:t xml:space="preserve">proprietário ou </w:t>
      </w:r>
      <w:r w:rsidR="00D21C15">
        <w:t xml:space="preserve">do </w:t>
      </w:r>
      <w:r w:rsidRPr="00AF024C">
        <w:t>proprietário</w:t>
      </w:r>
      <w:r w:rsidR="00D21C15">
        <w:t xml:space="preserve"> atual</w:t>
      </w:r>
      <w:r w:rsidRPr="00AF024C">
        <w:t xml:space="preserve"> da terra responsável pela degradação, cobrando-se destes os custos dos serviços executados pelo Município </w:t>
      </w:r>
      <w:r w:rsidR="00A0782E">
        <w:t xml:space="preserve">de Porto Alegre </w:t>
      </w:r>
      <w:r w:rsidRPr="00AF024C">
        <w:t>em razão da eventual emergência de sua ação.</w:t>
      </w:r>
    </w:p>
    <w:p w14:paraId="0364870F" w14:textId="77777777" w:rsidR="00A52AF3" w:rsidRPr="00AF024C" w:rsidRDefault="00A52AF3" w:rsidP="008D64F2">
      <w:pPr>
        <w:ind w:firstLine="1418"/>
        <w:jc w:val="both"/>
      </w:pPr>
    </w:p>
    <w:p w14:paraId="429E0545" w14:textId="7D10A28D" w:rsidR="00A52AF3" w:rsidRPr="00AF024C" w:rsidRDefault="00A52AF3" w:rsidP="008D64F2">
      <w:pPr>
        <w:ind w:firstLine="1418"/>
        <w:jc w:val="both"/>
      </w:pPr>
      <w:r w:rsidRPr="00AF024C">
        <w:rPr>
          <w:b/>
        </w:rPr>
        <w:t>Art. 2</w:t>
      </w:r>
      <w:r w:rsidR="0040357C">
        <w:rPr>
          <w:b/>
        </w:rPr>
        <w:t>90</w:t>
      </w:r>
      <w:r w:rsidR="00A0782E" w:rsidRPr="00AF024C">
        <w:rPr>
          <w:b/>
        </w:rPr>
        <w:t>.</w:t>
      </w:r>
      <w:r w:rsidRPr="00AF024C">
        <w:t xml:space="preserve">  As indústrias produtoras, formuladoras ou manipuladoras serão responsáveis, direta ou indiretamente, pela destinação final das embalagens de seus produtos, </w:t>
      </w:r>
      <w:r w:rsidR="00A0782E">
        <w:t xml:space="preserve">bem </w:t>
      </w:r>
      <w:r w:rsidRPr="00AF024C">
        <w:t>como d</w:t>
      </w:r>
      <w:r w:rsidR="00A0782E">
        <w:t>e</w:t>
      </w:r>
      <w:r w:rsidRPr="00AF024C">
        <w:t xml:space="preserve"> restos e resíduos de produtos comprovadamente perigosos, inclusive os apre</w:t>
      </w:r>
      <w:r w:rsidR="00A0782E">
        <w:t>e</w:t>
      </w:r>
      <w:r w:rsidRPr="00AF024C">
        <w:t>ndidos pela ação fiscalizadora, com a finalidade de sua reutilização, reciclagem ou inutilização, obedecidas as normas legais vigentes.</w:t>
      </w:r>
    </w:p>
    <w:p w14:paraId="433CF218" w14:textId="77777777" w:rsidR="00A52AF3" w:rsidRPr="00AF024C" w:rsidRDefault="00A52AF3" w:rsidP="008D64F2">
      <w:pPr>
        <w:ind w:firstLine="1418"/>
        <w:jc w:val="both"/>
      </w:pPr>
    </w:p>
    <w:p w14:paraId="14206E3E" w14:textId="2C6BAEC4" w:rsidR="00A52AF3" w:rsidRPr="00AF024C" w:rsidRDefault="00A52AF3" w:rsidP="008D64F2">
      <w:pPr>
        <w:ind w:firstLine="1418"/>
        <w:jc w:val="both"/>
      </w:pPr>
      <w:r w:rsidRPr="00AF024C">
        <w:rPr>
          <w:b/>
        </w:rPr>
        <w:t>Art. 2</w:t>
      </w:r>
      <w:r w:rsidR="0040357C">
        <w:rPr>
          <w:b/>
        </w:rPr>
        <w:t>91</w:t>
      </w:r>
      <w:r w:rsidR="00A0782E" w:rsidRPr="00AF024C">
        <w:rPr>
          <w:b/>
        </w:rPr>
        <w:t>.</w:t>
      </w:r>
      <w:r w:rsidRPr="00AF024C">
        <w:t xml:space="preserve">  No caso de apreensão ou detecção de produtos comercializados irregularmente, o transporte para seu recolhimento e </w:t>
      </w:r>
      <w:r w:rsidR="00A0782E">
        <w:t xml:space="preserve">sua </w:t>
      </w:r>
      <w:r w:rsidRPr="00AF024C">
        <w:t xml:space="preserve">destinação adequada deverá ser avaliado e licenciado pelo </w:t>
      </w:r>
      <w:r w:rsidR="00A0782E">
        <w:t>ó</w:t>
      </w:r>
      <w:r w:rsidRPr="00AF024C">
        <w:t xml:space="preserve">rgão </w:t>
      </w:r>
      <w:r w:rsidR="00A0782E">
        <w:t>a</w:t>
      </w:r>
      <w:r w:rsidRPr="00AF024C">
        <w:t>mbiental.</w:t>
      </w:r>
    </w:p>
    <w:p w14:paraId="3B320D1A" w14:textId="77777777" w:rsidR="00A52AF3" w:rsidRPr="00AF024C" w:rsidRDefault="00A52AF3" w:rsidP="008D64F2">
      <w:pPr>
        <w:ind w:firstLine="1418"/>
        <w:jc w:val="both"/>
      </w:pPr>
    </w:p>
    <w:p w14:paraId="0A2D6A5A" w14:textId="5D16E72A" w:rsidR="00A52AF3" w:rsidRDefault="00A52AF3" w:rsidP="008D64F2">
      <w:pPr>
        <w:ind w:firstLine="1418"/>
        <w:jc w:val="both"/>
      </w:pPr>
      <w:r w:rsidRPr="00AF024C">
        <w:rPr>
          <w:b/>
        </w:rPr>
        <w:t>Art. 2</w:t>
      </w:r>
      <w:r w:rsidR="0040357C">
        <w:rPr>
          <w:b/>
        </w:rPr>
        <w:t>92</w:t>
      </w:r>
      <w:r w:rsidR="00A0782E" w:rsidRPr="00AF024C">
        <w:rPr>
          <w:b/>
        </w:rPr>
        <w:t>.</w:t>
      </w:r>
      <w:r w:rsidRPr="00AF024C">
        <w:t xml:space="preserve">  O Município </w:t>
      </w:r>
      <w:r w:rsidR="00A0782E">
        <w:t xml:space="preserve">de Porto Alegre </w:t>
      </w:r>
      <w:r w:rsidRPr="00AF024C">
        <w:t xml:space="preserve">dará prioridade a processos de reaproveitamento de resíduos sólidos, </w:t>
      </w:r>
      <w:r w:rsidR="00A0782E">
        <w:t>por meio</w:t>
      </w:r>
      <w:r w:rsidR="00A0782E" w:rsidRPr="00AF024C">
        <w:t xml:space="preserve"> </w:t>
      </w:r>
      <w:r w:rsidRPr="00AF024C">
        <w:t>da coleta seletiva e da implantação de projetos de reciclagem.</w:t>
      </w:r>
    </w:p>
    <w:p w14:paraId="1E19328B" w14:textId="77777777" w:rsidR="00A0782E" w:rsidRPr="00AF024C" w:rsidRDefault="00A0782E" w:rsidP="008D64F2">
      <w:pPr>
        <w:ind w:firstLine="1418"/>
        <w:jc w:val="both"/>
      </w:pPr>
    </w:p>
    <w:p w14:paraId="0B55B240" w14:textId="52AF10B2" w:rsidR="00A52AF3" w:rsidRPr="00AF024C" w:rsidRDefault="00A52AF3" w:rsidP="008D64F2">
      <w:pPr>
        <w:ind w:firstLine="1418"/>
        <w:jc w:val="both"/>
      </w:pPr>
      <w:r w:rsidRPr="00AF024C">
        <w:rPr>
          <w:b/>
        </w:rPr>
        <w:t>Parágrafo único</w:t>
      </w:r>
      <w:r w:rsidR="00A0782E" w:rsidRPr="00AF024C">
        <w:rPr>
          <w:b/>
        </w:rPr>
        <w:t>.</w:t>
      </w:r>
      <w:r w:rsidR="00A0782E">
        <w:t xml:space="preserve"> </w:t>
      </w:r>
      <w:r w:rsidRPr="00AF024C">
        <w:t xml:space="preserve"> Sempre que possível, o Município</w:t>
      </w:r>
      <w:r w:rsidR="00A0782E">
        <w:t xml:space="preserve"> de Porto Alegre</w:t>
      </w:r>
      <w:r w:rsidRPr="00AF024C">
        <w:t xml:space="preserve"> priorizará em suas obras o reaproveitamento de resíduos da construção civil.</w:t>
      </w:r>
    </w:p>
    <w:p w14:paraId="71A3F386" w14:textId="77777777" w:rsidR="00A52AF3" w:rsidRPr="00AF024C" w:rsidRDefault="00A52AF3" w:rsidP="008D64F2">
      <w:pPr>
        <w:ind w:firstLine="1418"/>
        <w:jc w:val="both"/>
      </w:pPr>
    </w:p>
    <w:p w14:paraId="39C25750" w14:textId="545488E4" w:rsidR="00A52AF3" w:rsidRPr="00AF024C" w:rsidRDefault="00A52AF3" w:rsidP="008D64F2">
      <w:pPr>
        <w:ind w:firstLine="1418"/>
        <w:jc w:val="both"/>
      </w:pPr>
      <w:r w:rsidRPr="00AF024C">
        <w:rPr>
          <w:b/>
        </w:rPr>
        <w:t>Art. 2</w:t>
      </w:r>
      <w:r w:rsidR="00A0782E">
        <w:rPr>
          <w:b/>
        </w:rPr>
        <w:t>9</w:t>
      </w:r>
      <w:r w:rsidR="00D74AC5">
        <w:rPr>
          <w:b/>
        </w:rPr>
        <w:t>3</w:t>
      </w:r>
      <w:r w:rsidR="00A0782E">
        <w:rPr>
          <w:b/>
        </w:rPr>
        <w:t>.</w:t>
      </w:r>
      <w:r w:rsidRPr="00AF024C">
        <w:rPr>
          <w:b/>
        </w:rPr>
        <w:t xml:space="preserve"> </w:t>
      </w:r>
      <w:r w:rsidRPr="00AF024C">
        <w:t xml:space="preserve"> Os </w:t>
      </w:r>
      <w:r w:rsidR="00A0782E">
        <w:t>s</w:t>
      </w:r>
      <w:r w:rsidRPr="00AF024C">
        <w:t xml:space="preserve">istemas de </w:t>
      </w:r>
      <w:r w:rsidR="00A0782E">
        <w:t>g</w:t>
      </w:r>
      <w:r w:rsidRPr="00AF024C">
        <w:t xml:space="preserve">erenciamento de </w:t>
      </w:r>
      <w:r w:rsidR="00A0782E">
        <w:t>r</w:t>
      </w:r>
      <w:r w:rsidRPr="00AF024C">
        <w:t xml:space="preserve">esíduos </w:t>
      </w:r>
      <w:r w:rsidR="00A0782E">
        <w:t>s</w:t>
      </w:r>
      <w:r w:rsidRPr="00AF024C">
        <w:t xml:space="preserve">ólidos terão como instrumentos básicos </w:t>
      </w:r>
      <w:r w:rsidR="00A0782E">
        <w:t>p</w:t>
      </w:r>
      <w:r w:rsidRPr="00AF024C">
        <w:t xml:space="preserve">lanos e </w:t>
      </w:r>
      <w:r w:rsidR="00A0782E">
        <w:t>p</w:t>
      </w:r>
      <w:r w:rsidRPr="00AF024C">
        <w:t xml:space="preserve">rojetos específicos de coleta, transporte, tratamento, </w:t>
      </w:r>
      <w:r w:rsidRPr="00AF024C">
        <w:lastRenderedPageBreak/>
        <w:t xml:space="preserve">processamento e destinação final a serem licenciados pelo </w:t>
      </w:r>
      <w:r w:rsidR="00A0782E">
        <w:t>ó</w:t>
      </w:r>
      <w:r w:rsidRPr="00AF024C">
        <w:t xml:space="preserve">rgão </w:t>
      </w:r>
      <w:r w:rsidR="00A0782E">
        <w:t>a</w:t>
      </w:r>
      <w:r w:rsidRPr="00AF024C">
        <w:t>mbiental, tendo como metas a redução da quantidade de resíduos gerados e o controle dos possíveis efeitos ambientais.</w:t>
      </w:r>
    </w:p>
    <w:p w14:paraId="4802A579" w14:textId="77777777" w:rsidR="00A0782E" w:rsidRDefault="00A0782E" w:rsidP="008D64F2">
      <w:pPr>
        <w:ind w:firstLine="1418"/>
        <w:jc w:val="both"/>
      </w:pPr>
    </w:p>
    <w:p w14:paraId="6F9C66CF" w14:textId="244568A2" w:rsidR="00A52AF3" w:rsidRPr="00AF024C" w:rsidRDefault="00A52AF3" w:rsidP="008D64F2">
      <w:pPr>
        <w:ind w:firstLine="1418"/>
        <w:jc w:val="both"/>
      </w:pPr>
      <w:r w:rsidRPr="00AF024C">
        <w:rPr>
          <w:b/>
        </w:rPr>
        <w:t>§</w:t>
      </w:r>
      <w:r w:rsidR="00A0782E" w:rsidRPr="00AF024C">
        <w:rPr>
          <w:b/>
        </w:rPr>
        <w:t xml:space="preserve"> </w:t>
      </w:r>
      <w:r w:rsidRPr="00AF024C">
        <w:rPr>
          <w:b/>
        </w:rPr>
        <w:t>1</w:t>
      </w:r>
      <w:r w:rsidR="00A0782E" w:rsidRPr="00AF024C">
        <w:rPr>
          <w:b/>
        </w:rPr>
        <w:t>º</w:t>
      </w:r>
      <w:r w:rsidR="00A0782E">
        <w:t xml:space="preserve"> </w:t>
      </w:r>
      <w:r w:rsidRPr="00AF024C">
        <w:t xml:space="preserve"> É vedado </w:t>
      </w:r>
      <w:r w:rsidR="00A0782E">
        <w:t xml:space="preserve">o </w:t>
      </w:r>
      <w:r w:rsidRPr="00AF024C">
        <w:t>lançamento de resíduos sólidos e óleos no solo, em corpos d</w:t>
      </w:r>
      <w:r w:rsidR="00D76EA6">
        <w:t>’</w:t>
      </w:r>
      <w:r w:rsidRPr="00AF024C">
        <w:t xml:space="preserve">água, e em sistemas de esgoto sanitário.  </w:t>
      </w:r>
    </w:p>
    <w:p w14:paraId="6BB24C52" w14:textId="77777777" w:rsidR="00A0782E" w:rsidRDefault="00A0782E" w:rsidP="008D64F2">
      <w:pPr>
        <w:ind w:firstLine="1418"/>
        <w:jc w:val="both"/>
      </w:pPr>
    </w:p>
    <w:p w14:paraId="5E210FBB" w14:textId="112B861F" w:rsidR="00A52AF3" w:rsidRPr="00AF024C" w:rsidRDefault="00A52AF3" w:rsidP="008D64F2">
      <w:pPr>
        <w:ind w:firstLine="1418"/>
        <w:jc w:val="both"/>
      </w:pPr>
      <w:r w:rsidRPr="00AF024C">
        <w:rPr>
          <w:b/>
        </w:rPr>
        <w:t>§</w:t>
      </w:r>
      <w:r w:rsidR="00A0782E" w:rsidRPr="00AF024C">
        <w:rPr>
          <w:b/>
        </w:rPr>
        <w:t xml:space="preserve"> </w:t>
      </w:r>
      <w:r w:rsidRPr="00AF024C">
        <w:rPr>
          <w:b/>
        </w:rPr>
        <w:t>2</w:t>
      </w:r>
      <w:r w:rsidR="00A0782E" w:rsidRPr="00AF024C">
        <w:rPr>
          <w:b/>
        </w:rPr>
        <w:t>º</w:t>
      </w:r>
      <w:r w:rsidR="00A0782E">
        <w:t xml:space="preserve"> </w:t>
      </w:r>
      <w:r w:rsidRPr="00AF024C">
        <w:t xml:space="preserve"> Quando se tratar de resíduos perigosos, a sua disposição no solo, por qualquer sistema ou processo, só será permitida após acondicionamento e tratamentos adequados, definidos em projeto específico licenciado pelo </w:t>
      </w:r>
      <w:r w:rsidR="00A0782E">
        <w:t>ó</w:t>
      </w:r>
      <w:r w:rsidRPr="00AF024C">
        <w:t xml:space="preserve">rgão </w:t>
      </w:r>
      <w:r w:rsidR="00A0782E">
        <w:t>a</w:t>
      </w:r>
      <w:r w:rsidRPr="00AF024C">
        <w:t xml:space="preserve">mbiental.     </w:t>
      </w:r>
    </w:p>
    <w:p w14:paraId="35654E94" w14:textId="77777777" w:rsidR="00A52AF3" w:rsidRPr="00AF024C" w:rsidRDefault="00A52AF3" w:rsidP="008D64F2">
      <w:pPr>
        <w:ind w:firstLine="1418"/>
        <w:jc w:val="both"/>
      </w:pPr>
    </w:p>
    <w:p w14:paraId="0A844ED9" w14:textId="3591FAAE" w:rsidR="00A52AF3" w:rsidRPr="00AF024C" w:rsidRDefault="00A52AF3" w:rsidP="008D64F2">
      <w:pPr>
        <w:tabs>
          <w:tab w:val="num" w:pos="720"/>
        </w:tabs>
        <w:ind w:firstLine="1418"/>
        <w:jc w:val="both"/>
      </w:pPr>
      <w:r w:rsidRPr="00AF024C">
        <w:rPr>
          <w:b/>
        </w:rPr>
        <w:t>Art. 29</w:t>
      </w:r>
      <w:r w:rsidR="00D74AC5">
        <w:rPr>
          <w:b/>
        </w:rPr>
        <w:t>4</w:t>
      </w:r>
      <w:r w:rsidR="00A0782E" w:rsidRPr="00AF024C">
        <w:rPr>
          <w:b/>
        </w:rPr>
        <w:t>.</w:t>
      </w:r>
      <w:r w:rsidRPr="00AF024C">
        <w:t xml:space="preserve">  Caberá ao Município </w:t>
      </w:r>
      <w:r w:rsidR="00A0782E">
        <w:t xml:space="preserve">de Porto Alegre </w:t>
      </w:r>
      <w:r w:rsidRPr="00AF024C">
        <w:t>incentivar</w:t>
      </w:r>
      <w:r w:rsidR="00A0782E">
        <w:t>, por meio de</w:t>
      </w:r>
      <w:r w:rsidRPr="00AF024C">
        <w:t xml:space="preserve"> </w:t>
      </w:r>
      <w:r w:rsidR="00A0782E">
        <w:t>a</w:t>
      </w:r>
      <w:r w:rsidRPr="00AF024C">
        <w:t xml:space="preserve">ções de </w:t>
      </w:r>
      <w:r w:rsidR="00A0782E">
        <w:t>e</w:t>
      </w:r>
      <w:r w:rsidRPr="00AF024C">
        <w:t xml:space="preserve">ducação </w:t>
      </w:r>
      <w:r w:rsidR="00A0782E">
        <w:t>a</w:t>
      </w:r>
      <w:r w:rsidRPr="00AF024C">
        <w:t>mbiental</w:t>
      </w:r>
      <w:r w:rsidR="00A0782E">
        <w:t>,</w:t>
      </w:r>
      <w:r w:rsidRPr="00AF024C">
        <w:t xml:space="preserve"> a separação dos resíduos domiciliares e as </w:t>
      </w:r>
      <w:r w:rsidR="000320F8">
        <w:t>a</w:t>
      </w:r>
      <w:r w:rsidRPr="00AF024C">
        <w:t xml:space="preserve">ssociações de </w:t>
      </w:r>
      <w:r w:rsidR="000320F8">
        <w:t>r</w:t>
      </w:r>
      <w:r w:rsidRPr="00AF024C">
        <w:t>eciclagem na realização de suas atividades.</w:t>
      </w:r>
    </w:p>
    <w:p w14:paraId="10D18E76" w14:textId="77777777" w:rsidR="00A52AF3" w:rsidRPr="00AF024C" w:rsidRDefault="00A52AF3" w:rsidP="008D64F2">
      <w:pPr>
        <w:ind w:firstLine="1418"/>
        <w:jc w:val="both"/>
        <w:rPr>
          <w:b/>
        </w:rPr>
      </w:pPr>
    </w:p>
    <w:p w14:paraId="3A25E546" w14:textId="3C4AB5E9" w:rsidR="000320F8" w:rsidRPr="00D74AC5" w:rsidRDefault="000A0212" w:rsidP="00AF024C">
      <w:pPr>
        <w:jc w:val="center"/>
        <w:rPr>
          <w:b/>
        </w:rPr>
      </w:pPr>
      <w:r w:rsidRPr="00AF024C">
        <w:rPr>
          <w:b/>
        </w:rPr>
        <w:t>Subs</w:t>
      </w:r>
      <w:r w:rsidR="000320F8" w:rsidRPr="00D74AC5">
        <w:rPr>
          <w:b/>
        </w:rPr>
        <w:t>eção</w:t>
      </w:r>
      <w:r w:rsidR="00A52AF3" w:rsidRPr="00AF024C">
        <w:rPr>
          <w:b/>
        </w:rPr>
        <w:t xml:space="preserve"> X</w:t>
      </w:r>
    </w:p>
    <w:p w14:paraId="5252FE1D" w14:textId="1931772D" w:rsidR="00A52AF3" w:rsidRPr="00AF024C" w:rsidRDefault="00A52AF3" w:rsidP="00AF024C">
      <w:pPr>
        <w:jc w:val="center"/>
        <w:rPr>
          <w:b/>
        </w:rPr>
      </w:pPr>
      <w:r w:rsidRPr="00AF024C">
        <w:rPr>
          <w:b/>
        </w:rPr>
        <w:t>Da Poluição Eletromagnética</w:t>
      </w:r>
    </w:p>
    <w:p w14:paraId="54EB6FAE" w14:textId="77777777" w:rsidR="00A52AF3" w:rsidRPr="00AF024C" w:rsidRDefault="00A52AF3" w:rsidP="00AF024C">
      <w:pPr>
        <w:jc w:val="center"/>
      </w:pPr>
    </w:p>
    <w:p w14:paraId="67285B8C" w14:textId="63B1E04B" w:rsidR="00A52AF3" w:rsidRPr="00AF024C" w:rsidRDefault="00A52AF3" w:rsidP="008D64F2">
      <w:pPr>
        <w:ind w:firstLine="1418"/>
        <w:jc w:val="both"/>
      </w:pPr>
      <w:r w:rsidRPr="00AF024C">
        <w:rPr>
          <w:b/>
        </w:rPr>
        <w:t>Art. 29</w:t>
      </w:r>
      <w:r w:rsidR="00D74AC5" w:rsidRPr="00592548">
        <w:rPr>
          <w:b/>
        </w:rPr>
        <w:t>5</w:t>
      </w:r>
      <w:r w:rsidR="000320F8" w:rsidRPr="00AF024C">
        <w:rPr>
          <w:b/>
        </w:rPr>
        <w:t>.</w:t>
      </w:r>
      <w:r w:rsidRPr="00AF024C">
        <w:rPr>
          <w:b/>
        </w:rPr>
        <w:t xml:space="preserve">  </w:t>
      </w:r>
      <w:r w:rsidRPr="00AF024C">
        <w:t xml:space="preserve">A instalação e </w:t>
      </w:r>
      <w:r w:rsidR="000320F8" w:rsidRPr="00592548">
        <w:t xml:space="preserve">a </w:t>
      </w:r>
      <w:r w:rsidRPr="00AF024C">
        <w:t>operação, no âmbito municipal, das Estações de Rádio Base (ERBs) e equipamentos afins autorizadas e homologados, respectivamente, pela Agência Nacional de Telecomunicações (A</w:t>
      </w:r>
      <w:r w:rsidR="000320F8" w:rsidRPr="00592548">
        <w:t>natel</w:t>
      </w:r>
      <w:r w:rsidRPr="00AF024C">
        <w:t>), observadas as normas de saúde, ambientais e o princípio da precaução, somente serão permitidas mediante prévio licenciamento ambiental e respeitadas as normas urbanísticas aplicáveis, de acordo com o interesse local.</w:t>
      </w:r>
    </w:p>
    <w:p w14:paraId="124CF4EF" w14:textId="77777777" w:rsidR="00A52AF3" w:rsidRPr="00AF024C" w:rsidRDefault="00A52AF3" w:rsidP="008D64F2">
      <w:pPr>
        <w:ind w:firstLine="1418"/>
        <w:jc w:val="both"/>
      </w:pPr>
    </w:p>
    <w:p w14:paraId="2D5D3DF5" w14:textId="59F85686" w:rsidR="00A52AF3" w:rsidRDefault="00A52AF3" w:rsidP="008D64F2">
      <w:pPr>
        <w:ind w:firstLine="1418"/>
        <w:jc w:val="both"/>
      </w:pPr>
      <w:r w:rsidRPr="00AF024C">
        <w:rPr>
          <w:b/>
        </w:rPr>
        <w:t>Art. 29</w:t>
      </w:r>
      <w:r w:rsidR="00D74AC5" w:rsidRPr="00592548">
        <w:rPr>
          <w:b/>
        </w:rPr>
        <w:t>6</w:t>
      </w:r>
      <w:r w:rsidR="000320F8" w:rsidRPr="00AF024C">
        <w:rPr>
          <w:b/>
        </w:rPr>
        <w:t>.</w:t>
      </w:r>
      <w:r w:rsidRPr="00AF024C">
        <w:t xml:space="preserve">  Fica regulado, no âmbito municipal, o licenciamento de ERBs e </w:t>
      </w:r>
      <w:r w:rsidR="000320F8" w:rsidRPr="00592548">
        <w:t xml:space="preserve">de </w:t>
      </w:r>
      <w:r w:rsidRPr="00AF024C">
        <w:t xml:space="preserve">equipamentos afins, autorizadas e homologados, respectivamente, pela Anatel, observados o princípio da precaução, as normas de saúde e as normas ambientais, e ficam estabelecidas as normas urbanísticas aplicáveis, de acordo com o interesse local. </w:t>
      </w:r>
    </w:p>
    <w:p w14:paraId="437B6B1D" w14:textId="77777777" w:rsidR="00535875" w:rsidRPr="00AF024C" w:rsidRDefault="00535875" w:rsidP="008D64F2">
      <w:pPr>
        <w:ind w:firstLine="1418"/>
        <w:jc w:val="both"/>
      </w:pPr>
    </w:p>
    <w:p w14:paraId="6D1E9E44" w14:textId="6E950B8F" w:rsidR="00A52AF3" w:rsidRPr="00AF024C" w:rsidRDefault="00A52AF3" w:rsidP="008D64F2">
      <w:pPr>
        <w:ind w:firstLine="1418"/>
        <w:jc w:val="both"/>
      </w:pPr>
      <w:r w:rsidRPr="00AF024C">
        <w:rPr>
          <w:b/>
        </w:rPr>
        <w:t xml:space="preserve">§ 1º </w:t>
      </w:r>
      <w:r w:rsidR="00535875">
        <w:t xml:space="preserve"> </w:t>
      </w:r>
      <w:r w:rsidRPr="00AF024C">
        <w:t>Para os fins desta Lei</w:t>
      </w:r>
      <w:r w:rsidR="00535875">
        <w:t xml:space="preserve"> Complementar</w:t>
      </w:r>
      <w:r w:rsidRPr="00AF024C">
        <w:t xml:space="preserve">, adotam-se as seguintes definições: </w:t>
      </w:r>
    </w:p>
    <w:p w14:paraId="66E962A9" w14:textId="77777777" w:rsidR="00535875" w:rsidRDefault="00535875" w:rsidP="008D64F2">
      <w:pPr>
        <w:ind w:firstLine="1418"/>
        <w:jc w:val="both"/>
      </w:pPr>
    </w:p>
    <w:p w14:paraId="4AAA94BB" w14:textId="271C26AD" w:rsidR="00A52AF3" w:rsidRPr="00AF024C" w:rsidRDefault="00A52AF3" w:rsidP="008D64F2">
      <w:pPr>
        <w:ind w:firstLine="1418"/>
        <w:jc w:val="both"/>
      </w:pPr>
      <w:r w:rsidRPr="00AF024C">
        <w:t xml:space="preserve">I </w:t>
      </w:r>
      <w:r w:rsidR="00535875">
        <w:t>–</w:t>
      </w:r>
      <w:r w:rsidRPr="00AF024C">
        <w:t xml:space="preserve"> como infraestrutura de suporte: </w:t>
      </w:r>
    </w:p>
    <w:p w14:paraId="21B262DE" w14:textId="77777777" w:rsidR="00535875" w:rsidRDefault="00535875" w:rsidP="008D64F2">
      <w:pPr>
        <w:ind w:firstLine="1418"/>
        <w:jc w:val="both"/>
      </w:pPr>
    </w:p>
    <w:p w14:paraId="0D18B7DB" w14:textId="77777777" w:rsidR="00A52AF3" w:rsidRPr="00AF024C" w:rsidRDefault="00A52AF3" w:rsidP="008D64F2">
      <w:pPr>
        <w:ind w:firstLine="1418"/>
        <w:jc w:val="both"/>
      </w:pPr>
      <w:r w:rsidRPr="00AF024C">
        <w:t xml:space="preserve">a) mastro é a estrutura vertical executada em material metálico e utilizada para suporte de antenas com até 6m (seis metros) de comprimento; </w:t>
      </w:r>
    </w:p>
    <w:p w14:paraId="5387A515" w14:textId="77777777" w:rsidR="00535875" w:rsidRDefault="00535875" w:rsidP="008D64F2">
      <w:pPr>
        <w:ind w:firstLine="1418"/>
        <w:jc w:val="both"/>
      </w:pPr>
    </w:p>
    <w:p w14:paraId="085211F2" w14:textId="77777777" w:rsidR="00A52AF3" w:rsidRPr="00AF024C" w:rsidRDefault="00A52AF3" w:rsidP="008D64F2">
      <w:pPr>
        <w:ind w:firstLine="1418"/>
        <w:jc w:val="both"/>
      </w:pPr>
      <w:r w:rsidRPr="00AF024C">
        <w:t xml:space="preserve">b) </w:t>
      </w:r>
      <w:r w:rsidRPr="00AF024C">
        <w:rPr>
          <w:i/>
        </w:rPr>
        <w:t>rooftop</w:t>
      </w:r>
      <w:r w:rsidRPr="00AF024C">
        <w:t xml:space="preserve"> (cavalete) é a estrutura vertical executada em material metálico, utilizada para suporte de antenas e instalada sobre cobertura de edificação; </w:t>
      </w:r>
    </w:p>
    <w:p w14:paraId="15D4E695" w14:textId="77777777" w:rsidR="00535875" w:rsidRDefault="00535875" w:rsidP="008D64F2">
      <w:pPr>
        <w:ind w:firstLine="1418"/>
        <w:jc w:val="both"/>
      </w:pPr>
    </w:p>
    <w:p w14:paraId="4F872C08" w14:textId="77777777" w:rsidR="00A52AF3" w:rsidRPr="00AF024C" w:rsidRDefault="00A52AF3" w:rsidP="008D64F2">
      <w:pPr>
        <w:ind w:firstLine="1418"/>
        <w:jc w:val="both"/>
      </w:pPr>
      <w:r w:rsidRPr="00AF024C">
        <w:t xml:space="preserve">c) poste é a estrutura vertical com altura máxima de 20m (vinte metros), utilizada para serviços públicos e apta a comportar equipamentos de telecomunicações; e </w:t>
      </w:r>
    </w:p>
    <w:p w14:paraId="239E8E57" w14:textId="77777777" w:rsidR="00535875" w:rsidRDefault="00535875" w:rsidP="008D64F2">
      <w:pPr>
        <w:ind w:firstLine="1418"/>
        <w:jc w:val="both"/>
      </w:pPr>
    </w:p>
    <w:p w14:paraId="0FB114D0" w14:textId="019C6B93" w:rsidR="00A52AF3" w:rsidRPr="00AF024C" w:rsidRDefault="00A52AF3" w:rsidP="008D64F2">
      <w:pPr>
        <w:ind w:firstLine="1418"/>
        <w:jc w:val="both"/>
      </w:pPr>
      <w:r w:rsidRPr="00AF024C">
        <w:t xml:space="preserve">d) torre de telecomunicação é a estrutura vertical com altura superior a 20m (vinte metros) composta de suportes, plataformas, sistema guardacorpo, trava-quedas, Sistema de </w:t>
      </w:r>
      <w:r w:rsidRPr="00AF024C">
        <w:lastRenderedPageBreak/>
        <w:t xml:space="preserve">Proteção contra Descargas Atmosféricas (SPDA), sinalizador noturno, esteira e base elevada e apta a comportar equipamentos de telecomunicações; </w:t>
      </w:r>
    </w:p>
    <w:p w14:paraId="14C75987" w14:textId="77777777" w:rsidR="00535875" w:rsidRDefault="00535875" w:rsidP="008D64F2">
      <w:pPr>
        <w:ind w:firstLine="1418"/>
        <w:jc w:val="both"/>
      </w:pPr>
    </w:p>
    <w:p w14:paraId="1778243D" w14:textId="7E048612" w:rsidR="00A52AF3" w:rsidRPr="00AF024C" w:rsidRDefault="00A52AF3" w:rsidP="008D64F2">
      <w:pPr>
        <w:ind w:firstLine="1418"/>
        <w:jc w:val="both"/>
      </w:pPr>
      <w:r w:rsidRPr="00AF024C">
        <w:t xml:space="preserve">II </w:t>
      </w:r>
      <w:r w:rsidR="00535875">
        <w:t>–</w:t>
      </w:r>
      <w:r w:rsidRPr="00AF024C">
        <w:t xml:space="preserve"> como equipamento de telecomunicações: </w:t>
      </w:r>
    </w:p>
    <w:p w14:paraId="08EC3474" w14:textId="77777777" w:rsidR="00535875" w:rsidRDefault="00535875" w:rsidP="008D64F2">
      <w:pPr>
        <w:ind w:firstLine="1418"/>
        <w:jc w:val="both"/>
      </w:pPr>
    </w:p>
    <w:p w14:paraId="68A4EF93" w14:textId="77777777" w:rsidR="00535875" w:rsidRDefault="00A52AF3" w:rsidP="008D64F2">
      <w:pPr>
        <w:ind w:firstLine="1418"/>
        <w:jc w:val="both"/>
      </w:pPr>
      <w:r w:rsidRPr="00AF024C">
        <w:t xml:space="preserve">a) antena é o dispositivo apto a emitir ou captar ondas eletromagnéticas no espaço; </w:t>
      </w:r>
    </w:p>
    <w:p w14:paraId="65ACC294" w14:textId="77777777" w:rsidR="00535875" w:rsidRDefault="00535875" w:rsidP="008D64F2">
      <w:pPr>
        <w:ind w:firstLine="1418"/>
        <w:jc w:val="both"/>
      </w:pPr>
    </w:p>
    <w:p w14:paraId="7713063B" w14:textId="1A87C567" w:rsidR="00A52AF3" w:rsidRPr="00AF024C" w:rsidRDefault="00A52AF3" w:rsidP="008D64F2">
      <w:pPr>
        <w:ind w:firstLine="1418"/>
        <w:jc w:val="both"/>
      </w:pPr>
      <w:r w:rsidRPr="00AF024C">
        <w:t xml:space="preserve">b) ERB fixa; </w:t>
      </w:r>
    </w:p>
    <w:p w14:paraId="2FB19084" w14:textId="77777777" w:rsidR="00535875" w:rsidRDefault="00535875" w:rsidP="008D64F2">
      <w:pPr>
        <w:ind w:firstLine="1418"/>
        <w:jc w:val="both"/>
      </w:pPr>
    </w:p>
    <w:p w14:paraId="2FE30FFA" w14:textId="77777777" w:rsidR="00A52AF3" w:rsidRPr="00AF024C" w:rsidRDefault="00A52AF3" w:rsidP="008D64F2">
      <w:pPr>
        <w:ind w:firstLine="1418"/>
        <w:jc w:val="both"/>
      </w:pPr>
      <w:r w:rsidRPr="00AF024C">
        <w:t xml:space="preserve">c) ERB móvel é a estação destinada a cobrir demandas específicas com permanência máxima de 30 (trinta) dias; </w:t>
      </w:r>
    </w:p>
    <w:p w14:paraId="4A01EF3F" w14:textId="77777777" w:rsidR="00535875" w:rsidRDefault="00535875" w:rsidP="008D64F2">
      <w:pPr>
        <w:ind w:firstLine="1418"/>
        <w:jc w:val="both"/>
      </w:pPr>
    </w:p>
    <w:p w14:paraId="34E8BE1E" w14:textId="77777777" w:rsidR="00A52AF3" w:rsidRPr="00AF024C" w:rsidRDefault="00A52AF3" w:rsidP="008D64F2">
      <w:pPr>
        <w:ind w:firstLine="1418"/>
        <w:jc w:val="both"/>
      </w:pPr>
      <w:r w:rsidRPr="00AF024C">
        <w:t xml:space="preserve">d) Minierb é a ERB compacta destinada a uma pequena área de cobertura e instalada em ambientes externos; </w:t>
      </w:r>
    </w:p>
    <w:p w14:paraId="47440ED1" w14:textId="77777777" w:rsidR="00535875" w:rsidRDefault="00535875" w:rsidP="008D64F2">
      <w:pPr>
        <w:ind w:firstLine="1418"/>
        <w:jc w:val="both"/>
      </w:pPr>
    </w:p>
    <w:p w14:paraId="5FD245A3" w14:textId="77777777" w:rsidR="00A52AF3" w:rsidRPr="00AF024C" w:rsidRDefault="00A52AF3" w:rsidP="008D64F2">
      <w:pPr>
        <w:ind w:firstLine="1418"/>
        <w:jc w:val="both"/>
      </w:pPr>
      <w:r w:rsidRPr="00AF024C">
        <w:t xml:space="preserve">e) Microerb é a ERB compacta destinada a uma pequena área de cobertura e instalada em ambientes internos; </w:t>
      </w:r>
    </w:p>
    <w:p w14:paraId="18F933FB" w14:textId="77777777" w:rsidR="00535875" w:rsidRDefault="00535875" w:rsidP="008D64F2">
      <w:pPr>
        <w:ind w:firstLine="1418"/>
        <w:jc w:val="both"/>
      </w:pPr>
    </w:p>
    <w:p w14:paraId="20C655A9" w14:textId="2B4BE5AC" w:rsidR="00A52AF3" w:rsidRDefault="00A52AF3" w:rsidP="008D64F2">
      <w:pPr>
        <w:ind w:firstLine="1418"/>
        <w:jc w:val="both"/>
      </w:pPr>
      <w:r w:rsidRPr="00AF024C">
        <w:t xml:space="preserve">f) </w:t>
      </w:r>
      <w:r w:rsidRPr="00AF024C">
        <w:rPr>
          <w:i/>
        </w:rPr>
        <w:t>Femtocell</w:t>
      </w:r>
      <w:r w:rsidRPr="00AF024C">
        <w:t xml:space="preserve"> são pequenas ERBs desenvolvidas para operar dentro de residências e em baixa potência, nas frequências utilizadas pelas operadoras de telefonia móvel, conectadas à rede da operadora por meio da conexão banda larga existente na residência (ADSL, Cabo); e </w:t>
      </w:r>
    </w:p>
    <w:p w14:paraId="61B64A4D" w14:textId="77777777" w:rsidR="00D57F96" w:rsidRPr="00AF024C" w:rsidRDefault="00D57F96" w:rsidP="008D64F2">
      <w:pPr>
        <w:ind w:firstLine="1418"/>
        <w:jc w:val="both"/>
      </w:pPr>
    </w:p>
    <w:p w14:paraId="73D0E6E5" w14:textId="77777777" w:rsidR="00A52AF3" w:rsidRPr="00AF024C" w:rsidRDefault="00A52AF3" w:rsidP="008D64F2">
      <w:pPr>
        <w:ind w:firstLine="1418"/>
        <w:jc w:val="both"/>
      </w:pPr>
      <w:r w:rsidRPr="00AF024C">
        <w:t xml:space="preserve">g) radioenlace é o equipamento utilizado para conexão entre 2 (dois) pontos geográficos distintos, com rádio de alta capacidade utilizado para transporte de serviços de voz, dados e imagem; </w:t>
      </w:r>
    </w:p>
    <w:p w14:paraId="5FCFAE0D" w14:textId="77777777" w:rsidR="00535875" w:rsidRDefault="00535875" w:rsidP="008D64F2">
      <w:pPr>
        <w:ind w:firstLine="1418"/>
        <w:jc w:val="both"/>
      </w:pPr>
    </w:p>
    <w:p w14:paraId="3036C95E" w14:textId="08E09276" w:rsidR="00A52AF3" w:rsidRPr="00AF024C" w:rsidRDefault="00A52AF3" w:rsidP="008D64F2">
      <w:pPr>
        <w:ind w:firstLine="1418"/>
        <w:jc w:val="both"/>
      </w:pPr>
      <w:r w:rsidRPr="00AF024C">
        <w:t xml:space="preserve">III </w:t>
      </w:r>
      <w:r w:rsidR="00535875">
        <w:t xml:space="preserve">– </w:t>
      </w:r>
      <w:r w:rsidRPr="00AF024C">
        <w:t xml:space="preserve">campo eletromagnético é o campo radiante em que os componentes de campo elétrico e magnético são dependentes entre si, capazes de percorrer grandes distâncias, e destinado a uso em sistemas de telecomunicação; </w:t>
      </w:r>
    </w:p>
    <w:p w14:paraId="6E4AD163" w14:textId="77777777" w:rsidR="00535875" w:rsidRDefault="00535875" w:rsidP="008D64F2">
      <w:pPr>
        <w:ind w:firstLine="1418"/>
        <w:jc w:val="both"/>
      </w:pPr>
    </w:p>
    <w:p w14:paraId="40D7DD76" w14:textId="01D23565" w:rsidR="00A52AF3" w:rsidRPr="00AF024C" w:rsidRDefault="00A52AF3" w:rsidP="008D64F2">
      <w:pPr>
        <w:ind w:firstLine="1418"/>
        <w:jc w:val="both"/>
      </w:pPr>
      <w:r w:rsidRPr="00AF024C">
        <w:t xml:space="preserve">IV </w:t>
      </w:r>
      <w:r w:rsidR="00535875">
        <w:t>–</w:t>
      </w:r>
      <w:r w:rsidRPr="00AF024C">
        <w:t xml:space="preserve"> a ERB instalada em edificação existente ou em área não construída equivale a equipamento de apoio, para fins da Lei Complementar nº 434, de 1999, e alterações posteriores, ou </w:t>
      </w:r>
      <w:r w:rsidR="00535875">
        <w:t xml:space="preserve">de </w:t>
      </w:r>
      <w:r w:rsidRPr="00AF024C">
        <w:t xml:space="preserve">norma que vier a substituí-la; </w:t>
      </w:r>
    </w:p>
    <w:p w14:paraId="7C75DD66" w14:textId="77777777" w:rsidR="00535875" w:rsidRDefault="00535875" w:rsidP="008D64F2">
      <w:pPr>
        <w:ind w:firstLine="1418"/>
        <w:jc w:val="both"/>
      </w:pPr>
    </w:p>
    <w:p w14:paraId="3457C831" w14:textId="785706AE" w:rsidR="00A52AF3" w:rsidRPr="00AF024C" w:rsidRDefault="00A52AF3" w:rsidP="008D64F2">
      <w:pPr>
        <w:ind w:firstLine="1418"/>
        <w:jc w:val="both"/>
      </w:pPr>
      <w:r w:rsidRPr="00AF024C">
        <w:t xml:space="preserve">V </w:t>
      </w:r>
      <w:r w:rsidR="00535875">
        <w:t>–</w:t>
      </w:r>
      <w:r w:rsidRPr="00AF024C">
        <w:t xml:space="preserve"> a ERB instalada em área construída equivale à área não adensável, para fins da Lei Complementar nº 434, de 1999, e alterações posteriores; </w:t>
      </w:r>
    </w:p>
    <w:p w14:paraId="35219630" w14:textId="77777777" w:rsidR="00535875" w:rsidRDefault="00535875" w:rsidP="008D64F2">
      <w:pPr>
        <w:ind w:firstLine="1418"/>
        <w:jc w:val="both"/>
      </w:pPr>
    </w:p>
    <w:p w14:paraId="26A7CEDA" w14:textId="3DA83ABF" w:rsidR="00A52AF3" w:rsidRPr="00AF024C" w:rsidRDefault="00A52AF3" w:rsidP="008D64F2">
      <w:pPr>
        <w:ind w:firstLine="1418"/>
        <w:jc w:val="both"/>
      </w:pPr>
      <w:r w:rsidRPr="00AF024C">
        <w:t xml:space="preserve">VI </w:t>
      </w:r>
      <w:r w:rsidR="00535875">
        <w:t>–</w:t>
      </w:r>
      <w:r w:rsidRPr="00AF024C">
        <w:t xml:space="preserve"> homologação da Anatel é a declaração de compatibilidade das especificações de determinado equipamento com as características técnicas do serviço a que se destina; </w:t>
      </w:r>
    </w:p>
    <w:p w14:paraId="28C0ABB6" w14:textId="77777777" w:rsidR="00535875" w:rsidRDefault="00535875" w:rsidP="008D64F2">
      <w:pPr>
        <w:ind w:firstLine="1418"/>
        <w:jc w:val="both"/>
      </w:pPr>
    </w:p>
    <w:p w14:paraId="0EB74CE0" w14:textId="79E293C4" w:rsidR="00A52AF3" w:rsidRPr="00AF024C" w:rsidRDefault="00A52AF3" w:rsidP="008D64F2">
      <w:pPr>
        <w:ind w:firstLine="1418"/>
        <w:jc w:val="both"/>
      </w:pPr>
      <w:r w:rsidRPr="00AF024C">
        <w:t xml:space="preserve">VII </w:t>
      </w:r>
      <w:r w:rsidR="00535875">
        <w:t>–</w:t>
      </w:r>
      <w:r w:rsidRPr="00AF024C">
        <w:t xml:space="preserve"> </w:t>
      </w:r>
      <w:r w:rsidRPr="00AF024C">
        <w:rPr>
          <w:i/>
        </w:rPr>
        <w:t>Effective Isotropically Radiated Power</w:t>
      </w:r>
      <w:r w:rsidRPr="00AF024C">
        <w:t xml:space="preserve"> (EIRP) é a potência entregue a uma antena, multiplicada pelo ganho da antena em relação a uma antena isotrópica em uma determinada região; </w:t>
      </w:r>
    </w:p>
    <w:p w14:paraId="63289392" w14:textId="77777777" w:rsidR="00912433" w:rsidRDefault="00912433" w:rsidP="008D64F2">
      <w:pPr>
        <w:ind w:firstLine="1418"/>
        <w:jc w:val="both"/>
      </w:pPr>
    </w:p>
    <w:p w14:paraId="290CF263" w14:textId="044BB301" w:rsidR="00A52AF3" w:rsidRPr="00AF024C" w:rsidRDefault="00A52AF3" w:rsidP="008D64F2">
      <w:pPr>
        <w:ind w:firstLine="1418"/>
        <w:jc w:val="both"/>
      </w:pPr>
      <w:r w:rsidRPr="00AF024C">
        <w:lastRenderedPageBreak/>
        <w:t xml:space="preserve">VIII </w:t>
      </w:r>
      <w:r w:rsidR="00912433">
        <w:t>–</w:t>
      </w:r>
      <w:r w:rsidRPr="00AF024C">
        <w:t xml:space="preserve"> laudo teórico é o documento técnico sob a responsabilidade de profissional habilitado na área de radiofrequência contendo os resultados da previsão de estimativa de intensidade de campo eletromagnético da ERB; </w:t>
      </w:r>
    </w:p>
    <w:p w14:paraId="4C64516C" w14:textId="77777777" w:rsidR="00912433" w:rsidRDefault="00912433" w:rsidP="008D64F2">
      <w:pPr>
        <w:ind w:firstLine="1418"/>
        <w:jc w:val="both"/>
      </w:pPr>
    </w:p>
    <w:p w14:paraId="70BB7E9A" w14:textId="2528FADA" w:rsidR="00A52AF3" w:rsidRPr="00AF024C" w:rsidRDefault="00A52AF3" w:rsidP="008D64F2">
      <w:pPr>
        <w:ind w:firstLine="1418"/>
        <w:jc w:val="both"/>
      </w:pPr>
      <w:r w:rsidRPr="00AF024C">
        <w:t xml:space="preserve">IX </w:t>
      </w:r>
      <w:r w:rsidR="00912433">
        <w:t xml:space="preserve">– </w:t>
      </w:r>
      <w:r w:rsidRPr="00AF024C">
        <w:t xml:space="preserve">laudo radiométrico é o documento técnico sob a responsabilidade de profissional habilitado na área de radiofrequência contendo os resultados das medições realizadas, com a indicação dos métodos técnicos empregados para demonstrar o atendimento aos limites de exposição a campos eletromagnéticos emitidos pela ERB; </w:t>
      </w:r>
    </w:p>
    <w:p w14:paraId="7CBA0D9C" w14:textId="77777777" w:rsidR="00912433" w:rsidRDefault="00912433" w:rsidP="008D64F2">
      <w:pPr>
        <w:ind w:firstLine="1418"/>
        <w:jc w:val="both"/>
      </w:pPr>
    </w:p>
    <w:p w14:paraId="63F4D474" w14:textId="2B4B3D09" w:rsidR="00A52AF3" w:rsidRPr="00AF024C" w:rsidRDefault="00A52AF3" w:rsidP="008D64F2">
      <w:pPr>
        <w:ind w:firstLine="1418"/>
        <w:jc w:val="both"/>
      </w:pPr>
      <w:r w:rsidRPr="00AF024C">
        <w:t xml:space="preserve">X </w:t>
      </w:r>
      <w:r w:rsidR="00912433">
        <w:t>–</w:t>
      </w:r>
      <w:r w:rsidRPr="00AF024C">
        <w:t xml:space="preserve"> radiofrequência é a frequência de campo eletromagnético abaixo de 3.000GHz (três mil giga-hertz) que se propaga no espaço sem guia artificial situada na faixa entre 9KHz (nove quilohertz) e 300GHz (trezentos giga-hertz); e</w:t>
      </w:r>
    </w:p>
    <w:p w14:paraId="5E22FD0E" w14:textId="77777777" w:rsidR="00912433" w:rsidRDefault="00912433" w:rsidP="008D64F2">
      <w:pPr>
        <w:ind w:firstLine="1418"/>
        <w:jc w:val="both"/>
      </w:pPr>
    </w:p>
    <w:p w14:paraId="42873F61" w14:textId="00715286" w:rsidR="00A52AF3" w:rsidRPr="00AF024C" w:rsidRDefault="00A52AF3" w:rsidP="008D64F2">
      <w:pPr>
        <w:ind w:firstLine="1418"/>
        <w:jc w:val="both"/>
      </w:pPr>
      <w:r w:rsidRPr="00AF024C">
        <w:t xml:space="preserve">XI </w:t>
      </w:r>
      <w:r w:rsidR="00912433">
        <w:t>–</w:t>
      </w:r>
      <w:r w:rsidRPr="00AF024C">
        <w:t xml:space="preserve"> telecomunicação é a transmissão, a emissão ou a recepção por fio, radiofrequência, meios ópticos ou qualquer outro processo eletromagnético, de símbolos, caracteres, sinais, escritos, imagens, sons ou informações de qualquer natureza. </w:t>
      </w:r>
    </w:p>
    <w:p w14:paraId="52A07B1C" w14:textId="77777777" w:rsidR="00912433" w:rsidRDefault="00912433" w:rsidP="008D64F2">
      <w:pPr>
        <w:ind w:firstLine="1418"/>
        <w:jc w:val="both"/>
      </w:pPr>
    </w:p>
    <w:p w14:paraId="599752E4" w14:textId="16778066" w:rsidR="00A52AF3" w:rsidRPr="00AF024C" w:rsidRDefault="00A52AF3" w:rsidP="008D64F2">
      <w:pPr>
        <w:ind w:firstLine="1418"/>
        <w:jc w:val="both"/>
      </w:pPr>
      <w:r w:rsidRPr="00AF024C">
        <w:rPr>
          <w:b/>
        </w:rPr>
        <w:t>§ 2º</w:t>
      </w:r>
      <w:r w:rsidRPr="00AF024C">
        <w:t xml:space="preserve"> </w:t>
      </w:r>
      <w:r w:rsidR="00912433">
        <w:t xml:space="preserve"> </w:t>
      </w:r>
      <w:r w:rsidRPr="00AF024C">
        <w:t xml:space="preserve">Estão compreendidas nas disposições desta Lei </w:t>
      </w:r>
      <w:r w:rsidR="00912433">
        <w:t xml:space="preserve">Complementar </w:t>
      </w:r>
      <w:r w:rsidRPr="00AF024C">
        <w:t>as ERBs que operam na faixa de freq</w:t>
      </w:r>
      <w:r w:rsidR="00912433">
        <w:t>u</w:t>
      </w:r>
      <w:r w:rsidRPr="00AF024C">
        <w:t>ência de 100KHz (cem quilohertz) a 300GHz (trezentos giga</w:t>
      </w:r>
      <w:r w:rsidR="00912433">
        <w:t>-</w:t>
      </w:r>
      <w:r w:rsidRPr="00AF024C">
        <w:t xml:space="preserve">hertz). </w:t>
      </w:r>
    </w:p>
    <w:p w14:paraId="789E405B" w14:textId="77777777" w:rsidR="00912433" w:rsidRDefault="00912433" w:rsidP="008D64F2">
      <w:pPr>
        <w:ind w:firstLine="1418"/>
        <w:jc w:val="both"/>
      </w:pPr>
    </w:p>
    <w:p w14:paraId="1D53C8D3" w14:textId="7BBD5279" w:rsidR="00A52AF3" w:rsidRDefault="00A52AF3" w:rsidP="008D64F2">
      <w:pPr>
        <w:ind w:firstLine="1418"/>
        <w:jc w:val="both"/>
      </w:pPr>
      <w:r w:rsidRPr="00AF024C">
        <w:rPr>
          <w:b/>
        </w:rPr>
        <w:t>§ 3º</w:t>
      </w:r>
      <w:r w:rsidR="00912433">
        <w:t xml:space="preserve"> </w:t>
      </w:r>
      <w:r w:rsidRPr="00AF024C">
        <w:t xml:space="preserve"> Excetuam-se </w:t>
      </w:r>
      <w:r w:rsidR="00912433">
        <w:t>ao disposto</w:t>
      </w:r>
      <w:r w:rsidRPr="00AF024C">
        <w:t xml:space="preserve"> no </w:t>
      </w:r>
      <w:r w:rsidRPr="00AF024C">
        <w:rPr>
          <w:i/>
        </w:rPr>
        <w:t>caput</w:t>
      </w:r>
      <w:r w:rsidRPr="00AF024C">
        <w:t xml:space="preserve"> deste artigo os sistemas transmissores e receptores associados a: </w:t>
      </w:r>
    </w:p>
    <w:p w14:paraId="4C8405C5" w14:textId="77777777" w:rsidR="00912433" w:rsidRPr="00AF024C" w:rsidRDefault="00912433" w:rsidP="008D64F2">
      <w:pPr>
        <w:ind w:firstLine="1418"/>
        <w:jc w:val="both"/>
      </w:pPr>
    </w:p>
    <w:p w14:paraId="324C11E2" w14:textId="2911E09F" w:rsidR="00A52AF3" w:rsidRPr="00AF024C" w:rsidRDefault="00A52AF3" w:rsidP="008D64F2">
      <w:pPr>
        <w:ind w:firstLine="1418"/>
        <w:jc w:val="both"/>
      </w:pPr>
      <w:r w:rsidRPr="00AF024C">
        <w:t xml:space="preserve">I </w:t>
      </w:r>
      <w:r w:rsidR="00912433">
        <w:t>–</w:t>
      </w:r>
      <w:r w:rsidRPr="00AF024C">
        <w:t xml:space="preserve"> radares militares e civis, com propósito de defesa ou controle de tráfego aéreo;</w:t>
      </w:r>
    </w:p>
    <w:p w14:paraId="2066A25A" w14:textId="77777777" w:rsidR="00912433" w:rsidRDefault="00912433" w:rsidP="008D64F2">
      <w:pPr>
        <w:ind w:firstLine="1418"/>
        <w:jc w:val="both"/>
      </w:pPr>
    </w:p>
    <w:p w14:paraId="2B56CCAA" w14:textId="797F6AC5" w:rsidR="00A52AF3" w:rsidRDefault="00A52AF3" w:rsidP="008D64F2">
      <w:pPr>
        <w:ind w:firstLine="1418"/>
        <w:jc w:val="both"/>
      </w:pPr>
      <w:r w:rsidRPr="00AF024C">
        <w:t xml:space="preserve">II </w:t>
      </w:r>
      <w:r w:rsidR="00912433">
        <w:t>–</w:t>
      </w:r>
      <w:r w:rsidRPr="00AF024C">
        <w:t xml:space="preserve"> radioamador, faixa do cidadão; </w:t>
      </w:r>
    </w:p>
    <w:p w14:paraId="294D58FF" w14:textId="77777777" w:rsidR="00D57F96" w:rsidRPr="00AF024C" w:rsidRDefault="00D57F96" w:rsidP="008D64F2">
      <w:pPr>
        <w:ind w:firstLine="1418"/>
        <w:jc w:val="both"/>
      </w:pPr>
    </w:p>
    <w:p w14:paraId="3BF66D20" w14:textId="026A8E15" w:rsidR="00A52AF3" w:rsidRPr="00AF024C" w:rsidRDefault="00A52AF3" w:rsidP="008D64F2">
      <w:pPr>
        <w:ind w:firstLine="1418"/>
        <w:jc w:val="both"/>
      </w:pPr>
      <w:r w:rsidRPr="00AF024C">
        <w:t xml:space="preserve">III </w:t>
      </w:r>
      <w:r w:rsidR="00912433">
        <w:t>–</w:t>
      </w:r>
      <w:r w:rsidRPr="00D57F96">
        <w:t xml:space="preserve"> radioenlaces diretivos com linha de visada ponto</w:t>
      </w:r>
      <w:r w:rsidR="00912433">
        <w:t xml:space="preserve"> </w:t>
      </w:r>
      <w:r w:rsidRPr="00AF024C">
        <w:t>a</w:t>
      </w:r>
      <w:r w:rsidR="00D57F96">
        <w:t xml:space="preserve"> </w:t>
      </w:r>
      <w:r w:rsidRPr="00AF024C">
        <w:t xml:space="preserve">ponto </w:t>
      </w:r>
      <w:r w:rsidR="00912433">
        <w:t>(</w:t>
      </w:r>
      <w:r w:rsidRPr="00AF024C">
        <w:rPr>
          <w:i/>
        </w:rPr>
        <w:t>approach link</w:t>
      </w:r>
      <w:r w:rsidR="00912433">
        <w:t>); e</w:t>
      </w:r>
      <w:r w:rsidRPr="00AF024C">
        <w:t xml:space="preserve"> </w:t>
      </w:r>
    </w:p>
    <w:p w14:paraId="4F73ACFC" w14:textId="77777777" w:rsidR="00912433" w:rsidRDefault="00912433" w:rsidP="008D64F2">
      <w:pPr>
        <w:ind w:firstLine="1418"/>
        <w:jc w:val="both"/>
      </w:pPr>
    </w:p>
    <w:p w14:paraId="77C53685" w14:textId="4CD9648A" w:rsidR="00A52AF3" w:rsidRPr="00AF024C" w:rsidRDefault="00A52AF3" w:rsidP="008D64F2">
      <w:pPr>
        <w:ind w:firstLine="1418"/>
        <w:jc w:val="both"/>
        <w:rPr>
          <w:snapToGrid w:val="0"/>
          <w:color w:val="FFFF00"/>
        </w:rPr>
      </w:pPr>
      <w:r w:rsidRPr="00AF024C">
        <w:t xml:space="preserve">IV </w:t>
      </w:r>
      <w:r w:rsidR="00912433">
        <w:t>–</w:t>
      </w:r>
      <w:r w:rsidRPr="00AF024C">
        <w:t xml:space="preserve"> ERB e transmissor de telecomunicações com EIRP de até 6W (seis watts). </w:t>
      </w:r>
    </w:p>
    <w:p w14:paraId="63C97A9C" w14:textId="77777777" w:rsidR="00A52AF3" w:rsidRPr="00AF024C" w:rsidRDefault="00A52AF3" w:rsidP="008D64F2">
      <w:pPr>
        <w:ind w:firstLine="1418"/>
        <w:jc w:val="both"/>
        <w:rPr>
          <w:b/>
        </w:rPr>
      </w:pPr>
    </w:p>
    <w:p w14:paraId="43719AE6" w14:textId="6A463E25" w:rsidR="00A52AF3" w:rsidRPr="00AF024C" w:rsidRDefault="00A52AF3" w:rsidP="008D64F2">
      <w:pPr>
        <w:ind w:firstLine="1418"/>
        <w:jc w:val="both"/>
      </w:pPr>
      <w:r w:rsidRPr="00AF024C">
        <w:rPr>
          <w:b/>
        </w:rPr>
        <w:t>Art. 29</w:t>
      </w:r>
      <w:r w:rsidR="00D74AC5">
        <w:rPr>
          <w:b/>
        </w:rPr>
        <w:t>7</w:t>
      </w:r>
      <w:r w:rsidR="006B688A" w:rsidRPr="00AF024C">
        <w:rPr>
          <w:b/>
        </w:rPr>
        <w:t>.</w:t>
      </w:r>
      <w:r w:rsidRPr="00AF024C">
        <w:t xml:space="preserve">  A instalação de ERBs deverá observar os gabaritos e </w:t>
      </w:r>
      <w:r w:rsidR="006B688A">
        <w:t xml:space="preserve">as </w:t>
      </w:r>
      <w:r w:rsidRPr="00AF024C">
        <w:t>restrições estabelecidos pelos planos de proteção de aeródromos definidos pela União, os dispositivos legais de proteção ao patrimônio ambiental e de descargas atmosféricas segundo as normas da ABNT.</w:t>
      </w:r>
    </w:p>
    <w:p w14:paraId="7850366E" w14:textId="77777777" w:rsidR="00A52AF3" w:rsidRPr="00AF024C" w:rsidRDefault="00A52AF3" w:rsidP="008D64F2">
      <w:pPr>
        <w:ind w:firstLine="1418"/>
        <w:jc w:val="both"/>
        <w:rPr>
          <w:b/>
        </w:rPr>
      </w:pPr>
    </w:p>
    <w:p w14:paraId="384501BD" w14:textId="3CD04263" w:rsidR="00A52AF3" w:rsidRPr="00AF024C" w:rsidRDefault="00A52AF3" w:rsidP="008D64F2">
      <w:pPr>
        <w:ind w:firstLine="1418"/>
        <w:jc w:val="both"/>
      </w:pPr>
      <w:r w:rsidRPr="00AF024C">
        <w:rPr>
          <w:b/>
        </w:rPr>
        <w:t>Art. 29</w:t>
      </w:r>
      <w:r w:rsidR="00D74AC5">
        <w:rPr>
          <w:b/>
        </w:rPr>
        <w:t>8</w:t>
      </w:r>
      <w:r w:rsidR="006B688A" w:rsidRPr="00AF024C">
        <w:rPr>
          <w:b/>
        </w:rPr>
        <w:t>.</w:t>
      </w:r>
      <w:r w:rsidRPr="00AF024C">
        <w:t xml:space="preserve">  O licenciamento de ERBs observará as seguintes disposições:</w:t>
      </w:r>
    </w:p>
    <w:p w14:paraId="6EAEAEDB" w14:textId="77777777" w:rsidR="006B688A" w:rsidRDefault="006B688A" w:rsidP="008D64F2">
      <w:pPr>
        <w:ind w:firstLine="1418"/>
        <w:jc w:val="both"/>
      </w:pPr>
    </w:p>
    <w:p w14:paraId="4A60792A" w14:textId="1C8F9DBE" w:rsidR="00A52AF3" w:rsidRPr="00AF024C" w:rsidRDefault="00A52AF3" w:rsidP="008D64F2">
      <w:pPr>
        <w:ind w:firstLine="1418"/>
        <w:jc w:val="both"/>
      </w:pPr>
      <w:r w:rsidRPr="00AF024C">
        <w:t xml:space="preserve">I </w:t>
      </w:r>
      <w:r w:rsidR="006B688A">
        <w:t>–</w:t>
      </w:r>
      <w:r w:rsidRPr="00AF024C">
        <w:t xml:space="preserve"> as ERBs deverão obedecer aos limites de exposição humana a campos eletromagnéticos fixados nos Anexos V e VI desta Lei Complementar, sendo que o Anexo V se aplica aos locais críticos, e o Anexo VI, aos demais locais;</w:t>
      </w:r>
    </w:p>
    <w:p w14:paraId="28923AD2" w14:textId="4CA34A54" w:rsidR="006B688A" w:rsidRDefault="006B688A" w:rsidP="008D64F2">
      <w:pPr>
        <w:ind w:firstLine="1418"/>
        <w:jc w:val="both"/>
      </w:pPr>
    </w:p>
    <w:p w14:paraId="7215215D" w14:textId="2F675D38" w:rsidR="00A52AF3" w:rsidRPr="00AF024C" w:rsidRDefault="00A52AF3" w:rsidP="008D64F2">
      <w:pPr>
        <w:ind w:firstLine="1418"/>
        <w:jc w:val="both"/>
      </w:pPr>
      <w:r w:rsidRPr="00AF024C">
        <w:t xml:space="preserve">II </w:t>
      </w:r>
      <w:r w:rsidR="006B688A">
        <w:t>–</w:t>
      </w:r>
      <w:r w:rsidRPr="00AF024C">
        <w:t xml:space="preserve"> na implantação de ERB no solo, deverá ser observada a distância mínima de 5m (cinco metros) de cada lado do terreno, salvo no caso de a metragem ser inferior a 10m (dez metros), hipótese em que a implantação da ERB deverá ficar centralizada;</w:t>
      </w:r>
      <w:r w:rsidR="00704BC1">
        <w:t xml:space="preserve"> e</w:t>
      </w:r>
    </w:p>
    <w:p w14:paraId="7B990D60" w14:textId="77777777" w:rsidR="00704BC1" w:rsidRDefault="00704BC1" w:rsidP="008D64F2">
      <w:pPr>
        <w:ind w:firstLine="1418"/>
        <w:jc w:val="both"/>
      </w:pPr>
    </w:p>
    <w:p w14:paraId="2FADD636" w14:textId="2B700BFB" w:rsidR="00A52AF3" w:rsidRPr="00AF024C" w:rsidRDefault="00A52AF3" w:rsidP="008D64F2">
      <w:pPr>
        <w:ind w:firstLine="1418"/>
        <w:jc w:val="both"/>
      </w:pPr>
      <w:r w:rsidRPr="00AF024C">
        <w:t xml:space="preserve">III </w:t>
      </w:r>
      <w:r w:rsidR="00704BC1">
        <w:t>–</w:t>
      </w:r>
      <w:r w:rsidRPr="00AF024C">
        <w:t xml:space="preserve"> os terrenos utilizados para a implantação de ERB deverão ter, no mínimo, 6m (seis metros) de testada. </w:t>
      </w:r>
    </w:p>
    <w:p w14:paraId="59E1FBCA" w14:textId="77777777" w:rsidR="00704BC1" w:rsidRDefault="00704BC1" w:rsidP="008D64F2">
      <w:pPr>
        <w:ind w:firstLine="1418"/>
        <w:jc w:val="both"/>
      </w:pPr>
    </w:p>
    <w:p w14:paraId="6628D836" w14:textId="534855F9" w:rsidR="00704BC1" w:rsidRDefault="00A52AF3" w:rsidP="008D64F2">
      <w:pPr>
        <w:ind w:firstLine="1418"/>
        <w:jc w:val="both"/>
      </w:pPr>
      <w:r w:rsidRPr="00AF024C">
        <w:rPr>
          <w:b/>
        </w:rPr>
        <w:t>§ 1º</w:t>
      </w:r>
      <w:r w:rsidRPr="00AF024C">
        <w:t xml:space="preserve"> </w:t>
      </w:r>
      <w:r w:rsidR="00704BC1">
        <w:t xml:space="preserve"> </w:t>
      </w:r>
      <w:r w:rsidRPr="00AF024C">
        <w:t xml:space="preserve">Para os fins do disposto no inc. I do </w:t>
      </w:r>
      <w:r w:rsidRPr="00AF024C">
        <w:rPr>
          <w:i/>
        </w:rPr>
        <w:t>caput</w:t>
      </w:r>
      <w:r w:rsidR="001C30D0">
        <w:t xml:space="preserve"> deste artigo, entende</w:t>
      </w:r>
      <w:r w:rsidRPr="00AF024C">
        <w:t>-se como locais críticos as edificações de hospitais, clínicas, escolas, creches e instituições de longa permanência de idosos, localizadas no raio de até 50m (cinquenta metros) da instalação da ERB</w:t>
      </w:r>
      <w:r w:rsidR="00704BC1">
        <w:t>.</w:t>
      </w:r>
    </w:p>
    <w:p w14:paraId="3AFF9EF9" w14:textId="04885F79" w:rsidR="00A52AF3" w:rsidRPr="00AF024C" w:rsidRDefault="00A52AF3" w:rsidP="008D64F2">
      <w:pPr>
        <w:ind w:firstLine="1418"/>
        <w:jc w:val="both"/>
      </w:pPr>
    </w:p>
    <w:p w14:paraId="7B8289A0" w14:textId="7EC35CC6" w:rsidR="00A52AF3" w:rsidRPr="00AF024C" w:rsidRDefault="00A52AF3" w:rsidP="008D64F2">
      <w:pPr>
        <w:ind w:firstLine="1418"/>
        <w:jc w:val="both"/>
      </w:pPr>
      <w:r w:rsidRPr="00AF024C">
        <w:rPr>
          <w:b/>
        </w:rPr>
        <w:t>§ 2º</w:t>
      </w:r>
      <w:r w:rsidR="00704BC1">
        <w:t xml:space="preserve"> </w:t>
      </w:r>
      <w:r w:rsidRPr="00AF024C">
        <w:t xml:space="preserve"> Por restrição de acesso, fica vedada a implantação de ERB em forma de torre em terrenos e edificações de creches, pré-escolas, estabelecimentos de ensino fundamental, estabelecimentos de ensino médio, hospitais, clínicas e instituições de longa permanência de idosos. </w:t>
      </w:r>
    </w:p>
    <w:p w14:paraId="2CA0DB7A" w14:textId="77777777" w:rsidR="00704BC1" w:rsidRDefault="00704BC1" w:rsidP="008D64F2">
      <w:pPr>
        <w:ind w:firstLine="1418"/>
        <w:jc w:val="both"/>
      </w:pPr>
    </w:p>
    <w:p w14:paraId="59E6B0CA" w14:textId="3210A852" w:rsidR="00A52AF3" w:rsidRPr="00AF024C" w:rsidRDefault="00A52AF3" w:rsidP="008D64F2">
      <w:pPr>
        <w:ind w:firstLine="1418"/>
        <w:jc w:val="both"/>
      </w:pPr>
      <w:r w:rsidRPr="00AF024C">
        <w:rPr>
          <w:b/>
        </w:rPr>
        <w:t>§ 3º</w:t>
      </w:r>
      <w:r w:rsidR="00704BC1">
        <w:t xml:space="preserve"> </w:t>
      </w:r>
      <w:r w:rsidRPr="00AF024C">
        <w:t xml:space="preserve"> Os procedimentos para a aferição da intensidade dos campos eletromagnéticos emitidos pelas ERBs serão apurados de acordo com a regulamentação emitida pela Anatel. </w:t>
      </w:r>
    </w:p>
    <w:p w14:paraId="441612D4" w14:textId="77777777" w:rsidR="00704BC1" w:rsidRDefault="00704BC1" w:rsidP="008D64F2">
      <w:pPr>
        <w:ind w:firstLine="1418"/>
        <w:jc w:val="both"/>
      </w:pPr>
    </w:p>
    <w:p w14:paraId="19946AE9" w14:textId="06D3BE74" w:rsidR="00A52AF3" w:rsidRDefault="00A52AF3">
      <w:pPr>
        <w:ind w:firstLine="1418"/>
        <w:jc w:val="both"/>
      </w:pPr>
      <w:r w:rsidRPr="00AF024C">
        <w:rPr>
          <w:b/>
        </w:rPr>
        <w:t>§</w:t>
      </w:r>
      <w:r w:rsidR="00704BC1" w:rsidRPr="00AF024C">
        <w:rPr>
          <w:b/>
        </w:rPr>
        <w:t xml:space="preserve"> </w:t>
      </w:r>
      <w:r w:rsidRPr="00AF024C">
        <w:rPr>
          <w:b/>
        </w:rPr>
        <w:t>4º</w:t>
      </w:r>
      <w:r w:rsidR="00704BC1">
        <w:t xml:space="preserve"> </w:t>
      </w:r>
      <w:r w:rsidRPr="00AF024C">
        <w:t xml:space="preserve"> As avaliações referentes aos limites de exposição humana a campos eletromagnéticos </w:t>
      </w:r>
      <w:r w:rsidR="00704BC1">
        <w:t>referidos</w:t>
      </w:r>
      <w:r w:rsidRPr="00AF024C">
        <w:t xml:space="preserve"> </w:t>
      </w:r>
      <w:r w:rsidR="00704BC1">
        <w:t>n</w:t>
      </w:r>
      <w:r w:rsidRPr="00AF024C">
        <w:t>o inc</w:t>
      </w:r>
      <w:r w:rsidR="00704BC1">
        <w:t>.</w:t>
      </w:r>
      <w:r w:rsidRPr="00AF024C">
        <w:t xml:space="preserve"> I do </w:t>
      </w:r>
      <w:r w:rsidRPr="00AF024C">
        <w:rPr>
          <w:i/>
        </w:rPr>
        <w:t>caput</w:t>
      </w:r>
      <w:r w:rsidRPr="00AF024C">
        <w:t xml:space="preserve"> deste artigo devem conter, no mínimo, as seguintes informações:</w:t>
      </w:r>
    </w:p>
    <w:p w14:paraId="7AEB3FEB" w14:textId="77777777" w:rsidR="00704BC1" w:rsidRPr="00AF024C" w:rsidRDefault="00704BC1">
      <w:pPr>
        <w:ind w:firstLine="1418"/>
        <w:jc w:val="both"/>
      </w:pPr>
    </w:p>
    <w:p w14:paraId="6DD63ACB" w14:textId="043E17B9" w:rsidR="00A52AF3" w:rsidRPr="00AF024C" w:rsidRDefault="00A52AF3" w:rsidP="008D64F2">
      <w:pPr>
        <w:ind w:firstLine="1418"/>
        <w:jc w:val="both"/>
      </w:pPr>
      <w:r w:rsidRPr="00AF024C">
        <w:t xml:space="preserve">I </w:t>
      </w:r>
      <w:r w:rsidR="00704BC1">
        <w:t>–</w:t>
      </w:r>
      <w:r w:rsidRPr="00AF024C">
        <w:t xml:space="preserve"> características da ERB e potência efetiva isotropicamente irradiada (EIRP), considerando todos os canais instalados em plena operação, em dBm (decibel miliwatt);</w:t>
      </w:r>
    </w:p>
    <w:p w14:paraId="4535A087" w14:textId="77777777" w:rsidR="00704BC1" w:rsidRDefault="00704BC1" w:rsidP="008D64F2">
      <w:pPr>
        <w:ind w:firstLine="1418"/>
        <w:jc w:val="both"/>
      </w:pPr>
    </w:p>
    <w:p w14:paraId="4E9A7FE5" w14:textId="4F905F9D" w:rsidR="00A52AF3" w:rsidRPr="00AF024C" w:rsidRDefault="00A52AF3" w:rsidP="008D64F2">
      <w:pPr>
        <w:ind w:firstLine="1418"/>
        <w:jc w:val="both"/>
      </w:pPr>
      <w:r w:rsidRPr="00AF024C">
        <w:t xml:space="preserve">II </w:t>
      </w:r>
      <w:r w:rsidR="00704BC1">
        <w:t>–</w:t>
      </w:r>
      <w:r w:rsidRPr="00AF024C">
        <w:t xml:space="preserve"> medições de níveis de campo eletromagnético, com médias obtidas em qualquer período de 6min (seis minutos), com a ERB desligada; </w:t>
      </w:r>
    </w:p>
    <w:p w14:paraId="355C3016" w14:textId="77777777" w:rsidR="00704BC1" w:rsidRDefault="00704BC1" w:rsidP="008D64F2">
      <w:pPr>
        <w:ind w:firstLine="1418"/>
        <w:jc w:val="both"/>
      </w:pPr>
    </w:p>
    <w:p w14:paraId="182961AA" w14:textId="70B0EB24" w:rsidR="00A52AF3" w:rsidRPr="00AF024C" w:rsidRDefault="00A52AF3" w:rsidP="008D64F2">
      <w:pPr>
        <w:ind w:firstLine="1418"/>
        <w:jc w:val="both"/>
      </w:pPr>
      <w:r w:rsidRPr="00AF024C">
        <w:t xml:space="preserve">III </w:t>
      </w:r>
      <w:r w:rsidR="00704BC1">
        <w:t>–</w:t>
      </w:r>
      <w:r w:rsidRPr="00AF024C">
        <w:t xml:space="preserve"> medições de níveis de campo eletromagnético, com médias obtidas em qualquer período de 6min (seis minutos), com todos os canais da ERB em operação; e</w:t>
      </w:r>
    </w:p>
    <w:p w14:paraId="5EEC9197" w14:textId="4E39AD80" w:rsidR="00704BC1" w:rsidRDefault="00704BC1" w:rsidP="008D64F2">
      <w:pPr>
        <w:ind w:firstLine="1418"/>
        <w:jc w:val="both"/>
      </w:pPr>
    </w:p>
    <w:p w14:paraId="069478B3" w14:textId="15C1F739" w:rsidR="00A52AF3" w:rsidRPr="00AF024C" w:rsidRDefault="00A52AF3" w:rsidP="008D64F2">
      <w:pPr>
        <w:ind w:firstLine="1418"/>
        <w:jc w:val="both"/>
      </w:pPr>
      <w:r w:rsidRPr="00AF024C">
        <w:t xml:space="preserve">IV </w:t>
      </w:r>
      <w:r w:rsidR="00704BC1">
        <w:t>–</w:t>
      </w:r>
      <w:r w:rsidRPr="00AF024C">
        <w:t xml:space="preserve"> medições de níveis de campo eletromagnético realizadas em diferentes dias e horários, de forma a garantir que os horários de maior tráfego telefônico da ERB sejam considerados.</w:t>
      </w:r>
    </w:p>
    <w:p w14:paraId="72FF437E" w14:textId="77777777" w:rsidR="00704BC1" w:rsidRDefault="00704BC1" w:rsidP="008D64F2">
      <w:pPr>
        <w:ind w:firstLine="1418"/>
        <w:jc w:val="both"/>
      </w:pPr>
    </w:p>
    <w:p w14:paraId="08E71883" w14:textId="731CEF78" w:rsidR="00A52AF3" w:rsidRPr="00AF024C" w:rsidRDefault="00A52AF3" w:rsidP="008D64F2">
      <w:pPr>
        <w:ind w:firstLine="1418"/>
        <w:jc w:val="both"/>
      </w:pPr>
      <w:r w:rsidRPr="00AF024C">
        <w:rPr>
          <w:b/>
        </w:rPr>
        <w:t xml:space="preserve">§ </w:t>
      </w:r>
      <w:r w:rsidR="00704BC1" w:rsidRPr="00AF024C">
        <w:rPr>
          <w:b/>
        </w:rPr>
        <w:t>5</w:t>
      </w:r>
      <w:r w:rsidRPr="00AF024C">
        <w:rPr>
          <w:b/>
        </w:rPr>
        <w:t>º</w:t>
      </w:r>
      <w:r w:rsidRPr="00AF024C">
        <w:t xml:space="preserve"> </w:t>
      </w:r>
      <w:r w:rsidR="00704BC1">
        <w:t xml:space="preserve"> </w:t>
      </w:r>
      <w:r w:rsidRPr="00AF024C">
        <w:t xml:space="preserve">As medições de níveis de campo eletromagnético deverão ser realizadas por profissional habilitado na área de radiação eletromagnética, com a correspondente </w:t>
      </w:r>
      <w:r w:rsidR="00704BC1">
        <w:t>ART</w:t>
      </w:r>
      <w:r w:rsidRPr="00AF024C">
        <w:t xml:space="preserve"> e com o emprego de equipamento calibrado e certificado.</w:t>
      </w:r>
    </w:p>
    <w:p w14:paraId="65EC8070" w14:textId="77777777" w:rsidR="00704BC1" w:rsidRDefault="00704BC1" w:rsidP="008D64F2">
      <w:pPr>
        <w:ind w:firstLine="1418"/>
        <w:jc w:val="both"/>
      </w:pPr>
    </w:p>
    <w:p w14:paraId="24A416E2" w14:textId="1CB6E6FF" w:rsidR="00A52AF3" w:rsidRDefault="00A52AF3" w:rsidP="008D64F2">
      <w:pPr>
        <w:ind w:firstLine="1418"/>
        <w:jc w:val="both"/>
      </w:pPr>
      <w:r w:rsidRPr="00AF024C">
        <w:rPr>
          <w:b/>
        </w:rPr>
        <w:t xml:space="preserve">§ </w:t>
      </w:r>
      <w:r w:rsidR="00704BC1" w:rsidRPr="00AF024C">
        <w:rPr>
          <w:b/>
        </w:rPr>
        <w:t>6</w:t>
      </w:r>
      <w:r w:rsidRPr="00AF024C">
        <w:rPr>
          <w:b/>
        </w:rPr>
        <w:t>º</w:t>
      </w:r>
      <w:r w:rsidRPr="00AF024C">
        <w:t xml:space="preserve"> </w:t>
      </w:r>
      <w:r w:rsidR="0034538C">
        <w:t xml:space="preserve"> </w:t>
      </w:r>
      <w:r w:rsidRPr="00AF024C">
        <w:t>As operadoras de telefonia móvel deverão disponibilizar, no Município de Porto Alegre, estruturas de ERBs móveis para utilização imediata em caso de excepcionalidade, devendo essas permanecer em funcionamento por, no máximo, 30 (trinta) dias.</w:t>
      </w:r>
    </w:p>
    <w:p w14:paraId="7EEA46A3" w14:textId="77777777" w:rsidR="00704BC1" w:rsidRPr="00AF024C" w:rsidRDefault="00704BC1" w:rsidP="008D64F2">
      <w:pPr>
        <w:ind w:firstLine="1418"/>
        <w:jc w:val="both"/>
      </w:pPr>
    </w:p>
    <w:p w14:paraId="460EA5E8" w14:textId="67DFDF61" w:rsidR="00A52AF3" w:rsidRPr="00AF024C" w:rsidRDefault="00A52AF3" w:rsidP="008D64F2">
      <w:pPr>
        <w:ind w:firstLine="1418"/>
        <w:jc w:val="both"/>
      </w:pPr>
      <w:r w:rsidRPr="00AF024C">
        <w:rPr>
          <w:b/>
        </w:rPr>
        <w:t xml:space="preserve">§ </w:t>
      </w:r>
      <w:r w:rsidR="00704BC1" w:rsidRPr="00AF024C">
        <w:rPr>
          <w:b/>
        </w:rPr>
        <w:t>7</w:t>
      </w:r>
      <w:r w:rsidRPr="00AF024C">
        <w:rPr>
          <w:b/>
        </w:rPr>
        <w:t>º</w:t>
      </w:r>
      <w:r w:rsidR="00704BC1">
        <w:t xml:space="preserve"> </w:t>
      </w:r>
      <w:r w:rsidRPr="00AF024C">
        <w:t xml:space="preserve"> Deverão ser emitidos, por profissionais habilitados na área de radiofrequência, de acordo com a regulamentação emitida pela Anatel, laudos teóricos e radiométricos de locais críticos, cujo teor será disponibilizado nos </w:t>
      </w:r>
      <w:r w:rsidRPr="00AF024C">
        <w:rPr>
          <w:i/>
        </w:rPr>
        <w:t>sites</w:t>
      </w:r>
      <w:r w:rsidRPr="00AF024C">
        <w:t xml:space="preserve"> da </w:t>
      </w:r>
      <w:r w:rsidR="00704BC1">
        <w:t>Smams</w:t>
      </w:r>
      <w:r w:rsidRPr="00AF024C">
        <w:t xml:space="preserve"> e da </w:t>
      </w:r>
      <w:r w:rsidR="000B64FA">
        <w:t>SMS</w:t>
      </w:r>
      <w:r w:rsidRPr="00AF024C">
        <w:t>.</w:t>
      </w:r>
    </w:p>
    <w:p w14:paraId="05EA1F41" w14:textId="77777777" w:rsidR="000B64FA" w:rsidRDefault="000B64FA" w:rsidP="008D64F2">
      <w:pPr>
        <w:ind w:firstLine="1418"/>
        <w:jc w:val="both"/>
      </w:pPr>
    </w:p>
    <w:p w14:paraId="3AFF8BE6" w14:textId="4028B061" w:rsidR="00A52AF3" w:rsidRDefault="00A52AF3" w:rsidP="008D64F2">
      <w:pPr>
        <w:ind w:firstLine="1418"/>
        <w:jc w:val="both"/>
      </w:pPr>
      <w:r w:rsidRPr="00AF024C">
        <w:rPr>
          <w:b/>
        </w:rPr>
        <w:t>Art. 29</w:t>
      </w:r>
      <w:r w:rsidR="00D74AC5">
        <w:rPr>
          <w:b/>
        </w:rPr>
        <w:t>9</w:t>
      </w:r>
      <w:r w:rsidR="000B64FA" w:rsidRPr="00AF024C">
        <w:rPr>
          <w:b/>
        </w:rPr>
        <w:t>.</w:t>
      </w:r>
      <w:r w:rsidR="000B64FA">
        <w:t xml:space="preserve"> </w:t>
      </w:r>
      <w:r w:rsidRPr="00AF024C">
        <w:t xml:space="preserve"> As medições de níveis de campos eletromagnéticos dos locais críticos deverão ser realizadas: </w:t>
      </w:r>
    </w:p>
    <w:p w14:paraId="05D19D0D" w14:textId="77777777" w:rsidR="000B64FA" w:rsidRPr="00AF024C" w:rsidRDefault="000B64FA" w:rsidP="008D64F2">
      <w:pPr>
        <w:ind w:firstLine="1418"/>
        <w:jc w:val="both"/>
      </w:pPr>
    </w:p>
    <w:p w14:paraId="78A6CF7E" w14:textId="74035F36" w:rsidR="00A52AF3" w:rsidRPr="00AF024C" w:rsidRDefault="00A52AF3" w:rsidP="008D64F2">
      <w:pPr>
        <w:ind w:firstLine="1418"/>
        <w:jc w:val="both"/>
      </w:pPr>
      <w:r w:rsidRPr="00AF024C">
        <w:t xml:space="preserve">I </w:t>
      </w:r>
      <w:r w:rsidR="000B64FA">
        <w:t>–</w:t>
      </w:r>
      <w:r w:rsidRPr="00AF024C">
        <w:t xml:space="preserve"> pelas operadoras de telefonia móvel a cada período de 6 (seis) meses, a contar do licenciamento municipal; e </w:t>
      </w:r>
    </w:p>
    <w:p w14:paraId="5660F3D1" w14:textId="77777777" w:rsidR="000B64FA" w:rsidRDefault="000B64FA" w:rsidP="008D64F2">
      <w:pPr>
        <w:ind w:firstLine="1418"/>
        <w:jc w:val="both"/>
      </w:pPr>
    </w:p>
    <w:p w14:paraId="327305EB" w14:textId="09418DDE" w:rsidR="00A52AF3" w:rsidRPr="00AF024C" w:rsidRDefault="00A52AF3" w:rsidP="008D64F2">
      <w:pPr>
        <w:ind w:firstLine="1418"/>
        <w:jc w:val="both"/>
      </w:pPr>
      <w:r w:rsidRPr="00AF024C">
        <w:t xml:space="preserve">II </w:t>
      </w:r>
      <w:r w:rsidR="000B64FA">
        <w:t>–</w:t>
      </w:r>
      <w:r w:rsidRPr="00AF024C">
        <w:t xml:space="preserve"> pela </w:t>
      </w:r>
      <w:r w:rsidR="000B64FA">
        <w:t>Smams</w:t>
      </w:r>
      <w:r w:rsidRPr="00AF024C">
        <w:t xml:space="preserve"> a qualquer tempo, a cada período de 6 (seis) meses. </w:t>
      </w:r>
    </w:p>
    <w:p w14:paraId="5CFF94A9" w14:textId="77777777" w:rsidR="000B64FA" w:rsidRDefault="000B64FA" w:rsidP="008D64F2">
      <w:pPr>
        <w:ind w:firstLine="1418"/>
        <w:jc w:val="both"/>
      </w:pPr>
    </w:p>
    <w:p w14:paraId="01B6C6A4" w14:textId="2BC077CE" w:rsidR="00A52AF3" w:rsidRPr="00AF024C" w:rsidRDefault="00A52AF3" w:rsidP="008D64F2">
      <w:pPr>
        <w:ind w:firstLine="1418"/>
        <w:jc w:val="both"/>
      </w:pPr>
      <w:r w:rsidRPr="00AF024C">
        <w:rPr>
          <w:b/>
        </w:rPr>
        <w:t>Parágrafo único</w:t>
      </w:r>
      <w:r w:rsidR="000B64FA" w:rsidRPr="00AF024C">
        <w:rPr>
          <w:b/>
        </w:rPr>
        <w:t>.</w:t>
      </w:r>
      <w:r w:rsidRPr="00AF024C">
        <w:t xml:space="preserve">  As medições de níveis de campos eletromagnéticos realizadas na forma estabelecida no </w:t>
      </w:r>
      <w:r w:rsidRPr="00AF024C">
        <w:rPr>
          <w:i/>
        </w:rPr>
        <w:t>caput</w:t>
      </w:r>
      <w:r w:rsidRPr="00AF024C">
        <w:t xml:space="preserve"> deste artigo serão disponibilizadas no </w:t>
      </w:r>
      <w:r w:rsidRPr="00AF024C">
        <w:rPr>
          <w:i/>
        </w:rPr>
        <w:t>site</w:t>
      </w:r>
      <w:r w:rsidRPr="00AF024C">
        <w:t xml:space="preserve"> da </w:t>
      </w:r>
      <w:r w:rsidR="000B64FA">
        <w:t>Smams</w:t>
      </w:r>
      <w:r w:rsidR="000B64FA" w:rsidRPr="00AF024C">
        <w:t xml:space="preserve"> </w:t>
      </w:r>
      <w:r w:rsidRPr="00AF024C">
        <w:t xml:space="preserve">e da SMS, a fim de que a população seja informada dos índices atingidos por cada equipamento. </w:t>
      </w:r>
    </w:p>
    <w:p w14:paraId="62340979" w14:textId="77777777" w:rsidR="00937B6B" w:rsidRDefault="00937B6B" w:rsidP="008D64F2">
      <w:pPr>
        <w:ind w:firstLine="1418"/>
        <w:jc w:val="both"/>
        <w:rPr>
          <w:b/>
        </w:rPr>
      </w:pPr>
    </w:p>
    <w:p w14:paraId="027FCF84" w14:textId="302BFE39" w:rsidR="00A52AF3" w:rsidRPr="0068602A" w:rsidRDefault="00A52AF3" w:rsidP="008D64F2">
      <w:pPr>
        <w:ind w:firstLine="1418"/>
        <w:jc w:val="both"/>
      </w:pPr>
      <w:r w:rsidRPr="00AF024C">
        <w:rPr>
          <w:b/>
        </w:rPr>
        <w:t xml:space="preserve">Art. </w:t>
      </w:r>
      <w:r w:rsidR="00D74AC5">
        <w:rPr>
          <w:b/>
        </w:rPr>
        <w:t>300</w:t>
      </w:r>
      <w:r w:rsidR="00B81AC3" w:rsidRPr="00AF024C">
        <w:rPr>
          <w:b/>
        </w:rPr>
        <w:t>.</w:t>
      </w:r>
      <w:r w:rsidRPr="00AF024C">
        <w:t xml:space="preserve">  A implantação de ERBs deverá observar as seguintes diretrizes:</w:t>
      </w:r>
    </w:p>
    <w:p w14:paraId="3CEE7EAB" w14:textId="77777777" w:rsidR="00B81AC3" w:rsidRPr="00AF024C" w:rsidRDefault="00B81AC3" w:rsidP="008D64F2">
      <w:pPr>
        <w:ind w:firstLine="1418"/>
        <w:jc w:val="both"/>
      </w:pPr>
    </w:p>
    <w:p w14:paraId="7C48A309" w14:textId="22C49797" w:rsidR="00A52AF3" w:rsidRPr="00AF024C" w:rsidRDefault="00A52AF3" w:rsidP="008D64F2">
      <w:pPr>
        <w:ind w:firstLine="1418"/>
        <w:jc w:val="both"/>
        <w:rPr>
          <w:color w:val="000000"/>
        </w:rPr>
      </w:pPr>
      <w:r w:rsidRPr="00AF024C">
        <w:rPr>
          <w:color w:val="000000"/>
        </w:rPr>
        <w:t xml:space="preserve">I </w:t>
      </w:r>
      <w:r w:rsidR="00B81AC3" w:rsidRPr="00AF024C">
        <w:rPr>
          <w:color w:val="000000"/>
        </w:rPr>
        <w:t>–</w:t>
      </w:r>
      <w:r w:rsidRPr="00AF024C">
        <w:rPr>
          <w:color w:val="000000"/>
        </w:rPr>
        <w:t xml:space="preserve"> prioridade em sua implantação em topos, fachadas, marquises, empenas cegas, caixas d’água e demais equipamentos existentes nas edificações, desde que:</w:t>
      </w:r>
    </w:p>
    <w:p w14:paraId="26BF92B3" w14:textId="77777777" w:rsidR="00B81AC3" w:rsidRPr="00AF024C" w:rsidRDefault="00B81AC3" w:rsidP="008D64F2">
      <w:pPr>
        <w:ind w:firstLine="1418"/>
        <w:jc w:val="both"/>
        <w:rPr>
          <w:color w:val="000000"/>
        </w:rPr>
      </w:pPr>
    </w:p>
    <w:p w14:paraId="2530B5E0" w14:textId="6AF84F40" w:rsidR="00B81AC3" w:rsidRPr="00AF024C" w:rsidRDefault="00A52AF3" w:rsidP="008D64F2">
      <w:pPr>
        <w:ind w:firstLine="1418"/>
        <w:jc w:val="both"/>
        <w:rPr>
          <w:color w:val="000000"/>
        </w:rPr>
      </w:pPr>
      <w:r w:rsidRPr="00AF024C">
        <w:rPr>
          <w:color w:val="000000"/>
        </w:rPr>
        <w:t xml:space="preserve">a) sejam mimetizadas e instaladas de forma a não causar impacto visual; </w:t>
      </w:r>
    </w:p>
    <w:p w14:paraId="58BE107D" w14:textId="77777777" w:rsidR="00B81AC3" w:rsidRPr="00AF024C" w:rsidRDefault="00B81AC3" w:rsidP="008D64F2">
      <w:pPr>
        <w:ind w:firstLine="1418"/>
        <w:jc w:val="both"/>
        <w:rPr>
          <w:color w:val="000000"/>
        </w:rPr>
      </w:pPr>
    </w:p>
    <w:p w14:paraId="63EFEEF0" w14:textId="04132BCC" w:rsidR="00A52AF3" w:rsidRPr="00AF024C" w:rsidRDefault="00A52612" w:rsidP="00A52612">
      <w:pPr>
        <w:ind w:firstLine="1418"/>
        <w:jc w:val="both"/>
        <w:rPr>
          <w:color w:val="000000"/>
        </w:rPr>
      </w:pPr>
      <w:r>
        <w:rPr>
          <w:color w:val="000000"/>
        </w:rPr>
        <w:t xml:space="preserve">b) </w:t>
      </w:r>
      <w:r w:rsidR="00A52AF3" w:rsidRPr="00AF024C">
        <w:rPr>
          <w:color w:val="000000"/>
        </w:rPr>
        <w:t xml:space="preserve">haja autorização dessa implantação pelo proprietário ou pelo possuidor do imóvel, na forma prevista </w:t>
      </w:r>
      <w:r w:rsidRPr="00AF024C">
        <w:rPr>
          <w:color w:val="000000"/>
        </w:rPr>
        <w:t xml:space="preserve">na Lei </w:t>
      </w:r>
      <w:r w:rsidR="00D109FC">
        <w:rPr>
          <w:color w:val="000000"/>
        </w:rPr>
        <w:t xml:space="preserve">Ferderal </w:t>
      </w:r>
      <w:r w:rsidRPr="00AF024C">
        <w:rPr>
          <w:color w:val="000000"/>
        </w:rPr>
        <w:t xml:space="preserve">nº 10.406, de 10 de janeiro 2012 – que institui o </w:t>
      </w:r>
      <w:r w:rsidR="00A52AF3" w:rsidRPr="00AF024C">
        <w:rPr>
          <w:color w:val="000000"/>
        </w:rPr>
        <w:t>Código Civil</w:t>
      </w:r>
      <w:r>
        <w:rPr>
          <w:color w:val="000000"/>
        </w:rPr>
        <w:t xml:space="preserve"> –</w:t>
      </w:r>
      <w:r w:rsidR="0034538C">
        <w:rPr>
          <w:color w:val="000000"/>
        </w:rPr>
        <w:t>,</w:t>
      </w:r>
      <w:r>
        <w:rPr>
          <w:color w:val="000000"/>
        </w:rPr>
        <w:t xml:space="preserve"> e alterações posteriores</w:t>
      </w:r>
      <w:r w:rsidR="00B81AC3" w:rsidRPr="00AF024C">
        <w:rPr>
          <w:color w:val="000000"/>
        </w:rPr>
        <w:t>;</w:t>
      </w:r>
    </w:p>
    <w:p w14:paraId="0E8B7B82" w14:textId="77777777" w:rsidR="00B81AC3" w:rsidRPr="00AF024C" w:rsidRDefault="00B81AC3" w:rsidP="008D64F2">
      <w:pPr>
        <w:ind w:firstLine="1418"/>
        <w:jc w:val="both"/>
        <w:rPr>
          <w:color w:val="000000"/>
        </w:rPr>
      </w:pPr>
    </w:p>
    <w:p w14:paraId="06AE4D19" w14:textId="4E0D06A3" w:rsidR="00A52AF3" w:rsidRPr="00AF024C" w:rsidRDefault="00A52AF3" w:rsidP="008D64F2">
      <w:pPr>
        <w:ind w:firstLine="1418"/>
        <w:jc w:val="both"/>
        <w:rPr>
          <w:color w:val="000000"/>
        </w:rPr>
      </w:pPr>
      <w:r w:rsidRPr="00AF024C">
        <w:rPr>
          <w:color w:val="000000"/>
        </w:rPr>
        <w:t xml:space="preserve">c) sejam garantidas condições de segurança para as pessoas que acessarem o topo da edificação; e </w:t>
      </w:r>
    </w:p>
    <w:p w14:paraId="0E78948B" w14:textId="77777777" w:rsidR="00B81AC3" w:rsidRDefault="00B81AC3" w:rsidP="008D64F2">
      <w:pPr>
        <w:ind w:firstLine="1418"/>
        <w:jc w:val="both"/>
        <w:rPr>
          <w:color w:val="000000"/>
        </w:rPr>
      </w:pPr>
    </w:p>
    <w:p w14:paraId="3F06D95F" w14:textId="64C48948" w:rsidR="00B81AC3" w:rsidRDefault="00A52AF3" w:rsidP="008D64F2">
      <w:pPr>
        <w:ind w:firstLine="1418"/>
        <w:jc w:val="both"/>
        <w:rPr>
          <w:color w:val="000000"/>
        </w:rPr>
      </w:pPr>
      <w:r w:rsidRPr="00AF024C">
        <w:rPr>
          <w:color w:val="000000"/>
        </w:rPr>
        <w:t xml:space="preserve">d) seja garantida a sua estabilidade estrutural, bem como a estabilidade estrutural da edificação, por meio de laudo técnico de estabilidade e de tratamento acústico e antivibratório apresentado por profissional legalmente habilitado; </w:t>
      </w:r>
    </w:p>
    <w:p w14:paraId="04CDD9D2" w14:textId="77777777" w:rsidR="00B81AC3" w:rsidRDefault="00B81AC3" w:rsidP="008D64F2">
      <w:pPr>
        <w:ind w:firstLine="1418"/>
        <w:jc w:val="both"/>
        <w:rPr>
          <w:color w:val="000000"/>
        </w:rPr>
      </w:pPr>
    </w:p>
    <w:p w14:paraId="449AFD84" w14:textId="62D388D7" w:rsidR="00A52AF3" w:rsidRDefault="00A52AF3" w:rsidP="008D64F2">
      <w:pPr>
        <w:ind w:firstLine="1418"/>
        <w:jc w:val="both"/>
        <w:rPr>
          <w:color w:val="000000"/>
        </w:rPr>
      </w:pPr>
      <w:r w:rsidRPr="00AF024C">
        <w:rPr>
          <w:color w:val="000000"/>
        </w:rPr>
        <w:t xml:space="preserve">II </w:t>
      </w:r>
      <w:r w:rsidR="00B81AC3">
        <w:rPr>
          <w:color w:val="000000"/>
        </w:rPr>
        <w:t>–</w:t>
      </w:r>
      <w:r w:rsidRPr="00AF024C">
        <w:rPr>
          <w:color w:val="000000"/>
        </w:rPr>
        <w:t xml:space="preserve"> prioridade no compartilhamento de infraestrutura, em caso de implantação em torres de telecomunicação e sistema </w:t>
      </w:r>
      <w:r w:rsidRPr="00AF024C">
        <w:rPr>
          <w:i/>
          <w:iCs/>
          <w:color w:val="000000"/>
        </w:rPr>
        <w:t>rooftop</w:t>
      </w:r>
      <w:r w:rsidRPr="00AF024C">
        <w:rPr>
          <w:color w:val="000000"/>
        </w:rPr>
        <w:t>;</w:t>
      </w:r>
    </w:p>
    <w:p w14:paraId="69B67584" w14:textId="77777777" w:rsidR="0034538C" w:rsidRPr="00AF024C" w:rsidRDefault="0034538C" w:rsidP="008D64F2">
      <w:pPr>
        <w:ind w:firstLine="1418"/>
        <w:jc w:val="both"/>
        <w:rPr>
          <w:color w:val="000000"/>
        </w:rPr>
      </w:pPr>
    </w:p>
    <w:p w14:paraId="08FC772A" w14:textId="68357958" w:rsidR="00A52AF3" w:rsidRPr="00AF024C" w:rsidRDefault="00A52AF3" w:rsidP="008D64F2">
      <w:pPr>
        <w:ind w:firstLine="1418"/>
        <w:jc w:val="both"/>
        <w:rPr>
          <w:color w:val="000000"/>
        </w:rPr>
      </w:pPr>
      <w:r w:rsidRPr="00AF024C">
        <w:rPr>
          <w:color w:val="000000"/>
        </w:rPr>
        <w:t xml:space="preserve">III </w:t>
      </w:r>
      <w:r w:rsidR="00B81AC3">
        <w:rPr>
          <w:color w:val="000000"/>
        </w:rPr>
        <w:t>–</w:t>
      </w:r>
      <w:r w:rsidRPr="00AF024C">
        <w:rPr>
          <w:color w:val="000000"/>
        </w:rPr>
        <w:t xml:space="preserve"> incentivo ao mimetismo e à utilização de equipamentos de baixo impacto visual, em caso de utilização de miniestação de radiobase em postes e demais estruturas de mobiliário urbano de até 20m (vinte metros); e</w:t>
      </w:r>
    </w:p>
    <w:p w14:paraId="2C87C74B" w14:textId="77777777" w:rsidR="00B81AC3" w:rsidRDefault="00B81AC3" w:rsidP="008D64F2">
      <w:pPr>
        <w:ind w:firstLine="1418"/>
        <w:jc w:val="both"/>
        <w:rPr>
          <w:color w:val="000000"/>
        </w:rPr>
      </w:pPr>
    </w:p>
    <w:p w14:paraId="5874414D" w14:textId="667D0B9E" w:rsidR="00A52AF3" w:rsidRPr="00AF024C" w:rsidRDefault="00A52AF3" w:rsidP="008D64F2">
      <w:pPr>
        <w:ind w:firstLine="1418"/>
        <w:jc w:val="both"/>
      </w:pPr>
      <w:r w:rsidRPr="00AF024C">
        <w:rPr>
          <w:color w:val="000000"/>
        </w:rPr>
        <w:t xml:space="preserve">IV </w:t>
      </w:r>
      <w:r w:rsidR="00B81AC3">
        <w:rPr>
          <w:color w:val="000000"/>
        </w:rPr>
        <w:t>–</w:t>
      </w:r>
      <w:r w:rsidRPr="00AF024C">
        <w:rPr>
          <w:color w:val="000000"/>
        </w:rPr>
        <w:t xml:space="preserve"> prioridade na utilização de equipamentos de infraestrutura já implantados, como redes de iluminação pública, sistemas de videomonitoramento público, distribuição de energia e mobiliário urbano.</w:t>
      </w:r>
    </w:p>
    <w:p w14:paraId="7EFA05E7" w14:textId="77777777" w:rsidR="00A52AF3" w:rsidRPr="00AF024C" w:rsidRDefault="00A52AF3" w:rsidP="008D64F2">
      <w:pPr>
        <w:ind w:firstLine="1418"/>
        <w:jc w:val="both"/>
      </w:pPr>
    </w:p>
    <w:p w14:paraId="58C17470" w14:textId="657825A6" w:rsidR="00A52AF3" w:rsidRPr="00AF024C" w:rsidRDefault="00A52AF3" w:rsidP="008D64F2">
      <w:pPr>
        <w:ind w:firstLine="1418"/>
        <w:jc w:val="both"/>
      </w:pPr>
      <w:r w:rsidRPr="00AF024C">
        <w:rPr>
          <w:b/>
          <w:bCs/>
        </w:rPr>
        <w:t>§ 1º</w:t>
      </w:r>
      <w:r w:rsidR="00B81AC3">
        <w:rPr>
          <w:b/>
          <w:bCs/>
        </w:rPr>
        <w:t xml:space="preserve"> </w:t>
      </w:r>
      <w:r w:rsidRPr="00AF024C">
        <w:rPr>
          <w:b/>
          <w:bCs/>
        </w:rPr>
        <w:t xml:space="preserve"> </w:t>
      </w:r>
      <w:r w:rsidRPr="00AF024C">
        <w:t>Na implantação de ERBs em torres de telecomunicação, deverá ser observada a distância mínima de 500m (quinhentos metros) entre essas.</w:t>
      </w:r>
    </w:p>
    <w:p w14:paraId="28CBFB9D" w14:textId="77777777" w:rsidR="00B81AC3" w:rsidRDefault="00B81AC3" w:rsidP="008D64F2">
      <w:pPr>
        <w:ind w:firstLine="1418"/>
        <w:jc w:val="both"/>
        <w:rPr>
          <w:b/>
          <w:bCs/>
          <w:color w:val="000000"/>
        </w:rPr>
      </w:pPr>
    </w:p>
    <w:p w14:paraId="109CE0E8" w14:textId="34807F9E" w:rsidR="00A52AF3" w:rsidRPr="00AF024C" w:rsidRDefault="00A52AF3" w:rsidP="008D64F2">
      <w:pPr>
        <w:ind w:firstLine="1418"/>
        <w:jc w:val="both"/>
        <w:rPr>
          <w:color w:val="000000"/>
        </w:rPr>
      </w:pPr>
      <w:r w:rsidRPr="00AF024C">
        <w:rPr>
          <w:b/>
          <w:bCs/>
          <w:color w:val="000000"/>
        </w:rPr>
        <w:t xml:space="preserve">§ 2º </w:t>
      </w:r>
      <w:r w:rsidR="00B81AC3">
        <w:rPr>
          <w:b/>
          <w:bCs/>
          <w:color w:val="000000"/>
        </w:rPr>
        <w:t xml:space="preserve"> </w:t>
      </w:r>
      <w:r w:rsidRPr="00AF024C">
        <w:rPr>
          <w:color w:val="000000"/>
        </w:rPr>
        <w:t>O Município de Porto Alegre poderá autorizar, mediante remuneração ou contrapartida, a implantação de ERBs em redes de infraestrutura, equipamentos e espaços públicos.</w:t>
      </w:r>
    </w:p>
    <w:p w14:paraId="40AC921C" w14:textId="77777777" w:rsidR="00B81AC3" w:rsidRDefault="00B81AC3" w:rsidP="008D64F2">
      <w:pPr>
        <w:ind w:firstLine="1418"/>
        <w:jc w:val="both"/>
        <w:rPr>
          <w:b/>
          <w:bCs/>
          <w:color w:val="000000"/>
        </w:rPr>
      </w:pPr>
    </w:p>
    <w:p w14:paraId="6D6CCD31" w14:textId="376E217A" w:rsidR="00A52AF3" w:rsidRPr="00AF024C" w:rsidRDefault="00A52AF3" w:rsidP="008D64F2">
      <w:pPr>
        <w:ind w:firstLine="1418"/>
        <w:jc w:val="both"/>
        <w:rPr>
          <w:color w:val="000000"/>
        </w:rPr>
      </w:pPr>
      <w:r w:rsidRPr="00AF024C">
        <w:rPr>
          <w:b/>
          <w:bCs/>
          <w:color w:val="000000"/>
        </w:rPr>
        <w:t xml:space="preserve">§ 3º </w:t>
      </w:r>
      <w:r w:rsidR="00B81AC3">
        <w:rPr>
          <w:b/>
          <w:bCs/>
          <w:color w:val="000000"/>
        </w:rPr>
        <w:t xml:space="preserve"> </w:t>
      </w:r>
      <w:r w:rsidRPr="00AF024C">
        <w:rPr>
          <w:color w:val="000000"/>
        </w:rPr>
        <w:t>Os casos omissos serão analisados pelos órgãos municipais competentes.</w:t>
      </w:r>
    </w:p>
    <w:p w14:paraId="17070EFA" w14:textId="77777777" w:rsidR="00B81AC3" w:rsidRDefault="00B81AC3" w:rsidP="008D64F2">
      <w:pPr>
        <w:ind w:firstLine="1418"/>
        <w:jc w:val="both"/>
        <w:rPr>
          <w:b/>
          <w:bCs/>
          <w:color w:val="000000"/>
        </w:rPr>
      </w:pPr>
    </w:p>
    <w:p w14:paraId="0208B163" w14:textId="2C10339B" w:rsidR="00A52AF3" w:rsidRPr="00AF024C" w:rsidRDefault="00A52AF3" w:rsidP="008D64F2">
      <w:pPr>
        <w:ind w:firstLine="1418"/>
        <w:jc w:val="both"/>
        <w:rPr>
          <w:color w:val="000000"/>
        </w:rPr>
      </w:pPr>
      <w:r w:rsidRPr="00AF024C">
        <w:rPr>
          <w:b/>
          <w:bCs/>
          <w:color w:val="000000"/>
        </w:rPr>
        <w:t>§ 4º</w:t>
      </w:r>
      <w:r w:rsidR="00B81AC3">
        <w:rPr>
          <w:b/>
          <w:bCs/>
          <w:color w:val="000000"/>
        </w:rPr>
        <w:t xml:space="preserve"> </w:t>
      </w:r>
      <w:r w:rsidRPr="00AF024C">
        <w:rPr>
          <w:b/>
          <w:bCs/>
          <w:color w:val="000000"/>
        </w:rPr>
        <w:t xml:space="preserve"> </w:t>
      </w:r>
      <w:r w:rsidRPr="00AF024C">
        <w:rPr>
          <w:color w:val="000000"/>
        </w:rPr>
        <w:t>Em se tratando de edificações residenciais, por haver alteração de uso, será exigida a autorização condominial para a utilização do espaço destinado ao acesso e à implantação da ERB.</w:t>
      </w:r>
    </w:p>
    <w:p w14:paraId="04D65581" w14:textId="77777777" w:rsidR="00B81AC3" w:rsidRDefault="00B81AC3" w:rsidP="008D64F2">
      <w:pPr>
        <w:ind w:firstLine="1418"/>
        <w:jc w:val="both"/>
        <w:rPr>
          <w:b/>
          <w:bCs/>
          <w:color w:val="000000"/>
        </w:rPr>
      </w:pPr>
    </w:p>
    <w:p w14:paraId="2289DBB0" w14:textId="2D9AF0AF" w:rsidR="00A52AF3" w:rsidRPr="00AF024C" w:rsidRDefault="00A52AF3" w:rsidP="008D64F2">
      <w:pPr>
        <w:ind w:firstLine="1418"/>
        <w:jc w:val="both"/>
        <w:rPr>
          <w:color w:val="000000"/>
        </w:rPr>
      </w:pPr>
      <w:r w:rsidRPr="00AF024C">
        <w:rPr>
          <w:b/>
          <w:bCs/>
          <w:color w:val="000000"/>
        </w:rPr>
        <w:t xml:space="preserve">§ 5º </w:t>
      </w:r>
      <w:r w:rsidR="00B81AC3">
        <w:rPr>
          <w:b/>
          <w:bCs/>
          <w:color w:val="000000"/>
        </w:rPr>
        <w:t xml:space="preserve"> </w:t>
      </w:r>
      <w:r w:rsidRPr="00AF024C">
        <w:rPr>
          <w:color w:val="000000"/>
        </w:rPr>
        <w:t xml:space="preserve">Na implantação de novos postes, deverão ser observadas as limitações da legislação municipal quanto à localização e ao espaçamento. </w:t>
      </w:r>
    </w:p>
    <w:p w14:paraId="04988679" w14:textId="77777777" w:rsidR="00B81AC3" w:rsidRDefault="00B81AC3" w:rsidP="008D64F2">
      <w:pPr>
        <w:ind w:firstLine="1418"/>
        <w:jc w:val="both"/>
        <w:rPr>
          <w:b/>
          <w:bCs/>
          <w:color w:val="000000"/>
        </w:rPr>
      </w:pPr>
    </w:p>
    <w:p w14:paraId="1DBDB5AD" w14:textId="6A6B762B" w:rsidR="00A52AF3" w:rsidRPr="00AF024C" w:rsidRDefault="00A52AF3" w:rsidP="008D64F2">
      <w:pPr>
        <w:ind w:firstLine="1418"/>
        <w:jc w:val="both"/>
        <w:rPr>
          <w:color w:val="000000"/>
        </w:rPr>
      </w:pPr>
      <w:r w:rsidRPr="00AF024C">
        <w:rPr>
          <w:b/>
          <w:bCs/>
          <w:color w:val="000000"/>
        </w:rPr>
        <w:t xml:space="preserve">§ 6º </w:t>
      </w:r>
      <w:r w:rsidR="00B81AC3">
        <w:rPr>
          <w:b/>
          <w:bCs/>
          <w:color w:val="000000"/>
        </w:rPr>
        <w:t xml:space="preserve"> </w:t>
      </w:r>
      <w:r w:rsidRPr="00AF024C">
        <w:rPr>
          <w:color w:val="000000"/>
        </w:rPr>
        <w:t xml:space="preserve">A implantação de ERB concebida de modo a minimizar os impactos visuais, visando à harmonização com o entorno, é considerada de baixo impacto visual e, se for o caso, será submetida à aprovação pela Comissão de Análise Urbanística e Ambiental das ERBs (CAUAE). </w:t>
      </w:r>
    </w:p>
    <w:p w14:paraId="6D3E5FF1" w14:textId="77777777" w:rsidR="006C0D0D" w:rsidRDefault="006C0D0D" w:rsidP="008D64F2">
      <w:pPr>
        <w:ind w:firstLine="1418"/>
        <w:jc w:val="both"/>
        <w:rPr>
          <w:b/>
          <w:bCs/>
          <w:color w:val="000000"/>
        </w:rPr>
      </w:pPr>
    </w:p>
    <w:p w14:paraId="11EF63F3" w14:textId="6633A6C1" w:rsidR="00A52AF3" w:rsidRPr="00AF024C" w:rsidRDefault="00A52AF3" w:rsidP="008D64F2">
      <w:pPr>
        <w:ind w:firstLine="1418"/>
        <w:jc w:val="both"/>
        <w:rPr>
          <w:color w:val="000000"/>
        </w:rPr>
      </w:pPr>
      <w:r w:rsidRPr="00AF024C">
        <w:rPr>
          <w:b/>
          <w:bCs/>
          <w:color w:val="000000"/>
        </w:rPr>
        <w:t xml:space="preserve">§ 7º </w:t>
      </w:r>
      <w:r w:rsidR="006C0D0D">
        <w:rPr>
          <w:b/>
          <w:bCs/>
          <w:color w:val="000000"/>
        </w:rPr>
        <w:t xml:space="preserve"> </w:t>
      </w:r>
      <w:r w:rsidRPr="00AF024C">
        <w:rPr>
          <w:color w:val="000000"/>
        </w:rPr>
        <w:t>Em caso de implantação de ERB em área construída, deverá ser observado o disposto nas Leis Complementares n</w:t>
      </w:r>
      <w:r w:rsidR="006C0D0D" w:rsidRPr="00AF024C">
        <w:rPr>
          <w:color w:val="000000"/>
          <w:vertAlign w:val="superscript"/>
        </w:rPr>
        <w:t>o</w:t>
      </w:r>
      <w:r w:rsidRPr="00AF024C">
        <w:rPr>
          <w:color w:val="000000"/>
          <w:vertAlign w:val="superscript"/>
        </w:rPr>
        <w:t>s</w:t>
      </w:r>
      <w:r w:rsidRPr="00AF024C">
        <w:rPr>
          <w:color w:val="000000"/>
        </w:rPr>
        <w:t xml:space="preserve">: </w:t>
      </w:r>
    </w:p>
    <w:p w14:paraId="54DDD08C" w14:textId="77777777" w:rsidR="006C0D0D" w:rsidRDefault="006C0D0D" w:rsidP="008D64F2">
      <w:pPr>
        <w:ind w:firstLine="1418"/>
        <w:jc w:val="both"/>
        <w:rPr>
          <w:color w:val="000000"/>
        </w:rPr>
      </w:pPr>
    </w:p>
    <w:p w14:paraId="27DA1A4D" w14:textId="66912BB4" w:rsidR="00A52AF3" w:rsidRPr="00AF024C" w:rsidRDefault="00A52AF3" w:rsidP="008D64F2">
      <w:pPr>
        <w:ind w:firstLine="1418"/>
        <w:jc w:val="both"/>
        <w:rPr>
          <w:color w:val="000000"/>
        </w:rPr>
      </w:pPr>
      <w:r w:rsidRPr="00AF024C">
        <w:rPr>
          <w:color w:val="000000"/>
        </w:rPr>
        <w:t xml:space="preserve">I </w:t>
      </w:r>
      <w:r w:rsidR="006C0D0D">
        <w:rPr>
          <w:color w:val="000000"/>
        </w:rPr>
        <w:t>–</w:t>
      </w:r>
      <w:r w:rsidRPr="00AF024C">
        <w:rPr>
          <w:color w:val="000000"/>
        </w:rPr>
        <w:t xml:space="preserve"> 284, de 27 de outubro de 1992 – Código de Edificações de Porto Alegre –, e alterações posteriores; </w:t>
      </w:r>
    </w:p>
    <w:p w14:paraId="1AEA0EDD" w14:textId="77777777" w:rsidR="006C0D0D" w:rsidRDefault="006C0D0D" w:rsidP="008D64F2">
      <w:pPr>
        <w:ind w:firstLine="1418"/>
        <w:jc w:val="both"/>
        <w:rPr>
          <w:color w:val="000000"/>
        </w:rPr>
      </w:pPr>
    </w:p>
    <w:p w14:paraId="752FB836" w14:textId="6A468050" w:rsidR="00A52AF3" w:rsidRPr="00AF024C" w:rsidRDefault="00A52AF3" w:rsidP="008D64F2">
      <w:pPr>
        <w:ind w:firstLine="1418"/>
        <w:jc w:val="both"/>
        <w:rPr>
          <w:color w:val="000000"/>
        </w:rPr>
      </w:pPr>
      <w:r w:rsidRPr="00AF024C">
        <w:rPr>
          <w:color w:val="000000"/>
        </w:rPr>
        <w:t xml:space="preserve">II </w:t>
      </w:r>
      <w:r w:rsidR="006C0D0D">
        <w:rPr>
          <w:color w:val="000000"/>
        </w:rPr>
        <w:t>–</w:t>
      </w:r>
      <w:r w:rsidRPr="00AF024C">
        <w:rPr>
          <w:color w:val="000000"/>
        </w:rPr>
        <w:t xml:space="preserve"> 420, de 25 de agosto de 1998 – Código de Proteção contra Incêndio de Porto Alegre –, e alterações posteriores; </w:t>
      </w:r>
      <w:r w:rsidR="006C0D0D">
        <w:rPr>
          <w:color w:val="000000"/>
        </w:rPr>
        <w:t>e</w:t>
      </w:r>
    </w:p>
    <w:p w14:paraId="7CBD0B1D" w14:textId="77777777" w:rsidR="006C0D0D" w:rsidRDefault="006C0D0D" w:rsidP="008D64F2">
      <w:pPr>
        <w:ind w:firstLine="1418"/>
        <w:jc w:val="both"/>
        <w:rPr>
          <w:color w:val="000000"/>
        </w:rPr>
      </w:pPr>
    </w:p>
    <w:p w14:paraId="42BAF151" w14:textId="2DB57ACB" w:rsidR="00A52AF3" w:rsidRPr="00AF024C" w:rsidRDefault="00A52AF3" w:rsidP="008D64F2">
      <w:pPr>
        <w:ind w:firstLine="1418"/>
        <w:jc w:val="both"/>
        <w:rPr>
          <w:color w:val="000000"/>
        </w:rPr>
      </w:pPr>
      <w:r w:rsidRPr="00AF024C">
        <w:rPr>
          <w:color w:val="000000"/>
        </w:rPr>
        <w:t xml:space="preserve">III </w:t>
      </w:r>
      <w:r w:rsidR="006C0D0D">
        <w:rPr>
          <w:color w:val="000000"/>
        </w:rPr>
        <w:t>–</w:t>
      </w:r>
      <w:r w:rsidRPr="00AF024C">
        <w:rPr>
          <w:color w:val="000000"/>
        </w:rPr>
        <w:t xml:space="preserve"> 434, de 1999, e alterações posteriores. </w:t>
      </w:r>
    </w:p>
    <w:p w14:paraId="31091CCB" w14:textId="77777777" w:rsidR="006C0D0D" w:rsidRDefault="006C0D0D" w:rsidP="008D64F2">
      <w:pPr>
        <w:ind w:firstLine="1418"/>
        <w:jc w:val="both"/>
        <w:rPr>
          <w:b/>
          <w:bCs/>
          <w:color w:val="000000"/>
        </w:rPr>
      </w:pPr>
    </w:p>
    <w:p w14:paraId="690E59D2" w14:textId="09683D0D" w:rsidR="00A52AF3" w:rsidRPr="00AF024C" w:rsidRDefault="00A52AF3" w:rsidP="008D64F2">
      <w:pPr>
        <w:ind w:firstLine="1418"/>
        <w:jc w:val="both"/>
      </w:pPr>
      <w:r w:rsidRPr="00AF024C">
        <w:rPr>
          <w:b/>
          <w:bCs/>
          <w:color w:val="000000"/>
        </w:rPr>
        <w:t>§</w:t>
      </w:r>
      <w:r w:rsidR="006C0D0D">
        <w:rPr>
          <w:b/>
          <w:bCs/>
          <w:color w:val="000000"/>
        </w:rPr>
        <w:t xml:space="preserve"> </w:t>
      </w:r>
      <w:r w:rsidRPr="00AF024C">
        <w:rPr>
          <w:b/>
          <w:bCs/>
          <w:color w:val="000000"/>
        </w:rPr>
        <w:t>8º</w:t>
      </w:r>
      <w:r w:rsidR="006C0D0D">
        <w:rPr>
          <w:b/>
          <w:bCs/>
          <w:color w:val="000000"/>
        </w:rPr>
        <w:t xml:space="preserve"> </w:t>
      </w:r>
      <w:r w:rsidRPr="00AF024C">
        <w:rPr>
          <w:b/>
          <w:bCs/>
          <w:color w:val="000000"/>
        </w:rPr>
        <w:t xml:space="preserve"> </w:t>
      </w:r>
      <w:r w:rsidRPr="00AF024C">
        <w:rPr>
          <w:color w:val="000000"/>
        </w:rPr>
        <w:t xml:space="preserve">Mediante solicitação e havendo a devida licença municipal, com o recolhimento de taxa ou aluguel ao Município de Porto Alegre, poderão ser implantadas ERBs, desde que mimetizadas, em canteiros, rótulas e logradouros públicos. </w:t>
      </w:r>
    </w:p>
    <w:p w14:paraId="0D711759" w14:textId="77777777" w:rsidR="006C0D0D" w:rsidRDefault="006C0D0D" w:rsidP="008D64F2">
      <w:pPr>
        <w:ind w:firstLine="1418"/>
        <w:jc w:val="both"/>
      </w:pPr>
    </w:p>
    <w:p w14:paraId="6698CA31" w14:textId="74762585" w:rsidR="00A52AF3" w:rsidRDefault="00A52AF3" w:rsidP="008D64F2">
      <w:pPr>
        <w:ind w:firstLine="1418"/>
        <w:jc w:val="both"/>
      </w:pPr>
      <w:r w:rsidRPr="00AF024C">
        <w:rPr>
          <w:b/>
        </w:rPr>
        <w:t xml:space="preserve">Art. </w:t>
      </w:r>
      <w:r w:rsidR="00D74AC5">
        <w:rPr>
          <w:b/>
        </w:rPr>
        <w:t>301</w:t>
      </w:r>
      <w:r w:rsidR="006C0D0D" w:rsidRPr="00AF024C">
        <w:rPr>
          <w:b/>
        </w:rPr>
        <w:t>.</w:t>
      </w:r>
      <w:r w:rsidRPr="00AF024C">
        <w:t xml:space="preserve"> </w:t>
      </w:r>
      <w:r w:rsidRPr="00AF024C">
        <w:rPr>
          <w:b/>
          <w:bCs/>
        </w:rPr>
        <w:t xml:space="preserve"> </w:t>
      </w:r>
      <w:r w:rsidRPr="00AF024C">
        <w:t xml:space="preserve">As áreas de ERBs deverão ser delimitadas com proteção que impeça o acesso de pessoas não autorizadas, mantendo suas áreas devidamente isoladas e aterradas, garantindo que os locais sejam sinalizados com placas de advertência. </w:t>
      </w:r>
    </w:p>
    <w:p w14:paraId="64EF83BB" w14:textId="77777777" w:rsidR="00293B8A" w:rsidRPr="00AF024C" w:rsidRDefault="00293B8A" w:rsidP="008D64F2">
      <w:pPr>
        <w:ind w:firstLine="1418"/>
        <w:jc w:val="both"/>
      </w:pPr>
    </w:p>
    <w:p w14:paraId="0E91B224" w14:textId="519CE3DD" w:rsidR="00A52AF3" w:rsidRPr="00AF024C" w:rsidRDefault="00A52AF3" w:rsidP="008D64F2">
      <w:pPr>
        <w:ind w:firstLine="1418"/>
        <w:jc w:val="both"/>
      </w:pPr>
      <w:r w:rsidRPr="00AF024C">
        <w:rPr>
          <w:b/>
          <w:bCs/>
          <w:iCs/>
        </w:rPr>
        <w:t>Parágrafo único</w:t>
      </w:r>
      <w:r w:rsidRPr="00AF024C">
        <w:rPr>
          <w:b/>
        </w:rPr>
        <w:t>.</w:t>
      </w:r>
      <w:r w:rsidRPr="00AF024C">
        <w:t xml:space="preserve"> </w:t>
      </w:r>
      <w:r w:rsidR="006C0D0D">
        <w:t xml:space="preserve"> Caberá à </w:t>
      </w:r>
      <w:r w:rsidR="006C0D0D" w:rsidRPr="00193BF3">
        <w:t xml:space="preserve">operadora de telefonia </w:t>
      </w:r>
      <w:r w:rsidR="006C0D0D">
        <w:t xml:space="preserve">a responsabilidade pelas </w:t>
      </w:r>
      <w:r w:rsidRPr="00AF024C">
        <w:t xml:space="preserve">placas de advertência </w:t>
      </w:r>
      <w:r w:rsidR="006C0D0D">
        <w:t xml:space="preserve">referidas no </w:t>
      </w:r>
      <w:r w:rsidR="006C0D0D">
        <w:rPr>
          <w:i/>
        </w:rPr>
        <w:t xml:space="preserve">caput </w:t>
      </w:r>
      <w:r w:rsidR="006C0D0D">
        <w:t>deste artigo, que</w:t>
      </w:r>
      <w:r w:rsidRPr="00AF024C">
        <w:t xml:space="preserve"> deverão estar em local de fácil visibilidade, seguir padrão estabelecido por regulamentação específica e conter o número da </w:t>
      </w:r>
      <w:r w:rsidR="006C0D0D">
        <w:t>ART</w:t>
      </w:r>
      <w:r w:rsidRPr="00AF024C">
        <w:t xml:space="preserve"> ou do Registro de Responsabilidade Técnica</w:t>
      </w:r>
      <w:r w:rsidR="006C0D0D">
        <w:t xml:space="preserve"> (RRT)</w:t>
      </w:r>
      <w:r w:rsidRPr="00AF024C">
        <w:t>, bem como o número de licença de operação e sua validade.</w:t>
      </w:r>
    </w:p>
    <w:p w14:paraId="6D6FE623" w14:textId="77777777" w:rsidR="00A52AF3" w:rsidRPr="00AF024C" w:rsidRDefault="00A52AF3" w:rsidP="008D64F2">
      <w:pPr>
        <w:ind w:firstLine="1418"/>
        <w:jc w:val="both"/>
        <w:rPr>
          <w:bCs/>
        </w:rPr>
      </w:pPr>
    </w:p>
    <w:p w14:paraId="78DCC053" w14:textId="10F86035" w:rsidR="00A52AF3" w:rsidRPr="00AF024C" w:rsidRDefault="00A52AF3" w:rsidP="008D64F2">
      <w:pPr>
        <w:ind w:firstLine="1418"/>
        <w:jc w:val="both"/>
      </w:pPr>
      <w:r w:rsidRPr="00AF024C">
        <w:rPr>
          <w:b/>
        </w:rPr>
        <w:lastRenderedPageBreak/>
        <w:t xml:space="preserve">Art. </w:t>
      </w:r>
      <w:r w:rsidR="00D74AC5">
        <w:rPr>
          <w:b/>
        </w:rPr>
        <w:t>302</w:t>
      </w:r>
      <w:r w:rsidR="006C0D0D" w:rsidRPr="00AF024C">
        <w:rPr>
          <w:b/>
        </w:rPr>
        <w:t>.</w:t>
      </w:r>
      <w:r w:rsidRPr="00AF024C">
        <w:t xml:space="preserve"> </w:t>
      </w:r>
      <w:r w:rsidRPr="00AF024C">
        <w:rPr>
          <w:b/>
          <w:bCs/>
        </w:rPr>
        <w:t xml:space="preserve"> </w:t>
      </w:r>
      <w:r w:rsidRPr="00AF024C">
        <w:t xml:space="preserve">O licenciamento de ERB deverá seguir as seguintes etapas: </w:t>
      </w:r>
    </w:p>
    <w:p w14:paraId="47CB3AD8" w14:textId="77777777" w:rsidR="00A52AF3" w:rsidRPr="00AF024C" w:rsidRDefault="00A52AF3" w:rsidP="008D64F2">
      <w:pPr>
        <w:ind w:firstLine="1418"/>
        <w:jc w:val="both"/>
        <w:rPr>
          <w:b/>
        </w:rPr>
      </w:pPr>
    </w:p>
    <w:p w14:paraId="5A9D52B3" w14:textId="238F8C73" w:rsidR="00A52AF3" w:rsidRDefault="00A52AF3" w:rsidP="008D64F2">
      <w:pPr>
        <w:ind w:firstLine="1418"/>
        <w:jc w:val="both"/>
      </w:pPr>
      <w:r w:rsidRPr="00AF024C">
        <w:t xml:space="preserve">I </w:t>
      </w:r>
      <w:r w:rsidR="006C0D0D">
        <w:t>–</w:t>
      </w:r>
      <w:r w:rsidRPr="00AF024C">
        <w:t xml:space="preserve"> Estudo de Viabilidade Urbanística (EVU), quando a ERB constituir edificação exclusiva</w:t>
      </w:r>
      <w:r w:rsidR="006C0D0D">
        <w:t>;</w:t>
      </w:r>
    </w:p>
    <w:p w14:paraId="5316753F" w14:textId="77777777" w:rsidR="006C0D0D" w:rsidRPr="00AF024C" w:rsidRDefault="006C0D0D" w:rsidP="008D64F2">
      <w:pPr>
        <w:ind w:firstLine="1418"/>
        <w:jc w:val="both"/>
      </w:pPr>
    </w:p>
    <w:p w14:paraId="607A7BE3" w14:textId="550BDE49" w:rsidR="00A52AF3" w:rsidRPr="00AF024C" w:rsidRDefault="00A52AF3" w:rsidP="008D64F2">
      <w:pPr>
        <w:ind w:firstLine="1418"/>
        <w:jc w:val="both"/>
      </w:pPr>
      <w:r w:rsidRPr="00AF024C">
        <w:t xml:space="preserve">II </w:t>
      </w:r>
      <w:r w:rsidR="006C0D0D">
        <w:t>–</w:t>
      </w:r>
      <w:r w:rsidRPr="00AF024C">
        <w:t xml:space="preserve"> análise pela CAUAE; e</w:t>
      </w:r>
    </w:p>
    <w:p w14:paraId="15894D93" w14:textId="77777777" w:rsidR="006C0D0D" w:rsidRDefault="006C0D0D" w:rsidP="008D64F2">
      <w:pPr>
        <w:ind w:firstLine="1418"/>
        <w:jc w:val="both"/>
      </w:pPr>
    </w:p>
    <w:p w14:paraId="55EF8BA8" w14:textId="435B6D70" w:rsidR="00A52AF3" w:rsidRPr="00AF024C" w:rsidRDefault="00A52AF3" w:rsidP="008D64F2">
      <w:pPr>
        <w:ind w:firstLine="1418"/>
        <w:jc w:val="both"/>
        <w:rPr>
          <w:b/>
          <w:bCs/>
        </w:rPr>
      </w:pPr>
      <w:r w:rsidRPr="00AF024C">
        <w:t xml:space="preserve">III </w:t>
      </w:r>
      <w:r w:rsidR="006C0D0D">
        <w:t>–</w:t>
      </w:r>
      <w:r w:rsidRPr="00AF024C">
        <w:t xml:space="preserve"> Licença Ambiental Única.</w:t>
      </w:r>
      <w:r w:rsidRPr="00AF024C">
        <w:rPr>
          <w:b/>
          <w:bCs/>
        </w:rPr>
        <w:t xml:space="preserve"> </w:t>
      </w:r>
    </w:p>
    <w:p w14:paraId="7D05AB5F" w14:textId="77777777" w:rsidR="006C0D0D" w:rsidRDefault="006C0D0D" w:rsidP="008D64F2">
      <w:pPr>
        <w:ind w:firstLine="1418"/>
        <w:jc w:val="both"/>
        <w:rPr>
          <w:b/>
          <w:bCs/>
        </w:rPr>
      </w:pPr>
    </w:p>
    <w:p w14:paraId="61CD7DDA" w14:textId="3F2F3E6B" w:rsidR="00A52AF3" w:rsidRPr="00AF024C" w:rsidRDefault="00A52AF3" w:rsidP="008D64F2">
      <w:pPr>
        <w:ind w:firstLine="1418"/>
        <w:jc w:val="both"/>
      </w:pPr>
      <w:r w:rsidRPr="00AF024C">
        <w:rPr>
          <w:b/>
          <w:bCs/>
        </w:rPr>
        <w:t xml:space="preserve">§ 1º </w:t>
      </w:r>
      <w:r w:rsidR="006C0D0D" w:rsidRPr="00893B23">
        <w:rPr>
          <w:b/>
          <w:bCs/>
        </w:rPr>
        <w:t xml:space="preserve"> </w:t>
      </w:r>
      <w:r w:rsidRPr="00AF024C">
        <w:t xml:space="preserve">A implantação de ERB em Área Especial Institucional, </w:t>
      </w:r>
      <w:r w:rsidR="00893B23">
        <w:t xml:space="preserve">Área Especial </w:t>
      </w:r>
      <w:r w:rsidRPr="00AF024C">
        <w:t xml:space="preserve">de Interesse Ambiental </w:t>
      </w:r>
      <w:r w:rsidR="00893B23">
        <w:t>e Área Especial de Interesse</w:t>
      </w:r>
      <w:r w:rsidR="00893B23" w:rsidRPr="00AF024C">
        <w:t xml:space="preserve"> </w:t>
      </w:r>
      <w:r w:rsidRPr="00AF024C">
        <w:t>Cultural, instituída nos termos da Lei Complementar nº 434, de 1999, e alterações posteriores, ou em entorno de bem tombado ou inventariado de interesse cultural será precedida de estudos específicos e exame de caso a caso no âmbito da CAUAE.</w:t>
      </w:r>
    </w:p>
    <w:p w14:paraId="6F26C449" w14:textId="77777777" w:rsidR="006C0D0D" w:rsidRDefault="006C0D0D" w:rsidP="008D64F2">
      <w:pPr>
        <w:ind w:firstLine="1418"/>
        <w:jc w:val="both"/>
        <w:rPr>
          <w:b/>
          <w:bCs/>
        </w:rPr>
      </w:pPr>
    </w:p>
    <w:p w14:paraId="2361FB86" w14:textId="1ECFD3DA" w:rsidR="00A52AF3" w:rsidRPr="00AF024C" w:rsidRDefault="00A52AF3" w:rsidP="008D64F2">
      <w:pPr>
        <w:ind w:firstLine="1418"/>
        <w:jc w:val="both"/>
        <w:rPr>
          <w:b/>
        </w:rPr>
      </w:pPr>
      <w:r w:rsidRPr="00AF024C">
        <w:rPr>
          <w:b/>
          <w:bCs/>
        </w:rPr>
        <w:t xml:space="preserve">§ 2º </w:t>
      </w:r>
      <w:r w:rsidR="006C0D0D">
        <w:rPr>
          <w:b/>
          <w:bCs/>
        </w:rPr>
        <w:t xml:space="preserve"> </w:t>
      </w:r>
      <w:r w:rsidRPr="00AF024C">
        <w:t xml:space="preserve">Poderão ser objeto de análise de licenciamento simplificado de ERB os casos de compartilhamento de estrutura já </w:t>
      </w:r>
      <w:r w:rsidR="006C0D0D">
        <w:t>existente</w:t>
      </w:r>
      <w:r w:rsidRPr="00AF024C">
        <w:t>.</w:t>
      </w:r>
    </w:p>
    <w:p w14:paraId="00FB09AB" w14:textId="77777777" w:rsidR="00A52AF3" w:rsidRPr="00AF024C" w:rsidRDefault="00A52AF3" w:rsidP="008D64F2">
      <w:pPr>
        <w:ind w:firstLine="1418"/>
        <w:jc w:val="both"/>
        <w:rPr>
          <w:b/>
        </w:rPr>
      </w:pPr>
    </w:p>
    <w:p w14:paraId="39AE8B43" w14:textId="7AAE9235" w:rsidR="00A52AF3" w:rsidRPr="00AF024C" w:rsidRDefault="00A52AF3" w:rsidP="008D64F2">
      <w:pPr>
        <w:ind w:firstLine="1418"/>
        <w:jc w:val="both"/>
      </w:pPr>
      <w:r w:rsidRPr="00AF024C">
        <w:rPr>
          <w:b/>
        </w:rPr>
        <w:t>Art</w:t>
      </w:r>
      <w:r w:rsidR="00D74AC5">
        <w:rPr>
          <w:b/>
        </w:rPr>
        <w:t>.</w:t>
      </w:r>
      <w:r w:rsidRPr="00AF024C">
        <w:rPr>
          <w:b/>
        </w:rPr>
        <w:t xml:space="preserve"> </w:t>
      </w:r>
      <w:r w:rsidR="00D74AC5">
        <w:rPr>
          <w:b/>
        </w:rPr>
        <w:t>303</w:t>
      </w:r>
      <w:r w:rsidR="006C0D0D">
        <w:rPr>
          <w:b/>
        </w:rPr>
        <w:t>.</w:t>
      </w:r>
      <w:r w:rsidRPr="00AF024C">
        <w:rPr>
          <w:b/>
        </w:rPr>
        <w:t xml:space="preserve">  </w:t>
      </w:r>
      <w:r w:rsidRPr="00AF024C">
        <w:t>A licença de ERB terá o prazo de vigência de 4 (quatro) anos, observada a apresentação anual de laudo radiométrico para fins de controle e fiscalização do órgão ambiental.</w:t>
      </w:r>
    </w:p>
    <w:p w14:paraId="05BE9496" w14:textId="77777777" w:rsidR="00B674ED" w:rsidRDefault="00B674ED" w:rsidP="008D64F2">
      <w:pPr>
        <w:ind w:firstLine="1418"/>
        <w:jc w:val="both"/>
        <w:rPr>
          <w:b/>
          <w:bCs/>
        </w:rPr>
      </w:pPr>
    </w:p>
    <w:p w14:paraId="78214E46" w14:textId="7B56F7F5" w:rsidR="00A52AF3" w:rsidRPr="00AF024C" w:rsidRDefault="00A52AF3" w:rsidP="008D64F2">
      <w:pPr>
        <w:ind w:firstLine="1418"/>
        <w:jc w:val="both"/>
      </w:pPr>
      <w:r w:rsidRPr="00AF024C">
        <w:rPr>
          <w:b/>
          <w:bCs/>
        </w:rPr>
        <w:t>§ 1º</w:t>
      </w:r>
      <w:r w:rsidR="00B674ED">
        <w:rPr>
          <w:b/>
          <w:bCs/>
        </w:rPr>
        <w:t xml:space="preserve"> </w:t>
      </w:r>
      <w:r w:rsidRPr="00AF024C">
        <w:rPr>
          <w:b/>
          <w:bCs/>
        </w:rPr>
        <w:t xml:space="preserve"> </w:t>
      </w:r>
      <w:r w:rsidRPr="00AF024C">
        <w:t>A ERB somente poderá funcionar após a emissão da respectiva licença ambiental.</w:t>
      </w:r>
    </w:p>
    <w:p w14:paraId="52737E6B" w14:textId="77777777" w:rsidR="00B674ED" w:rsidRDefault="00B674ED" w:rsidP="008D64F2">
      <w:pPr>
        <w:ind w:firstLine="1418"/>
        <w:jc w:val="both"/>
        <w:rPr>
          <w:b/>
          <w:bCs/>
        </w:rPr>
      </w:pPr>
    </w:p>
    <w:p w14:paraId="30C4BCEE" w14:textId="33C5B7FF" w:rsidR="00A52AF3" w:rsidRPr="00AF024C" w:rsidRDefault="00A52AF3" w:rsidP="008D64F2">
      <w:pPr>
        <w:ind w:firstLine="1418"/>
        <w:jc w:val="both"/>
        <w:rPr>
          <w:b/>
        </w:rPr>
      </w:pPr>
      <w:r w:rsidRPr="00AF024C">
        <w:rPr>
          <w:b/>
          <w:bCs/>
        </w:rPr>
        <w:t>§ 2º</w:t>
      </w:r>
      <w:r w:rsidR="00B674ED">
        <w:rPr>
          <w:b/>
          <w:bCs/>
        </w:rPr>
        <w:t xml:space="preserve"> </w:t>
      </w:r>
      <w:r w:rsidRPr="00AF024C">
        <w:rPr>
          <w:b/>
          <w:bCs/>
        </w:rPr>
        <w:t xml:space="preserve"> </w:t>
      </w:r>
      <w:r w:rsidRPr="00AF024C">
        <w:t>A Licença Ambiental Única será cancelada, caso se verifique prejuízo ambiental ou sanitário decorrente da operação da ERB, sem prejuízo das demais sanções cabíveis.</w:t>
      </w:r>
    </w:p>
    <w:p w14:paraId="164E6167" w14:textId="77777777" w:rsidR="00B674ED" w:rsidRDefault="00B674ED" w:rsidP="008D64F2">
      <w:pPr>
        <w:ind w:firstLine="1418"/>
        <w:jc w:val="both"/>
        <w:rPr>
          <w:b/>
          <w:bCs/>
        </w:rPr>
      </w:pPr>
    </w:p>
    <w:p w14:paraId="0690C6B7" w14:textId="42DC3DA0" w:rsidR="00A52AF3" w:rsidRPr="00AF024C" w:rsidRDefault="00A52AF3" w:rsidP="008D64F2">
      <w:pPr>
        <w:ind w:firstLine="1418"/>
        <w:jc w:val="both"/>
      </w:pPr>
      <w:r w:rsidRPr="00AF024C">
        <w:rPr>
          <w:b/>
          <w:bCs/>
        </w:rPr>
        <w:t xml:space="preserve">Art. </w:t>
      </w:r>
      <w:r w:rsidR="00D74AC5">
        <w:rPr>
          <w:b/>
          <w:bCs/>
        </w:rPr>
        <w:t>304</w:t>
      </w:r>
      <w:r w:rsidR="00B674ED">
        <w:rPr>
          <w:b/>
          <w:bCs/>
        </w:rPr>
        <w:t>.</w:t>
      </w:r>
      <w:r w:rsidRPr="00AF024C">
        <w:rPr>
          <w:b/>
          <w:bCs/>
        </w:rPr>
        <w:t xml:space="preserve">  </w:t>
      </w:r>
      <w:r w:rsidRPr="00AF024C">
        <w:t>As licenças já concedidas serão suspensas quando houver necessidade de avaliação geral da Unidade de Estruturação Urbana (UEU) ou da Macrozona, previst</w:t>
      </w:r>
      <w:r w:rsidR="00B674ED">
        <w:t>a</w:t>
      </w:r>
      <w:r w:rsidRPr="00AF024C">
        <w:t xml:space="preserve"> n</w:t>
      </w:r>
      <w:r w:rsidR="00B674ED">
        <w:t>a Lei Complementar nº 434, de 1999, e alterações posteriores</w:t>
      </w:r>
      <w:r w:rsidRPr="00AF024C">
        <w:t>, quanto aos aspectos urbanísticos, ambientais e sanitários.</w:t>
      </w:r>
    </w:p>
    <w:p w14:paraId="43462397" w14:textId="77777777" w:rsidR="00B674ED" w:rsidRDefault="00B674ED" w:rsidP="008D64F2">
      <w:pPr>
        <w:ind w:firstLine="1418"/>
        <w:jc w:val="both"/>
        <w:rPr>
          <w:b/>
          <w:bCs/>
          <w:i/>
          <w:iCs/>
        </w:rPr>
      </w:pPr>
    </w:p>
    <w:p w14:paraId="7B23FC32" w14:textId="0BCAAB08" w:rsidR="00A52AF3" w:rsidRPr="00AF024C" w:rsidRDefault="00A52AF3" w:rsidP="008D64F2">
      <w:pPr>
        <w:ind w:firstLine="1418"/>
        <w:jc w:val="both"/>
      </w:pPr>
      <w:r w:rsidRPr="00AF024C">
        <w:rPr>
          <w:b/>
          <w:bCs/>
          <w:iCs/>
        </w:rPr>
        <w:t>Parágrafo único</w:t>
      </w:r>
      <w:r w:rsidRPr="00AF024C">
        <w:t xml:space="preserve">. </w:t>
      </w:r>
      <w:r w:rsidR="00B674ED">
        <w:t xml:space="preserve"> Em</w:t>
      </w:r>
      <w:r w:rsidRPr="00AF024C">
        <w:t xml:space="preserve"> caso d</w:t>
      </w:r>
      <w:r w:rsidR="00B674ED">
        <w:t xml:space="preserve">e </w:t>
      </w:r>
      <w:r w:rsidRPr="00AF024C">
        <w:t xml:space="preserve">a avaliação </w:t>
      </w:r>
      <w:r w:rsidR="00B674ED">
        <w:t xml:space="preserve">referida no </w:t>
      </w:r>
      <w:r w:rsidR="00B674ED">
        <w:rPr>
          <w:i/>
        </w:rPr>
        <w:t xml:space="preserve">caput </w:t>
      </w:r>
      <w:r w:rsidR="00B674ED">
        <w:t>deste artigo</w:t>
      </w:r>
      <w:r w:rsidRPr="00AF024C">
        <w:t xml:space="preserve"> indicar o cancelamento definitivo das licenças, será determinada a retirada dos equipamentos no prazo de 60 (sessenta) dias, sob pena de multa progressiva.</w:t>
      </w:r>
    </w:p>
    <w:p w14:paraId="0D7B7AB4" w14:textId="77777777" w:rsidR="00B674ED" w:rsidRDefault="00B674ED" w:rsidP="008D64F2">
      <w:pPr>
        <w:ind w:firstLine="1418"/>
        <w:jc w:val="both"/>
        <w:rPr>
          <w:b/>
          <w:bCs/>
        </w:rPr>
      </w:pPr>
    </w:p>
    <w:p w14:paraId="2E8F0054" w14:textId="6A2FA06E" w:rsidR="00A52AF3" w:rsidRPr="00AF024C" w:rsidRDefault="00A52AF3" w:rsidP="008D64F2">
      <w:pPr>
        <w:ind w:firstLine="1418"/>
        <w:jc w:val="both"/>
      </w:pPr>
      <w:r w:rsidRPr="00AF024C">
        <w:rPr>
          <w:b/>
          <w:bCs/>
        </w:rPr>
        <w:t xml:space="preserve">Art. </w:t>
      </w:r>
      <w:r w:rsidR="00B674ED">
        <w:rPr>
          <w:b/>
          <w:bCs/>
        </w:rPr>
        <w:t>30</w:t>
      </w:r>
      <w:r w:rsidR="00D74AC5">
        <w:rPr>
          <w:b/>
          <w:bCs/>
        </w:rPr>
        <w:t>5</w:t>
      </w:r>
      <w:r w:rsidR="00B674ED">
        <w:rPr>
          <w:b/>
          <w:bCs/>
        </w:rPr>
        <w:t>.</w:t>
      </w:r>
      <w:r w:rsidRPr="00AF024C">
        <w:rPr>
          <w:b/>
          <w:bCs/>
        </w:rPr>
        <w:t xml:space="preserve">  </w:t>
      </w:r>
      <w:r w:rsidRPr="00AF024C">
        <w:t xml:space="preserve">O Executivo Municipal, de ofício, poderá solicitar, a qualquer momento, novas informações e medições da emissão eletromagnética de ERB já instalada, a partir de justificada motivação técnica ou mediante requerimento, analisada a critério da </w:t>
      </w:r>
      <w:r w:rsidR="00B674ED">
        <w:t xml:space="preserve">Smams </w:t>
      </w:r>
      <w:r w:rsidRPr="00AF024C">
        <w:t xml:space="preserve">ou da </w:t>
      </w:r>
      <w:r w:rsidR="00B674ED">
        <w:t>SMS</w:t>
      </w:r>
      <w:r w:rsidRPr="00AF024C">
        <w:t>.</w:t>
      </w:r>
    </w:p>
    <w:p w14:paraId="3F0C5B3A" w14:textId="77777777" w:rsidR="00A52AF3" w:rsidRPr="00AF024C" w:rsidRDefault="00A52AF3" w:rsidP="008D64F2">
      <w:pPr>
        <w:ind w:firstLine="1418"/>
        <w:jc w:val="both"/>
      </w:pPr>
    </w:p>
    <w:p w14:paraId="58148933" w14:textId="3C03BC75" w:rsidR="00A52AF3" w:rsidRDefault="00A52AF3" w:rsidP="008D64F2">
      <w:pPr>
        <w:ind w:firstLine="1418"/>
        <w:jc w:val="both"/>
        <w:rPr>
          <w:color w:val="000000"/>
        </w:rPr>
      </w:pPr>
      <w:r w:rsidRPr="00AF024C">
        <w:rPr>
          <w:b/>
          <w:bCs/>
          <w:color w:val="000000"/>
        </w:rPr>
        <w:t>Art. 30</w:t>
      </w:r>
      <w:r w:rsidR="00D74AC5">
        <w:rPr>
          <w:b/>
          <w:bCs/>
          <w:color w:val="000000"/>
        </w:rPr>
        <w:t>6</w:t>
      </w:r>
      <w:r w:rsidR="00B674ED">
        <w:rPr>
          <w:b/>
          <w:bCs/>
          <w:color w:val="000000"/>
        </w:rPr>
        <w:t>.</w:t>
      </w:r>
      <w:r w:rsidRPr="00AF024C">
        <w:rPr>
          <w:b/>
          <w:bCs/>
          <w:color w:val="000000"/>
        </w:rPr>
        <w:t xml:space="preserve">  </w:t>
      </w:r>
      <w:r w:rsidRPr="00AF024C">
        <w:rPr>
          <w:color w:val="000000"/>
        </w:rPr>
        <w:t xml:space="preserve">As operadoras de telefonia e telecomunicações em geral deverão: </w:t>
      </w:r>
    </w:p>
    <w:p w14:paraId="539D98F0" w14:textId="77777777" w:rsidR="00293B8A" w:rsidRPr="00AF024C" w:rsidRDefault="00293B8A" w:rsidP="008D64F2">
      <w:pPr>
        <w:ind w:firstLine="1418"/>
        <w:jc w:val="both"/>
        <w:rPr>
          <w:b/>
          <w:bCs/>
          <w:color w:val="0000FF"/>
        </w:rPr>
      </w:pPr>
    </w:p>
    <w:p w14:paraId="26E04E28" w14:textId="7661B65B" w:rsidR="00A52AF3" w:rsidRPr="00AF024C" w:rsidRDefault="00A52AF3" w:rsidP="008D64F2">
      <w:pPr>
        <w:ind w:firstLine="1418"/>
        <w:jc w:val="both"/>
        <w:rPr>
          <w:b/>
          <w:bCs/>
          <w:color w:val="0000FF"/>
        </w:rPr>
      </w:pPr>
      <w:r w:rsidRPr="00AF024C">
        <w:rPr>
          <w:color w:val="000000"/>
        </w:rPr>
        <w:lastRenderedPageBreak/>
        <w:t xml:space="preserve">I </w:t>
      </w:r>
      <w:r w:rsidR="00B674ED">
        <w:rPr>
          <w:color w:val="000000"/>
        </w:rPr>
        <w:t>–</w:t>
      </w:r>
      <w:r w:rsidRPr="00AF024C">
        <w:rPr>
          <w:color w:val="000000"/>
        </w:rPr>
        <w:t xml:space="preserve"> implantar sinal de telefonia móvel que atenda às áreas com alta densidade e às áreas com baixa densidade em todo o Município de Porto Alegre; </w:t>
      </w:r>
      <w:r w:rsidR="001E786B">
        <w:rPr>
          <w:color w:val="000000"/>
        </w:rPr>
        <w:t>e</w:t>
      </w:r>
    </w:p>
    <w:p w14:paraId="0C7080F4" w14:textId="77777777" w:rsidR="00B674ED" w:rsidRDefault="00B674ED" w:rsidP="008D64F2">
      <w:pPr>
        <w:ind w:firstLine="1418"/>
        <w:jc w:val="both"/>
        <w:rPr>
          <w:color w:val="000000"/>
        </w:rPr>
      </w:pPr>
    </w:p>
    <w:p w14:paraId="0E6367F0" w14:textId="29BAC8E3" w:rsidR="00A52AF3" w:rsidRPr="00AF024C" w:rsidRDefault="00A52AF3" w:rsidP="008D64F2">
      <w:pPr>
        <w:ind w:firstLine="1418"/>
        <w:jc w:val="both"/>
        <w:rPr>
          <w:color w:val="000000"/>
        </w:rPr>
      </w:pPr>
      <w:r w:rsidRPr="00AF024C">
        <w:rPr>
          <w:color w:val="000000"/>
        </w:rPr>
        <w:t xml:space="preserve">II </w:t>
      </w:r>
      <w:r w:rsidR="00B674ED">
        <w:rPr>
          <w:color w:val="000000"/>
        </w:rPr>
        <w:t>–</w:t>
      </w:r>
      <w:r w:rsidRPr="00AF024C">
        <w:rPr>
          <w:color w:val="000000"/>
        </w:rPr>
        <w:t xml:space="preserve"> instalar postos de atendimentos aos consumidores para recepção de reclamações e rescisões contratuais por serviços não contratados – cobranças indevidas –, bem como para</w:t>
      </w:r>
      <w:r w:rsidR="00B674ED">
        <w:rPr>
          <w:color w:val="000000"/>
        </w:rPr>
        <w:t xml:space="preserve"> </w:t>
      </w:r>
      <w:r w:rsidRPr="00AF024C">
        <w:rPr>
          <w:color w:val="000000"/>
        </w:rPr>
        <w:t xml:space="preserve">atendimento exclusivo </w:t>
      </w:r>
      <w:r w:rsidR="00B674ED">
        <w:rPr>
          <w:color w:val="000000"/>
        </w:rPr>
        <w:t>de</w:t>
      </w:r>
      <w:r w:rsidRPr="00AF024C">
        <w:rPr>
          <w:color w:val="000000"/>
        </w:rPr>
        <w:t xml:space="preserve"> pessoas idosas, hipossuficientes, com deficiência física ou gestantes.</w:t>
      </w:r>
    </w:p>
    <w:p w14:paraId="6FBFF568" w14:textId="77777777" w:rsidR="00B674ED" w:rsidRDefault="00B674ED" w:rsidP="008D64F2">
      <w:pPr>
        <w:ind w:firstLine="1418"/>
        <w:jc w:val="both"/>
        <w:rPr>
          <w:b/>
          <w:bCs/>
          <w:color w:val="000000"/>
        </w:rPr>
      </w:pPr>
    </w:p>
    <w:p w14:paraId="3DBF4593" w14:textId="4509B6E3" w:rsidR="00A52AF3" w:rsidRPr="00AF024C" w:rsidRDefault="00A52AF3" w:rsidP="008D64F2">
      <w:pPr>
        <w:ind w:firstLine="1418"/>
        <w:jc w:val="both"/>
        <w:rPr>
          <w:b/>
          <w:bCs/>
          <w:color w:val="0000FF"/>
        </w:rPr>
      </w:pPr>
      <w:r w:rsidRPr="00AF024C">
        <w:rPr>
          <w:b/>
          <w:bCs/>
          <w:color w:val="000000"/>
        </w:rPr>
        <w:t>Art. 30</w:t>
      </w:r>
      <w:r w:rsidR="00D74AC5">
        <w:rPr>
          <w:b/>
          <w:bCs/>
          <w:color w:val="000000"/>
        </w:rPr>
        <w:t>7</w:t>
      </w:r>
      <w:r w:rsidR="00B674ED">
        <w:rPr>
          <w:b/>
          <w:bCs/>
          <w:color w:val="000000"/>
        </w:rPr>
        <w:t>.</w:t>
      </w:r>
      <w:r w:rsidRPr="00AF024C">
        <w:rPr>
          <w:b/>
          <w:bCs/>
          <w:color w:val="000000"/>
        </w:rPr>
        <w:t xml:space="preserve">  </w:t>
      </w:r>
      <w:r w:rsidRPr="00AF024C">
        <w:rPr>
          <w:color w:val="000000"/>
        </w:rPr>
        <w:t>As operadoras de telefonia que oferta</w:t>
      </w:r>
      <w:r w:rsidR="00B674ED">
        <w:rPr>
          <w:color w:val="000000"/>
        </w:rPr>
        <w:t>re</w:t>
      </w:r>
      <w:r w:rsidRPr="00AF024C">
        <w:rPr>
          <w:color w:val="000000"/>
        </w:rPr>
        <w:t>m serviços de telefonia fixa deverão, no</w:t>
      </w:r>
      <w:r w:rsidR="00B674ED">
        <w:rPr>
          <w:color w:val="000000"/>
        </w:rPr>
        <w:t xml:space="preserve"> </w:t>
      </w:r>
      <w:r w:rsidRPr="00AF024C">
        <w:rPr>
          <w:color w:val="000000"/>
        </w:rPr>
        <w:t>regime de universalização, disponibilizá-los em todo o território do Município de Porto Alegre.</w:t>
      </w:r>
    </w:p>
    <w:p w14:paraId="6DDCFD8E" w14:textId="77777777" w:rsidR="00A52AF3" w:rsidRPr="00AF024C" w:rsidRDefault="00A52AF3" w:rsidP="008D64F2">
      <w:pPr>
        <w:ind w:firstLine="1418"/>
        <w:jc w:val="both"/>
        <w:rPr>
          <w:b/>
          <w:bCs/>
          <w:color w:val="000000"/>
        </w:rPr>
      </w:pPr>
    </w:p>
    <w:p w14:paraId="34F0FB1F" w14:textId="0F181D4F" w:rsidR="00A52AF3" w:rsidRPr="00AF024C" w:rsidRDefault="002715EA" w:rsidP="008D64F2">
      <w:pPr>
        <w:ind w:firstLine="1418"/>
        <w:jc w:val="both"/>
        <w:rPr>
          <w:b/>
          <w:bCs/>
          <w:color w:val="0000FF"/>
        </w:rPr>
      </w:pPr>
      <w:r w:rsidRPr="002715EA">
        <w:rPr>
          <w:b/>
          <w:bCs/>
          <w:color w:val="000000"/>
        </w:rPr>
        <w:t>Art.</w:t>
      </w:r>
      <w:r w:rsidR="00A52AF3" w:rsidRPr="00AF024C">
        <w:rPr>
          <w:b/>
          <w:bCs/>
          <w:color w:val="000000"/>
        </w:rPr>
        <w:t xml:space="preserve"> 30</w:t>
      </w:r>
      <w:r w:rsidR="00D74AC5">
        <w:rPr>
          <w:b/>
          <w:bCs/>
          <w:color w:val="000000"/>
        </w:rPr>
        <w:t>8</w:t>
      </w:r>
      <w:r w:rsidR="00B674ED">
        <w:rPr>
          <w:b/>
          <w:bCs/>
          <w:color w:val="000000"/>
        </w:rPr>
        <w:t>.</w:t>
      </w:r>
      <w:r w:rsidR="00A52AF3" w:rsidRPr="00AF024C">
        <w:rPr>
          <w:b/>
          <w:bCs/>
          <w:color w:val="000000"/>
        </w:rPr>
        <w:t xml:space="preserve">  </w:t>
      </w:r>
      <w:r w:rsidR="00A52AF3" w:rsidRPr="00AF024C">
        <w:rPr>
          <w:color w:val="000000"/>
        </w:rPr>
        <w:t>As operadoras de telefonia móvel ficam obrigadas a confeccionar e a distribuir,</w:t>
      </w:r>
      <w:r w:rsidR="00D24B48">
        <w:rPr>
          <w:color w:val="000000"/>
        </w:rPr>
        <w:t xml:space="preserve"> </w:t>
      </w:r>
      <w:r w:rsidR="00A52AF3" w:rsidRPr="00AF024C">
        <w:rPr>
          <w:color w:val="000000"/>
        </w:rPr>
        <w:t xml:space="preserve">no ato da venda, material explicativo contendo informações acerca das radiações emitidas pelos aparelhos celulares e das precauções necessárias à sua correta utilização. </w:t>
      </w:r>
    </w:p>
    <w:p w14:paraId="1BDE954D" w14:textId="77777777" w:rsidR="00A52AF3" w:rsidRPr="00AF024C" w:rsidRDefault="00A52AF3" w:rsidP="008D64F2">
      <w:pPr>
        <w:ind w:firstLine="1418"/>
        <w:jc w:val="both"/>
        <w:rPr>
          <w:b/>
          <w:bCs/>
          <w:color w:val="0000FF"/>
        </w:rPr>
      </w:pPr>
    </w:p>
    <w:p w14:paraId="451277ED" w14:textId="62EB2A58" w:rsidR="00A52AF3" w:rsidRPr="00AF024C" w:rsidRDefault="00A52AF3" w:rsidP="008D64F2">
      <w:pPr>
        <w:ind w:firstLine="1418"/>
        <w:jc w:val="both"/>
        <w:rPr>
          <w:color w:val="000000"/>
        </w:rPr>
      </w:pPr>
      <w:r w:rsidRPr="00AF024C">
        <w:rPr>
          <w:b/>
          <w:bCs/>
          <w:color w:val="000000"/>
        </w:rPr>
        <w:t xml:space="preserve">§ 1º </w:t>
      </w:r>
      <w:r w:rsidR="00B674ED">
        <w:rPr>
          <w:b/>
          <w:bCs/>
          <w:color w:val="000000"/>
        </w:rPr>
        <w:t xml:space="preserve"> </w:t>
      </w:r>
      <w:r w:rsidRPr="00AF024C">
        <w:rPr>
          <w:color w:val="000000"/>
        </w:rPr>
        <w:t xml:space="preserve">O material explicativo conterá, no mínimo, </w:t>
      </w:r>
      <w:r w:rsidR="00D24B48">
        <w:rPr>
          <w:color w:val="000000"/>
        </w:rPr>
        <w:t>as recomendações</w:t>
      </w:r>
      <w:r w:rsidR="00D24B48" w:rsidRPr="00AF024C">
        <w:rPr>
          <w:color w:val="000000"/>
        </w:rPr>
        <w:t xml:space="preserve"> </w:t>
      </w:r>
      <w:r w:rsidRPr="00AF024C">
        <w:rPr>
          <w:color w:val="000000"/>
        </w:rPr>
        <w:t>constante</w:t>
      </w:r>
      <w:r w:rsidR="00D24B48">
        <w:rPr>
          <w:color w:val="000000"/>
        </w:rPr>
        <w:t>s</w:t>
      </w:r>
      <w:r w:rsidRPr="00AF024C">
        <w:rPr>
          <w:color w:val="000000"/>
        </w:rPr>
        <w:t xml:space="preserve"> </w:t>
      </w:r>
      <w:r w:rsidR="002C1EAB">
        <w:rPr>
          <w:color w:val="000000"/>
        </w:rPr>
        <w:t>d</w:t>
      </w:r>
      <w:r w:rsidR="002C1EAB" w:rsidRPr="00AF024C">
        <w:rPr>
          <w:color w:val="000000"/>
        </w:rPr>
        <w:t xml:space="preserve">o </w:t>
      </w:r>
      <w:r w:rsidRPr="00AF024C">
        <w:t>Anexo VII</w:t>
      </w:r>
      <w:r w:rsidRPr="00AF024C">
        <w:rPr>
          <w:color w:val="000000"/>
        </w:rPr>
        <w:t xml:space="preserve"> desta Lei Complementar.</w:t>
      </w:r>
    </w:p>
    <w:p w14:paraId="1829389E" w14:textId="77777777" w:rsidR="00B674ED" w:rsidRDefault="00B674ED" w:rsidP="008D64F2">
      <w:pPr>
        <w:ind w:firstLine="1418"/>
        <w:jc w:val="both"/>
        <w:rPr>
          <w:b/>
          <w:bCs/>
          <w:color w:val="000000"/>
        </w:rPr>
      </w:pPr>
    </w:p>
    <w:p w14:paraId="4D4D3EFE" w14:textId="72437759" w:rsidR="00A52AF3" w:rsidRPr="00AF024C" w:rsidRDefault="00A52AF3" w:rsidP="008D64F2">
      <w:pPr>
        <w:ind w:firstLine="1418"/>
        <w:jc w:val="both"/>
        <w:rPr>
          <w:color w:val="000000"/>
        </w:rPr>
      </w:pPr>
      <w:r w:rsidRPr="00AF024C">
        <w:rPr>
          <w:b/>
          <w:bCs/>
          <w:color w:val="000000"/>
        </w:rPr>
        <w:t xml:space="preserve">§ 2º </w:t>
      </w:r>
      <w:r w:rsidR="00B674ED">
        <w:rPr>
          <w:b/>
          <w:bCs/>
          <w:color w:val="000000"/>
        </w:rPr>
        <w:t xml:space="preserve"> </w:t>
      </w:r>
      <w:r w:rsidRPr="00AF024C">
        <w:rPr>
          <w:color w:val="000000"/>
        </w:rPr>
        <w:t>As operadoras de telefonia móvel que descumprirem a obrigatoriedade estabelecida</w:t>
      </w:r>
      <w:r w:rsidR="00B674ED">
        <w:rPr>
          <w:color w:val="000000"/>
        </w:rPr>
        <w:t xml:space="preserve"> </w:t>
      </w:r>
      <w:r w:rsidRPr="00AF024C">
        <w:rPr>
          <w:color w:val="000000"/>
        </w:rPr>
        <w:t xml:space="preserve">neste artigo ficam sujeitas às seguintes </w:t>
      </w:r>
      <w:r w:rsidR="00CF427F">
        <w:rPr>
          <w:color w:val="000000"/>
        </w:rPr>
        <w:t>sanções</w:t>
      </w:r>
      <w:r w:rsidRPr="00AF024C">
        <w:rPr>
          <w:color w:val="000000"/>
        </w:rPr>
        <w:t>:</w:t>
      </w:r>
    </w:p>
    <w:p w14:paraId="1A3515BA" w14:textId="77777777" w:rsidR="00B674ED" w:rsidRDefault="00B674ED" w:rsidP="008D64F2">
      <w:pPr>
        <w:ind w:firstLine="1418"/>
        <w:jc w:val="both"/>
        <w:rPr>
          <w:color w:val="000000"/>
        </w:rPr>
      </w:pPr>
    </w:p>
    <w:p w14:paraId="277670DD" w14:textId="214683C0" w:rsidR="00A52AF3" w:rsidRPr="00AF024C" w:rsidRDefault="00A52AF3" w:rsidP="008D64F2">
      <w:pPr>
        <w:ind w:firstLine="1418"/>
        <w:jc w:val="both"/>
        <w:rPr>
          <w:color w:val="000000"/>
        </w:rPr>
      </w:pPr>
      <w:r w:rsidRPr="00AF024C">
        <w:rPr>
          <w:color w:val="000000"/>
        </w:rPr>
        <w:t xml:space="preserve">I </w:t>
      </w:r>
      <w:r w:rsidR="00B674ED">
        <w:rPr>
          <w:color w:val="000000"/>
        </w:rPr>
        <w:t>–</w:t>
      </w:r>
      <w:r w:rsidRPr="00AF024C">
        <w:rPr>
          <w:color w:val="000000"/>
        </w:rPr>
        <w:t xml:space="preserve"> advertência; e </w:t>
      </w:r>
    </w:p>
    <w:p w14:paraId="318A8634" w14:textId="77777777" w:rsidR="00B674ED" w:rsidRDefault="00B674ED" w:rsidP="008D64F2">
      <w:pPr>
        <w:ind w:firstLine="1418"/>
        <w:jc w:val="both"/>
        <w:rPr>
          <w:color w:val="000000"/>
        </w:rPr>
      </w:pPr>
    </w:p>
    <w:p w14:paraId="05D498EB" w14:textId="0D98DFDC" w:rsidR="00A52AF3" w:rsidRPr="00AF024C" w:rsidRDefault="00A52AF3" w:rsidP="008D64F2">
      <w:pPr>
        <w:ind w:firstLine="1418"/>
        <w:jc w:val="both"/>
        <w:rPr>
          <w:color w:val="000000"/>
        </w:rPr>
      </w:pPr>
      <w:r w:rsidRPr="00AF024C">
        <w:rPr>
          <w:color w:val="000000"/>
        </w:rPr>
        <w:t xml:space="preserve">II </w:t>
      </w:r>
      <w:r w:rsidR="00B674ED">
        <w:rPr>
          <w:color w:val="000000"/>
        </w:rPr>
        <w:t>–</w:t>
      </w:r>
      <w:r w:rsidRPr="00AF024C">
        <w:rPr>
          <w:color w:val="000000"/>
        </w:rPr>
        <w:t xml:space="preserve"> multa de 500 (quinhentas) UFMs. </w:t>
      </w:r>
    </w:p>
    <w:p w14:paraId="47FB1F8D" w14:textId="77777777" w:rsidR="00A52AF3" w:rsidRPr="00AF024C" w:rsidRDefault="00A52AF3" w:rsidP="008D64F2">
      <w:pPr>
        <w:ind w:firstLine="1418"/>
        <w:jc w:val="both"/>
        <w:rPr>
          <w:b/>
          <w:bCs/>
          <w:color w:val="000000"/>
        </w:rPr>
      </w:pPr>
    </w:p>
    <w:p w14:paraId="07F63633" w14:textId="18F3DAF3" w:rsidR="00A52AF3" w:rsidRDefault="00A52AF3" w:rsidP="008D64F2">
      <w:pPr>
        <w:ind w:firstLine="1418"/>
        <w:jc w:val="both"/>
        <w:rPr>
          <w:color w:val="000000"/>
        </w:rPr>
      </w:pPr>
      <w:r w:rsidRPr="00AF024C">
        <w:rPr>
          <w:b/>
          <w:bCs/>
          <w:color w:val="000000"/>
        </w:rPr>
        <w:t>Art. 30</w:t>
      </w:r>
      <w:r w:rsidR="00D74AC5">
        <w:rPr>
          <w:b/>
          <w:bCs/>
          <w:color w:val="000000"/>
        </w:rPr>
        <w:t>9</w:t>
      </w:r>
      <w:r w:rsidR="00B674ED">
        <w:rPr>
          <w:b/>
          <w:bCs/>
          <w:color w:val="000000"/>
        </w:rPr>
        <w:t>.</w:t>
      </w:r>
      <w:r w:rsidRPr="00AF024C">
        <w:rPr>
          <w:b/>
          <w:bCs/>
          <w:color w:val="000000"/>
        </w:rPr>
        <w:t xml:space="preserve">  </w:t>
      </w:r>
      <w:r w:rsidRPr="00AF024C">
        <w:rPr>
          <w:color w:val="000000"/>
        </w:rPr>
        <w:t xml:space="preserve">A desobediência às normas ambientais e sanitárias implicará a aplicação das </w:t>
      </w:r>
      <w:r w:rsidR="00CF427F">
        <w:rPr>
          <w:color w:val="000000"/>
        </w:rPr>
        <w:t>sanções</w:t>
      </w:r>
      <w:r w:rsidR="00CF427F" w:rsidRPr="00AF024C">
        <w:rPr>
          <w:color w:val="000000"/>
        </w:rPr>
        <w:t xml:space="preserve"> </w:t>
      </w:r>
      <w:r w:rsidRPr="00AF024C">
        <w:rPr>
          <w:color w:val="000000"/>
        </w:rPr>
        <w:t>estabelecidas na legislação municipal em vigor</w:t>
      </w:r>
      <w:r w:rsidR="00E83785">
        <w:rPr>
          <w:color w:val="000000"/>
        </w:rPr>
        <w:t>.</w:t>
      </w:r>
    </w:p>
    <w:p w14:paraId="29CB156A" w14:textId="77777777" w:rsidR="00E83785" w:rsidRPr="00AF024C" w:rsidRDefault="00E83785" w:rsidP="008D64F2">
      <w:pPr>
        <w:ind w:firstLine="1418"/>
        <w:jc w:val="both"/>
        <w:rPr>
          <w:color w:val="000000"/>
        </w:rPr>
      </w:pPr>
    </w:p>
    <w:p w14:paraId="0B89EB11" w14:textId="0F01AAE5" w:rsidR="00A52AF3" w:rsidRPr="00AF024C" w:rsidRDefault="00A52AF3" w:rsidP="008D64F2">
      <w:pPr>
        <w:ind w:firstLine="1418"/>
        <w:jc w:val="both"/>
        <w:rPr>
          <w:color w:val="000000"/>
        </w:rPr>
      </w:pPr>
      <w:r w:rsidRPr="00AF024C">
        <w:rPr>
          <w:b/>
          <w:bCs/>
          <w:color w:val="000000"/>
        </w:rPr>
        <w:t>Parágrafo único</w:t>
      </w:r>
      <w:r w:rsidR="00E83785">
        <w:rPr>
          <w:b/>
          <w:bCs/>
          <w:color w:val="000000"/>
        </w:rPr>
        <w:t>.</w:t>
      </w:r>
      <w:r w:rsidRPr="00AF024C">
        <w:rPr>
          <w:b/>
          <w:bCs/>
          <w:color w:val="000000"/>
        </w:rPr>
        <w:t xml:space="preserve">  </w:t>
      </w:r>
      <w:r w:rsidRPr="00AF024C">
        <w:rPr>
          <w:color w:val="000000"/>
        </w:rPr>
        <w:t>Os valores arrecadados por multas decorrentes da fiscalização pelo Município de Porto alegre dos serviços de telefonia serão aplicados, prioritariamente, no reaparelhamento e na qualificação das atividades dessa fiscalização.</w:t>
      </w:r>
    </w:p>
    <w:p w14:paraId="450BA8EB" w14:textId="77777777" w:rsidR="00A52AF3" w:rsidRPr="00AF024C" w:rsidRDefault="00A52AF3" w:rsidP="008D64F2">
      <w:pPr>
        <w:ind w:firstLine="1418"/>
        <w:jc w:val="both"/>
        <w:rPr>
          <w:b/>
          <w:color w:val="FF0000"/>
        </w:rPr>
      </w:pPr>
    </w:p>
    <w:p w14:paraId="12BE6AAA" w14:textId="4E05DA5F" w:rsidR="00E83785" w:rsidRPr="00D74AC5" w:rsidRDefault="000A0212" w:rsidP="00AF024C">
      <w:pPr>
        <w:jc w:val="center"/>
        <w:rPr>
          <w:b/>
        </w:rPr>
      </w:pPr>
      <w:r w:rsidRPr="00AF024C">
        <w:rPr>
          <w:b/>
        </w:rPr>
        <w:t>Subs</w:t>
      </w:r>
      <w:r w:rsidR="00E83785" w:rsidRPr="00D74AC5">
        <w:rPr>
          <w:b/>
        </w:rPr>
        <w:t>eção</w:t>
      </w:r>
      <w:r w:rsidR="00A52AF3" w:rsidRPr="00AF024C">
        <w:rPr>
          <w:b/>
        </w:rPr>
        <w:t xml:space="preserve"> XI</w:t>
      </w:r>
    </w:p>
    <w:p w14:paraId="6B5C0C9F" w14:textId="51975DC8" w:rsidR="00A52AF3" w:rsidRPr="00AF024C" w:rsidRDefault="00A52AF3" w:rsidP="00AF024C">
      <w:pPr>
        <w:jc w:val="center"/>
        <w:rPr>
          <w:b/>
        </w:rPr>
      </w:pPr>
      <w:r w:rsidRPr="00AF024C">
        <w:rPr>
          <w:b/>
        </w:rPr>
        <w:t>Da Poluição Visual</w:t>
      </w:r>
    </w:p>
    <w:p w14:paraId="6304B7EA" w14:textId="77777777" w:rsidR="00E83785" w:rsidRDefault="00E83785" w:rsidP="008D64F2">
      <w:pPr>
        <w:ind w:firstLine="1418"/>
        <w:jc w:val="both"/>
      </w:pPr>
    </w:p>
    <w:p w14:paraId="455D1404" w14:textId="5E52E535" w:rsidR="00A52AF3" w:rsidRPr="00AF024C" w:rsidRDefault="00A52AF3" w:rsidP="008D64F2">
      <w:pPr>
        <w:ind w:firstLine="1418"/>
        <w:jc w:val="both"/>
      </w:pPr>
      <w:r w:rsidRPr="00AF024C">
        <w:rPr>
          <w:b/>
        </w:rPr>
        <w:t>Art. 3</w:t>
      </w:r>
      <w:r w:rsidR="00D74AC5">
        <w:rPr>
          <w:b/>
        </w:rPr>
        <w:t>1</w:t>
      </w:r>
      <w:r w:rsidRPr="00AF024C">
        <w:rPr>
          <w:b/>
        </w:rPr>
        <w:t>0</w:t>
      </w:r>
      <w:r w:rsidR="00E83785" w:rsidRPr="00AF024C">
        <w:rPr>
          <w:b/>
        </w:rPr>
        <w:t>.</w:t>
      </w:r>
      <w:r w:rsidRPr="00AF024C">
        <w:t xml:space="preserve">  O ordenamento do uso do </w:t>
      </w:r>
      <w:r w:rsidR="00E83785">
        <w:t>m</w:t>
      </w:r>
      <w:r w:rsidRPr="00AF024C">
        <w:t xml:space="preserve">obiliário </w:t>
      </w:r>
      <w:r w:rsidR="00E83785">
        <w:t>u</w:t>
      </w:r>
      <w:r w:rsidRPr="00AF024C">
        <w:t xml:space="preserve">rbano e </w:t>
      </w:r>
      <w:r w:rsidR="00E83785">
        <w:t>v</w:t>
      </w:r>
      <w:r w:rsidRPr="00AF024C">
        <w:t xml:space="preserve">eículos </w:t>
      </w:r>
      <w:r w:rsidR="00E83785">
        <w:t>p</w:t>
      </w:r>
      <w:r w:rsidRPr="00AF024C">
        <w:t>ublicitários deve</w:t>
      </w:r>
      <w:r w:rsidR="00E83785">
        <w:t>rá</w:t>
      </w:r>
      <w:r w:rsidRPr="00AF024C">
        <w:t xml:space="preserve"> se pautar pelos seguintes objetivos: </w:t>
      </w:r>
    </w:p>
    <w:p w14:paraId="619DD795" w14:textId="77777777" w:rsidR="00E83785" w:rsidRDefault="00E83785" w:rsidP="008D64F2">
      <w:pPr>
        <w:ind w:firstLine="1418"/>
        <w:jc w:val="both"/>
      </w:pPr>
    </w:p>
    <w:p w14:paraId="1ED5B8CB" w14:textId="2D3012CC" w:rsidR="00A52AF3" w:rsidRPr="00AF024C" w:rsidRDefault="00A52AF3" w:rsidP="008D64F2">
      <w:pPr>
        <w:ind w:firstLine="1418"/>
        <w:jc w:val="both"/>
      </w:pPr>
      <w:r w:rsidRPr="00AF024C">
        <w:t xml:space="preserve">I </w:t>
      </w:r>
      <w:r w:rsidR="00E83785">
        <w:t>–</w:t>
      </w:r>
      <w:r w:rsidRPr="00AF024C">
        <w:t xml:space="preserve"> ordenar a exploração ou </w:t>
      </w:r>
      <w:r w:rsidR="00E83785">
        <w:t xml:space="preserve">a </w:t>
      </w:r>
      <w:r w:rsidRPr="00AF024C">
        <w:t xml:space="preserve">utilização de veículos de divulgação presentes na paisagem urbana e visíveis dos logradouros públicos, assim como do mobiliário urbano; </w:t>
      </w:r>
      <w:r w:rsidR="00E83785">
        <w:t>e</w:t>
      </w:r>
    </w:p>
    <w:p w14:paraId="43A6352A" w14:textId="77777777" w:rsidR="00E83785" w:rsidRDefault="00E83785" w:rsidP="008D64F2">
      <w:pPr>
        <w:ind w:firstLine="1418"/>
        <w:jc w:val="both"/>
      </w:pPr>
    </w:p>
    <w:p w14:paraId="081F0756" w14:textId="50DE8896" w:rsidR="00A52AF3" w:rsidRPr="00AF024C" w:rsidRDefault="00A52AF3" w:rsidP="008D64F2">
      <w:pPr>
        <w:ind w:firstLine="1418"/>
        <w:jc w:val="both"/>
      </w:pPr>
      <w:r w:rsidRPr="00AF024C">
        <w:t xml:space="preserve">II </w:t>
      </w:r>
      <w:r w:rsidR="00E83785">
        <w:t>–</w:t>
      </w:r>
      <w:r w:rsidRPr="00AF024C">
        <w:t xml:space="preserve"> elaborar e implantar normas para a construção e</w:t>
      </w:r>
      <w:r w:rsidR="00E83785">
        <w:t xml:space="preserve"> a</w:t>
      </w:r>
      <w:r w:rsidRPr="00AF024C">
        <w:t xml:space="preserve"> instalação desses veículos, objetivando: </w:t>
      </w:r>
    </w:p>
    <w:p w14:paraId="1D48DBEA" w14:textId="77777777" w:rsidR="00E83785" w:rsidRDefault="00E83785" w:rsidP="008D64F2">
      <w:pPr>
        <w:ind w:firstLine="1418"/>
        <w:jc w:val="both"/>
      </w:pPr>
    </w:p>
    <w:p w14:paraId="29691B93" w14:textId="7A4DAF18" w:rsidR="00A52AF3" w:rsidRPr="00AF024C" w:rsidRDefault="00A52AF3" w:rsidP="008D64F2">
      <w:pPr>
        <w:ind w:firstLine="1418"/>
        <w:jc w:val="both"/>
      </w:pPr>
      <w:r w:rsidRPr="00AF024C">
        <w:lastRenderedPageBreak/>
        <w:t>a) permitir a percepção, a compreensão da estrutura urbana, a identificação e a preservação dos marcos referenciais d</w:t>
      </w:r>
      <w:r w:rsidR="00E83785">
        <w:t>o</w:t>
      </w:r>
      <w:r w:rsidRPr="00AF024C">
        <w:t xml:space="preserve"> </w:t>
      </w:r>
      <w:r w:rsidR="00E83785">
        <w:t>Município de Porto Alegre</w:t>
      </w:r>
      <w:r w:rsidRPr="00AF024C">
        <w:t xml:space="preserve">; </w:t>
      </w:r>
    </w:p>
    <w:p w14:paraId="43DC45DA" w14:textId="77777777" w:rsidR="00E83785" w:rsidRDefault="00E83785" w:rsidP="008D64F2">
      <w:pPr>
        <w:ind w:firstLine="1418"/>
        <w:jc w:val="both"/>
      </w:pPr>
    </w:p>
    <w:p w14:paraId="4053AC1F" w14:textId="114327E1" w:rsidR="00A52AF3" w:rsidRPr="00AF024C" w:rsidRDefault="00A52AF3" w:rsidP="008D64F2">
      <w:pPr>
        <w:ind w:firstLine="1418"/>
        <w:jc w:val="both"/>
      </w:pPr>
      <w:r w:rsidRPr="00AF024C">
        <w:t xml:space="preserve">b) proporcionar a proteção da saúde, a segurança e o bem-estar da população, bem como o conforto e a fluidez de seus deslocamentos </w:t>
      </w:r>
      <w:r w:rsidR="00E83785">
        <w:t>por meio</w:t>
      </w:r>
      <w:r w:rsidR="00E83785" w:rsidRPr="00AF024C">
        <w:t xml:space="preserve"> </w:t>
      </w:r>
      <w:r w:rsidRPr="00AF024C">
        <w:t xml:space="preserve">dos logradouros públicos; </w:t>
      </w:r>
      <w:r w:rsidR="00E83785">
        <w:t>e</w:t>
      </w:r>
    </w:p>
    <w:p w14:paraId="221A3289" w14:textId="77777777" w:rsidR="00E83785" w:rsidRDefault="00E83785" w:rsidP="008D64F2">
      <w:pPr>
        <w:ind w:firstLine="1418"/>
        <w:jc w:val="both"/>
      </w:pPr>
    </w:p>
    <w:p w14:paraId="64FEF34E" w14:textId="585D9577" w:rsidR="00A52AF3" w:rsidRPr="00AF024C" w:rsidRDefault="00A52AF3" w:rsidP="008D64F2">
      <w:pPr>
        <w:ind w:firstLine="1418"/>
        <w:jc w:val="both"/>
      </w:pPr>
      <w:r w:rsidRPr="00AF024C">
        <w:t xml:space="preserve">c) estabelecer o equilíbrio entre o direito de uma atividade econômica ou de um indivíduo de identificar-se ou veicular a sua mensagem e o direito do público em se proteger contra possíveis prejuízos daí resultantes, como condições potenciais de risco físico ou desarmonia resultante da proliferação desordenada de veículos de divulgação. </w:t>
      </w:r>
    </w:p>
    <w:p w14:paraId="312DF45C" w14:textId="77777777" w:rsidR="00E83785" w:rsidRDefault="00E83785" w:rsidP="008D64F2">
      <w:pPr>
        <w:ind w:firstLine="1418"/>
        <w:jc w:val="both"/>
      </w:pPr>
    </w:p>
    <w:p w14:paraId="23C8F392" w14:textId="6FB600A5" w:rsidR="00A52AF3" w:rsidRPr="00AF024C" w:rsidRDefault="00A52AF3" w:rsidP="008D64F2">
      <w:pPr>
        <w:ind w:firstLine="1418"/>
        <w:jc w:val="both"/>
      </w:pPr>
      <w:r w:rsidRPr="00AF024C">
        <w:rPr>
          <w:b/>
        </w:rPr>
        <w:t>Art. 3</w:t>
      </w:r>
      <w:r w:rsidR="00D74AC5">
        <w:rPr>
          <w:b/>
        </w:rPr>
        <w:t>11</w:t>
      </w:r>
      <w:r w:rsidR="00E83785" w:rsidRPr="00AF024C">
        <w:rPr>
          <w:b/>
        </w:rPr>
        <w:t>.</w:t>
      </w:r>
      <w:r w:rsidRPr="00AF024C">
        <w:t xml:space="preserve">  Os elementos que equipam o espaço público são considerados o conjunto formado pelo mobiliário urbano e </w:t>
      </w:r>
      <w:r w:rsidR="005F2056">
        <w:t>pel</w:t>
      </w:r>
      <w:r w:rsidRPr="00AF024C">
        <w:t>os elementos das redes de infraestrutura aparentes nos logradouros públicos</w:t>
      </w:r>
      <w:r w:rsidR="005F2056">
        <w:t>,</w:t>
      </w:r>
      <w:r w:rsidRPr="00AF024C">
        <w:t xml:space="preserve"> como postes da rede de energia elétrica, iluminação pública e telefonia</w:t>
      </w:r>
      <w:r w:rsidR="005F2056">
        <w:t>,</w:t>
      </w:r>
      <w:r w:rsidRPr="00AF024C">
        <w:t xml:space="preserve"> redes de coleta de água, hidrantes e outros. </w:t>
      </w:r>
    </w:p>
    <w:p w14:paraId="69489259" w14:textId="77777777" w:rsidR="005F2056" w:rsidRPr="00AF024C" w:rsidRDefault="005F2056" w:rsidP="008D64F2">
      <w:pPr>
        <w:ind w:firstLine="1418"/>
        <w:jc w:val="both"/>
      </w:pPr>
    </w:p>
    <w:p w14:paraId="6F34E1A8" w14:textId="61A93025" w:rsidR="00A52AF3" w:rsidRDefault="00A52AF3" w:rsidP="008D64F2">
      <w:pPr>
        <w:ind w:firstLine="1418"/>
        <w:jc w:val="both"/>
      </w:pPr>
      <w:r w:rsidRPr="00AF024C">
        <w:rPr>
          <w:b/>
        </w:rPr>
        <w:t>Parágrafo único.</w:t>
      </w:r>
      <w:r w:rsidRPr="00AF024C">
        <w:t xml:space="preserve">  Os elementos conceituados como mobiliário urbano </w:t>
      </w:r>
      <w:r w:rsidR="005F2056">
        <w:t>são</w:t>
      </w:r>
      <w:r w:rsidRPr="00AF024C">
        <w:t xml:space="preserve"> classificados </w:t>
      </w:r>
      <w:r w:rsidR="005F2056">
        <w:t>como</w:t>
      </w:r>
      <w:r w:rsidRPr="00AF024C">
        <w:t xml:space="preserve"> básicos, complementares, acessórios e especiais. </w:t>
      </w:r>
    </w:p>
    <w:p w14:paraId="7209C46F" w14:textId="77777777" w:rsidR="005F2056" w:rsidRPr="00AF024C" w:rsidRDefault="005F2056" w:rsidP="008D64F2">
      <w:pPr>
        <w:ind w:firstLine="1418"/>
        <w:jc w:val="both"/>
      </w:pPr>
    </w:p>
    <w:p w14:paraId="72AF62CC" w14:textId="146F4149" w:rsidR="005F2056" w:rsidRDefault="00A52AF3" w:rsidP="008D64F2">
      <w:pPr>
        <w:ind w:firstLine="1418"/>
        <w:jc w:val="both"/>
      </w:pPr>
      <w:r w:rsidRPr="00AF024C">
        <w:rPr>
          <w:b/>
        </w:rPr>
        <w:t>Art. 3</w:t>
      </w:r>
      <w:r w:rsidR="00D74AC5">
        <w:rPr>
          <w:b/>
        </w:rPr>
        <w:t>12</w:t>
      </w:r>
      <w:r w:rsidR="005F2056" w:rsidRPr="00AF024C">
        <w:rPr>
          <w:b/>
        </w:rPr>
        <w:t>.</w:t>
      </w:r>
      <w:r w:rsidRPr="00AF024C">
        <w:t xml:space="preserve">  O Executivo </w:t>
      </w:r>
      <w:r w:rsidR="000A0212">
        <w:t xml:space="preserve">Municipal </w:t>
      </w:r>
      <w:r w:rsidRPr="00AF024C">
        <w:t>poderá usar elementos do mobiliário urbano para a veiculação de anúncios.</w:t>
      </w:r>
    </w:p>
    <w:p w14:paraId="5AC1DE05" w14:textId="0B28451F" w:rsidR="00A52AF3" w:rsidRPr="00AF024C" w:rsidRDefault="00A52AF3" w:rsidP="008D64F2">
      <w:pPr>
        <w:ind w:firstLine="1418"/>
        <w:jc w:val="both"/>
      </w:pPr>
    </w:p>
    <w:p w14:paraId="5A6F468C" w14:textId="7ACD9812" w:rsidR="00A52AF3" w:rsidRPr="00AF024C" w:rsidRDefault="00A52AF3" w:rsidP="008D64F2">
      <w:pPr>
        <w:ind w:firstLine="1418"/>
        <w:jc w:val="both"/>
      </w:pPr>
      <w:r w:rsidRPr="00AF024C">
        <w:rPr>
          <w:b/>
        </w:rPr>
        <w:t>§</w:t>
      </w:r>
      <w:r w:rsidR="005F2056" w:rsidRPr="00AF024C">
        <w:rPr>
          <w:b/>
        </w:rPr>
        <w:t xml:space="preserve"> </w:t>
      </w:r>
      <w:r w:rsidRPr="00AF024C">
        <w:rPr>
          <w:b/>
        </w:rPr>
        <w:t>1º</w:t>
      </w:r>
      <w:r w:rsidRPr="00AF024C">
        <w:t xml:space="preserve"> </w:t>
      </w:r>
      <w:r w:rsidR="005F2056">
        <w:t xml:space="preserve"> </w:t>
      </w:r>
      <w:r w:rsidRPr="00AF024C">
        <w:t>O Executivo Municipal deve</w:t>
      </w:r>
      <w:r w:rsidR="005F2056">
        <w:t>rá</w:t>
      </w:r>
      <w:r w:rsidRPr="00AF024C">
        <w:t xml:space="preserve"> apresentar relação dos locais e mobiliários urbanos disponíveis para fins de licitação e indicar as contrapartidas privadas mínimas devidas ao </w:t>
      </w:r>
      <w:r w:rsidR="005F2056">
        <w:t>e</w:t>
      </w:r>
      <w:r w:rsidRPr="00AF024C">
        <w:t xml:space="preserve">nte </w:t>
      </w:r>
      <w:r w:rsidR="005F2056">
        <w:t>p</w:t>
      </w:r>
      <w:r w:rsidRPr="00AF024C">
        <w:t xml:space="preserve">úblico durante o período de concessão. </w:t>
      </w:r>
    </w:p>
    <w:p w14:paraId="20FFAD95" w14:textId="77777777" w:rsidR="005F2056" w:rsidRDefault="005F2056" w:rsidP="008D64F2">
      <w:pPr>
        <w:ind w:firstLine="1418"/>
        <w:jc w:val="both"/>
      </w:pPr>
    </w:p>
    <w:p w14:paraId="79F255CD" w14:textId="0BB2FD28" w:rsidR="00A52AF3" w:rsidRPr="00AF024C" w:rsidRDefault="00A52AF3" w:rsidP="008D64F2">
      <w:pPr>
        <w:ind w:firstLine="1418"/>
        <w:jc w:val="both"/>
      </w:pPr>
      <w:r w:rsidRPr="00AF024C">
        <w:rPr>
          <w:b/>
        </w:rPr>
        <w:t>§</w:t>
      </w:r>
      <w:r w:rsidR="005F2056" w:rsidRPr="00AF024C">
        <w:rPr>
          <w:b/>
        </w:rPr>
        <w:t xml:space="preserve"> </w:t>
      </w:r>
      <w:r w:rsidRPr="00AF024C">
        <w:rPr>
          <w:b/>
        </w:rPr>
        <w:t>2º</w:t>
      </w:r>
      <w:r w:rsidRPr="00AF024C">
        <w:t xml:space="preserve"> </w:t>
      </w:r>
      <w:r w:rsidR="005F2056">
        <w:t xml:space="preserve"> </w:t>
      </w:r>
      <w:r w:rsidRPr="00AF024C">
        <w:t>As contrapartidas privadas mínimas definidas pelo Poder Público são referenciais para a realização dos certames e devem atender satisfatoriamente à utilidade do mobiliário urbano e à comodidade da coletividade em geral.</w:t>
      </w:r>
    </w:p>
    <w:p w14:paraId="50432A10" w14:textId="3C4FF3BC" w:rsidR="005F2056" w:rsidRDefault="005F2056" w:rsidP="008D64F2">
      <w:pPr>
        <w:ind w:firstLine="1418"/>
        <w:jc w:val="both"/>
      </w:pPr>
    </w:p>
    <w:p w14:paraId="60D29DB8" w14:textId="62463D40" w:rsidR="00A52AF3" w:rsidRPr="00AF024C" w:rsidRDefault="00A52AF3" w:rsidP="008D64F2">
      <w:pPr>
        <w:ind w:firstLine="1418"/>
        <w:jc w:val="both"/>
      </w:pPr>
      <w:r w:rsidRPr="00AF024C">
        <w:rPr>
          <w:b/>
        </w:rPr>
        <w:t>§</w:t>
      </w:r>
      <w:r w:rsidR="005F2056" w:rsidRPr="00AF024C">
        <w:rPr>
          <w:b/>
        </w:rPr>
        <w:t xml:space="preserve"> </w:t>
      </w:r>
      <w:r w:rsidRPr="00AF024C">
        <w:rPr>
          <w:b/>
        </w:rPr>
        <w:t>3º</w:t>
      </w:r>
      <w:r w:rsidRPr="00AF024C">
        <w:t xml:space="preserve"> </w:t>
      </w:r>
      <w:r w:rsidR="005F2056">
        <w:t xml:space="preserve"> </w:t>
      </w:r>
      <w:r w:rsidRPr="00AF024C">
        <w:t xml:space="preserve">A normatização pertinente aos objetos licitados do mobiliário urbano </w:t>
      </w:r>
      <w:r w:rsidR="005F2056">
        <w:t>deverá ser</w:t>
      </w:r>
      <w:r w:rsidRPr="00AF024C">
        <w:t xml:space="preserve"> segundo a melhor técnica e preço, em conformidade com o disposto na Lei Federal nº 8.666, de 21 de junho de 1993, e alterações posteriores, dispondo o edital, ainda, acerca de cláusulas de desempenho operacional da concessionária prestadora dos serviços públicos e da fiscalização do Executivo Municipal na prestação dos serviços. </w:t>
      </w:r>
    </w:p>
    <w:p w14:paraId="6F188388" w14:textId="77777777" w:rsidR="005F2056" w:rsidRDefault="005F2056" w:rsidP="008D64F2">
      <w:pPr>
        <w:ind w:firstLine="1418"/>
        <w:jc w:val="both"/>
      </w:pPr>
    </w:p>
    <w:p w14:paraId="0AF98C9D" w14:textId="79F6B1F9" w:rsidR="00A52AF3" w:rsidRPr="00AF024C" w:rsidRDefault="00A52AF3" w:rsidP="008D64F2">
      <w:pPr>
        <w:ind w:firstLine="1418"/>
        <w:jc w:val="both"/>
      </w:pPr>
      <w:r w:rsidRPr="00AF024C">
        <w:rPr>
          <w:b/>
        </w:rPr>
        <w:t>§</w:t>
      </w:r>
      <w:r w:rsidR="005F2056" w:rsidRPr="00AF024C">
        <w:rPr>
          <w:b/>
        </w:rPr>
        <w:t xml:space="preserve"> </w:t>
      </w:r>
      <w:r w:rsidRPr="00AF024C">
        <w:rPr>
          <w:b/>
        </w:rPr>
        <w:t>4º</w:t>
      </w:r>
      <w:r w:rsidR="005F2056">
        <w:t xml:space="preserve"> </w:t>
      </w:r>
      <w:r w:rsidRPr="00AF024C">
        <w:t xml:space="preserve"> O prazo de duração para concessão dos serviços públicos relativos ao mobiliário urbano do Município de Porto Alegre será de até 20 (vinte) anos, podendo ser iniciado pelo período de 10 (dez) anos, com igual período de prorrogação, conforme especificação do respectivo edital de licitação. </w:t>
      </w:r>
    </w:p>
    <w:p w14:paraId="081683D0" w14:textId="77777777" w:rsidR="005F2056" w:rsidRDefault="005F2056" w:rsidP="008D64F2">
      <w:pPr>
        <w:ind w:firstLine="1418"/>
        <w:jc w:val="both"/>
      </w:pPr>
    </w:p>
    <w:p w14:paraId="617971B2" w14:textId="4FC74388" w:rsidR="00A34049" w:rsidRDefault="00A52AF3" w:rsidP="008D64F2">
      <w:pPr>
        <w:ind w:firstLine="1418"/>
        <w:jc w:val="both"/>
      </w:pPr>
      <w:r w:rsidRPr="00AF024C">
        <w:rPr>
          <w:b/>
        </w:rPr>
        <w:t>Art. 3</w:t>
      </w:r>
      <w:r w:rsidR="00D74AC5">
        <w:rPr>
          <w:b/>
        </w:rPr>
        <w:t>13</w:t>
      </w:r>
      <w:r w:rsidR="005F2056" w:rsidRPr="00AF024C">
        <w:rPr>
          <w:b/>
        </w:rPr>
        <w:t>.</w:t>
      </w:r>
      <w:r w:rsidRPr="00AF024C">
        <w:t xml:space="preserve">  </w:t>
      </w:r>
      <w:r w:rsidR="00A34049">
        <w:t xml:space="preserve">Para os fins do disposto nesta </w:t>
      </w:r>
      <w:r w:rsidR="000A0212">
        <w:t>Subs</w:t>
      </w:r>
      <w:r w:rsidR="00A34049">
        <w:t>eção, consideram-se:</w:t>
      </w:r>
    </w:p>
    <w:p w14:paraId="5B1474C2" w14:textId="77777777" w:rsidR="00A34049" w:rsidRDefault="00A34049" w:rsidP="008D64F2">
      <w:pPr>
        <w:ind w:firstLine="1418"/>
        <w:jc w:val="both"/>
      </w:pPr>
    </w:p>
    <w:p w14:paraId="252EB31A" w14:textId="5531AA3E" w:rsidR="00A34049" w:rsidRDefault="00A34049" w:rsidP="008D64F2">
      <w:pPr>
        <w:ind w:firstLine="1418"/>
        <w:jc w:val="both"/>
      </w:pPr>
      <w:r>
        <w:lastRenderedPageBreak/>
        <w:t>I – p</w:t>
      </w:r>
      <w:r w:rsidR="00A52AF3" w:rsidRPr="00AF024C">
        <w:t xml:space="preserve">aisagem </w:t>
      </w:r>
      <w:r>
        <w:t>u</w:t>
      </w:r>
      <w:r w:rsidR="00A52AF3" w:rsidRPr="00AF024C">
        <w:t>rbana o bem público resultante da contínua e dinâmica interação entre os elementos naturais, edificados ou criados</w:t>
      </w:r>
      <w:r>
        <w:t>,</w:t>
      </w:r>
      <w:r w:rsidR="00A52AF3" w:rsidRPr="00AF024C">
        <w:t xml:space="preserve"> e o próprio homem, numa constante relação de escala, forma, função e movimento</w:t>
      </w:r>
      <w:r>
        <w:t>;</w:t>
      </w:r>
    </w:p>
    <w:p w14:paraId="229424AD" w14:textId="6D5CDFEB" w:rsidR="00A52AF3" w:rsidRPr="00AF024C" w:rsidRDefault="00A52AF3" w:rsidP="008D64F2">
      <w:pPr>
        <w:ind w:firstLine="1418"/>
        <w:jc w:val="both"/>
      </w:pPr>
    </w:p>
    <w:p w14:paraId="0B8C14B4" w14:textId="22F65DD4" w:rsidR="008D1883" w:rsidRDefault="00A34049" w:rsidP="008D64F2">
      <w:pPr>
        <w:ind w:firstLine="1418"/>
        <w:jc w:val="both"/>
      </w:pPr>
      <w:r>
        <w:t>II –</w:t>
      </w:r>
      <w:r w:rsidR="00A52AF3" w:rsidRPr="00AF024C">
        <w:t xml:space="preserve"> </w:t>
      </w:r>
      <w:r>
        <w:t>á</w:t>
      </w:r>
      <w:r w:rsidR="00A52AF3" w:rsidRPr="00AF024C">
        <w:t xml:space="preserve">reas de interesse visual </w:t>
      </w:r>
      <w:r>
        <w:t>os</w:t>
      </w:r>
      <w:r w:rsidR="00A52AF3" w:rsidRPr="00AF024C">
        <w:t xml:space="preserve"> sítios significativos, </w:t>
      </w:r>
      <w:r>
        <w:t xml:space="preserve">os </w:t>
      </w:r>
      <w:r w:rsidR="00A52AF3" w:rsidRPr="00AF024C">
        <w:t xml:space="preserve">espaços públicos ou privados e </w:t>
      </w:r>
      <w:r>
        <w:t xml:space="preserve">os </w:t>
      </w:r>
      <w:r w:rsidR="00A52AF3" w:rsidRPr="00AF024C">
        <w:t>demais bens de relevante interesse paisagístico, inclusive os de valor s</w:t>
      </w:r>
      <w:r>
        <w:t>o</w:t>
      </w:r>
      <w:r w:rsidR="00A52AF3" w:rsidRPr="00AF024C">
        <w:t>ciocultural, turístico, patrimônio histórico, arquitetônico, ambiental, legalmente definidos ou de consagração popular</w:t>
      </w:r>
      <w:r w:rsidR="008D1883">
        <w:t>;</w:t>
      </w:r>
    </w:p>
    <w:p w14:paraId="284FB8D2" w14:textId="1802FCA2" w:rsidR="00A52AF3" w:rsidRPr="00AF024C" w:rsidRDefault="00A52AF3" w:rsidP="008D64F2">
      <w:pPr>
        <w:ind w:firstLine="1418"/>
        <w:jc w:val="both"/>
      </w:pPr>
      <w:r w:rsidRPr="00AF024C">
        <w:t xml:space="preserve"> </w:t>
      </w:r>
    </w:p>
    <w:p w14:paraId="15721E11" w14:textId="28946CB8" w:rsidR="00A52AF3" w:rsidRPr="00AF024C" w:rsidRDefault="00A34049" w:rsidP="008D64F2">
      <w:pPr>
        <w:ind w:firstLine="1418"/>
        <w:jc w:val="both"/>
      </w:pPr>
      <w:r>
        <w:t>III – m</w:t>
      </w:r>
      <w:r w:rsidR="00A52AF3" w:rsidRPr="00AF024C">
        <w:t xml:space="preserve">obiliário </w:t>
      </w:r>
      <w:r>
        <w:t>u</w:t>
      </w:r>
      <w:r w:rsidR="00A52AF3" w:rsidRPr="00AF024C">
        <w:t xml:space="preserve">rbano todos os elementos de escala microarquitetônica, integrantes do espaço urbano, cujas dimensões </w:t>
      </w:r>
      <w:r>
        <w:t>sejam</w:t>
      </w:r>
      <w:r w:rsidR="00A52AF3" w:rsidRPr="00AF024C">
        <w:t xml:space="preserve"> compatíveis com possibilidade de remoção ou relocalização e que sejam complementares às funções urbanas, estejam localizados em espaços públicos e estejam disseminados no tecido com área de influência restrita, classificando-se em: </w:t>
      </w:r>
    </w:p>
    <w:p w14:paraId="32E8DDB3" w14:textId="77777777" w:rsidR="00A34049" w:rsidRDefault="00A34049" w:rsidP="008D64F2">
      <w:pPr>
        <w:ind w:firstLine="1418"/>
        <w:jc w:val="both"/>
      </w:pPr>
    </w:p>
    <w:p w14:paraId="55F83A7B" w14:textId="7D42C8D3" w:rsidR="00A52AF3" w:rsidRPr="00AF024C" w:rsidRDefault="00A34049" w:rsidP="008D64F2">
      <w:pPr>
        <w:ind w:firstLine="1418"/>
        <w:jc w:val="both"/>
      </w:pPr>
      <w:r>
        <w:t>a)</w:t>
      </w:r>
      <w:r w:rsidR="00A52AF3" w:rsidRPr="00AF024C">
        <w:t xml:space="preserve"> mobiliário urbano básico</w:t>
      </w:r>
      <w:r>
        <w:t>, que</w:t>
      </w:r>
      <w:r w:rsidR="00A52AF3" w:rsidRPr="00AF024C">
        <w:t xml:space="preserve"> caracteriza-se por assegurar ao espaço público as condições essenciais de segurança, comunicação, informações fundamentais, circulação de pedestres, possuindo prioridade de localização no espaço público;</w:t>
      </w:r>
    </w:p>
    <w:p w14:paraId="73C57480" w14:textId="061F3660" w:rsidR="00A34049" w:rsidRDefault="00A34049" w:rsidP="008D64F2">
      <w:pPr>
        <w:ind w:firstLine="1418"/>
        <w:jc w:val="both"/>
      </w:pPr>
    </w:p>
    <w:p w14:paraId="2EE86563" w14:textId="1B97BDC0" w:rsidR="00A52AF3" w:rsidRPr="00AF024C" w:rsidRDefault="00A34049" w:rsidP="008D64F2">
      <w:pPr>
        <w:ind w:firstLine="1418"/>
        <w:jc w:val="both"/>
      </w:pPr>
      <w:r>
        <w:t>b)</w:t>
      </w:r>
      <w:r w:rsidR="00A52AF3" w:rsidRPr="00AF024C">
        <w:t xml:space="preserve"> mobiliário urbano complementar</w:t>
      </w:r>
      <w:r>
        <w:t>, constituído por</w:t>
      </w:r>
      <w:r w:rsidR="00A52AF3" w:rsidRPr="00AF024C">
        <w:t xml:space="preserve"> todos os elementos que complementam o espaço público a nível de qualidade e são de localização flexível, adaptáveis aos condicionamentos paisagísticos e ambientais e aos elementos básicos; </w:t>
      </w:r>
    </w:p>
    <w:p w14:paraId="393BDF9F" w14:textId="77777777" w:rsidR="00A34049" w:rsidRDefault="00A34049" w:rsidP="008D64F2">
      <w:pPr>
        <w:ind w:firstLine="1418"/>
        <w:jc w:val="both"/>
      </w:pPr>
    </w:p>
    <w:p w14:paraId="2486659A" w14:textId="6F7F8D7B" w:rsidR="00A52AF3" w:rsidRPr="00AF024C" w:rsidRDefault="00A34049" w:rsidP="008D64F2">
      <w:pPr>
        <w:ind w:firstLine="1418"/>
        <w:jc w:val="both"/>
      </w:pPr>
      <w:r>
        <w:t>c)</w:t>
      </w:r>
      <w:r w:rsidR="00A52AF3" w:rsidRPr="00AF024C">
        <w:t xml:space="preserve"> mobiliário urbano acessório</w:t>
      </w:r>
      <w:r>
        <w:t xml:space="preserve">, </w:t>
      </w:r>
      <w:r w:rsidR="000F058D">
        <w:t>constituído pel</w:t>
      </w:r>
      <w:r w:rsidR="00A52AF3" w:rsidRPr="00AF024C">
        <w:t xml:space="preserve">os elementos não fundamentais, cuja inserção no espaço público não poderá causar saturação, perda da qualidade e comprometimento da paisagem urbana; </w:t>
      </w:r>
      <w:r>
        <w:t>e</w:t>
      </w:r>
    </w:p>
    <w:p w14:paraId="5C6D5E47" w14:textId="77777777" w:rsidR="00A34049" w:rsidRDefault="00A34049" w:rsidP="008D64F2">
      <w:pPr>
        <w:ind w:firstLine="1418"/>
        <w:jc w:val="both"/>
      </w:pPr>
    </w:p>
    <w:p w14:paraId="52F4883B" w14:textId="6DC1A320" w:rsidR="00A52AF3" w:rsidRPr="00AF024C" w:rsidRDefault="00A34049" w:rsidP="008D64F2">
      <w:pPr>
        <w:ind w:firstLine="1418"/>
        <w:jc w:val="both"/>
      </w:pPr>
      <w:r>
        <w:t>d)</w:t>
      </w:r>
      <w:r w:rsidR="00A52AF3" w:rsidRPr="00AF024C">
        <w:t xml:space="preserve"> mobiliário urbano especial</w:t>
      </w:r>
      <w:r>
        <w:t xml:space="preserve">, </w:t>
      </w:r>
      <w:r w:rsidR="000F058D">
        <w:t>constituído por</w:t>
      </w:r>
      <w:r w:rsidR="00A52AF3" w:rsidRPr="00AF024C">
        <w:t xml:space="preserve"> todos os elementos que dependem de estudos especiais e projetos específicos para sua implantação, visando </w:t>
      </w:r>
      <w:r w:rsidR="000F058D">
        <w:t xml:space="preserve">ao </w:t>
      </w:r>
      <w:r w:rsidR="00A52AF3" w:rsidRPr="00AF024C">
        <w:t>seu desempenho funcional e paisagístico</w:t>
      </w:r>
      <w:r w:rsidR="000F058D">
        <w:t>;</w:t>
      </w:r>
    </w:p>
    <w:p w14:paraId="743334E5" w14:textId="77777777" w:rsidR="000F058D" w:rsidRDefault="000F058D" w:rsidP="008D64F2">
      <w:pPr>
        <w:ind w:firstLine="1418"/>
        <w:jc w:val="both"/>
      </w:pPr>
    </w:p>
    <w:p w14:paraId="3249CC71" w14:textId="1EFAEFFA" w:rsidR="000F058D" w:rsidRDefault="000F058D" w:rsidP="008D64F2">
      <w:pPr>
        <w:ind w:firstLine="1418"/>
        <w:jc w:val="both"/>
      </w:pPr>
      <w:r>
        <w:t>IV –</w:t>
      </w:r>
      <w:r w:rsidR="00A52AF3" w:rsidRPr="00AF024C">
        <w:t xml:space="preserve"> </w:t>
      </w:r>
      <w:r>
        <w:t>p</w:t>
      </w:r>
      <w:r w:rsidR="00A52AF3" w:rsidRPr="00AF024C">
        <w:t xml:space="preserve">intura mural </w:t>
      </w:r>
      <w:r>
        <w:t>a</w:t>
      </w:r>
      <w:r w:rsidR="00A52AF3" w:rsidRPr="00AF024C">
        <w:t xml:space="preserve"> pintura executada sobre muros, fachadas e empenas cegas de edificações com área máxima de </w:t>
      </w:r>
      <w:r>
        <w:t>30m</w:t>
      </w:r>
      <w:r w:rsidRPr="00AF024C">
        <w:rPr>
          <w:vertAlign w:val="superscript"/>
        </w:rPr>
        <w:t>2</w:t>
      </w:r>
      <w:r>
        <w:t xml:space="preserve"> (</w:t>
      </w:r>
      <w:r w:rsidR="00A52AF3" w:rsidRPr="00AF024C">
        <w:t>trinta metros quadrados</w:t>
      </w:r>
      <w:r>
        <w:t>);</w:t>
      </w:r>
    </w:p>
    <w:p w14:paraId="0A1B1D9F" w14:textId="1BD510B4" w:rsidR="00A52AF3" w:rsidRPr="00AF024C" w:rsidRDefault="00A52AF3" w:rsidP="008D64F2">
      <w:pPr>
        <w:ind w:firstLine="1418"/>
        <w:jc w:val="both"/>
      </w:pPr>
    </w:p>
    <w:p w14:paraId="73BB4B3B" w14:textId="0E313670" w:rsidR="000F058D" w:rsidRDefault="000F058D" w:rsidP="008D64F2">
      <w:pPr>
        <w:ind w:firstLine="1418"/>
        <w:jc w:val="both"/>
      </w:pPr>
      <w:r>
        <w:t>V –</w:t>
      </w:r>
      <w:r w:rsidR="00A52AF3" w:rsidRPr="00AF024C">
        <w:t xml:space="preserve"> </w:t>
      </w:r>
      <w:r>
        <w:t>p</w:t>
      </w:r>
      <w:r w:rsidR="00A52AF3" w:rsidRPr="00AF024C">
        <w:t xml:space="preserve">intura mural-artístico </w:t>
      </w:r>
      <w:r>
        <w:t>a</w:t>
      </w:r>
      <w:r w:rsidR="00A52AF3" w:rsidRPr="00AF024C">
        <w:t xml:space="preserve"> pintura artística executada sobre muros, fachadas e empenas cegas de edificações ou sobre telas ou material similar, com estrutura própria, podendo ser iluminada</w:t>
      </w:r>
      <w:r>
        <w:t>;</w:t>
      </w:r>
    </w:p>
    <w:p w14:paraId="4D4C1C9A" w14:textId="110215D2" w:rsidR="00A52AF3" w:rsidRPr="00AF024C" w:rsidRDefault="00A52AF3" w:rsidP="008D64F2">
      <w:pPr>
        <w:ind w:firstLine="1418"/>
        <w:jc w:val="both"/>
      </w:pPr>
    </w:p>
    <w:p w14:paraId="39F86218" w14:textId="352FB79C" w:rsidR="000F058D" w:rsidRDefault="000F058D" w:rsidP="008D64F2">
      <w:pPr>
        <w:ind w:firstLine="1418"/>
        <w:jc w:val="both"/>
      </w:pPr>
      <w:r>
        <w:t>VI –</w:t>
      </w:r>
      <w:r w:rsidR="00A52AF3" w:rsidRPr="00AF024C">
        <w:t xml:space="preserve"> </w:t>
      </w:r>
      <w:r>
        <w:t>a</w:t>
      </w:r>
      <w:r w:rsidR="00A52AF3" w:rsidRPr="00AF024C">
        <w:t>núncio qualquer indicação executada sobre veículo de divulgação presente na paisagem urbana</w:t>
      </w:r>
      <w:r>
        <w:t xml:space="preserve"> e</w:t>
      </w:r>
      <w:r w:rsidR="00A52AF3" w:rsidRPr="00AF024C">
        <w:t xml:space="preserve"> visíve</w:t>
      </w:r>
      <w:r>
        <w:t>l</w:t>
      </w:r>
      <w:r w:rsidR="00A52AF3" w:rsidRPr="00AF024C">
        <w:t xml:space="preserve"> nos logradouros públicos, cuja finalidade seja a de promover, orientar, indicar ou transmitir mensagem relativa a estabelecimentos comerciais, empresas industriais ou profissionais, produtos de qualquer espécie, id</w:t>
      </w:r>
      <w:r>
        <w:t>e</w:t>
      </w:r>
      <w:r w:rsidR="00A52AF3" w:rsidRPr="00AF024C">
        <w:t>ias, pessoas ou coisas, classificando</w:t>
      </w:r>
      <w:r>
        <w:noBreakHyphen/>
      </w:r>
      <w:r w:rsidR="00A52AF3" w:rsidRPr="00AF024C">
        <w:t>se em:</w:t>
      </w:r>
    </w:p>
    <w:p w14:paraId="7BF2107D" w14:textId="02A3B9B6" w:rsidR="00A52AF3" w:rsidRPr="00AF024C" w:rsidRDefault="00A52AF3" w:rsidP="008D64F2">
      <w:pPr>
        <w:ind w:firstLine="1418"/>
        <w:jc w:val="both"/>
      </w:pPr>
    </w:p>
    <w:p w14:paraId="106F95BB" w14:textId="6083F19B" w:rsidR="00A52AF3" w:rsidRDefault="000F058D" w:rsidP="008D64F2">
      <w:pPr>
        <w:ind w:firstLine="1418"/>
        <w:jc w:val="both"/>
      </w:pPr>
      <w:r>
        <w:t>a)</w:t>
      </w:r>
      <w:r w:rsidR="00A52AF3" w:rsidRPr="00AF024C">
        <w:t xml:space="preserve"> anúncio indicativo</w:t>
      </w:r>
      <w:r>
        <w:t>, o que</w:t>
      </w:r>
      <w:r w:rsidR="00A52AF3" w:rsidRPr="00AF024C">
        <w:t xml:space="preserve"> indica ou identifica estabelecimentos, propriedades e serviços; </w:t>
      </w:r>
    </w:p>
    <w:p w14:paraId="23C7A5F4" w14:textId="77777777" w:rsidR="000F058D" w:rsidRPr="00AF024C" w:rsidRDefault="000F058D" w:rsidP="008D64F2">
      <w:pPr>
        <w:ind w:firstLine="1418"/>
        <w:jc w:val="both"/>
      </w:pPr>
    </w:p>
    <w:p w14:paraId="23CFE666" w14:textId="3F10D27A" w:rsidR="00A52AF3" w:rsidRPr="00AF024C" w:rsidRDefault="000F058D" w:rsidP="008D64F2">
      <w:pPr>
        <w:ind w:firstLine="1418"/>
        <w:jc w:val="both"/>
      </w:pPr>
      <w:r>
        <w:t>b)</w:t>
      </w:r>
      <w:r w:rsidR="00A52AF3" w:rsidRPr="00AF024C">
        <w:t xml:space="preserve"> anúncio promocional</w:t>
      </w:r>
      <w:r>
        <w:t>, o que</w:t>
      </w:r>
      <w:r w:rsidR="00A52AF3" w:rsidRPr="00AF024C">
        <w:t xml:space="preserve"> promove estabelecimentos, empresas, produtos, marcas, pessoas, id</w:t>
      </w:r>
      <w:r>
        <w:t>e</w:t>
      </w:r>
      <w:r w:rsidR="00A52AF3" w:rsidRPr="00AF024C">
        <w:t xml:space="preserve">ias ou coisas; </w:t>
      </w:r>
    </w:p>
    <w:p w14:paraId="1AFA1D09" w14:textId="77777777" w:rsidR="000F058D" w:rsidRDefault="000F058D" w:rsidP="008D64F2">
      <w:pPr>
        <w:ind w:firstLine="1418"/>
        <w:jc w:val="both"/>
      </w:pPr>
    </w:p>
    <w:p w14:paraId="79C6AB1F" w14:textId="31319821" w:rsidR="00A52AF3" w:rsidRPr="00AF024C" w:rsidRDefault="000F058D" w:rsidP="008D64F2">
      <w:pPr>
        <w:ind w:firstLine="1418"/>
        <w:jc w:val="both"/>
      </w:pPr>
      <w:r>
        <w:t>c)</w:t>
      </w:r>
      <w:r w:rsidR="00A52AF3" w:rsidRPr="00AF024C">
        <w:t xml:space="preserve"> anúncio institucional</w:t>
      </w:r>
      <w:r>
        <w:t>, o que</w:t>
      </w:r>
      <w:r w:rsidR="00A52AF3" w:rsidRPr="00AF024C">
        <w:t xml:space="preserve"> transmite informações do Poder Público, organismos culturais, entidades representativas da sociedade civil, entidades beneficentes ou similares, sem finalidade comercial; </w:t>
      </w:r>
    </w:p>
    <w:p w14:paraId="0BD80DCB" w14:textId="77777777" w:rsidR="000F058D" w:rsidRDefault="000F058D" w:rsidP="008D64F2">
      <w:pPr>
        <w:ind w:firstLine="1418"/>
        <w:jc w:val="both"/>
      </w:pPr>
    </w:p>
    <w:p w14:paraId="559FBCD2" w14:textId="37ABE7AF" w:rsidR="00A52AF3" w:rsidRPr="00AF024C" w:rsidRDefault="000F058D" w:rsidP="008D64F2">
      <w:pPr>
        <w:ind w:firstLine="1418"/>
        <w:jc w:val="both"/>
      </w:pPr>
      <w:r>
        <w:t>d)</w:t>
      </w:r>
      <w:r w:rsidR="00A52AF3" w:rsidRPr="00AF024C">
        <w:t xml:space="preserve"> anúncio orientador</w:t>
      </w:r>
      <w:r>
        <w:t>, o que</w:t>
      </w:r>
      <w:r w:rsidR="00A52AF3" w:rsidRPr="00AF024C">
        <w:t xml:space="preserve"> transmite mensagens de orientação, tais como tráfego ou de alerta; </w:t>
      </w:r>
    </w:p>
    <w:p w14:paraId="53330C62" w14:textId="77777777" w:rsidR="000F058D" w:rsidRDefault="000F058D" w:rsidP="008D64F2">
      <w:pPr>
        <w:ind w:firstLine="1418"/>
        <w:jc w:val="both"/>
      </w:pPr>
    </w:p>
    <w:p w14:paraId="6C1BA82B" w14:textId="4EFEC8E7" w:rsidR="00A52AF3" w:rsidRPr="00AF024C" w:rsidRDefault="000F058D" w:rsidP="008D64F2">
      <w:pPr>
        <w:ind w:firstLine="1418"/>
        <w:jc w:val="both"/>
      </w:pPr>
      <w:r>
        <w:t>e)</w:t>
      </w:r>
      <w:r w:rsidR="00A52AF3" w:rsidRPr="00AF024C">
        <w:t xml:space="preserve"> anúncio misto</w:t>
      </w:r>
      <w:r>
        <w:t>, o que</w:t>
      </w:r>
      <w:r w:rsidR="00A52AF3" w:rsidRPr="00AF024C">
        <w:t xml:space="preserve"> transmite mais de</w:t>
      </w:r>
      <w:r>
        <w:t xml:space="preserve"> 1</w:t>
      </w:r>
      <w:r w:rsidR="00DA3AA9">
        <w:t xml:space="preserve"> </w:t>
      </w:r>
      <w:r>
        <w:t>(</w:t>
      </w:r>
      <w:r w:rsidR="00A52AF3" w:rsidRPr="00AF024C">
        <w:t>um</w:t>
      </w:r>
      <w:r>
        <w:t>)</w:t>
      </w:r>
      <w:r w:rsidR="00A52AF3" w:rsidRPr="00AF024C">
        <w:t xml:space="preserve"> dos tipos definidos</w:t>
      </w:r>
      <w:r>
        <w:t xml:space="preserve"> nas alíneas deste inciso;</w:t>
      </w:r>
    </w:p>
    <w:p w14:paraId="05A264F8" w14:textId="77777777" w:rsidR="000F058D" w:rsidRDefault="000F058D" w:rsidP="008D64F2">
      <w:pPr>
        <w:ind w:firstLine="1418"/>
        <w:jc w:val="both"/>
      </w:pPr>
    </w:p>
    <w:p w14:paraId="7C0F5854" w14:textId="5F719F63" w:rsidR="00A52AF3" w:rsidRPr="00AF024C" w:rsidRDefault="000F058D" w:rsidP="008D64F2">
      <w:pPr>
        <w:ind w:firstLine="1418"/>
        <w:jc w:val="both"/>
      </w:pPr>
      <w:r>
        <w:t>VII –</w:t>
      </w:r>
      <w:r w:rsidR="00A52AF3" w:rsidRPr="00AF024C">
        <w:t xml:space="preserve"> veículos de divulgação, ou simplesmente veículos, quaisquer elementos de comunicação visual ou audiovisual utilizados para transmitir anúncios ao público, tais como:</w:t>
      </w:r>
    </w:p>
    <w:p w14:paraId="2599F14F" w14:textId="77777777" w:rsidR="000F058D" w:rsidRDefault="000F058D" w:rsidP="008D64F2">
      <w:pPr>
        <w:ind w:firstLine="1418"/>
        <w:jc w:val="both"/>
      </w:pPr>
    </w:p>
    <w:p w14:paraId="428534DB" w14:textId="2EF5C439" w:rsidR="000F058D" w:rsidRDefault="000F058D" w:rsidP="008D64F2">
      <w:pPr>
        <w:ind w:firstLine="1418"/>
        <w:jc w:val="both"/>
      </w:pPr>
      <w:r>
        <w:t>a)</w:t>
      </w:r>
      <w:r w:rsidR="00A52AF3" w:rsidRPr="00AF024C">
        <w:t xml:space="preserve"> tabuleta </w:t>
      </w:r>
      <w:r>
        <w:t>–</w:t>
      </w:r>
      <w:r w:rsidR="00A52AF3" w:rsidRPr="00AF024C">
        <w:t xml:space="preserve"> </w:t>
      </w:r>
      <w:r w:rsidR="00A52AF3" w:rsidRPr="00AF024C">
        <w:rPr>
          <w:i/>
        </w:rPr>
        <w:t>outdoor</w:t>
      </w:r>
      <w:r w:rsidR="00A52AF3" w:rsidRPr="00AF024C">
        <w:t xml:space="preserve"> </w:t>
      </w:r>
      <w:r>
        <w:t>–</w:t>
      </w:r>
      <w:r w:rsidR="00A52AF3" w:rsidRPr="00AF024C">
        <w:t>, luminosa ou iluminada, confeccionada em material apropriado e destinada à fixação de cartazes de papéis substituíveis, lonas, adesivos ou materiais similares;</w:t>
      </w:r>
    </w:p>
    <w:p w14:paraId="1E79BFF7" w14:textId="77777777" w:rsidR="000F058D" w:rsidRDefault="000F058D" w:rsidP="008D64F2">
      <w:pPr>
        <w:ind w:firstLine="1418"/>
        <w:jc w:val="both"/>
      </w:pPr>
    </w:p>
    <w:p w14:paraId="73BC7F21" w14:textId="74722DB4" w:rsidR="00A52AF3" w:rsidRPr="00AF024C" w:rsidRDefault="000F058D" w:rsidP="008D64F2">
      <w:pPr>
        <w:ind w:firstLine="1418"/>
        <w:jc w:val="both"/>
      </w:pPr>
      <w:r>
        <w:t>b)</w:t>
      </w:r>
      <w:r w:rsidR="00A52AF3" w:rsidRPr="00AF024C">
        <w:t xml:space="preserve"> placa</w:t>
      </w:r>
      <w:r>
        <w:t>,</w:t>
      </w:r>
      <w:r w:rsidR="00A52AF3" w:rsidRPr="00AF024C">
        <w:t xml:space="preserve"> confeccionada em material apropriado e destinada à pintura de anúncios com área inferior a </w:t>
      </w:r>
      <w:r>
        <w:t>30m</w:t>
      </w:r>
      <w:r w:rsidRPr="00AF024C">
        <w:rPr>
          <w:vertAlign w:val="superscript"/>
        </w:rPr>
        <w:t>2</w:t>
      </w:r>
      <w:r>
        <w:t xml:space="preserve"> (</w:t>
      </w:r>
      <w:r w:rsidR="00A52AF3" w:rsidRPr="00AF024C">
        <w:t>trinta metros quadrados</w:t>
      </w:r>
      <w:r>
        <w:t>)</w:t>
      </w:r>
      <w:r w:rsidR="00A52AF3" w:rsidRPr="00AF024C">
        <w:t>, iluminado</w:t>
      </w:r>
      <w:r w:rsidR="0068602A">
        <w:t>s</w:t>
      </w:r>
      <w:r w:rsidR="00A52AF3" w:rsidRPr="00AF024C">
        <w:t xml:space="preserve"> ou não;</w:t>
      </w:r>
    </w:p>
    <w:p w14:paraId="53C57AC5" w14:textId="77777777" w:rsidR="0068602A" w:rsidRDefault="0068602A" w:rsidP="008D64F2">
      <w:pPr>
        <w:ind w:firstLine="1418"/>
        <w:jc w:val="both"/>
      </w:pPr>
    </w:p>
    <w:p w14:paraId="2166157E" w14:textId="108A4125" w:rsidR="00A52AF3" w:rsidRPr="00AF024C" w:rsidRDefault="0068602A" w:rsidP="008D64F2">
      <w:pPr>
        <w:ind w:firstLine="1418"/>
        <w:jc w:val="both"/>
      </w:pPr>
      <w:r>
        <w:t>c)</w:t>
      </w:r>
      <w:r w:rsidR="00A52AF3" w:rsidRPr="00AF024C">
        <w:t xml:space="preserve"> painel eletrônico ou de </w:t>
      </w:r>
      <w:r w:rsidRPr="00DE184E">
        <w:rPr>
          <w:i/>
        </w:rPr>
        <w:t>L</w:t>
      </w:r>
      <w:r w:rsidR="00A52AF3" w:rsidRPr="00DE184E">
        <w:rPr>
          <w:i/>
        </w:rPr>
        <w:t xml:space="preserve">ight </w:t>
      </w:r>
      <w:r w:rsidRPr="00DE184E">
        <w:rPr>
          <w:i/>
        </w:rPr>
        <w:t>E</w:t>
      </w:r>
      <w:r w:rsidR="00A52AF3" w:rsidRPr="00DE184E">
        <w:rPr>
          <w:i/>
        </w:rPr>
        <w:t xml:space="preserve">mitting </w:t>
      </w:r>
      <w:r w:rsidRPr="00DE184E">
        <w:rPr>
          <w:i/>
        </w:rPr>
        <w:t>D</w:t>
      </w:r>
      <w:r w:rsidR="00A52AF3" w:rsidRPr="00DE184E">
        <w:rPr>
          <w:i/>
        </w:rPr>
        <w:t>iode</w:t>
      </w:r>
      <w:r w:rsidRPr="0068602A">
        <w:t xml:space="preserve"> </w:t>
      </w:r>
      <w:r>
        <w:t>(</w:t>
      </w:r>
      <w:r w:rsidRPr="00FC2226">
        <w:t>LED</w:t>
      </w:r>
      <w:r>
        <w:t>)</w:t>
      </w:r>
      <w:r w:rsidR="00A52AF3" w:rsidRPr="00AF024C">
        <w:t>, luminoso ou iluminado, confeccionado em material apropriado, destinado à veiculação de anúncios indicativos e anúncios promocionais, com área de até 30m</w:t>
      </w:r>
      <w:r w:rsidR="00A52AF3" w:rsidRPr="00AF024C">
        <w:rPr>
          <w:vertAlign w:val="superscript"/>
        </w:rPr>
        <w:t>2</w:t>
      </w:r>
      <w:r w:rsidR="00A52AF3" w:rsidRPr="00AF024C">
        <w:t xml:space="preserve"> (trinta metros quadrados), fixado em colunas ou estruturas próprias;</w:t>
      </w:r>
    </w:p>
    <w:p w14:paraId="7E0333CC" w14:textId="77777777" w:rsidR="000F058D" w:rsidRDefault="000F058D" w:rsidP="008D64F2">
      <w:pPr>
        <w:ind w:firstLine="1418"/>
        <w:jc w:val="both"/>
      </w:pPr>
    </w:p>
    <w:p w14:paraId="64534A07" w14:textId="3ADA5F2C" w:rsidR="00A52AF3" w:rsidRPr="00AF024C" w:rsidRDefault="0068602A" w:rsidP="008D64F2">
      <w:pPr>
        <w:ind w:firstLine="1418"/>
        <w:jc w:val="both"/>
      </w:pPr>
      <w:r>
        <w:t>d)</w:t>
      </w:r>
      <w:r w:rsidR="00A52AF3" w:rsidRPr="00AF024C">
        <w:t xml:space="preserve"> letreiro</w:t>
      </w:r>
      <w:r>
        <w:t>,</w:t>
      </w:r>
      <w:r w:rsidR="00A52AF3" w:rsidRPr="00AF024C">
        <w:t xml:space="preserve"> luminoso ou iluminado, colocado em fachadas ou fixados sobre estrutura própria, junto do estabelecimento ao qual se refere, contendo, além do nome, marca ou logotipo, atividade ou serviço prestado, endereço e telefone;</w:t>
      </w:r>
    </w:p>
    <w:p w14:paraId="0056AA82" w14:textId="77777777" w:rsidR="0068602A" w:rsidRDefault="0068602A" w:rsidP="008D64F2">
      <w:pPr>
        <w:ind w:firstLine="1418"/>
        <w:jc w:val="both"/>
      </w:pPr>
    </w:p>
    <w:p w14:paraId="6A4BE4C7" w14:textId="21F35BD4" w:rsidR="00A52AF3" w:rsidRPr="00AF024C" w:rsidRDefault="0068602A" w:rsidP="008D64F2">
      <w:pPr>
        <w:ind w:firstLine="1418"/>
        <w:jc w:val="both"/>
      </w:pPr>
      <w:r>
        <w:t>e)</w:t>
      </w:r>
      <w:r w:rsidR="00A52AF3" w:rsidRPr="00AF024C">
        <w:t xml:space="preserve"> poste toponímico</w:t>
      </w:r>
      <w:r>
        <w:t>,</w:t>
      </w:r>
      <w:r w:rsidR="00A52AF3" w:rsidRPr="00AF024C">
        <w:t xml:space="preserve"> luminoso ou não, colocado em esquina de logradouro público, fixado em coluna própria ou estrutura própria, destinado à nomenclatura de logradouros, podendo, ainda, conter anúncios orientadores ou indicativos; </w:t>
      </w:r>
    </w:p>
    <w:p w14:paraId="47B906B8" w14:textId="77777777" w:rsidR="0068602A" w:rsidRDefault="0068602A" w:rsidP="008D64F2">
      <w:pPr>
        <w:ind w:firstLine="1418"/>
        <w:jc w:val="both"/>
      </w:pPr>
    </w:p>
    <w:p w14:paraId="7C949841" w14:textId="4C9AAFF6" w:rsidR="00A52AF3" w:rsidRPr="00AF024C" w:rsidRDefault="0068602A" w:rsidP="008D64F2">
      <w:pPr>
        <w:ind w:firstLine="1418"/>
        <w:jc w:val="both"/>
      </w:pPr>
      <w:r>
        <w:t>f)</w:t>
      </w:r>
      <w:r w:rsidR="00A52AF3" w:rsidRPr="00AF024C">
        <w:t xml:space="preserve"> faixa</w:t>
      </w:r>
      <w:r>
        <w:t>,</w:t>
      </w:r>
      <w:r w:rsidR="00A52AF3" w:rsidRPr="00AF024C">
        <w:t xml:space="preserve"> executada em material não rígido, destinado à pintura de anúncios de caráter institucional; </w:t>
      </w:r>
    </w:p>
    <w:p w14:paraId="524FD3B0" w14:textId="77777777" w:rsidR="0068602A" w:rsidRDefault="0068602A" w:rsidP="008D64F2">
      <w:pPr>
        <w:ind w:firstLine="1418"/>
        <w:jc w:val="both"/>
      </w:pPr>
    </w:p>
    <w:p w14:paraId="6BA20061" w14:textId="46B567C5" w:rsidR="00A52AF3" w:rsidRPr="00AF024C" w:rsidRDefault="0068602A" w:rsidP="008D64F2">
      <w:pPr>
        <w:ind w:firstLine="1418"/>
        <w:jc w:val="both"/>
      </w:pPr>
      <w:r>
        <w:t>g)</w:t>
      </w:r>
      <w:r w:rsidR="00A52AF3" w:rsidRPr="00AF024C">
        <w:t xml:space="preserve"> balões, b</w:t>
      </w:r>
      <w:r>
        <w:t>o</w:t>
      </w:r>
      <w:r w:rsidR="00A52AF3" w:rsidRPr="00AF024C">
        <w:t xml:space="preserve">ias, painéis eletrônicos, elétricos, mecânicos e digitais, painéis triédos e totens; </w:t>
      </w:r>
    </w:p>
    <w:p w14:paraId="42D06533" w14:textId="77777777" w:rsidR="0068602A" w:rsidRDefault="0068602A" w:rsidP="008D64F2">
      <w:pPr>
        <w:ind w:firstLine="1418"/>
        <w:jc w:val="both"/>
      </w:pPr>
    </w:p>
    <w:p w14:paraId="40F5725D" w14:textId="385AD7E5" w:rsidR="00A52AF3" w:rsidRPr="00AF024C" w:rsidRDefault="0068602A" w:rsidP="008D64F2">
      <w:pPr>
        <w:ind w:firstLine="1418"/>
        <w:jc w:val="both"/>
      </w:pPr>
      <w:r>
        <w:t>h)</w:t>
      </w:r>
      <w:r w:rsidR="00A52AF3" w:rsidRPr="00AF024C">
        <w:t xml:space="preserve"> pintura mural;</w:t>
      </w:r>
    </w:p>
    <w:p w14:paraId="3D72266D" w14:textId="77777777" w:rsidR="0068602A" w:rsidRDefault="0068602A" w:rsidP="008D64F2">
      <w:pPr>
        <w:ind w:firstLine="1418"/>
        <w:jc w:val="both"/>
      </w:pPr>
    </w:p>
    <w:p w14:paraId="23312DA2" w14:textId="1019322D" w:rsidR="00A52AF3" w:rsidRPr="00AF024C" w:rsidRDefault="0068602A" w:rsidP="008D64F2">
      <w:pPr>
        <w:ind w:firstLine="1418"/>
        <w:jc w:val="both"/>
      </w:pPr>
      <w:r>
        <w:t>i)</w:t>
      </w:r>
      <w:r w:rsidR="00A52AF3" w:rsidRPr="00AF024C">
        <w:t xml:space="preserve"> pintura mural-artístico; </w:t>
      </w:r>
      <w:r>
        <w:t>e</w:t>
      </w:r>
    </w:p>
    <w:p w14:paraId="70E7722B" w14:textId="77777777" w:rsidR="0068602A" w:rsidRDefault="0068602A" w:rsidP="008D64F2">
      <w:pPr>
        <w:ind w:firstLine="1418"/>
        <w:jc w:val="both"/>
      </w:pPr>
    </w:p>
    <w:p w14:paraId="3D65682A" w14:textId="31A6B4DA" w:rsidR="0028322E" w:rsidRDefault="0068602A" w:rsidP="008D64F2">
      <w:pPr>
        <w:ind w:firstLine="1418"/>
        <w:jc w:val="both"/>
      </w:pPr>
      <w:r>
        <w:t>j)</w:t>
      </w:r>
      <w:r w:rsidR="00A52AF3" w:rsidRPr="00AF024C">
        <w:t xml:space="preserve"> painel mural, luminoso ou iluminado, fixado sobre as fachadas laterais de edificações, inclusive empenas cegas, confeccionado em material apropriado, destinado à veiculação de anúncios e mensagens artísticas ou publicitárias, com área total limitada à fachada lateral, não podendo obstruir janelas e portas, independentemente do gabarito da via</w:t>
      </w:r>
      <w:r w:rsidR="0028322E">
        <w:t>;</w:t>
      </w:r>
    </w:p>
    <w:p w14:paraId="747657E7" w14:textId="77777777" w:rsidR="0028322E" w:rsidRDefault="0028322E" w:rsidP="008D64F2">
      <w:pPr>
        <w:ind w:firstLine="1418"/>
        <w:jc w:val="both"/>
      </w:pPr>
    </w:p>
    <w:p w14:paraId="7B173F69" w14:textId="0CFFBD2A" w:rsidR="0028322E" w:rsidRPr="00FF28C3" w:rsidRDefault="0028322E" w:rsidP="0028322E">
      <w:pPr>
        <w:ind w:firstLine="1418"/>
        <w:jc w:val="both"/>
      </w:pPr>
      <w:r w:rsidRPr="00AF024C">
        <w:t>VIII –</w:t>
      </w:r>
      <w:r>
        <w:t xml:space="preserve"> </w:t>
      </w:r>
      <w:r w:rsidRPr="00FF28C3">
        <w:t xml:space="preserve">orla a faixa de </w:t>
      </w:r>
      <w:r>
        <w:t>100m (</w:t>
      </w:r>
      <w:r w:rsidRPr="00FF28C3">
        <w:t>cem metros</w:t>
      </w:r>
      <w:r>
        <w:t>)</w:t>
      </w:r>
      <w:r w:rsidRPr="00FF28C3">
        <w:t xml:space="preserve"> a partir da </w:t>
      </w:r>
      <w:r>
        <w:t>linha de margem do corpo d’água;</w:t>
      </w:r>
    </w:p>
    <w:p w14:paraId="45E8A125" w14:textId="77777777" w:rsidR="0028322E" w:rsidRDefault="0028322E" w:rsidP="0028322E">
      <w:pPr>
        <w:ind w:firstLine="1418"/>
        <w:jc w:val="both"/>
        <w:rPr>
          <w:b/>
        </w:rPr>
      </w:pPr>
    </w:p>
    <w:p w14:paraId="087AE7FB" w14:textId="6374D421" w:rsidR="0028322E" w:rsidRDefault="0028322E" w:rsidP="0028322E">
      <w:pPr>
        <w:ind w:firstLine="1418"/>
        <w:jc w:val="both"/>
      </w:pPr>
      <w:r w:rsidRPr="00AF024C">
        <w:t>I</w:t>
      </w:r>
      <w:r w:rsidR="001E786B">
        <w:t>X</w:t>
      </w:r>
      <w:r w:rsidRPr="00AF024C">
        <w:t xml:space="preserve"> – </w:t>
      </w:r>
      <w:r w:rsidRPr="00FF28C3">
        <w:t xml:space="preserve">maciço vegetal expressivo o conjunto de árvores ou arbustos formando uma massa verde contínua ou ainda uma única árvore de grande </w:t>
      </w:r>
      <w:r>
        <w:t>porte com extensa área de copa;</w:t>
      </w:r>
    </w:p>
    <w:p w14:paraId="45A7FC5E" w14:textId="77777777" w:rsidR="0028322E" w:rsidRPr="00FF28C3" w:rsidRDefault="0028322E" w:rsidP="0028322E">
      <w:pPr>
        <w:ind w:firstLine="1418"/>
        <w:jc w:val="both"/>
      </w:pPr>
    </w:p>
    <w:p w14:paraId="6E222BFF" w14:textId="21F8216E" w:rsidR="0028322E" w:rsidRPr="00FF28C3" w:rsidRDefault="0028322E" w:rsidP="0028322E">
      <w:pPr>
        <w:ind w:firstLine="1418"/>
        <w:jc w:val="both"/>
      </w:pPr>
      <w:r w:rsidRPr="00AF024C">
        <w:t xml:space="preserve">X – </w:t>
      </w:r>
      <w:r w:rsidRPr="00FF28C3">
        <w:t>entorno de parque os imóveis fronteiros ao parque, em toda profundidade, incluindo as</w:t>
      </w:r>
      <w:r w:rsidR="000A0212">
        <w:t xml:space="preserve"> vias públicas que o circundam; e</w:t>
      </w:r>
    </w:p>
    <w:p w14:paraId="30B05D25" w14:textId="13FAD407" w:rsidR="00A52AF3" w:rsidRPr="00AF024C" w:rsidRDefault="00A52AF3" w:rsidP="008D64F2">
      <w:pPr>
        <w:ind w:firstLine="1418"/>
        <w:jc w:val="both"/>
      </w:pPr>
    </w:p>
    <w:p w14:paraId="49C0FA9A" w14:textId="36CF7C67" w:rsidR="000A0212" w:rsidRPr="00FF28C3" w:rsidRDefault="000A0212" w:rsidP="000A0212">
      <w:pPr>
        <w:ind w:firstLine="1418"/>
        <w:jc w:val="both"/>
      </w:pPr>
      <w:r w:rsidRPr="00AF024C">
        <w:t xml:space="preserve">XI </w:t>
      </w:r>
      <w:r>
        <w:rPr>
          <w:b/>
        </w:rPr>
        <w:t>–</w:t>
      </w:r>
      <w:r>
        <w:t xml:space="preserve"> </w:t>
      </w:r>
      <w:r w:rsidRPr="00FF28C3">
        <w:t xml:space="preserve">testada a linha divisória situada entre o imóvel, de propriedade particular ou pública, e o logradouro ou a via pública. </w:t>
      </w:r>
    </w:p>
    <w:p w14:paraId="5A3C4AB9" w14:textId="77777777" w:rsidR="0068602A" w:rsidRDefault="0068602A" w:rsidP="008D64F2">
      <w:pPr>
        <w:ind w:firstLine="1418"/>
        <w:jc w:val="both"/>
      </w:pPr>
    </w:p>
    <w:p w14:paraId="78F21E3E" w14:textId="20DE7619" w:rsidR="00A52AF3" w:rsidRPr="00AF024C" w:rsidRDefault="00A52AF3" w:rsidP="008D64F2">
      <w:pPr>
        <w:ind w:firstLine="1418"/>
        <w:jc w:val="both"/>
      </w:pPr>
      <w:r w:rsidRPr="00AF024C">
        <w:rPr>
          <w:b/>
        </w:rPr>
        <w:t>Art. 3</w:t>
      </w:r>
      <w:r w:rsidR="00D74AC5">
        <w:rPr>
          <w:b/>
        </w:rPr>
        <w:t>14</w:t>
      </w:r>
      <w:r w:rsidR="0068602A" w:rsidRPr="00AF024C">
        <w:rPr>
          <w:b/>
        </w:rPr>
        <w:t>.</w:t>
      </w:r>
      <w:r w:rsidRPr="00AF024C">
        <w:t xml:space="preserve">  Esta Lei Complementar é aplicável a todo veículo </w:t>
      </w:r>
      <w:r w:rsidR="0068602A">
        <w:t xml:space="preserve">de divulgação </w:t>
      </w:r>
      <w:r w:rsidRPr="00AF024C">
        <w:t xml:space="preserve">localizado em logradouro público ou dele visualizado, construído ou instalado em imóveis edificados, não edificados ou em construção. </w:t>
      </w:r>
    </w:p>
    <w:p w14:paraId="7A90477A" w14:textId="77777777" w:rsidR="0068602A" w:rsidRDefault="0068602A" w:rsidP="008D64F2">
      <w:pPr>
        <w:ind w:firstLine="1418"/>
        <w:jc w:val="both"/>
      </w:pPr>
    </w:p>
    <w:p w14:paraId="7B7F2D80" w14:textId="3DDB9C99" w:rsidR="00A52AF3" w:rsidRPr="00AF024C" w:rsidRDefault="00A52AF3" w:rsidP="008D64F2">
      <w:pPr>
        <w:ind w:firstLine="1418"/>
        <w:jc w:val="both"/>
      </w:pPr>
      <w:r w:rsidRPr="00AF024C">
        <w:rPr>
          <w:b/>
        </w:rPr>
        <w:t>Parágrafo único.</w:t>
      </w:r>
      <w:r w:rsidRPr="00AF024C">
        <w:t xml:space="preserve">  A inserção de veículos de divulgação na paisagem urbana fica obrigatoriamente sujeita à prévia autorização concedida pelo Executivo</w:t>
      </w:r>
      <w:r w:rsidR="0068602A">
        <w:t xml:space="preserve"> Municipal</w:t>
      </w:r>
      <w:r w:rsidRPr="00AF024C">
        <w:t>.</w:t>
      </w:r>
    </w:p>
    <w:p w14:paraId="61BECC96" w14:textId="77777777" w:rsidR="000A0212" w:rsidRDefault="000A0212" w:rsidP="008D64F2">
      <w:pPr>
        <w:ind w:firstLine="1418"/>
        <w:jc w:val="both"/>
        <w:rPr>
          <w:b/>
        </w:rPr>
      </w:pPr>
    </w:p>
    <w:p w14:paraId="7EA40D07" w14:textId="2272D3B5" w:rsidR="0068602A" w:rsidRDefault="00A52AF3" w:rsidP="008D64F2">
      <w:pPr>
        <w:ind w:firstLine="1418"/>
        <w:jc w:val="both"/>
      </w:pPr>
      <w:r w:rsidRPr="00AF024C">
        <w:rPr>
          <w:b/>
        </w:rPr>
        <w:t>Art. 3</w:t>
      </w:r>
      <w:r w:rsidR="0068602A" w:rsidRPr="00AF024C">
        <w:rPr>
          <w:b/>
        </w:rPr>
        <w:t>1</w:t>
      </w:r>
      <w:r w:rsidR="00D74AC5">
        <w:rPr>
          <w:b/>
        </w:rPr>
        <w:t>5</w:t>
      </w:r>
      <w:r w:rsidR="0068602A" w:rsidRPr="00AF024C">
        <w:rPr>
          <w:b/>
        </w:rPr>
        <w:t>.</w:t>
      </w:r>
      <w:r w:rsidRPr="00AF024C">
        <w:t xml:space="preserve">  A exploração ou </w:t>
      </w:r>
      <w:r w:rsidR="0068602A">
        <w:t xml:space="preserve">a </w:t>
      </w:r>
      <w:r w:rsidRPr="00AF024C">
        <w:t xml:space="preserve">utilização dos veículos de divulgação presentes na paisagem urbana e visíveis nos logradouros públicos será promovida por pessoas jurídicas que explorem essas atividades econômicas, desde que devidamente cadastradas e autorizadas pelo órgão municipal competente. </w:t>
      </w:r>
    </w:p>
    <w:p w14:paraId="4156C608" w14:textId="77777777" w:rsidR="0068602A" w:rsidRDefault="0068602A" w:rsidP="008D64F2">
      <w:pPr>
        <w:ind w:firstLine="1418"/>
        <w:jc w:val="both"/>
      </w:pPr>
    </w:p>
    <w:p w14:paraId="590186CD" w14:textId="2A308D57" w:rsidR="00A52AF3" w:rsidRPr="00AF024C" w:rsidRDefault="00A52AF3" w:rsidP="008D64F2">
      <w:pPr>
        <w:ind w:firstLine="1418"/>
        <w:jc w:val="both"/>
      </w:pPr>
      <w:r w:rsidRPr="00AF024C">
        <w:rPr>
          <w:b/>
        </w:rPr>
        <w:t>Parágrafo único</w:t>
      </w:r>
      <w:r w:rsidR="0068602A" w:rsidRPr="00AF024C">
        <w:rPr>
          <w:b/>
        </w:rPr>
        <w:t>.</w:t>
      </w:r>
      <w:r w:rsidRPr="00AF024C">
        <w:rPr>
          <w:b/>
        </w:rPr>
        <w:t xml:space="preserve">  </w:t>
      </w:r>
      <w:r w:rsidRPr="00AF024C">
        <w:t xml:space="preserve">Todas as atividades que industrializem, fabriquem ou comercializem veículos de divulgação ou seus espaços deverão ser cadastradas. </w:t>
      </w:r>
    </w:p>
    <w:p w14:paraId="138F99B8" w14:textId="77777777" w:rsidR="0068602A" w:rsidRDefault="0068602A" w:rsidP="008D64F2">
      <w:pPr>
        <w:ind w:firstLine="1418"/>
        <w:jc w:val="both"/>
      </w:pPr>
    </w:p>
    <w:p w14:paraId="2A9D57B1" w14:textId="74B49BB4" w:rsidR="00A52AF3" w:rsidRPr="00AF024C" w:rsidRDefault="00A52AF3" w:rsidP="008D64F2">
      <w:pPr>
        <w:ind w:firstLine="1418"/>
        <w:jc w:val="both"/>
      </w:pPr>
      <w:r w:rsidRPr="00AF024C">
        <w:rPr>
          <w:b/>
        </w:rPr>
        <w:t>Art. 3</w:t>
      </w:r>
      <w:r w:rsidR="0068602A" w:rsidRPr="00AF024C">
        <w:rPr>
          <w:b/>
        </w:rPr>
        <w:t>1</w:t>
      </w:r>
      <w:r w:rsidR="00D74AC5">
        <w:rPr>
          <w:b/>
        </w:rPr>
        <w:t>6</w:t>
      </w:r>
      <w:r w:rsidR="0068602A" w:rsidRPr="00AF024C">
        <w:rPr>
          <w:b/>
        </w:rPr>
        <w:t>.</w:t>
      </w:r>
      <w:r w:rsidRPr="00AF024C">
        <w:t xml:space="preserve">  </w:t>
      </w:r>
      <w:r w:rsidR="0068602A">
        <w:t>P</w:t>
      </w:r>
      <w:r w:rsidRPr="00AF024C">
        <w:t xml:space="preserve">ara efeitos de análise dos pedidos de autorizações de implantação de veículos de </w:t>
      </w:r>
      <w:r w:rsidR="0068602A">
        <w:t>divulgação,</w:t>
      </w:r>
      <w:r w:rsidR="0068602A" w:rsidRPr="00AF024C">
        <w:t xml:space="preserve"> </w:t>
      </w:r>
      <w:r w:rsidR="0068602A">
        <w:t>o</w:t>
      </w:r>
      <w:r w:rsidR="0068602A" w:rsidRPr="00026C2E">
        <w:t xml:space="preserve"> Município</w:t>
      </w:r>
      <w:r w:rsidR="0068602A">
        <w:t xml:space="preserve"> de Porto Alegre</w:t>
      </w:r>
      <w:r w:rsidR="0068602A" w:rsidRPr="00026C2E">
        <w:t xml:space="preserve"> deverá considerar </w:t>
      </w:r>
      <w:r w:rsidRPr="00AF024C">
        <w:t xml:space="preserve">os elementos significativos da </w:t>
      </w:r>
      <w:r w:rsidR="009B362A">
        <w:t xml:space="preserve">sua </w:t>
      </w:r>
      <w:r w:rsidRPr="00AF024C">
        <w:t xml:space="preserve">paisagem, assim considerados a orla do </w:t>
      </w:r>
      <w:r w:rsidR="009B362A">
        <w:t>lago</w:t>
      </w:r>
      <w:r w:rsidR="009B362A" w:rsidRPr="00AF024C">
        <w:t xml:space="preserve"> </w:t>
      </w:r>
      <w:r w:rsidRPr="00AF024C">
        <w:t>Guaíba, os morros, os maciços vegetais expressivos, os parques e seus entornos, as áreas funcionais de interesse cultural e paisagístico, os monumentos públicos, as obras de arte, os prédios de interesse s</w:t>
      </w:r>
      <w:r w:rsidR="0068602A">
        <w:t>o</w:t>
      </w:r>
      <w:r w:rsidRPr="00AF024C">
        <w:t>ciocultural, de adequação volumétrica,</w:t>
      </w:r>
      <w:r w:rsidR="00276391">
        <w:t xml:space="preserve"> e</w:t>
      </w:r>
      <w:r w:rsidRPr="00AF024C">
        <w:t xml:space="preserve"> os prédios tombados </w:t>
      </w:r>
      <w:r w:rsidR="0068602A">
        <w:t>e</w:t>
      </w:r>
      <w:r w:rsidRPr="00AF024C">
        <w:t xml:space="preserve"> seus entornos.</w:t>
      </w:r>
    </w:p>
    <w:p w14:paraId="277C081A" w14:textId="4FC63051" w:rsidR="00276391" w:rsidRDefault="00276391" w:rsidP="008D64F2">
      <w:pPr>
        <w:ind w:firstLine="1418"/>
        <w:jc w:val="both"/>
      </w:pPr>
    </w:p>
    <w:p w14:paraId="7139E662" w14:textId="2B7E7F5D" w:rsidR="00A52AF3" w:rsidRDefault="00A52AF3" w:rsidP="008D64F2">
      <w:pPr>
        <w:ind w:firstLine="1418"/>
        <w:jc w:val="both"/>
      </w:pPr>
      <w:r w:rsidRPr="00AF024C">
        <w:rPr>
          <w:b/>
        </w:rPr>
        <w:t>Art. 3</w:t>
      </w:r>
      <w:r w:rsidR="00276391" w:rsidRPr="00AF024C">
        <w:rPr>
          <w:b/>
        </w:rPr>
        <w:t>1</w:t>
      </w:r>
      <w:r w:rsidR="00D74AC5">
        <w:rPr>
          <w:b/>
        </w:rPr>
        <w:t>7</w:t>
      </w:r>
      <w:r w:rsidR="00276391" w:rsidRPr="00AF024C">
        <w:rPr>
          <w:b/>
        </w:rPr>
        <w:t>.</w:t>
      </w:r>
      <w:r w:rsidRPr="00AF024C">
        <w:t xml:space="preserve">  O assentamento físico dos veículos de divulgação nos logradouros públicos </w:t>
      </w:r>
      <w:r w:rsidR="00276391">
        <w:t>somente</w:t>
      </w:r>
      <w:r w:rsidRPr="00AF024C">
        <w:t xml:space="preserve"> será permitido </w:t>
      </w:r>
      <w:r w:rsidR="00276391">
        <w:t>se</w:t>
      </w:r>
      <w:r w:rsidRPr="00AF024C">
        <w:t xml:space="preserve">: </w:t>
      </w:r>
    </w:p>
    <w:p w14:paraId="033E8E9A" w14:textId="77777777" w:rsidR="008806BF" w:rsidRPr="00AF024C" w:rsidRDefault="008806BF" w:rsidP="008D64F2">
      <w:pPr>
        <w:ind w:firstLine="1418"/>
        <w:jc w:val="both"/>
      </w:pPr>
    </w:p>
    <w:p w14:paraId="55482992" w14:textId="340D7E60" w:rsidR="00A52AF3" w:rsidRPr="00AF024C" w:rsidRDefault="00A52AF3" w:rsidP="008D64F2">
      <w:pPr>
        <w:ind w:firstLine="1418"/>
        <w:jc w:val="both"/>
      </w:pPr>
      <w:r w:rsidRPr="00AF024C">
        <w:t xml:space="preserve">I </w:t>
      </w:r>
      <w:r w:rsidR="00276391">
        <w:t>–</w:t>
      </w:r>
      <w:r w:rsidRPr="00AF024C">
        <w:t xml:space="preserve"> houver anúncio institucional;</w:t>
      </w:r>
    </w:p>
    <w:p w14:paraId="4FE4324A" w14:textId="77777777" w:rsidR="00276391" w:rsidRDefault="00276391" w:rsidP="008D64F2">
      <w:pPr>
        <w:ind w:firstLine="1418"/>
        <w:jc w:val="both"/>
      </w:pPr>
    </w:p>
    <w:p w14:paraId="4C6FBC80" w14:textId="1A8ED79C" w:rsidR="00A52AF3" w:rsidRPr="00AF024C" w:rsidRDefault="00A52AF3" w:rsidP="008D64F2">
      <w:pPr>
        <w:ind w:firstLine="1418"/>
        <w:jc w:val="both"/>
      </w:pPr>
      <w:r w:rsidRPr="00AF024C">
        <w:t xml:space="preserve">II </w:t>
      </w:r>
      <w:r w:rsidR="00276391">
        <w:t>–</w:t>
      </w:r>
      <w:r w:rsidRPr="00AF024C">
        <w:t xml:space="preserve"> houver anúncio orientador; </w:t>
      </w:r>
      <w:r w:rsidR="00362031">
        <w:t>ou</w:t>
      </w:r>
    </w:p>
    <w:p w14:paraId="10C4E37C" w14:textId="77777777" w:rsidR="00276391" w:rsidRDefault="00276391" w:rsidP="008D64F2">
      <w:pPr>
        <w:ind w:firstLine="1418"/>
        <w:jc w:val="both"/>
      </w:pPr>
    </w:p>
    <w:p w14:paraId="6E888353" w14:textId="0BBF62B1" w:rsidR="00276391" w:rsidRDefault="00A52AF3" w:rsidP="008D64F2">
      <w:pPr>
        <w:ind w:firstLine="1418"/>
        <w:jc w:val="both"/>
      </w:pPr>
      <w:r w:rsidRPr="00AF024C">
        <w:t xml:space="preserve">III </w:t>
      </w:r>
      <w:r w:rsidR="00276391">
        <w:t>–</w:t>
      </w:r>
      <w:r w:rsidRPr="00AF024C">
        <w:t xml:space="preserve"> prestarem serviço de interesse público ou de utilidade pública. </w:t>
      </w:r>
    </w:p>
    <w:p w14:paraId="10C170FC" w14:textId="77777777" w:rsidR="00276391" w:rsidRDefault="00276391" w:rsidP="008D64F2">
      <w:pPr>
        <w:ind w:firstLine="1418"/>
        <w:jc w:val="both"/>
      </w:pPr>
    </w:p>
    <w:p w14:paraId="759F5B01" w14:textId="4839E90E" w:rsidR="00A52AF3" w:rsidRPr="00AF024C" w:rsidRDefault="00A52AF3" w:rsidP="008D64F2">
      <w:pPr>
        <w:ind w:firstLine="1418"/>
        <w:jc w:val="both"/>
      </w:pPr>
      <w:r w:rsidRPr="00AF024C">
        <w:rPr>
          <w:b/>
        </w:rPr>
        <w:t xml:space="preserve">Parágrafo único. </w:t>
      </w:r>
      <w:r w:rsidRPr="00AF024C">
        <w:t xml:space="preserve"> O cumprimento das condições não exime a autorização prévia pelo órgão municipal competente. </w:t>
      </w:r>
    </w:p>
    <w:p w14:paraId="7FDD7706" w14:textId="77777777" w:rsidR="00276391" w:rsidRDefault="00276391" w:rsidP="008D64F2">
      <w:pPr>
        <w:ind w:firstLine="1418"/>
        <w:jc w:val="both"/>
      </w:pPr>
    </w:p>
    <w:p w14:paraId="7D7333C4" w14:textId="37AA35A4" w:rsidR="00A52AF3" w:rsidRPr="00AF024C" w:rsidRDefault="00A52AF3" w:rsidP="008D64F2">
      <w:pPr>
        <w:ind w:firstLine="1418"/>
        <w:jc w:val="both"/>
      </w:pPr>
      <w:r w:rsidRPr="00AF024C">
        <w:rPr>
          <w:b/>
        </w:rPr>
        <w:t>Art. 3</w:t>
      </w:r>
      <w:r w:rsidR="00276391" w:rsidRPr="00AF024C">
        <w:rPr>
          <w:b/>
        </w:rPr>
        <w:t>1</w:t>
      </w:r>
      <w:r w:rsidR="00D74AC5">
        <w:rPr>
          <w:b/>
        </w:rPr>
        <w:t>8</w:t>
      </w:r>
      <w:r w:rsidR="00276391" w:rsidRPr="00AF024C">
        <w:rPr>
          <w:b/>
        </w:rPr>
        <w:t>.</w:t>
      </w:r>
      <w:r w:rsidRPr="00AF024C">
        <w:t xml:space="preserve">  No disciplinamento do uso do </w:t>
      </w:r>
      <w:r w:rsidR="00276391">
        <w:t>m</w:t>
      </w:r>
      <w:r w:rsidRPr="00AF024C">
        <w:t xml:space="preserve">obiliário </w:t>
      </w:r>
      <w:r w:rsidR="00276391">
        <w:t>u</w:t>
      </w:r>
      <w:r w:rsidRPr="00AF024C">
        <w:t xml:space="preserve">rbano e </w:t>
      </w:r>
      <w:r w:rsidR="00276391">
        <w:t>dos v</w:t>
      </w:r>
      <w:r w:rsidRPr="00AF024C">
        <w:t xml:space="preserve">eículos </w:t>
      </w:r>
      <w:r w:rsidR="00276391">
        <w:t>p</w:t>
      </w:r>
      <w:r w:rsidRPr="00AF024C">
        <w:t>ublicitários, caberá ao Executivo</w:t>
      </w:r>
      <w:r w:rsidR="00276391">
        <w:t xml:space="preserve"> Municipal</w:t>
      </w:r>
      <w:r w:rsidRPr="00AF024C">
        <w:t xml:space="preserve">: </w:t>
      </w:r>
    </w:p>
    <w:p w14:paraId="7F2F874A" w14:textId="77777777" w:rsidR="00276391" w:rsidRDefault="00276391" w:rsidP="008D64F2">
      <w:pPr>
        <w:ind w:firstLine="1418"/>
        <w:jc w:val="both"/>
      </w:pPr>
    </w:p>
    <w:p w14:paraId="4795D087" w14:textId="17D8964B" w:rsidR="00A52AF3" w:rsidRPr="00AF024C" w:rsidRDefault="00A52AF3" w:rsidP="008D64F2">
      <w:pPr>
        <w:ind w:firstLine="1418"/>
        <w:jc w:val="both"/>
      </w:pPr>
      <w:r w:rsidRPr="00AF024C">
        <w:t xml:space="preserve">I </w:t>
      </w:r>
      <w:r w:rsidR="00276391">
        <w:t>–</w:t>
      </w:r>
      <w:r w:rsidRPr="00AF024C">
        <w:t xml:space="preserve"> orientar e dirigir a elaboração de planos e programas atinentes à proteção da paisagem do Município</w:t>
      </w:r>
      <w:r w:rsidR="00276391">
        <w:t xml:space="preserve"> de Porto Alegre</w:t>
      </w:r>
      <w:r w:rsidRPr="00AF024C">
        <w:t xml:space="preserve"> face à inserção de veículos de divulgação; </w:t>
      </w:r>
    </w:p>
    <w:p w14:paraId="5427B462" w14:textId="77777777" w:rsidR="00276391" w:rsidRDefault="00276391" w:rsidP="008D64F2">
      <w:pPr>
        <w:ind w:firstLine="1418"/>
        <w:jc w:val="both"/>
      </w:pPr>
    </w:p>
    <w:p w14:paraId="596D9B4A" w14:textId="6B0A7A2F" w:rsidR="00A52AF3" w:rsidRPr="00AF024C" w:rsidRDefault="00A52AF3" w:rsidP="008D64F2">
      <w:pPr>
        <w:ind w:firstLine="1418"/>
        <w:jc w:val="both"/>
      </w:pPr>
      <w:r w:rsidRPr="00AF024C">
        <w:t xml:space="preserve">II </w:t>
      </w:r>
      <w:r w:rsidR="00276391">
        <w:t>–</w:t>
      </w:r>
      <w:r w:rsidRPr="00AF024C">
        <w:t xml:space="preserve"> coordenar a revisão e a atualização das legislações complementares de regulamentação do uso do espaço visual do Município</w:t>
      </w:r>
      <w:r w:rsidR="00276391">
        <w:t xml:space="preserve"> de Porto Alegre</w:t>
      </w:r>
      <w:r w:rsidRPr="00AF024C">
        <w:t>;</w:t>
      </w:r>
    </w:p>
    <w:p w14:paraId="2CDAB7E5" w14:textId="0BFE4D18" w:rsidR="00276391" w:rsidRDefault="00276391" w:rsidP="008D64F2">
      <w:pPr>
        <w:ind w:firstLine="1418"/>
        <w:jc w:val="both"/>
      </w:pPr>
    </w:p>
    <w:p w14:paraId="5CEB5453" w14:textId="35E05A7A" w:rsidR="00A52AF3" w:rsidRPr="00AF024C" w:rsidRDefault="00A52AF3" w:rsidP="008D64F2">
      <w:pPr>
        <w:ind w:firstLine="1418"/>
        <w:jc w:val="both"/>
      </w:pPr>
      <w:r w:rsidRPr="00AF024C">
        <w:t xml:space="preserve">III </w:t>
      </w:r>
      <w:r w:rsidR="00276391">
        <w:t>–</w:t>
      </w:r>
      <w:r w:rsidRPr="00AF024C">
        <w:t xml:space="preserve"> fiscalizar e definir formas para viabilizar ações corretivas localizadas, no sentido de corrigir distorções constatadas</w:t>
      </w:r>
      <w:r w:rsidR="00276391">
        <w:t>,</w:t>
      </w:r>
      <w:r w:rsidRPr="00AF024C">
        <w:t xml:space="preserve"> propondo incentivos e colaboração com as comunidades diretamente atingidas; </w:t>
      </w:r>
    </w:p>
    <w:p w14:paraId="3CAB574A" w14:textId="77777777" w:rsidR="00276391" w:rsidRDefault="00276391" w:rsidP="008D64F2">
      <w:pPr>
        <w:ind w:firstLine="1418"/>
        <w:jc w:val="both"/>
      </w:pPr>
    </w:p>
    <w:p w14:paraId="4B0EEA50" w14:textId="7AFBBC1B" w:rsidR="00A52AF3" w:rsidRPr="00AF024C" w:rsidRDefault="00A52AF3" w:rsidP="008D64F2">
      <w:pPr>
        <w:ind w:firstLine="1418"/>
        <w:jc w:val="both"/>
      </w:pPr>
      <w:r w:rsidRPr="00AF024C">
        <w:t xml:space="preserve">IV </w:t>
      </w:r>
      <w:r w:rsidR="00276391">
        <w:t>–</w:t>
      </w:r>
      <w:r w:rsidRPr="00AF024C">
        <w:t xml:space="preserve"> exigir o cadastramento das atividades que industrializem, fabriquem ou comercializem veículos de divulgação ou seus espaços; </w:t>
      </w:r>
    </w:p>
    <w:p w14:paraId="121FA40F" w14:textId="77777777" w:rsidR="00276391" w:rsidRDefault="00276391" w:rsidP="008D64F2">
      <w:pPr>
        <w:ind w:firstLine="1418"/>
        <w:jc w:val="both"/>
      </w:pPr>
    </w:p>
    <w:p w14:paraId="163FEA10" w14:textId="227C9F3D" w:rsidR="00A52AF3" w:rsidRPr="00AF024C" w:rsidRDefault="00A52AF3" w:rsidP="008D64F2">
      <w:pPr>
        <w:ind w:firstLine="1418"/>
        <w:jc w:val="both"/>
      </w:pPr>
      <w:r w:rsidRPr="00AF024C">
        <w:t xml:space="preserve">V </w:t>
      </w:r>
      <w:r w:rsidR="00276391">
        <w:t>–</w:t>
      </w:r>
      <w:r w:rsidRPr="00AF024C">
        <w:t xml:space="preserve"> definir critérios de autorização para implantação de veículos de divulgação presentes na paisagem do Município</w:t>
      </w:r>
      <w:r w:rsidR="00276391">
        <w:t xml:space="preserve"> de Porto Alegre</w:t>
      </w:r>
      <w:r w:rsidRPr="00AF024C">
        <w:t xml:space="preserve">, </w:t>
      </w:r>
      <w:r w:rsidR="00276391">
        <w:t>em</w:t>
      </w:r>
      <w:r w:rsidR="00276391" w:rsidRPr="00AF024C">
        <w:t xml:space="preserve"> </w:t>
      </w:r>
      <w:r w:rsidRPr="00AF024C">
        <w:t xml:space="preserve">conformidade com as disposições desta Lei </w:t>
      </w:r>
      <w:r w:rsidR="00276391">
        <w:t xml:space="preserve">Complementar </w:t>
      </w:r>
      <w:r w:rsidRPr="00AF024C">
        <w:t xml:space="preserve">e na normatização pertinente; </w:t>
      </w:r>
    </w:p>
    <w:p w14:paraId="43915B61" w14:textId="77777777" w:rsidR="00276391" w:rsidRDefault="00276391" w:rsidP="008D64F2">
      <w:pPr>
        <w:ind w:firstLine="1418"/>
        <w:jc w:val="both"/>
      </w:pPr>
    </w:p>
    <w:p w14:paraId="2D0329FA" w14:textId="003DE634" w:rsidR="00A52AF3" w:rsidRPr="00AF024C" w:rsidRDefault="00A52AF3" w:rsidP="008D64F2">
      <w:pPr>
        <w:ind w:firstLine="1418"/>
        <w:jc w:val="both"/>
      </w:pPr>
      <w:r w:rsidRPr="00AF024C">
        <w:t xml:space="preserve">VI </w:t>
      </w:r>
      <w:r w:rsidR="00276391">
        <w:t>–</w:t>
      </w:r>
      <w:r w:rsidRPr="00AF024C">
        <w:t xml:space="preserve"> determinar estudos para padronização, localização e reposição do </w:t>
      </w:r>
      <w:r w:rsidR="00276391">
        <w:t>m</w:t>
      </w:r>
      <w:r w:rsidRPr="00AF024C">
        <w:t xml:space="preserve">obiliário </w:t>
      </w:r>
      <w:r w:rsidR="00276391">
        <w:t>u</w:t>
      </w:r>
      <w:r w:rsidRPr="00AF024C">
        <w:t xml:space="preserve">rbano, respeitadas as especificações previamente licitadas, até o término do contrato respectivo; </w:t>
      </w:r>
    </w:p>
    <w:p w14:paraId="303504D3" w14:textId="77777777" w:rsidR="00276391" w:rsidRDefault="00276391" w:rsidP="008D64F2">
      <w:pPr>
        <w:ind w:firstLine="1418"/>
        <w:jc w:val="both"/>
      </w:pPr>
    </w:p>
    <w:p w14:paraId="6D6E1E34" w14:textId="61B4F609" w:rsidR="00A52AF3" w:rsidRPr="00AF024C" w:rsidRDefault="00A52AF3" w:rsidP="008D64F2">
      <w:pPr>
        <w:ind w:firstLine="1418"/>
        <w:jc w:val="both"/>
      </w:pPr>
      <w:r w:rsidRPr="00AF024C">
        <w:t xml:space="preserve">VII </w:t>
      </w:r>
      <w:r w:rsidR="00276391">
        <w:t>–</w:t>
      </w:r>
      <w:r w:rsidRPr="00AF024C">
        <w:t xml:space="preserve"> fornecer as autorizações pertinentes; </w:t>
      </w:r>
      <w:r w:rsidR="00276391">
        <w:t>e</w:t>
      </w:r>
    </w:p>
    <w:p w14:paraId="489363B9" w14:textId="77777777" w:rsidR="00276391" w:rsidRDefault="00276391" w:rsidP="008D64F2">
      <w:pPr>
        <w:ind w:firstLine="1418"/>
        <w:jc w:val="both"/>
      </w:pPr>
    </w:p>
    <w:p w14:paraId="3489AE8C" w14:textId="694773A5" w:rsidR="00A52AF3" w:rsidRPr="00AF024C" w:rsidRDefault="00A52AF3" w:rsidP="008D64F2">
      <w:pPr>
        <w:ind w:firstLine="1418"/>
        <w:jc w:val="both"/>
      </w:pPr>
      <w:r w:rsidRPr="00AF024C">
        <w:t xml:space="preserve">VIII </w:t>
      </w:r>
      <w:r w:rsidR="00276391">
        <w:t>–</w:t>
      </w:r>
      <w:r w:rsidRPr="00AF024C">
        <w:t xml:space="preserve"> proceder</w:t>
      </w:r>
      <w:r w:rsidR="00276391">
        <w:t xml:space="preserve"> a</w:t>
      </w:r>
      <w:r w:rsidRPr="00AF024C">
        <w:t xml:space="preserve"> licitações para utilização dos bens dominiais, conforme referido no art. </w:t>
      </w:r>
      <w:r w:rsidR="00276391">
        <w:t>3</w:t>
      </w:r>
      <w:r w:rsidR="000B61CF">
        <w:t>12</w:t>
      </w:r>
      <w:r w:rsidRPr="00AF024C">
        <w:t xml:space="preserve"> desta Lei</w:t>
      </w:r>
      <w:r w:rsidR="00276391">
        <w:t xml:space="preserve"> Complementar</w:t>
      </w:r>
      <w:r w:rsidRPr="00AF024C">
        <w:t xml:space="preserve">. </w:t>
      </w:r>
    </w:p>
    <w:p w14:paraId="20F9FBDD" w14:textId="77777777" w:rsidR="00A52AF3" w:rsidRPr="00AF024C" w:rsidRDefault="00A52AF3" w:rsidP="008D64F2">
      <w:pPr>
        <w:ind w:firstLine="1418"/>
        <w:jc w:val="both"/>
      </w:pPr>
    </w:p>
    <w:p w14:paraId="3140204F" w14:textId="35A34908" w:rsidR="00A52AF3" w:rsidRPr="00AF024C" w:rsidRDefault="00A52AF3" w:rsidP="008D64F2">
      <w:pPr>
        <w:ind w:firstLine="1418"/>
        <w:jc w:val="both"/>
      </w:pPr>
      <w:r w:rsidRPr="00AF024C">
        <w:rPr>
          <w:b/>
        </w:rPr>
        <w:t>Art. 3</w:t>
      </w:r>
      <w:r w:rsidR="00276391" w:rsidRPr="00AF024C">
        <w:rPr>
          <w:b/>
        </w:rPr>
        <w:t>1</w:t>
      </w:r>
      <w:r w:rsidR="00D74AC5">
        <w:rPr>
          <w:b/>
        </w:rPr>
        <w:t>9</w:t>
      </w:r>
      <w:r w:rsidR="00276391" w:rsidRPr="00AF024C">
        <w:rPr>
          <w:b/>
        </w:rPr>
        <w:t>.</w:t>
      </w:r>
      <w:r w:rsidRPr="00AF024C">
        <w:t xml:space="preserve">  Visando a articular a política de disciplinamento do uso do </w:t>
      </w:r>
      <w:r w:rsidR="00276391">
        <w:t>m</w:t>
      </w:r>
      <w:r w:rsidRPr="00AF024C">
        <w:t xml:space="preserve">obiliário </w:t>
      </w:r>
      <w:r w:rsidR="00276391">
        <w:t>u</w:t>
      </w:r>
      <w:r w:rsidRPr="00AF024C">
        <w:t xml:space="preserve">rbano e </w:t>
      </w:r>
      <w:r w:rsidR="00276391">
        <w:t>dos v</w:t>
      </w:r>
      <w:r w:rsidRPr="00AF024C">
        <w:t xml:space="preserve">eículos </w:t>
      </w:r>
      <w:r w:rsidR="00276391">
        <w:t>p</w:t>
      </w:r>
      <w:r w:rsidRPr="00AF024C">
        <w:t xml:space="preserve">ublicitários, o Executivo </w:t>
      </w:r>
      <w:r w:rsidR="00276391">
        <w:t xml:space="preserve">Municipal </w:t>
      </w:r>
      <w:r w:rsidRPr="00AF024C">
        <w:t xml:space="preserve">deverá instituir a Comissão de Proteção à Paisagem do Município (CPPM). </w:t>
      </w:r>
    </w:p>
    <w:p w14:paraId="25B66EB6" w14:textId="77777777" w:rsidR="00276391" w:rsidRDefault="00276391" w:rsidP="008D64F2">
      <w:pPr>
        <w:ind w:firstLine="1418"/>
        <w:jc w:val="both"/>
      </w:pPr>
    </w:p>
    <w:p w14:paraId="04243412" w14:textId="62C1F24A" w:rsidR="00A52AF3" w:rsidRPr="00AF024C" w:rsidRDefault="00A52AF3" w:rsidP="008D64F2">
      <w:pPr>
        <w:ind w:firstLine="1418"/>
        <w:jc w:val="both"/>
      </w:pPr>
      <w:r w:rsidRPr="00AF024C">
        <w:rPr>
          <w:b/>
        </w:rPr>
        <w:t>§</w:t>
      </w:r>
      <w:r w:rsidR="00276391" w:rsidRPr="00AF024C">
        <w:rPr>
          <w:b/>
        </w:rPr>
        <w:t xml:space="preserve"> </w:t>
      </w:r>
      <w:r w:rsidRPr="00AF024C">
        <w:rPr>
          <w:b/>
        </w:rPr>
        <w:t>1º</w:t>
      </w:r>
      <w:r w:rsidRPr="00AF024C">
        <w:t xml:space="preserve"> Competirá à CPPM: </w:t>
      </w:r>
    </w:p>
    <w:p w14:paraId="4578E73C" w14:textId="77777777" w:rsidR="00276391" w:rsidRDefault="00276391" w:rsidP="008D64F2">
      <w:pPr>
        <w:ind w:firstLine="1418"/>
        <w:jc w:val="both"/>
      </w:pPr>
    </w:p>
    <w:p w14:paraId="7BEE40F2" w14:textId="5435877B" w:rsidR="00A52AF3" w:rsidRPr="00AF024C" w:rsidRDefault="00A52AF3" w:rsidP="008D64F2">
      <w:pPr>
        <w:ind w:firstLine="1418"/>
        <w:jc w:val="both"/>
      </w:pPr>
      <w:r w:rsidRPr="00AF024C">
        <w:lastRenderedPageBreak/>
        <w:t xml:space="preserve">I </w:t>
      </w:r>
      <w:r w:rsidR="00276391">
        <w:t>–</w:t>
      </w:r>
      <w:r w:rsidRPr="00AF024C">
        <w:t xml:space="preserve"> assessorar tecnicamente o Executivo </w:t>
      </w:r>
      <w:r w:rsidR="00276391">
        <w:t xml:space="preserve">Municipal </w:t>
      </w:r>
      <w:r w:rsidRPr="00AF024C">
        <w:t>na aplicação dos dispositivos constantes nesta Lei</w:t>
      </w:r>
      <w:r w:rsidR="00276391">
        <w:t xml:space="preserve"> Complementar</w:t>
      </w:r>
      <w:r w:rsidRPr="00AF024C">
        <w:t>;</w:t>
      </w:r>
    </w:p>
    <w:p w14:paraId="7EFD0E1A" w14:textId="249B4FC7" w:rsidR="00276391" w:rsidRDefault="00276391" w:rsidP="008D64F2">
      <w:pPr>
        <w:ind w:firstLine="1418"/>
        <w:jc w:val="both"/>
      </w:pPr>
    </w:p>
    <w:p w14:paraId="7E3E7CC5" w14:textId="755053D1" w:rsidR="00A52AF3" w:rsidRDefault="00A52AF3" w:rsidP="008D64F2">
      <w:pPr>
        <w:ind w:firstLine="1418"/>
        <w:jc w:val="both"/>
      </w:pPr>
      <w:r w:rsidRPr="00AF024C">
        <w:t xml:space="preserve">II </w:t>
      </w:r>
      <w:r w:rsidR="00276391">
        <w:t>–</w:t>
      </w:r>
      <w:r w:rsidRPr="00AF024C">
        <w:t xml:space="preserve"> propor interpretação uniforme e dirimir dúvidas quanto à aplicação desta Lei</w:t>
      </w:r>
      <w:r w:rsidR="00276391">
        <w:t xml:space="preserve"> Complementar</w:t>
      </w:r>
      <w:r w:rsidRPr="00AF024C">
        <w:t>;</w:t>
      </w:r>
      <w:r w:rsidR="00362031">
        <w:t xml:space="preserve"> e</w:t>
      </w:r>
    </w:p>
    <w:p w14:paraId="2674C1D5" w14:textId="77777777" w:rsidR="00362031" w:rsidRPr="00AF024C" w:rsidRDefault="00362031" w:rsidP="008D64F2">
      <w:pPr>
        <w:ind w:firstLine="1418"/>
        <w:jc w:val="both"/>
      </w:pPr>
    </w:p>
    <w:p w14:paraId="3E459152" w14:textId="6100E327" w:rsidR="00A52AF3" w:rsidRPr="00AF024C" w:rsidRDefault="00A52AF3" w:rsidP="008D64F2">
      <w:pPr>
        <w:ind w:firstLine="1418"/>
        <w:jc w:val="both"/>
      </w:pPr>
      <w:r w:rsidRPr="00AF024C">
        <w:t xml:space="preserve">III </w:t>
      </w:r>
      <w:r w:rsidR="00276391">
        <w:t>–</w:t>
      </w:r>
      <w:r w:rsidRPr="00AF024C">
        <w:t xml:space="preserve"> promover propostas e estudos para o aprimoramento desta Lei</w:t>
      </w:r>
      <w:r w:rsidR="00276391">
        <w:t xml:space="preserve"> Complementar</w:t>
      </w:r>
      <w:r w:rsidRPr="00AF024C">
        <w:t xml:space="preserve">. </w:t>
      </w:r>
    </w:p>
    <w:p w14:paraId="567FC6E8" w14:textId="77777777" w:rsidR="00276391" w:rsidRDefault="00276391" w:rsidP="008D64F2">
      <w:pPr>
        <w:ind w:firstLine="1418"/>
        <w:jc w:val="both"/>
      </w:pPr>
    </w:p>
    <w:p w14:paraId="0DE4C518" w14:textId="67E008A0" w:rsidR="00A52AF3" w:rsidRPr="00AF024C" w:rsidRDefault="00A52AF3" w:rsidP="008D64F2">
      <w:pPr>
        <w:ind w:firstLine="1418"/>
        <w:jc w:val="both"/>
      </w:pPr>
      <w:r w:rsidRPr="00AF024C">
        <w:rPr>
          <w:b/>
        </w:rPr>
        <w:t>§</w:t>
      </w:r>
      <w:r w:rsidR="00276391" w:rsidRPr="00AF024C">
        <w:rPr>
          <w:b/>
        </w:rPr>
        <w:t xml:space="preserve"> </w:t>
      </w:r>
      <w:r w:rsidRPr="00AF024C">
        <w:rPr>
          <w:b/>
        </w:rPr>
        <w:t>2º</w:t>
      </w:r>
      <w:r w:rsidRPr="00AF024C">
        <w:t xml:space="preserve"> </w:t>
      </w:r>
      <w:r w:rsidR="00276391">
        <w:t xml:space="preserve"> </w:t>
      </w:r>
      <w:r w:rsidRPr="00AF024C">
        <w:t xml:space="preserve">As decisões da CPPM ficarão sujeitas à homologação do </w:t>
      </w:r>
      <w:r w:rsidR="00F8084F">
        <w:t>prefeito municipal</w:t>
      </w:r>
      <w:r w:rsidRPr="00AF024C">
        <w:t xml:space="preserve">. </w:t>
      </w:r>
    </w:p>
    <w:p w14:paraId="60ECD8B6" w14:textId="77777777" w:rsidR="00F8084F" w:rsidRDefault="00F8084F" w:rsidP="008D64F2">
      <w:pPr>
        <w:ind w:firstLine="1418"/>
        <w:jc w:val="both"/>
      </w:pPr>
    </w:p>
    <w:p w14:paraId="2F0E0A90" w14:textId="5BD9E0C8" w:rsidR="00F8084F" w:rsidRDefault="00A52AF3" w:rsidP="008D64F2">
      <w:pPr>
        <w:ind w:firstLine="1418"/>
        <w:jc w:val="both"/>
      </w:pPr>
      <w:r w:rsidRPr="00AF024C">
        <w:rPr>
          <w:b/>
        </w:rPr>
        <w:t>Art. 3</w:t>
      </w:r>
      <w:r w:rsidR="00D74AC5">
        <w:rPr>
          <w:b/>
        </w:rPr>
        <w:t>20</w:t>
      </w:r>
      <w:r w:rsidR="00F8084F" w:rsidRPr="00AF024C">
        <w:rPr>
          <w:b/>
        </w:rPr>
        <w:t>.</w:t>
      </w:r>
      <w:r w:rsidRPr="00AF024C">
        <w:t xml:space="preserve">  A CPPM será composta por </w:t>
      </w:r>
      <w:r w:rsidR="00F8084F">
        <w:t>7 (</w:t>
      </w:r>
      <w:r w:rsidRPr="00AF024C">
        <w:t>sete</w:t>
      </w:r>
      <w:r w:rsidR="00F8084F">
        <w:t>)</w:t>
      </w:r>
      <w:r w:rsidRPr="00AF024C">
        <w:t xml:space="preserve"> representantes, </w:t>
      </w:r>
      <w:r w:rsidR="00F8084F">
        <w:t>com a seguinte representatividade:</w:t>
      </w:r>
    </w:p>
    <w:p w14:paraId="544B6823" w14:textId="77777777" w:rsidR="00F8084F" w:rsidRDefault="00F8084F" w:rsidP="008D64F2">
      <w:pPr>
        <w:ind w:firstLine="1418"/>
        <w:jc w:val="both"/>
      </w:pPr>
    </w:p>
    <w:p w14:paraId="7F32579C" w14:textId="6F19CEFC" w:rsidR="00F8084F" w:rsidRDefault="00F8084F" w:rsidP="008D64F2">
      <w:pPr>
        <w:ind w:firstLine="1418"/>
        <w:jc w:val="both"/>
      </w:pPr>
      <w:r>
        <w:t>I –</w:t>
      </w:r>
      <w:r w:rsidR="00A52AF3" w:rsidRPr="00AF024C">
        <w:t xml:space="preserve"> </w:t>
      </w:r>
      <w:r>
        <w:t>Smams;</w:t>
      </w:r>
    </w:p>
    <w:p w14:paraId="51355D3A" w14:textId="77777777" w:rsidR="00F8084F" w:rsidRDefault="00F8084F" w:rsidP="008D64F2">
      <w:pPr>
        <w:ind w:firstLine="1418"/>
        <w:jc w:val="both"/>
      </w:pPr>
    </w:p>
    <w:p w14:paraId="2E4A979F" w14:textId="77777777" w:rsidR="00F8084F" w:rsidRDefault="00F8084F" w:rsidP="008D64F2">
      <w:pPr>
        <w:ind w:firstLine="1418"/>
        <w:jc w:val="both"/>
      </w:pPr>
      <w:r>
        <w:t>II –</w:t>
      </w:r>
      <w:r w:rsidR="00A52AF3" w:rsidRPr="00AF024C">
        <w:t xml:space="preserve"> Secretaria Municipal de Obras e Viação (SMOV)</w:t>
      </w:r>
      <w:r>
        <w:t>;</w:t>
      </w:r>
    </w:p>
    <w:p w14:paraId="7B58B750" w14:textId="77777777" w:rsidR="00F8084F" w:rsidRDefault="00F8084F" w:rsidP="008D64F2">
      <w:pPr>
        <w:ind w:firstLine="1418"/>
        <w:jc w:val="both"/>
      </w:pPr>
    </w:p>
    <w:p w14:paraId="22AE7F17" w14:textId="61AE5FBC" w:rsidR="00F8084F" w:rsidRDefault="00F8084F" w:rsidP="008D64F2">
      <w:pPr>
        <w:ind w:firstLine="1418"/>
        <w:jc w:val="both"/>
      </w:pPr>
      <w:r>
        <w:t>III –</w:t>
      </w:r>
      <w:r w:rsidR="00A52AF3" w:rsidRPr="00AF024C">
        <w:t xml:space="preserve"> SM</w:t>
      </w:r>
      <w:r w:rsidR="00DA3AA9">
        <w:t>P</w:t>
      </w:r>
      <w:r>
        <w:t>G;</w:t>
      </w:r>
    </w:p>
    <w:p w14:paraId="2649D9AC" w14:textId="77777777" w:rsidR="00F8084F" w:rsidRDefault="00F8084F" w:rsidP="008D64F2">
      <w:pPr>
        <w:ind w:firstLine="1418"/>
        <w:jc w:val="both"/>
      </w:pPr>
    </w:p>
    <w:p w14:paraId="2D65A19B" w14:textId="77777777" w:rsidR="00F8084F" w:rsidRDefault="00F8084F" w:rsidP="008D64F2">
      <w:pPr>
        <w:ind w:firstLine="1418"/>
        <w:jc w:val="both"/>
      </w:pPr>
      <w:r>
        <w:t>IV –</w:t>
      </w:r>
      <w:r w:rsidR="00A52AF3" w:rsidRPr="00AF024C">
        <w:t xml:space="preserve"> Secretaria Municipal da Cultura (SMC)</w:t>
      </w:r>
      <w:r>
        <w:t>;</w:t>
      </w:r>
    </w:p>
    <w:p w14:paraId="1B3ECDF7" w14:textId="77777777" w:rsidR="00F8084F" w:rsidRDefault="00F8084F" w:rsidP="008D64F2">
      <w:pPr>
        <w:ind w:firstLine="1418"/>
        <w:jc w:val="both"/>
      </w:pPr>
    </w:p>
    <w:p w14:paraId="59FFF1BD" w14:textId="6335C3DA" w:rsidR="00F8084F" w:rsidRDefault="00F8084F" w:rsidP="008D64F2">
      <w:pPr>
        <w:ind w:firstLine="1418"/>
        <w:jc w:val="both"/>
      </w:pPr>
      <w:r>
        <w:t xml:space="preserve">V – </w:t>
      </w:r>
      <w:r w:rsidR="00A52AF3" w:rsidRPr="00AF024C">
        <w:t>Associação Gaúcha de Empresas de Propaganda ao Ar Livre (AGEPAL)</w:t>
      </w:r>
      <w:r>
        <w:t>;</w:t>
      </w:r>
    </w:p>
    <w:p w14:paraId="066C810F" w14:textId="77777777" w:rsidR="00F8084F" w:rsidRDefault="00F8084F" w:rsidP="008D64F2">
      <w:pPr>
        <w:ind w:firstLine="1418"/>
        <w:jc w:val="both"/>
      </w:pPr>
    </w:p>
    <w:p w14:paraId="37B99F08" w14:textId="20A77C8E" w:rsidR="00F8084F" w:rsidRDefault="00F8084F" w:rsidP="008D64F2">
      <w:pPr>
        <w:ind w:firstLine="1418"/>
        <w:jc w:val="both"/>
      </w:pPr>
      <w:r>
        <w:t>VI –</w:t>
      </w:r>
      <w:r w:rsidR="00A52AF3" w:rsidRPr="00AF024C">
        <w:t xml:space="preserve"> Central de Outdoors</w:t>
      </w:r>
      <w:r>
        <w:t>;</w:t>
      </w:r>
      <w:r w:rsidR="00A52AF3" w:rsidRPr="00AF024C">
        <w:t xml:space="preserve"> e</w:t>
      </w:r>
    </w:p>
    <w:p w14:paraId="112DF94D" w14:textId="77777777" w:rsidR="0084596A" w:rsidRDefault="0084596A" w:rsidP="008D64F2">
      <w:pPr>
        <w:ind w:firstLine="1418"/>
        <w:jc w:val="both"/>
      </w:pPr>
    </w:p>
    <w:p w14:paraId="1C69D614" w14:textId="54621ED0" w:rsidR="00A52AF3" w:rsidRPr="00AF024C" w:rsidRDefault="00F8084F" w:rsidP="008D64F2">
      <w:pPr>
        <w:ind w:firstLine="1418"/>
        <w:jc w:val="both"/>
      </w:pPr>
      <w:r>
        <w:t>VII –</w:t>
      </w:r>
      <w:r w:rsidR="00A52AF3" w:rsidRPr="00AF024C">
        <w:t xml:space="preserve"> Instituto de Arquitetos do Brasil (IAB). </w:t>
      </w:r>
    </w:p>
    <w:p w14:paraId="658CC7F5" w14:textId="77777777" w:rsidR="00F8084F" w:rsidRDefault="00F8084F" w:rsidP="008D64F2">
      <w:pPr>
        <w:ind w:firstLine="1418"/>
        <w:jc w:val="both"/>
      </w:pPr>
    </w:p>
    <w:p w14:paraId="620341B7" w14:textId="6613B4F9" w:rsidR="000A0212" w:rsidRDefault="00A52AF3" w:rsidP="008D64F2">
      <w:pPr>
        <w:ind w:firstLine="1418"/>
        <w:jc w:val="both"/>
        <w:rPr>
          <w:b/>
        </w:rPr>
      </w:pPr>
      <w:r w:rsidRPr="00AF024C">
        <w:rPr>
          <w:b/>
        </w:rPr>
        <w:t>Art. 3</w:t>
      </w:r>
      <w:r w:rsidR="00D74AC5">
        <w:rPr>
          <w:b/>
        </w:rPr>
        <w:t>2</w:t>
      </w:r>
      <w:r w:rsidR="00F8084F" w:rsidRPr="00AF024C">
        <w:rPr>
          <w:b/>
        </w:rPr>
        <w:t>1.</w:t>
      </w:r>
      <w:r w:rsidRPr="00AF024C">
        <w:t xml:space="preserve">  </w:t>
      </w:r>
      <w:r w:rsidR="00F8084F">
        <w:t xml:space="preserve">A </w:t>
      </w:r>
      <w:r w:rsidRPr="00AF024C">
        <w:t xml:space="preserve">exploração comercial da empena cega de edifícios e muros de qualquer tipo </w:t>
      </w:r>
      <w:r w:rsidR="00F8084F">
        <w:t>somente</w:t>
      </w:r>
      <w:r w:rsidRPr="00AF024C">
        <w:t xml:space="preserve"> será permitida sob a forma de pintura e reprodução de mural artístico ou painel artístico, visando à composição da paisagem urbana, com o máximo de 20% (vinte por cento) do espaço destinado à publicidade, excetuando-se o disposto </w:t>
      </w:r>
      <w:r w:rsidR="00981053">
        <w:t xml:space="preserve">na al. </w:t>
      </w:r>
      <w:r w:rsidR="00981053">
        <w:rPr>
          <w:i/>
        </w:rPr>
        <w:t xml:space="preserve">j </w:t>
      </w:r>
      <w:r w:rsidR="00981053">
        <w:t>do inc. VII d</w:t>
      </w:r>
      <w:r w:rsidRPr="00AF024C">
        <w:t>o</w:t>
      </w:r>
      <w:r w:rsidR="004F43F3">
        <w:t xml:space="preserve"> </w:t>
      </w:r>
      <w:r w:rsidR="004F43F3" w:rsidRPr="004F43F3">
        <w:rPr>
          <w:i/>
        </w:rPr>
        <w:t>caput</w:t>
      </w:r>
      <w:r w:rsidRPr="00AF024C">
        <w:t xml:space="preserve"> art. 3</w:t>
      </w:r>
      <w:r w:rsidR="000B61CF">
        <w:t>13</w:t>
      </w:r>
      <w:r w:rsidRPr="00AF024C">
        <w:t xml:space="preserve"> desta Lei Complementar, e o direito de identificação específica da atividade existente no local, a critério do Poder Público.</w:t>
      </w:r>
    </w:p>
    <w:p w14:paraId="31FCE724" w14:textId="77777777" w:rsidR="000A0212" w:rsidRDefault="000A0212" w:rsidP="008D64F2">
      <w:pPr>
        <w:ind w:firstLine="1418"/>
        <w:jc w:val="both"/>
        <w:rPr>
          <w:b/>
        </w:rPr>
      </w:pPr>
    </w:p>
    <w:p w14:paraId="636DD784" w14:textId="1B4D12A7" w:rsidR="00A52AF3" w:rsidRPr="00AF024C" w:rsidRDefault="00A52AF3" w:rsidP="008D64F2">
      <w:pPr>
        <w:ind w:firstLine="1418"/>
        <w:jc w:val="both"/>
      </w:pPr>
      <w:r w:rsidRPr="00AF024C">
        <w:rPr>
          <w:b/>
        </w:rPr>
        <w:t>§</w:t>
      </w:r>
      <w:r w:rsidR="00981053" w:rsidRPr="00AF024C">
        <w:rPr>
          <w:b/>
        </w:rPr>
        <w:t xml:space="preserve"> </w:t>
      </w:r>
      <w:r w:rsidRPr="00AF024C">
        <w:rPr>
          <w:b/>
        </w:rPr>
        <w:t>1º</w:t>
      </w:r>
      <w:r w:rsidRPr="00AF024C">
        <w:t xml:space="preserve"> </w:t>
      </w:r>
      <w:r w:rsidR="00981053">
        <w:t xml:space="preserve"> </w:t>
      </w:r>
      <w:r w:rsidRPr="00AF024C">
        <w:t xml:space="preserve">Todo mural ou painel deverá ser concebido por artista profissionalizado, ou de renome consagrado, ou, ainda, por profissional com formação em curso superior ligado à arte. </w:t>
      </w:r>
    </w:p>
    <w:p w14:paraId="25D03BF7" w14:textId="77777777" w:rsidR="00981053" w:rsidRDefault="00981053" w:rsidP="008D64F2">
      <w:pPr>
        <w:ind w:firstLine="1418"/>
        <w:jc w:val="both"/>
        <w:rPr>
          <w:b/>
        </w:rPr>
      </w:pPr>
    </w:p>
    <w:p w14:paraId="07F1DA51" w14:textId="27DF604C" w:rsidR="00A52AF3" w:rsidRPr="00AF024C" w:rsidRDefault="00A52AF3" w:rsidP="008D64F2">
      <w:pPr>
        <w:ind w:firstLine="1418"/>
        <w:jc w:val="both"/>
      </w:pPr>
      <w:r w:rsidRPr="00AF024C">
        <w:rPr>
          <w:b/>
        </w:rPr>
        <w:t>§</w:t>
      </w:r>
      <w:r w:rsidR="00981053">
        <w:rPr>
          <w:b/>
        </w:rPr>
        <w:t xml:space="preserve"> </w:t>
      </w:r>
      <w:r w:rsidRPr="00AF024C">
        <w:rPr>
          <w:b/>
        </w:rPr>
        <w:t>2º</w:t>
      </w:r>
      <w:r w:rsidRPr="00AF024C">
        <w:t xml:space="preserve"> </w:t>
      </w:r>
      <w:r w:rsidR="00981053">
        <w:t xml:space="preserve"> </w:t>
      </w:r>
      <w:r w:rsidRPr="00AF024C">
        <w:t>Todo mural a ser executado deverá ser previamente autorizado pelo Executivo</w:t>
      </w:r>
      <w:r w:rsidR="00981053">
        <w:t xml:space="preserve"> Municipal</w:t>
      </w:r>
      <w:r w:rsidRPr="00AF024C">
        <w:t xml:space="preserve">. </w:t>
      </w:r>
    </w:p>
    <w:p w14:paraId="252C199D" w14:textId="77777777" w:rsidR="00981053" w:rsidRDefault="00981053" w:rsidP="008D64F2">
      <w:pPr>
        <w:ind w:firstLine="1418"/>
        <w:jc w:val="both"/>
        <w:rPr>
          <w:b/>
        </w:rPr>
      </w:pPr>
    </w:p>
    <w:p w14:paraId="64511676" w14:textId="2C79A8FA" w:rsidR="00A52AF3" w:rsidRPr="00AF024C" w:rsidRDefault="00A52AF3" w:rsidP="008D64F2">
      <w:pPr>
        <w:ind w:firstLine="1418"/>
        <w:jc w:val="both"/>
      </w:pPr>
      <w:r w:rsidRPr="00AF024C">
        <w:rPr>
          <w:b/>
        </w:rPr>
        <w:t>§</w:t>
      </w:r>
      <w:r w:rsidR="00981053">
        <w:rPr>
          <w:b/>
        </w:rPr>
        <w:t xml:space="preserve"> </w:t>
      </w:r>
      <w:r w:rsidRPr="00AF024C">
        <w:rPr>
          <w:b/>
        </w:rPr>
        <w:t>3º</w:t>
      </w:r>
      <w:r w:rsidR="00981053">
        <w:rPr>
          <w:b/>
        </w:rPr>
        <w:t xml:space="preserve"> </w:t>
      </w:r>
      <w:r w:rsidRPr="00AF024C">
        <w:t xml:space="preserve"> O autor do projeto arquitetônico da edificação que receber tratamento </w:t>
      </w:r>
      <w:r w:rsidR="00981053">
        <w:t>por meio</w:t>
      </w:r>
      <w:r w:rsidR="00981053" w:rsidRPr="00AF024C">
        <w:t xml:space="preserve"> </w:t>
      </w:r>
      <w:r w:rsidRPr="00AF024C">
        <w:t xml:space="preserve">da pintura mural deverá ser previamente consultado. </w:t>
      </w:r>
    </w:p>
    <w:p w14:paraId="5AB67225" w14:textId="77777777" w:rsidR="00981053" w:rsidRDefault="00981053" w:rsidP="008D64F2">
      <w:pPr>
        <w:ind w:firstLine="1418"/>
        <w:jc w:val="both"/>
      </w:pPr>
    </w:p>
    <w:p w14:paraId="15D7A02F" w14:textId="4550EEA6" w:rsidR="00A52AF3" w:rsidRPr="00AF024C" w:rsidRDefault="00A52AF3" w:rsidP="008D64F2">
      <w:pPr>
        <w:ind w:firstLine="1418"/>
        <w:jc w:val="both"/>
      </w:pPr>
      <w:r w:rsidRPr="00AF024C">
        <w:rPr>
          <w:b/>
        </w:rPr>
        <w:lastRenderedPageBreak/>
        <w:t>Art. 3</w:t>
      </w:r>
      <w:r w:rsidR="00D74AC5">
        <w:rPr>
          <w:b/>
        </w:rPr>
        <w:t>22</w:t>
      </w:r>
      <w:r w:rsidR="00981053" w:rsidRPr="00AF024C">
        <w:rPr>
          <w:b/>
        </w:rPr>
        <w:t>.</w:t>
      </w:r>
      <w:r w:rsidRPr="00AF024C">
        <w:t xml:space="preserve">  Os elementos do </w:t>
      </w:r>
      <w:r w:rsidR="00981053">
        <w:t>m</w:t>
      </w:r>
      <w:r w:rsidRPr="00AF024C">
        <w:t xml:space="preserve">obiliário </w:t>
      </w:r>
      <w:r w:rsidR="00981053">
        <w:t>u</w:t>
      </w:r>
      <w:r w:rsidRPr="00AF024C">
        <w:t xml:space="preserve">rbano somente poderão ser utilizados para a veiculação de anúncios </w:t>
      </w:r>
      <w:r w:rsidR="00981053">
        <w:t>por meio</w:t>
      </w:r>
      <w:r w:rsidR="00981053" w:rsidRPr="00AF024C">
        <w:t xml:space="preserve"> </w:t>
      </w:r>
      <w:r w:rsidRPr="00AF024C">
        <w:t>de permissão decorrente de licitação pública.</w:t>
      </w:r>
    </w:p>
    <w:p w14:paraId="2357DA22" w14:textId="4CE02607" w:rsidR="00981053" w:rsidRDefault="00981053" w:rsidP="008D64F2">
      <w:pPr>
        <w:ind w:firstLine="1418"/>
        <w:jc w:val="both"/>
      </w:pPr>
    </w:p>
    <w:p w14:paraId="0C28F375" w14:textId="4E1FBE92" w:rsidR="00A52AF3" w:rsidRPr="00AF024C" w:rsidRDefault="00A52AF3" w:rsidP="008D64F2">
      <w:pPr>
        <w:ind w:firstLine="1418"/>
        <w:jc w:val="both"/>
      </w:pPr>
      <w:r w:rsidRPr="00AF024C">
        <w:rPr>
          <w:b/>
        </w:rPr>
        <w:t xml:space="preserve">Parágrafo único. </w:t>
      </w:r>
      <w:r w:rsidRPr="00AF024C">
        <w:t xml:space="preserve"> O Município </w:t>
      </w:r>
      <w:r w:rsidR="00981053">
        <w:t xml:space="preserve">de Porto Alegre </w:t>
      </w:r>
      <w:r w:rsidRPr="00AF024C">
        <w:t>deverá proceder a estudos setoriais prévios para organização e disciplinamento do mobiliário urbano, com o fim de localizá-los adequadamente sob o ponto de vista urbano-paisagístico, privilegiando a função pública do equipamento</w:t>
      </w:r>
      <w:r w:rsidR="00981053">
        <w:t>,</w:t>
      </w:r>
      <w:r w:rsidRPr="00AF024C">
        <w:t xml:space="preserve"> no intuito de alcançar um resultado urbanístico satisfatório, respeitados os contratos licitados e vigentes até o seu término. </w:t>
      </w:r>
    </w:p>
    <w:p w14:paraId="76882D81" w14:textId="77777777" w:rsidR="00981053" w:rsidRDefault="00981053" w:rsidP="008D64F2">
      <w:pPr>
        <w:ind w:firstLine="1418"/>
        <w:jc w:val="both"/>
      </w:pPr>
    </w:p>
    <w:p w14:paraId="1A1094D1" w14:textId="6C1D7701" w:rsidR="00A52AF3" w:rsidRPr="00AF024C" w:rsidRDefault="00A52AF3" w:rsidP="008D64F2">
      <w:pPr>
        <w:ind w:firstLine="1418"/>
        <w:jc w:val="both"/>
      </w:pPr>
      <w:r w:rsidRPr="00AF024C">
        <w:rPr>
          <w:b/>
        </w:rPr>
        <w:t>Art. 3</w:t>
      </w:r>
      <w:r w:rsidR="00D74AC5">
        <w:rPr>
          <w:b/>
        </w:rPr>
        <w:t>23</w:t>
      </w:r>
      <w:r w:rsidR="00981053" w:rsidRPr="00AF024C">
        <w:rPr>
          <w:b/>
        </w:rPr>
        <w:t>.</w:t>
      </w:r>
      <w:r w:rsidRPr="00AF024C">
        <w:t xml:space="preserve">  O Município </w:t>
      </w:r>
      <w:r w:rsidR="00981053">
        <w:t xml:space="preserve">de Porto Alegre </w:t>
      </w:r>
      <w:r w:rsidRPr="00AF024C">
        <w:t xml:space="preserve">poderá fazer uso do </w:t>
      </w:r>
      <w:r w:rsidR="00981053">
        <w:t>m</w:t>
      </w:r>
      <w:r w:rsidRPr="00AF024C">
        <w:t xml:space="preserve">obiliário </w:t>
      </w:r>
      <w:r w:rsidR="00981053">
        <w:t>u</w:t>
      </w:r>
      <w:r w:rsidRPr="00AF024C">
        <w:t>rbano para veicular propaganda de caráter institucional ou educativo.</w:t>
      </w:r>
    </w:p>
    <w:p w14:paraId="49BA2878" w14:textId="77777777" w:rsidR="00D74AC5" w:rsidRDefault="00D74AC5" w:rsidP="008D64F2">
      <w:pPr>
        <w:ind w:firstLine="1418"/>
        <w:jc w:val="both"/>
      </w:pPr>
    </w:p>
    <w:p w14:paraId="0929CA14" w14:textId="0E0AD43B" w:rsidR="00A52AF3" w:rsidRPr="00AF024C" w:rsidRDefault="00A52AF3" w:rsidP="008D64F2">
      <w:pPr>
        <w:ind w:firstLine="1418"/>
        <w:jc w:val="both"/>
      </w:pPr>
      <w:r w:rsidRPr="00AF024C">
        <w:rPr>
          <w:b/>
        </w:rPr>
        <w:t>Art. 3</w:t>
      </w:r>
      <w:r w:rsidR="00D74AC5">
        <w:rPr>
          <w:b/>
        </w:rPr>
        <w:t>24</w:t>
      </w:r>
      <w:r w:rsidR="00981053" w:rsidRPr="00AF024C">
        <w:rPr>
          <w:b/>
        </w:rPr>
        <w:t>.</w:t>
      </w:r>
      <w:r w:rsidRPr="00AF024C">
        <w:t xml:space="preserve">  O projeto e dimensões do </w:t>
      </w:r>
      <w:r w:rsidR="00981053">
        <w:t>m</w:t>
      </w:r>
      <w:r w:rsidRPr="00AF024C">
        <w:t xml:space="preserve">obiliário </w:t>
      </w:r>
      <w:r w:rsidR="00981053">
        <w:t>u</w:t>
      </w:r>
      <w:r w:rsidRPr="00AF024C">
        <w:t xml:space="preserve">rbano deverão ser feitos pelo corpo técnico do Município </w:t>
      </w:r>
      <w:r w:rsidR="00981053">
        <w:t xml:space="preserve">de Porto Alegre </w:t>
      </w:r>
      <w:r w:rsidRPr="00AF024C">
        <w:t xml:space="preserve">ou </w:t>
      </w:r>
      <w:r w:rsidR="00981053">
        <w:t>por meio</w:t>
      </w:r>
      <w:r w:rsidR="00981053" w:rsidRPr="00AF024C">
        <w:t xml:space="preserve"> </w:t>
      </w:r>
      <w:r w:rsidRPr="00AF024C">
        <w:t xml:space="preserve">de concurso público. </w:t>
      </w:r>
    </w:p>
    <w:p w14:paraId="68D44DA6" w14:textId="77777777" w:rsidR="00981053" w:rsidRDefault="00981053" w:rsidP="008D64F2">
      <w:pPr>
        <w:ind w:firstLine="1418"/>
        <w:jc w:val="both"/>
      </w:pPr>
    </w:p>
    <w:p w14:paraId="233A24EE" w14:textId="4B5675BB" w:rsidR="00A52AF3" w:rsidRPr="00AF024C" w:rsidRDefault="00A52AF3" w:rsidP="008D64F2">
      <w:pPr>
        <w:ind w:firstLine="1418"/>
        <w:jc w:val="both"/>
      </w:pPr>
      <w:r w:rsidRPr="00AF024C">
        <w:rPr>
          <w:b/>
        </w:rPr>
        <w:t>Art. 3</w:t>
      </w:r>
      <w:r w:rsidR="00981053" w:rsidRPr="00AF024C">
        <w:rPr>
          <w:b/>
        </w:rPr>
        <w:t>2</w:t>
      </w:r>
      <w:r w:rsidR="00D74AC5">
        <w:rPr>
          <w:b/>
        </w:rPr>
        <w:t>5</w:t>
      </w:r>
      <w:r w:rsidR="00981053" w:rsidRPr="00AF024C">
        <w:rPr>
          <w:b/>
        </w:rPr>
        <w:t>.</w:t>
      </w:r>
      <w:r w:rsidRPr="00AF024C">
        <w:t xml:space="preserve">  Os veículos de divulgação deve</w:t>
      </w:r>
      <w:r w:rsidR="00981053">
        <w:t>rão</w:t>
      </w:r>
      <w:r w:rsidRPr="00AF024C">
        <w:t xml:space="preserve"> ser compatíveis ou compatibilizados com os usos de solo adjacentes e com o visual ambiental do espaço físico </w:t>
      </w:r>
      <w:r w:rsidR="00981053">
        <w:t>em que</w:t>
      </w:r>
      <w:r w:rsidR="00981053" w:rsidRPr="00AF024C">
        <w:t xml:space="preserve"> </w:t>
      </w:r>
      <w:r w:rsidRPr="00AF024C">
        <w:t>se situ</w:t>
      </w:r>
      <w:r w:rsidR="00981053">
        <w:t>ar</w:t>
      </w:r>
      <w:r w:rsidRPr="00AF024C">
        <w:t>em</w:t>
      </w:r>
      <w:r w:rsidR="00981053">
        <w:t>,</w:t>
      </w:r>
      <w:r w:rsidRPr="00AF024C">
        <w:t xml:space="preserve"> de modo a não criar condições adversas que decorram em prejuízo de ordem ambiental ou econômica à comunidade. </w:t>
      </w:r>
    </w:p>
    <w:p w14:paraId="1C957C51" w14:textId="77777777" w:rsidR="00981053" w:rsidRDefault="00981053" w:rsidP="008D64F2">
      <w:pPr>
        <w:ind w:firstLine="1418"/>
        <w:jc w:val="both"/>
      </w:pPr>
    </w:p>
    <w:p w14:paraId="32875358" w14:textId="4EEF5BD4" w:rsidR="00981053" w:rsidRDefault="00981053" w:rsidP="008D64F2">
      <w:pPr>
        <w:ind w:firstLine="1418"/>
        <w:jc w:val="both"/>
      </w:pPr>
      <w:r>
        <w:rPr>
          <w:b/>
        </w:rPr>
        <w:t>Parágrafo único.</w:t>
      </w:r>
      <w:r w:rsidR="00A52AF3" w:rsidRPr="00AF024C">
        <w:t xml:space="preserve"> </w:t>
      </w:r>
      <w:r>
        <w:t xml:space="preserve"> </w:t>
      </w:r>
      <w:r w:rsidR="00A52AF3" w:rsidRPr="00AF024C">
        <w:t xml:space="preserve">O Município </w:t>
      </w:r>
      <w:r>
        <w:t xml:space="preserve">de Porto Alegre </w:t>
      </w:r>
      <w:r w:rsidR="00A52AF3" w:rsidRPr="00AF024C">
        <w:t>deverá</w:t>
      </w:r>
      <w:r>
        <w:t>:</w:t>
      </w:r>
    </w:p>
    <w:p w14:paraId="50DD799F" w14:textId="77777777" w:rsidR="00981053" w:rsidRDefault="00981053" w:rsidP="008D64F2">
      <w:pPr>
        <w:ind w:firstLine="1418"/>
        <w:jc w:val="both"/>
      </w:pPr>
    </w:p>
    <w:p w14:paraId="08A772C4" w14:textId="4FA2A623" w:rsidR="00A52AF3" w:rsidRPr="00AF024C" w:rsidRDefault="00981053" w:rsidP="008D64F2">
      <w:pPr>
        <w:ind w:firstLine="1418"/>
        <w:jc w:val="both"/>
      </w:pPr>
      <w:r>
        <w:t>I –</w:t>
      </w:r>
      <w:r w:rsidR="00A52AF3" w:rsidRPr="00AF024C">
        <w:t xml:space="preserve"> identificar e propor normas específicas para as áreas de interesse visual, em face da inserção de elementos construídos ou a construir</w:t>
      </w:r>
      <w:r>
        <w:t>; e</w:t>
      </w:r>
    </w:p>
    <w:p w14:paraId="0389F557" w14:textId="2DCC698D" w:rsidR="00981053" w:rsidRDefault="00981053" w:rsidP="008D64F2">
      <w:pPr>
        <w:ind w:firstLine="1418"/>
        <w:jc w:val="both"/>
      </w:pPr>
    </w:p>
    <w:p w14:paraId="1AEA7470" w14:textId="37FA73FE" w:rsidR="00A52AF3" w:rsidRPr="00AF024C" w:rsidRDefault="00981053" w:rsidP="008D64F2">
      <w:pPr>
        <w:ind w:firstLine="1418"/>
        <w:jc w:val="both"/>
      </w:pPr>
      <w:r>
        <w:t>II –</w:t>
      </w:r>
      <w:r w:rsidR="00A52AF3" w:rsidRPr="00AF024C">
        <w:t xml:space="preserve"> estabelecer regras distintas para a colocação de veículos</w:t>
      </w:r>
      <w:r>
        <w:t xml:space="preserve"> de divulgação</w:t>
      </w:r>
      <w:r w:rsidR="00A52AF3" w:rsidRPr="00AF024C">
        <w:t xml:space="preserve">, em face dos zoneamentos de uso instituídos pela </w:t>
      </w:r>
      <w:r>
        <w:t>Lei Complementar nº 434, de 1999, e alterações posteriores</w:t>
      </w:r>
      <w:r w:rsidR="00A52AF3" w:rsidRPr="00AF024C">
        <w:t xml:space="preserve">. </w:t>
      </w:r>
    </w:p>
    <w:p w14:paraId="544842D7" w14:textId="77777777" w:rsidR="00981053" w:rsidRDefault="00981053" w:rsidP="008D64F2">
      <w:pPr>
        <w:ind w:firstLine="1418"/>
        <w:jc w:val="both"/>
      </w:pPr>
    </w:p>
    <w:p w14:paraId="5BF22079" w14:textId="7165A2B8" w:rsidR="00981053" w:rsidRDefault="00A52AF3" w:rsidP="008D64F2">
      <w:pPr>
        <w:ind w:firstLine="1418"/>
        <w:jc w:val="both"/>
      </w:pPr>
      <w:r w:rsidRPr="00AF024C">
        <w:rPr>
          <w:b/>
        </w:rPr>
        <w:t>Art. 3</w:t>
      </w:r>
      <w:r w:rsidR="00981053" w:rsidRPr="00AF024C">
        <w:rPr>
          <w:b/>
        </w:rPr>
        <w:t>2</w:t>
      </w:r>
      <w:r w:rsidR="00D74AC5">
        <w:rPr>
          <w:b/>
        </w:rPr>
        <w:t>6</w:t>
      </w:r>
      <w:r w:rsidR="00981053" w:rsidRPr="00AF024C">
        <w:rPr>
          <w:b/>
        </w:rPr>
        <w:t>.</w:t>
      </w:r>
      <w:r w:rsidRPr="00AF024C">
        <w:t xml:space="preserve">  As associações de moradores legalmente constituídas poderão opinar ou propor soluções sobre a colocação de veículos de divulgação ou mobiliário urbano no âmbito de sua atuação.</w:t>
      </w:r>
    </w:p>
    <w:p w14:paraId="2F81BF1C" w14:textId="6320724A" w:rsidR="00A52AF3" w:rsidRPr="00AF024C" w:rsidRDefault="00A52AF3" w:rsidP="008D64F2">
      <w:pPr>
        <w:ind w:firstLine="1418"/>
        <w:jc w:val="both"/>
      </w:pPr>
    </w:p>
    <w:p w14:paraId="3EBDF739" w14:textId="5A03DB83" w:rsidR="00981053" w:rsidRDefault="00A52AF3" w:rsidP="008D64F2">
      <w:pPr>
        <w:ind w:firstLine="1418"/>
        <w:jc w:val="both"/>
      </w:pPr>
      <w:r w:rsidRPr="00AF024C">
        <w:rPr>
          <w:b/>
        </w:rPr>
        <w:t>Art. 32</w:t>
      </w:r>
      <w:r w:rsidR="00D74AC5">
        <w:rPr>
          <w:b/>
        </w:rPr>
        <w:t>7</w:t>
      </w:r>
      <w:r w:rsidR="00981053" w:rsidRPr="00AF024C">
        <w:rPr>
          <w:b/>
        </w:rPr>
        <w:t>.</w:t>
      </w:r>
      <w:r w:rsidRPr="00AF024C">
        <w:t xml:space="preserve">  Nenhum anúncio ou veículo </w:t>
      </w:r>
      <w:r w:rsidR="00981053">
        <w:t xml:space="preserve">de divulgação </w:t>
      </w:r>
      <w:r w:rsidRPr="00AF024C">
        <w:t>poderá ser exposto ao público ou mudado de local sem prévia autorização do Município</w:t>
      </w:r>
      <w:r w:rsidR="00981053" w:rsidRPr="00981053">
        <w:t xml:space="preserve"> </w:t>
      </w:r>
      <w:r w:rsidR="00981053">
        <w:t>de Porto Alegre</w:t>
      </w:r>
      <w:r w:rsidRPr="00AF024C">
        <w:t>.</w:t>
      </w:r>
    </w:p>
    <w:p w14:paraId="68610520" w14:textId="77777777" w:rsidR="00981053" w:rsidRDefault="00981053" w:rsidP="008D64F2">
      <w:pPr>
        <w:ind w:firstLine="1418"/>
        <w:jc w:val="both"/>
      </w:pPr>
    </w:p>
    <w:p w14:paraId="1F8D6785" w14:textId="59E63C22" w:rsidR="00A52AF3" w:rsidRPr="00AF024C" w:rsidRDefault="00A52AF3" w:rsidP="008D64F2">
      <w:pPr>
        <w:ind w:firstLine="1418"/>
        <w:jc w:val="both"/>
      </w:pPr>
      <w:r w:rsidRPr="00AF024C">
        <w:rPr>
          <w:b/>
        </w:rPr>
        <w:t>§</w:t>
      </w:r>
      <w:r w:rsidR="00981053" w:rsidRPr="00AF024C">
        <w:rPr>
          <w:b/>
        </w:rPr>
        <w:t xml:space="preserve"> </w:t>
      </w:r>
      <w:r w:rsidRPr="00AF024C">
        <w:rPr>
          <w:b/>
        </w:rPr>
        <w:t>1º</w:t>
      </w:r>
      <w:r w:rsidRPr="00AF024C">
        <w:t xml:space="preserve"> </w:t>
      </w:r>
      <w:r w:rsidR="00981053">
        <w:t xml:space="preserve"> </w:t>
      </w:r>
      <w:r w:rsidR="00A42EDE">
        <w:t xml:space="preserve">Para obter a autorização referida no </w:t>
      </w:r>
      <w:r w:rsidR="00A42EDE">
        <w:rPr>
          <w:i/>
        </w:rPr>
        <w:t xml:space="preserve">caput </w:t>
      </w:r>
      <w:r w:rsidR="00A42EDE">
        <w:t>deste artigo, deverá ser preenchido</w:t>
      </w:r>
      <w:r w:rsidRPr="00AF024C">
        <w:t xml:space="preserve"> requerimento padronizado, instruído com os seguintes elementos:</w:t>
      </w:r>
    </w:p>
    <w:p w14:paraId="756BAAAD" w14:textId="77777777" w:rsidR="000A0212" w:rsidRDefault="000A0212" w:rsidP="008D64F2">
      <w:pPr>
        <w:ind w:firstLine="1418"/>
        <w:jc w:val="both"/>
      </w:pPr>
    </w:p>
    <w:p w14:paraId="0EC924B3" w14:textId="372282F4" w:rsidR="00A52AF3" w:rsidRPr="00AF024C" w:rsidRDefault="00A52AF3" w:rsidP="008D64F2">
      <w:pPr>
        <w:ind w:firstLine="1418"/>
        <w:jc w:val="both"/>
      </w:pPr>
      <w:r w:rsidRPr="00AF024C">
        <w:t xml:space="preserve">I </w:t>
      </w:r>
      <w:r w:rsidR="00A42EDE">
        <w:t>–</w:t>
      </w:r>
      <w:r w:rsidRPr="00AF024C">
        <w:t xml:space="preserve"> desenhos apresentados em </w:t>
      </w:r>
      <w:r w:rsidR="00A42EDE">
        <w:t>2 (</w:t>
      </w:r>
      <w:r w:rsidRPr="00AF024C">
        <w:t>duas</w:t>
      </w:r>
      <w:r w:rsidR="00A42EDE">
        <w:t>)</w:t>
      </w:r>
      <w:r w:rsidRPr="00AF024C">
        <w:t xml:space="preserve"> vias, </w:t>
      </w:r>
      <w:r w:rsidR="002A041A">
        <w:t>a</w:t>
      </w:r>
      <w:r w:rsidRPr="00AF024C">
        <w:t xml:space="preserve"> tinta, devidamente cotados, obedecendo aos padrões da ABNT; </w:t>
      </w:r>
    </w:p>
    <w:p w14:paraId="49237321" w14:textId="77777777" w:rsidR="00A42EDE" w:rsidRDefault="00A42EDE" w:rsidP="008D64F2">
      <w:pPr>
        <w:ind w:firstLine="1418"/>
        <w:jc w:val="both"/>
      </w:pPr>
    </w:p>
    <w:p w14:paraId="55919029" w14:textId="728A48A1" w:rsidR="00A52AF3" w:rsidRPr="00AF024C" w:rsidRDefault="00A52AF3" w:rsidP="008D64F2">
      <w:pPr>
        <w:ind w:firstLine="1418"/>
        <w:jc w:val="both"/>
      </w:pPr>
      <w:r w:rsidRPr="00AF024C">
        <w:t xml:space="preserve">II </w:t>
      </w:r>
      <w:r w:rsidR="00A42EDE">
        <w:t>–</w:t>
      </w:r>
      <w:r w:rsidRPr="00AF024C">
        <w:t xml:space="preserve"> disposição do veículo </w:t>
      </w:r>
      <w:r w:rsidR="00A42EDE">
        <w:t xml:space="preserve">de divulgação </w:t>
      </w:r>
      <w:r w:rsidRPr="00AF024C">
        <w:t xml:space="preserve">em relação à sua situação e </w:t>
      </w:r>
      <w:r w:rsidR="00A42EDE">
        <w:t xml:space="preserve">à sua </w:t>
      </w:r>
      <w:r w:rsidRPr="00AF024C">
        <w:t xml:space="preserve">localização no terreno ou </w:t>
      </w:r>
      <w:r w:rsidR="00A42EDE">
        <w:t xml:space="preserve">no </w:t>
      </w:r>
      <w:r w:rsidRPr="00AF024C">
        <w:t xml:space="preserve">prédio </w:t>
      </w:r>
      <w:r w:rsidR="00A42EDE">
        <w:t xml:space="preserve">– </w:t>
      </w:r>
      <w:r w:rsidRPr="00AF024C">
        <w:t>vista frontal e lateral</w:t>
      </w:r>
      <w:r w:rsidR="00A42EDE">
        <w:t xml:space="preserve"> –</w:t>
      </w:r>
      <w:r w:rsidRPr="00AF024C">
        <w:t xml:space="preserve">, quando for o caso; </w:t>
      </w:r>
    </w:p>
    <w:p w14:paraId="2A874A8D" w14:textId="77777777" w:rsidR="00A42EDE" w:rsidRDefault="00A42EDE" w:rsidP="008D64F2">
      <w:pPr>
        <w:ind w:firstLine="1418"/>
        <w:jc w:val="both"/>
      </w:pPr>
    </w:p>
    <w:p w14:paraId="4C546A62" w14:textId="3E112BFE" w:rsidR="00A52AF3" w:rsidRDefault="00A52AF3" w:rsidP="008D64F2">
      <w:pPr>
        <w:ind w:firstLine="1418"/>
        <w:jc w:val="both"/>
      </w:pPr>
      <w:r w:rsidRPr="00AF024C">
        <w:t xml:space="preserve">III </w:t>
      </w:r>
      <w:r w:rsidR="00A42EDE">
        <w:t>–</w:t>
      </w:r>
      <w:r w:rsidRPr="00AF024C">
        <w:t xml:space="preserve"> dimensões e alturas de sua colocação em relação ao passeio e à largura da rua ou </w:t>
      </w:r>
      <w:r w:rsidR="00A42EDE">
        <w:t xml:space="preserve">da </w:t>
      </w:r>
      <w:r w:rsidRPr="00AF024C">
        <w:t>avenida;</w:t>
      </w:r>
    </w:p>
    <w:p w14:paraId="398240D3" w14:textId="77777777" w:rsidR="00A42EDE" w:rsidRPr="00AF024C" w:rsidRDefault="00A42EDE" w:rsidP="008D64F2">
      <w:pPr>
        <w:ind w:firstLine="1418"/>
        <w:jc w:val="both"/>
      </w:pPr>
    </w:p>
    <w:p w14:paraId="5D82043F" w14:textId="5404F166" w:rsidR="00A52AF3" w:rsidRDefault="00A52AF3" w:rsidP="008D64F2">
      <w:pPr>
        <w:ind w:firstLine="1418"/>
        <w:jc w:val="both"/>
      </w:pPr>
      <w:r w:rsidRPr="00AF024C">
        <w:t xml:space="preserve">IV </w:t>
      </w:r>
      <w:r w:rsidR="00A42EDE">
        <w:t>–</w:t>
      </w:r>
      <w:r w:rsidRPr="00AF024C">
        <w:t xml:space="preserve"> descrição pormenorizada dos materiais que compõem</w:t>
      </w:r>
      <w:r w:rsidR="00A42EDE">
        <w:t xml:space="preserve"> o veículo de divulgação ou anúncio</w:t>
      </w:r>
      <w:r w:rsidRPr="00AF024C">
        <w:t xml:space="preserve">, suas formas de fixação e sustentação, sistemas de iluminação, cores a serem empregadas e demais elementos pertinentes; </w:t>
      </w:r>
    </w:p>
    <w:p w14:paraId="7D84296B" w14:textId="77777777" w:rsidR="00A42EDE" w:rsidRPr="00AF024C" w:rsidRDefault="00A42EDE" w:rsidP="008D64F2">
      <w:pPr>
        <w:ind w:firstLine="1418"/>
        <w:jc w:val="both"/>
      </w:pPr>
    </w:p>
    <w:p w14:paraId="5FE9CC23" w14:textId="727C765F" w:rsidR="00A52AF3" w:rsidRPr="00AF024C" w:rsidRDefault="00A52AF3" w:rsidP="008D64F2">
      <w:pPr>
        <w:ind w:firstLine="1418"/>
        <w:jc w:val="both"/>
      </w:pPr>
      <w:r w:rsidRPr="00AF024C">
        <w:t xml:space="preserve">V </w:t>
      </w:r>
      <w:r w:rsidR="00A42EDE">
        <w:t>–</w:t>
      </w:r>
      <w:r w:rsidRPr="00AF024C">
        <w:t xml:space="preserve"> laudo técnico da marquise</w:t>
      </w:r>
      <w:r w:rsidR="00A42EDE">
        <w:t>,</w:t>
      </w:r>
      <w:r w:rsidRPr="00AF024C">
        <w:t xml:space="preserve"> contemplando cargas extras, quando o veículo </w:t>
      </w:r>
      <w:r w:rsidR="00A42EDE">
        <w:t>de divulgação</w:t>
      </w:r>
      <w:r w:rsidR="00A42EDE" w:rsidRPr="00AF024C">
        <w:t xml:space="preserve"> </w:t>
      </w:r>
      <w:r w:rsidRPr="00AF024C">
        <w:t xml:space="preserve">estiver em contato com </w:t>
      </w:r>
      <w:r w:rsidR="00A42EDE">
        <w:t>essa</w:t>
      </w:r>
      <w:r w:rsidRPr="00AF024C">
        <w:t xml:space="preserve">; </w:t>
      </w:r>
    </w:p>
    <w:p w14:paraId="259D1E02" w14:textId="77777777" w:rsidR="00A42EDE" w:rsidRDefault="00A42EDE" w:rsidP="008D64F2">
      <w:pPr>
        <w:ind w:firstLine="1418"/>
        <w:jc w:val="both"/>
      </w:pPr>
    </w:p>
    <w:p w14:paraId="27494018" w14:textId="4DCC073F" w:rsidR="00A52AF3" w:rsidRDefault="00A52AF3" w:rsidP="008D64F2">
      <w:pPr>
        <w:ind w:firstLine="1418"/>
        <w:jc w:val="both"/>
      </w:pPr>
      <w:r w:rsidRPr="00AF024C">
        <w:t xml:space="preserve">VI </w:t>
      </w:r>
      <w:r w:rsidR="00A42EDE">
        <w:t>–</w:t>
      </w:r>
      <w:r w:rsidRPr="00AF024C">
        <w:t xml:space="preserve"> localização dos pontos de distribuição de prospectos, folhetos e outros impressos, bem como nome, endereço e idade das pessoas que atuarão nestes locais; </w:t>
      </w:r>
      <w:r w:rsidR="00A42EDE">
        <w:t>e</w:t>
      </w:r>
    </w:p>
    <w:p w14:paraId="6E516090" w14:textId="77777777" w:rsidR="00A42EDE" w:rsidRPr="00AF024C" w:rsidRDefault="00A42EDE" w:rsidP="008D64F2">
      <w:pPr>
        <w:ind w:firstLine="1418"/>
        <w:jc w:val="both"/>
      </w:pPr>
    </w:p>
    <w:p w14:paraId="28BC941B" w14:textId="273EE0E4" w:rsidR="00A42EDE" w:rsidRDefault="00A52AF3" w:rsidP="008D64F2">
      <w:pPr>
        <w:ind w:firstLine="1418"/>
        <w:jc w:val="both"/>
      </w:pPr>
      <w:r w:rsidRPr="00AF024C">
        <w:t xml:space="preserve">VII </w:t>
      </w:r>
      <w:r w:rsidR="00A42EDE">
        <w:t>–</w:t>
      </w:r>
      <w:r w:rsidRPr="00AF024C">
        <w:t xml:space="preserve"> apresentação de comprovante da tiragem do material que será distribuído.</w:t>
      </w:r>
    </w:p>
    <w:p w14:paraId="137B7867" w14:textId="77777777" w:rsidR="00A42EDE" w:rsidRDefault="00A42EDE" w:rsidP="008D64F2">
      <w:pPr>
        <w:ind w:firstLine="1418"/>
        <w:jc w:val="both"/>
      </w:pPr>
    </w:p>
    <w:p w14:paraId="402CA958" w14:textId="7D196671" w:rsidR="00A52AF3" w:rsidRPr="00AF024C" w:rsidRDefault="00A52AF3" w:rsidP="008D64F2">
      <w:pPr>
        <w:ind w:firstLine="1418"/>
        <w:jc w:val="both"/>
      </w:pPr>
      <w:r w:rsidRPr="00AF024C">
        <w:rPr>
          <w:b/>
        </w:rPr>
        <w:t>§</w:t>
      </w:r>
      <w:r w:rsidR="00A42EDE">
        <w:rPr>
          <w:b/>
        </w:rPr>
        <w:t xml:space="preserve"> </w:t>
      </w:r>
      <w:r w:rsidRPr="00AF024C">
        <w:rPr>
          <w:b/>
        </w:rPr>
        <w:t>2º</w:t>
      </w:r>
      <w:r w:rsidRPr="00AF024C">
        <w:t xml:space="preserve"> </w:t>
      </w:r>
      <w:r w:rsidR="00A42EDE" w:rsidRPr="004B24C7">
        <w:t xml:space="preserve"> </w:t>
      </w:r>
      <w:r w:rsidR="00A42EDE">
        <w:t>P</w:t>
      </w:r>
      <w:r w:rsidR="00A42EDE" w:rsidRPr="004B24C7">
        <w:t xml:space="preserve">ara </w:t>
      </w:r>
      <w:r w:rsidR="00A42EDE">
        <w:t>o fim do disposto</w:t>
      </w:r>
      <w:r w:rsidR="00A42EDE" w:rsidRPr="004B24C7">
        <w:t xml:space="preserve"> </w:t>
      </w:r>
      <w:r w:rsidR="00A42EDE">
        <w:t>n</w:t>
      </w:r>
      <w:r w:rsidR="00A42EDE" w:rsidRPr="004B24C7">
        <w:t xml:space="preserve">esta </w:t>
      </w:r>
      <w:r w:rsidR="000A0212">
        <w:t>Subseção</w:t>
      </w:r>
      <w:r w:rsidR="00A42EDE">
        <w:t>, os v</w:t>
      </w:r>
      <w:r w:rsidRPr="00AF024C">
        <w:t>eículos</w:t>
      </w:r>
      <w:r w:rsidR="00A42EDE">
        <w:t xml:space="preserve"> de divulgação</w:t>
      </w:r>
      <w:r w:rsidRPr="00AF024C">
        <w:t xml:space="preserve"> transferidos para local diverso àquele a que se refere a autorização serão sempre considerados como novos. </w:t>
      </w:r>
    </w:p>
    <w:p w14:paraId="7E83F604" w14:textId="77777777" w:rsidR="00A42EDE" w:rsidRDefault="00A42EDE" w:rsidP="008D64F2">
      <w:pPr>
        <w:ind w:firstLine="1418"/>
        <w:jc w:val="both"/>
      </w:pPr>
    </w:p>
    <w:p w14:paraId="0C695988" w14:textId="4D2BC15B" w:rsidR="00A52AF3" w:rsidRPr="00AF024C" w:rsidRDefault="00A52AF3" w:rsidP="008D64F2">
      <w:pPr>
        <w:ind w:firstLine="1418"/>
        <w:jc w:val="both"/>
      </w:pPr>
      <w:r w:rsidRPr="00AF024C">
        <w:rPr>
          <w:b/>
        </w:rPr>
        <w:t>Art. 3</w:t>
      </w:r>
      <w:r w:rsidR="00A42EDE" w:rsidRPr="00AF024C">
        <w:rPr>
          <w:b/>
        </w:rPr>
        <w:t>2</w:t>
      </w:r>
      <w:r w:rsidR="00D74AC5">
        <w:rPr>
          <w:b/>
        </w:rPr>
        <w:t>8</w:t>
      </w:r>
      <w:r w:rsidR="00A42EDE" w:rsidRPr="00AF024C">
        <w:rPr>
          <w:b/>
        </w:rPr>
        <w:t>.</w:t>
      </w:r>
      <w:r w:rsidRPr="00AF024C">
        <w:t xml:space="preserve">  Para o fornecimento da autorização</w:t>
      </w:r>
      <w:r w:rsidR="00A42EDE">
        <w:t xml:space="preserve"> referida no art. 32</w:t>
      </w:r>
      <w:r w:rsidR="000B61CF">
        <w:t>7</w:t>
      </w:r>
      <w:r w:rsidR="00A42EDE">
        <w:t xml:space="preserve"> desta Lei Complementar</w:t>
      </w:r>
      <w:r w:rsidRPr="00AF024C">
        <w:t xml:space="preserve">, poderão ser solicitados os seguintes documentos: </w:t>
      </w:r>
    </w:p>
    <w:p w14:paraId="2C711A9A" w14:textId="77777777" w:rsidR="00A42EDE" w:rsidRDefault="00A42EDE" w:rsidP="008D64F2">
      <w:pPr>
        <w:ind w:firstLine="1418"/>
        <w:jc w:val="both"/>
      </w:pPr>
    </w:p>
    <w:p w14:paraId="409C719A" w14:textId="3D619A23" w:rsidR="00A52AF3" w:rsidRPr="00AF024C" w:rsidRDefault="00A52AF3" w:rsidP="008D64F2">
      <w:pPr>
        <w:ind w:firstLine="1418"/>
        <w:jc w:val="both"/>
      </w:pPr>
      <w:r w:rsidRPr="00AF024C">
        <w:t xml:space="preserve">I </w:t>
      </w:r>
      <w:r w:rsidR="00A42EDE">
        <w:t>–</w:t>
      </w:r>
      <w:r w:rsidRPr="00AF024C">
        <w:t xml:space="preserve"> termo de responsabilidade assinado pela empresa responsável ou ART, emitida pelo CREA; </w:t>
      </w:r>
    </w:p>
    <w:p w14:paraId="597D9B98" w14:textId="77777777" w:rsidR="00A42EDE" w:rsidRDefault="00A42EDE" w:rsidP="008D64F2">
      <w:pPr>
        <w:ind w:firstLine="1418"/>
        <w:jc w:val="both"/>
      </w:pPr>
    </w:p>
    <w:p w14:paraId="4CBEE774" w14:textId="6462F9B1" w:rsidR="00A52AF3" w:rsidRDefault="00A52AF3" w:rsidP="008D64F2">
      <w:pPr>
        <w:ind w:firstLine="1418"/>
        <w:jc w:val="both"/>
      </w:pPr>
      <w:r w:rsidRPr="00AF024C">
        <w:t xml:space="preserve">II </w:t>
      </w:r>
      <w:r w:rsidR="00A42EDE">
        <w:t>–</w:t>
      </w:r>
      <w:r w:rsidRPr="00AF024C">
        <w:t xml:space="preserve"> prova de direito de uso do local, ressalvando-se os casos de instalação de veículos de divulgação em escolas infantis conveniadas com o Município de Porto Alegre e de colocação de faixas com anúncios orientadores ou institucionais; </w:t>
      </w:r>
    </w:p>
    <w:p w14:paraId="58525BAA" w14:textId="77777777" w:rsidR="00A42EDE" w:rsidRPr="00AF024C" w:rsidRDefault="00A42EDE" w:rsidP="008D64F2">
      <w:pPr>
        <w:ind w:firstLine="1418"/>
        <w:jc w:val="both"/>
      </w:pPr>
    </w:p>
    <w:p w14:paraId="52C2240E" w14:textId="4411F85B" w:rsidR="00A52AF3" w:rsidRPr="00AF024C" w:rsidRDefault="00A52AF3" w:rsidP="008D64F2">
      <w:pPr>
        <w:ind w:firstLine="1418"/>
        <w:jc w:val="both"/>
      </w:pPr>
      <w:r w:rsidRPr="00AF024C">
        <w:t xml:space="preserve">III </w:t>
      </w:r>
      <w:r w:rsidR="00A42EDE">
        <w:t>–</w:t>
      </w:r>
      <w:r w:rsidRPr="00AF024C">
        <w:t xml:space="preserve"> apresentação do Seguro de Responsabilidade Civil, sempre que o veículo </w:t>
      </w:r>
      <w:r w:rsidR="00A42EDE">
        <w:t xml:space="preserve">de divulgação </w:t>
      </w:r>
      <w:r w:rsidRPr="00AF024C">
        <w:t xml:space="preserve">apresente estrutura que, por qualquer forma, possa apresentar riscos à segurança do público; </w:t>
      </w:r>
      <w:r w:rsidR="00A42EDE">
        <w:t>e</w:t>
      </w:r>
    </w:p>
    <w:p w14:paraId="067858DF" w14:textId="77777777" w:rsidR="00A42EDE" w:rsidRDefault="00A42EDE" w:rsidP="008D64F2">
      <w:pPr>
        <w:ind w:firstLine="1418"/>
        <w:jc w:val="both"/>
      </w:pPr>
    </w:p>
    <w:p w14:paraId="7CEE21E5" w14:textId="7E323984" w:rsidR="00A52AF3" w:rsidRDefault="00A52AF3" w:rsidP="008D64F2">
      <w:pPr>
        <w:ind w:firstLine="1418"/>
        <w:jc w:val="both"/>
      </w:pPr>
      <w:r w:rsidRPr="00AF024C">
        <w:t xml:space="preserve">IV </w:t>
      </w:r>
      <w:r w:rsidR="00A42EDE">
        <w:t>–</w:t>
      </w:r>
      <w:r w:rsidRPr="00AF024C">
        <w:t xml:space="preserve"> Alvará de Localização</w:t>
      </w:r>
      <w:r w:rsidR="002A041A">
        <w:t xml:space="preserve"> e Funcionamento</w:t>
      </w:r>
      <w:r w:rsidRPr="00AF024C">
        <w:t xml:space="preserve"> fornecido pela Secretaria Municipal d</w:t>
      </w:r>
      <w:r w:rsidR="00107426">
        <w:t>o Desenvolvimento Econômico</w:t>
      </w:r>
      <w:r w:rsidRPr="00AF024C">
        <w:t xml:space="preserve"> (SM</w:t>
      </w:r>
      <w:r w:rsidR="00107426">
        <w:t>DE</w:t>
      </w:r>
      <w:r w:rsidRPr="00AF024C">
        <w:t xml:space="preserve">). </w:t>
      </w:r>
    </w:p>
    <w:p w14:paraId="6BDF7A11" w14:textId="77777777" w:rsidR="00A42EDE" w:rsidRPr="00AF024C" w:rsidRDefault="00A42EDE" w:rsidP="008D64F2">
      <w:pPr>
        <w:ind w:firstLine="1418"/>
        <w:jc w:val="both"/>
      </w:pPr>
    </w:p>
    <w:p w14:paraId="56975536" w14:textId="3678B088" w:rsidR="00A52AF3" w:rsidRPr="00AF024C" w:rsidRDefault="00A52AF3" w:rsidP="008D64F2">
      <w:pPr>
        <w:ind w:firstLine="1418"/>
        <w:jc w:val="both"/>
      </w:pPr>
      <w:r w:rsidRPr="00AF024C">
        <w:rPr>
          <w:b/>
        </w:rPr>
        <w:t>§ 1º</w:t>
      </w:r>
      <w:r w:rsidRPr="00AF024C">
        <w:t xml:space="preserve"> </w:t>
      </w:r>
      <w:r w:rsidR="00A42EDE">
        <w:t xml:space="preserve"> </w:t>
      </w:r>
      <w:r w:rsidRPr="00AF024C">
        <w:t>Nos casos de veículos de divulgação instalados em áreas comuns de edifícios</w:t>
      </w:r>
      <w:r w:rsidR="004A58D9">
        <w:t>,</w:t>
      </w:r>
      <w:r w:rsidRPr="00AF024C">
        <w:t xml:space="preserve"> será exigida a ata da reunião do condomínio autorizando previamente a colocação, o tipo de veículo e suas dimensões. </w:t>
      </w:r>
    </w:p>
    <w:p w14:paraId="4F192121" w14:textId="77777777" w:rsidR="004A58D9" w:rsidRDefault="004A58D9" w:rsidP="008D64F2">
      <w:pPr>
        <w:ind w:firstLine="1418"/>
        <w:jc w:val="both"/>
      </w:pPr>
    </w:p>
    <w:p w14:paraId="06ACDEC0" w14:textId="03D1C49C" w:rsidR="00A52AF3" w:rsidRPr="00AF024C" w:rsidRDefault="00A52AF3" w:rsidP="008D64F2">
      <w:pPr>
        <w:ind w:firstLine="1418"/>
        <w:jc w:val="both"/>
      </w:pPr>
      <w:r w:rsidRPr="00AF024C">
        <w:rPr>
          <w:b/>
        </w:rPr>
        <w:t>§ 2º</w:t>
      </w:r>
      <w:r w:rsidRPr="00AF024C">
        <w:t xml:space="preserve"> </w:t>
      </w:r>
      <w:r w:rsidR="004A58D9">
        <w:t xml:space="preserve"> </w:t>
      </w:r>
      <w:r w:rsidRPr="00AF024C">
        <w:t xml:space="preserve">No caso de instalação de veículos de divulgação em escolas infantis prevista no inc. II do </w:t>
      </w:r>
      <w:r w:rsidRPr="00AF024C">
        <w:rPr>
          <w:i/>
        </w:rPr>
        <w:t>caput</w:t>
      </w:r>
      <w:r w:rsidRPr="00AF024C">
        <w:t xml:space="preserve"> deste artigo, o conteúdo publicitário dependerá de aprovação prévia da Secretaria Municipal de Educação </w:t>
      </w:r>
      <w:r w:rsidR="004A58D9">
        <w:t>(</w:t>
      </w:r>
      <w:r w:rsidRPr="00AF024C">
        <w:t>Smed</w:t>
      </w:r>
      <w:r w:rsidR="004A58D9">
        <w:t>)</w:t>
      </w:r>
      <w:r w:rsidRPr="00AF024C">
        <w:t xml:space="preserve">. </w:t>
      </w:r>
    </w:p>
    <w:p w14:paraId="1C351C8C" w14:textId="77777777" w:rsidR="004A58D9" w:rsidRDefault="004A58D9" w:rsidP="008D64F2">
      <w:pPr>
        <w:ind w:firstLine="1418"/>
        <w:jc w:val="both"/>
      </w:pPr>
    </w:p>
    <w:p w14:paraId="30EA0EF8" w14:textId="51C35F92" w:rsidR="00A52AF3" w:rsidRPr="00AF024C" w:rsidRDefault="00A52AF3" w:rsidP="008D64F2">
      <w:pPr>
        <w:ind w:firstLine="1418"/>
        <w:jc w:val="both"/>
      </w:pPr>
      <w:r w:rsidRPr="00AF024C">
        <w:rPr>
          <w:b/>
        </w:rPr>
        <w:lastRenderedPageBreak/>
        <w:t>Art. 3</w:t>
      </w:r>
      <w:r w:rsidR="004A58D9" w:rsidRPr="00AF024C">
        <w:rPr>
          <w:b/>
        </w:rPr>
        <w:t>2</w:t>
      </w:r>
      <w:r w:rsidR="00D74AC5">
        <w:rPr>
          <w:b/>
        </w:rPr>
        <w:t>9</w:t>
      </w:r>
      <w:r w:rsidR="004A58D9" w:rsidRPr="00AF024C">
        <w:rPr>
          <w:b/>
        </w:rPr>
        <w:t>.</w:t>
      </w:r>
      <w:r w:rsidRPr="00AF024C">
        <w:rPr>
          <w:b/>
        </w:rPr>
        <w:t xml:space="preserve">  </w:t>
      </w:r>
      <w:r w:rsidRPr="00AF024C">
        <w:t>Os pedidos de licenciamento deverão ser apreciados objetivamente à luz das normas pertinentes sobre a matéria, vedadas quaisquer decisões indeferitórias baseadas em critérios que não os constantes na legislação pertinente.</w:t>
      </w:r>
    </w:p>
    <w:p w14:paraId="45BA13F7" w14:textId="4F365661" w:rsidR="00BD76B0" w:rsidRDefault="00BD76B0" w:rsidP="008D64F2">
      <w:pPr>
        <w:ind w:firstLine="1418"/>
        <w:jc w:val="both"/>
      </w:pPr>
    </w:p>
    <w:p w14:paraId="1E4D01CF" w14:textId="3294D095" w:rsidR="00A52AF3" w:rsidRPr="00AF024C" w:rsidRDefault="00A52AF3" w:rsidP="008D64F2">
      <w:pPr>
        <w:ind w:firstLine="1418"/>
        <w:jc w:val="both"/>
      </w:pPr>
      <w:r w:rsidRPr="00AF024C">
        <w:rPr>
          <w:b/>
        </w:rPr>
        <w:t>Art. 3</w:t>
      </w:r>
      <w:r w:rsidR="00D74AC5">
        <w:rPr>
          <w:b/>
        </w:rPr>
        <w:t>30</w:t>
      </w:r>
      <w:r w:rsidR="00BD76B0" w:rsidRPr="00AF024C">
        <w:rPr>
          <w:b/>
        </w:rPr>
        <w:t>.</w:t>
      </w:r>
      <w:r w:rsidRPr="00AF024C">
        <w:t xml:space="preserve">  </w:t>
      </w:r>
      <w:r w:rsidR="00BD76B0">
        <w:t>Os v</w:t>
      </w:r>
      <w:r w:rsidRPr="00AF024C">
        <w:t xml:space="preserve">eículos </w:t>
      </w:r>
      <w:r w:rsidR="00BD76B0">
        <w:t xml:space="preserve">de divulgação </w:t>
      </w:r>
      <w:r w:rsidRPr="00AF024C">
        <w:t xml:space="preserve">de até </w:t>
      </w:r>
      <w:r w:rsidR="00BD76B0">
        <w:t>0,5m</w:t>
      </w:r>
      <w:r w:rsidR="00BD76B0" w:rsidRPr="00AF024C">
        <w:rPr>
          <w:vertAlign w:val="superscript"/>
        </w:rPr>
        <w:t>2</w:t>
      </w:r>
      <w:r w:rsidR="00BD76B0">
        <w:t xml:space="preserve"> (</w:t>
      </w:r>
      <w:r w:rsidR="002A041A">
        <w:t>zero vírgula cinco</w:t>
      </w:r>
      <w:r w:rsidR="002A041A" w:rsidRPr="00AF024C">
        <w:t xml:space="preserve"> </w:t>
      </w:r>
      <w:r w:rsidRPr="00AF024C">
        <w:t>metro quadrado</w:t>
      </w:r>
      <w:r w:rsidR="00BD76B0">
        <w:t>)</w:t>
      </w:r>
      <w:r w:rsidRPr="00AF024C">
        <w:t xml:space="preserve">, quando fixados paralelamente e junto à parede, com espessura de </w:t>
      </w:r>
      <w:r w:rsidR="00BD76B0">
        <w:t>10cm (</w:t>
      </w:r>
      <w:r w:rsidRPr="00AF024C">
        <w:t>dez centímetros</w:t>
      </w:r>
      <w:r w:rsidR="00BD76B0">
        <w:t>)</w:t>
      </w:r>
      <w:r w:rsidRPr="00AF024C">
        <w:t xml:space="preserve">, não sendo luminosos e que se refiram somente às atividades exercidas no local, não necessitarão de Autorização Especial. </w:t>
      </w:r>
    </w:p>
    <w:p w14:paraId="199D048D" w14:textId="77777777" w:rsidR="00BD76B0" w:rsidRDefault="00BD76B0" w:rsidP="008D64F2">
      <w:pPr>
        <w:ind w:firstLine="1418"/>
        <w:jc w:val="both"/>
      </w:pPr>
    </w:p>
    <w:p w14:paraId="0B4B2124" w14:textId="744DE1EB" w:rsidR="00A52AF3" w:rsidRPr="00AF024C" w:rsidRDefault="00A52AF3" w:rsidP="008D64F2">
      <w:pPr>
        <w:ind w:firstLine="1418"/>
        <w:jc w:val="both"/>
      </w:pPr>
      <w:r w:rsidRPr="00AF024C">
        <w:rPr>
          <w:b/>
        </w:rPr>
        <w:t xml:space="preserve">Parágrafo único. </w:t>
      </w:r>
      <w:r w:rsidRPr="00AF024C">
        <w:t xml:space="preserve"> N</w:t>
      </w:r>
      <w:r w:rsidR="00BD76B0">
        <w:t xml:space="preserve">o </w:t>
      </w:r>
      <w:r w:rsidRPr="00AF024C">
        <w:t>caso</w:t>
      </w:r>
      <w:r w:rsidR="00BD76B0">
        <w:t xml:space="preserve"> referido no </w:t>
      </w:r>
      <w:r w:rsidR="00BD76B0">
        <w:rPr>
          <w:i/>
        </w:rPr>
        <w:t xml:space="preserve">caput </w:t>
      </w:r>
      <w:r w:rsidR="00BD76B0" w:rsidRPr="00AF024C">
        <w:t>deste artigo</w:t>
      </w:r>
      <w:r w:rsidRPr="00AF024C">
        <w:t xml:space="preserve">, será admitido apenas </w:t>
      </w:r>
      <w:r w:rsidR="00BD76B0">
        <w:t>1 (</w:t>
      </w:r>
      <w:r w:rsidRPr="00AF024C">
        <w:t>um</w:t>
      </w:r>
      <w:r w:rsidR="00BD76B0">
        <w:t>)</w:t>
      </w:r>
      <w:r w:rsidRPr="00AF024C">
        <w:t xml:space="preserve"> veículo</w:t>
      </w:r>
      <w:r w:rsidR="00BD76B0">
        <w:t xml:space="preserve"> de divulgaç</w:t>
      </w:r>
      <w:r w:rsidR="00925E06">
        <w:t>ão</w:t>
      </w:r>
      <w:r w:rsidRPr="00AF024C">
        <w:t xml:space="preserve"> por atividade. </w:t>
      </w:r>
    </w:p>
    <w:p w14:paraId="6FCE3EE8" w14:textId="77777777" w:rsidR="00BD76B0" w:rsidRDefault="00BD76B0" w:rsidP="008D64F2">
      <w:pPr>
        <w:ind w:firstLine="1418"/>
        <w:jc w:val="both"/>
      </w:pPr>
    </w:p>
    <w:p w14:paraId="5C432BBB" w14:textId="0134531C" w:rsidR="00A52AF3" w:rsidRDefault="00A52AF3" w:rsidP="008D64F2">
      <w:pPr>
        <w:ind w:firstLine="1418"/>
        <w:jc w:val="both"/>
      </w:pPr>
      <w:r w:rsidRPr="00AF024C">
        <w:rPr>
          <w:b/>
        </w:rPr>
        <w:t>Art. 3</w:t>
      </w:r>
      <w:r w:rsidR="00D74AC5">
        <w:rPr>
          <w:b/>
        </w:rPr>
        <w:t>31</w:t>
      </w:r>
      <w:r w:rsidR="00BD76B0" w:rsidRPr="00AF024C">
        <w:rPr>
          <w:b/>
        </w:rPr>
        <w:t>.</w:t>
      </w:r>
      <w:r w:rsidRPr="00AF024C">
        <w:t xml:space="preserve">  Se após a instalação do veículo </w:t>
      </w:r>
      <w:r w:rsidR="00BD76B0">
        <w:t xml:space="preserve">de divulgação </w:t>
      </w:r>
      <w:r w:rsidRPr="00AF024C">
        <w:t xml:space="preserve">autorizado for apurada qualquer irregularidade, o </w:t>
      </w:r>
      <w:r w:rsidR="00BD76B0">
        <w:t xml:space="preserve">seu </w:t>
      </w:r>
      <w:r w:rsidRPr="00AF024C">
        <w:t>proprietário será obrigado a corrigi-la no prazo de 72</w:t>
      </w:r>
      <w:r w:rsidR="00BD76B0">
        <w:t>h (setenta e duas</w:t>
      </w:r>
      <w:r w:rsidRPr="00AF024C">
        <w:t xml:space="preserve"> horas</w:t>
      </w:r>
      <w:r w:rsidR="00BD76B0">
        <w:t>)</w:t>
      </w:r>
      <w:r w:rsidRPr="00AF024C">
        <w:t xml:space="preserve">, sob pena de perda da autorização e demais sanções legais, excetuando-se os casos em que o veículo </w:t>
      </w:r>
      <w:r w:rsidR="00BD76B0">
        <w:t xml:space="preserve">de divulgação </w:t>
      </w:r>
      <w:r w:rsidRPr="00AF024C">
        <w:t xml:space="preserve">ofereça riscos à população, sem prejuízo da aplicação das </w:t>
      </w:r>
      <w:r w:rsidR="00CF427F">
        <w:t>sanções</w:t>
      </w:r>
      <w:r w:rsidR="00CF427F" w:rsidRPr="00AF024C">
        <w:t xml:space="preserve"> </w:t>
      </w:r>
      <w:r w:rsidRPr="00AF024C">
        <w:t xml:space="preserve">previstas. </w:t>
      </w:r>
    </w:p>
    <w:p w14:paraId="4BB2004D" w14:textId="77777777" w:rsidR="00BD76B0" w:rsidRPr="00AF024C" w:rsidRDefault="00BD76B0" w:rsidP="008D64F2">
      <w:pPr>
        <w:ind w:firstLine="1418"/>
        <w:jc w:val="both"/>
      </w:pPr>
    </w:p>
    <w:p w14:paraId="17F193FB" w14:textId="5CAF9828" w:rsidR="00A52AF3" w:rsidRDefault="00A52AF3" w:rsidP="008D64F2">
      <w:pPr>
        <w:ind w:firstLine="1418"/>
        <w:jc w:val="both"/>
      </w:pPr>
      <w:r w:rsidRPr="00AF024C">
        <w:rPr>
          <w:b/>
        </w:rPr>
        <w:t>Art. 3</w:t>
      </w:r>
      <w:r w:rsidR="00D74AC5">
        <w:rPr>
          <w:b/>
        </w:rPr>
        <w:t>32</w:t>
      </w:r>
      <w:r w:rsidR="00BD76B0" w:rsidRPr="00AF024C">
        <w:rPr>
          <w:b/>
        </w:rPr>
        <w:t>.</w:t>
      </w:r>
      <w:r w:rsidRPr="00AF024C">
        <w:t xml:space="preserve">  Os veículos de divulgação não definidos nesta Lei Complementar deverão ser licenciados pelos órgãos municipais competentes para a sua regularização. </w:t>
      </w:r>
    </w:p>
    <w:p w14:paraId="1468FC3F" w14:textId="77777777" w:rsidR="00D74AC5" w:rsidRPr="00AF024C" w:rsidRDefault="00D74AC5" w:rsidP="008D64F2">
      <w:pPr>
        <w:ind w:firstLine="1418"/>
        <w:jc w:val="both"/>
      </w:pPr>
    </w:p>
    <w:p w14:paraId="29C6BF01" w14:textId="7FCC8A0D" w:rsidR="00A52AF3" w:rsidRPr="00AF024C" w:rsidRDefault="00A52AF3" w:rsidP="008D64F2">
      <w:pPr>
        <w:ind w:firstLine="1418"/>
        <w:jc w:val="both"/>
      </w:pPr>
      <w:r w:rsidRPr="00AF024C">
        <w:rPr>
          <w:b/>
        </w:rPr>
        <w:t>Art. 3</w:t>
      </w:r>
      <w:r w:rsidR="00D74AC5">
        <w:rPr>
          <w:b/>
        </w:rPr>
        <w:t>33</w:t>
      </w:r>
      <w:r w:rsidR="00BD76B0" w:rsidRPr="00AF024C">
        <w:rPr>
          <w:b/>
        </w:rPr>
        <w:t>.</w:t>
      </w:r>
      <w:r w:rsidRPr="00AF024C">
        <w:t xml:space="preserve">  A veiculação de propaganda </w:t>
      </w:r>
      <w:r w:rsidR="00BD76B0">
        <w:t>por meio</w:t>
      </w:r>
      <w:r w:rsidR="00BD76B0" w:rsidRPr="00AF024C">
        <w:t xml:space="preserve"> </w:t>
      </w:r>
      <w:r w:rsidRPr="00AF024C">
        <w:t>de distribuição de prospectos, folhetos e outros impressos será autorizada por período determinado e em locais pré-estabelecidos.</w:t>
      </w:r>
    </w:p>
    <w:p w14:paraId="00E5EA9F" w14:textId="64D9100D" w:rsidR="00BD76B0" w:rsidRDefault="00BD76B0" w:rsidP="008D64F2">
      <w:pPr>
        <w:ind w:firstLine="1418"/>
        <w:jc w:val="both"/>
      </w:pPr>
    </w:p>
    <w:p w14:paraId="2B1F5604" w14:textId="06B0D0CF" w:rsidR="00BD76B0" w:rsidRDefault="00A52AF3" w:rsidP="008D64F2">
      <w:pPr>
        <w:ind w:firstLine="1418"/>
        <w:jc w:val="both"/>
      </w:pPr>
      <w:r w:rsidRPr="00AF024C">
        <w:rPr>
          <w:b/>
        </w:rPr>
        <w:t>§</w:t>
      </w:r>
      <w:r w:rsidR="00BD76B0" w:rsidRPr="00AF024C">
        <w:rPr>
          <w:b/>
        </w:rPr>
        <w:t xml:space="preserve"> </w:t>
      </w:r>
      <w:r w:rsidRPr="00AF024C">
        <w:rPr>
          <w:b/>
        </w:rPr>
        <w:t xml:space="preserve">1º </w:t>
      </w:r>
      <w:r w:rsidR="00BD76B0">
        <w:t xml:space="preserve"> </w:t>
      </w:r>
      <w:r w:rsidRPr="00AF024C">
        <w:t xml:space="preserve">O anunciante deverá pagar uma tarifa que será estabelecida de acordo com a quantidade de impressos que serão distribuídos, para que o órgão </w:t>
      </w:r>
      <w:r w:rsidR="003A0A1B">
        <w:t xml:space="preserve">municipal </w:t>
      </w:r>
      <w:r w:rsidRPr="00AF024C">
        <w:t xml:space="preserve">competente proceda </w:t>
      </w:r>
      <w:r w:rsidR="00BD76B0">
        <w:t>à</w:t>
      </w:r>
      <w:r w:rsidRPr="00AF024C">
        <w:t xml:space="preserve"> limpeza do local de distribuição.</w:t>
      </w:r>
    </w:p>
    <w:p w14:paraId="489A5364" w14:textId="484742FB" w:rsidR="00A52AF3" w:rsidRPr="00AF024C" w:rsidRDefault="00A52AF3" w:rsidP="008D64F2">
      <w:pPr>
        <w:ind w:firstLine="1418"/>
        <w:jc w:val="both"/>
      </w:pPr>
    </w:p>
    <w:p w14:paraId="637E0ED9" w14:textId="6C5068B1" w:rsidR="00A52AF3" w:rsidRPr="00AF024C" w:rsidRDefault="00A52AF3" w:rsidP="008D64F2">
      <w:pPr>
        <w:ind w:firstLine="1418"/>
        <w:jc w:val="both"/>
      </w:pPr>
      <w:r w:rsidRPr="00AF024C">
        <w:rPr>
          <w:b/>
        </w:rPr>
        <w:t>§</w:t>
      </w:r>
      <w:r w:rsidR="00BD76B0" w:rsidRPr="00AF024C">
        <w:rPr>
          <w:b/>
        </w:rPr>
        <w:t xml:space="preserve"> </w:t>
      </w:r>
      <w:r w:rsidRPr="00AF024C">
        <w:rPr>
          <w:b/>
        </w:rPr>
        <w:t>2º</w:t>
      </w:r>
      <w:r w:rsidRPr="00AF024C">
        <w:t xml:space="preserve"> </w:t>
      </w:r>
      <w:r w:rsidR="00BD76B0">
        <w:t xml:space="preserve"> </w:t>
      </w:r>
      <w:r w:rsidRPr="00AF024C">
        <w:t xml:space="preserve">É vedada a participação de menores de </w:t>
      </w:r>
      <w:r w:rsidR="00BD76B0">
        <w:t>14 (</w:t>
      </w:r>
      <w:r w:rsidRPr="00AF024C">
        <w:t>quatorze</w:t>
      </w:r>
      <w:r w:rsidR="00BD76B0">
        <w:t>)</w:t>
      </w:r>
      <w:r w:rsidRPr="00AF024C">
        <w:t xml:space="preserve"> anos na distribuição de anúncios. </w:t>
      </w:r>
    </w:p>
    <w:p w14:paraId="63CD401D" w14:textId="77777777" w:rsidR="00BD76B0" w:rsidRDefault="00BD76B0" w:rsidP="008D64F2">
      <w:pPr>
        <w:ind w:firstLine="1418"/>
        <w:jc w:val="both"/>
      </w:pPr>
    </w:p>
    <w:p w14:paraId="760C8DC5" w14:textId="139FE605" w:rsidR="00A52AF3" w:rsidRPr="00AF024C" w:rsidRDefault="00A52AF3" w:rsidP="008D64F2">
      <w:pPr>
        <w:ind w:firstLine="1418"/>
        <w:jc w:val="both"/>
      </w:pPr>
      <w:r w:rsidRPr="00AF024C">
        <w:rPr>
          <w:b/>
        </w:rPr>
        <w:t>§</w:t>
      </w:r>
      <w:r w:rsidR="00BD76B0" w:rsidRPr="00AF024C">
        <w:rPr>
          <w:b/>
        </w:rPr>
        <w:t xml:space="preserve"> </w:t>
      </w:r>
      <w:r w:rsidRPr="00AF024C">
        <w:rPr>
          <w:b/>
        </w:rPr>
        <w:t>3º</w:t>
      </w:r>
      <w:r w:rsidRPr="00AF024C">
        <w:t xml:space="preserve"> </w:t>
      </w:r>
      <w:r w:rsidR="00BD76B0">
        <w:t xml:space="preserve"> </w:t>
      </w:r>
      <w:r w:rsidRPr="00AF024C">
        <w:t xml:space="preserve">Os folhetos, </w:t>
      </w:r>
      <w:r w:rsidR="00BD76B0">
        <w:t xml:space="preserve">os </w:t>
      </w:r>
      <w:r w:rsidRPr="00AF024C">
        <w:t xml:space="preserve">prospectos, </w:t>
      </w:r>
      <w:r w:rsidR="00BD76B0">
        <w:t xml:space="preserve">os </w:t>
      </w:r>
      <w:r w:rsidRPr="00AF024C">
        <w:t xml:space="preserve">panfletos e similares impressos para distribuição deverão conter os seguintes dizeres: Mantenha sua cidade limpa! Coloque o lixo no local apropriado. </w:t>
      </w:r>
    </w:p>
    <w:p w14:paraId="5ECD0EE8" w14:textId="77777777" w:rsidR="00BD76B0" w:rsidRDefault="00BD76B0" w:rsidP="008D64F2">
      <w:pPr>
        <w:ind w:firstLine="1418"/>
        <w:jc w:val="both"/>
      </w:pPr>
    </w:p>
    <w:p w14:paraId="5AA7B0D5" w14:textId="2780A1D8" w:rsidR="00A52AF3" w:rsidRDefault="00A52AF3" w:rsidP="008D64F2">
      <w:pPr>
        <w:ind w:firstLine="1418"/>
        <w:jc w:val="both"/>
      </w:pPr>
      <w:r w:rsidRPr="00AF024C">
        <w:rPr>
          <w:b/>
        </w:rPr>
        <w:t>§</w:t>
      </w:r>
      <w:r w:rsidR="00925E06" w:rsidRPr="00AF024C">
        <w:rPr>
          <w:b/>
        </w:rPr>
        <w:t xml:space="preserve"> </w:t>
      </w:r>
      <w:r w:rsidRPr="00AF024C">
        <w:rPr>
          <w:b/>
        </w:rPr>
        <w:t>4º</w:t>
      </w:r>
      <w:r w:rsidRPr="00AF024C">
        <w:t xml:space="preserve"> </w:t>
      </w:r>
      <w:r w:rsidR="00925E06">
        <w:t xml:space="preserve"> </w:t>
      </w:r>
      <w:r w:rsidRPr="00AF024C">
        <w:t xml:space="preserve">A proibição </w:t>
      </w:r>
      <w:r w:rsidR="00925E06">
        <w:t>referida</w:t>
      </w:r>
      <w:r w:rsidR="00925E06" w:rsidRPr="00AF024C">
        <w:t xml:space="preserve"> </w:t>
      </w:r>
      <w:r w:rsidRPr="00AF024C">
        <w:t>no inc. XXX do</w:t>
      </w:r>
      <w:r w:rsidRPr="00053C9A">
        <w:rPr>
          <w:i/>
        </w:rPr>
        <w:t xml:space="preserve"> </w:t>
      </w:r>
      <w:r w:rsidR="00053C9A" w:rsidRPr="00053C9A">
        <w:rPr>
          <w:i/>
        </w:rPr>
        <w:t>caput</w:t>
      </w:r>
      <w:r w:rsidR="00053C9A">
        <w:t xml:space="preserve"> do </w:t>
      </w:r>
      <w:r w:rsidRPr="00AF024C">
        <w:t>art. 3</w:t>
      </w:r>
      <w:r w:rsidR="0028322E">
        <w:t>5</w:t>
      </w:r>
      <w:r w:rsidR="000B61CF">
        <w:t>7</w:t>
      </w:r>
      <w:r w:rsidRPr="00AF024C">
        <w:t xml:space="preserve"> desta Lei Complementar aplica</w:t>
      </w:r>
      <w:r w:rsidR="00925E06">
        <w:noBreakHyphen/>
      </w:r>
      <w:r w:rsidRPr="00AF024C">
        <w:t xml:space="preserve">se aos meios de propaganda </w:t>
      </w:r>
      <w:r w:rsidR="00925E06">
        <w:t>referidos</w:t>
      </w:r>
      <w:r w:rsidRPr="00AF024C">
        <w:t xml:space="preserve"> </w:t>
      </w:r>
      <w:r w:rsidR="00925E06">
        <w:t>n</w:t>
      </w:r>
      <w:r w:rsidRPr="00AF024C">
        <w:t xml:space="preserve">este artigo. </w:t>
      </w:r>
    </w:p>
    <w:p w14:paraId="2BC1BA2B" w14:textId="77777777" w:rsidR="0084596A" w:rsidRPr="00AF024C" w:rsidRDefault="0084596A" w:rsidP="008D64F2">
      <w:pPr>
        <w:ind w:firstLine="1418"/>
        <w:jc w:val="both"/>
      </w:pPr>
    </w:p>
    <w:p w14:paraId="6E37B55E" w14:textId="2C06689F" w:rsidR="00A52AF3" w:rsidRPr="00AF024C" w:rsidRDefault="00A52AF3" w:rsidP="008D64F2">
      <w:pPr>
        <w:ind w:firstLine="1418"/>
        <w:jc w:val="both"/>
      </w:pPr>
      <w:r w:rsidRPr="00AF024C">
        <w:rPr>
          <w:b/>
        </w:rPr>
        <w:t>Art. 3</w:t>
      </w:r>
      <w:r w:rsidR="00D74AC5">
        <w:rPr>
          <w:b/>
        </w:rPr>
        <w:t>34</w:t>
      </w:r>
      <w:r w:rsidR="00925E06" w:rsidRPr="00AF024C">
        <w:rPr>
          <w:b/>
        </w:rPr>
        <w:t>.</w:t>
      </w:r>
      <w:r w:rsidRPr="00AF024C">
        <w:t xml:space="preserve">  A projeção horizontal de veículos </w:t>
      </w:r>
      <w:r w:rsidR="00925E06">
        <w:t xml:space="preserve">de divulgação </w:t>
      </w:r>
      <w:r w:rsidRPr="00AF024C">
        <w:t xml:space="preserve">colocados em fachadas e suspensos sobre o passeio limitar-se-á ao máximo de </w:t>
      </w:r>
      <w:r w:rsidR="00925E06">
        <w:t>2m (</w:t>
      </w:r>
      <w:r w:rsidRPr="00AF024C">
        <w:t>dois metros</w:t>
      </w:r>
      <w:r w:rsidR="00925E06">
        <w:t>)</w:t>
      </w:r>
      <w:r w:rsidRPr="00AF024C">
        <w:t xml:space="preserve"> em relação à fachada, ficando, em qualquer caso, sua extremidade, no mínimo, a </w:t>
      </w:r>
      <w:r w:rsidR="00925E06">
        <w:t>50cm (</w:t>
      </w:r>
      <w:r w:rsidRPr="00AF024C">
        <w:t>cinq</w:t>
      </w:r>
      <w:r w:rsidR="00925E06">
        <w:t>u</w:t>
      </w:r>
      <w:r w:rsidRPr="00AF024C">
        <w:t>enta centímetros</w:t>
      </w:r>
      <w:r w:rsidR="00925E06">
        <w:t>)</w:t>
      </w:r>
      <w:r w:rsidRPr="00AF024C">
        <w:t xml:space="preserve"> aquém do meio-fio. </w:t>
      </w:r>
    </w:p>
    <w:p w14:paraId="3E7125B7" w14:textId="77777777" w:rsidR="00F67759" w:rsidRDefault="00F67759" w:rsidP="008D64F2">
      <w:pPr>
        <w:ind w:firstLine="1418"/>
        <w:jc w:val="both"/>
        <w:rPr>
          <w:b/>
        </w:rPr>
      </w:pPr>
    </w:p>
    <w:p w14:paraId="6A35B6C1" w14:textId="261A25C9" w:rsidR="00A52AF3" w:rsidRDefault="00A52AF3" w:rsidP="008D64F2">
      <w:pPr>
        <w:ind w:firstLine="1418"/>
        <w:jc w:val="both"/>
      </w:pPr>
      <w:r w:rsidRPr="00AF024C">
        <w:rPr>
          <w:b/>
        </w:rPr>
        <w:lastRenderedPageBreak/>
        <w:t>§</w:t>
      </w:r>
      <w:r w:rsidR="00925E06">
        <w:rPr>
          <w:b/>
        </w:rPr>
        <w:t xml:space="preserve"> </w:t>
      </w:r>
      <w:r w:rsidRPr="00AF024C">
        <w:rPr>
          <w:b/>
        </w:rPr>
        <w:t>1º</w:t>
      </w:r>
      <w:r w:rsidR="00925E06">
        <w:rPr>
          <w:b/>
        </w:rPr>
        <w:t xml:space="preserve"> </w:t>
      </w:r>
      <w:r w:rsidRPr="00AF024C">
        <w:t xml:space="preserve"> </w:t>
      </w:r>
      <w:r w:rsidR="00925E06">
        <w:t>No caso de</w:t>
      </w:r>
      <w:r w:rsidR="00925E06" w:rsidRPr="00AF024C">
        <w:t xml:space="preserve"> </w:t>
      </w:r>
      <w:r w:rsidR="00925E06">
        <w:t>haver</w:t>
      </w:r>
      <w:r w:rsidRPr="00AF024C">
        <w:t xml:space="preserve"> marquise ou corpo avançado, os veículos </w:t>
      </w:r>
      <w:r w:rsidR="00925E06">
        <w:t xml:space="preserve">de divulgação </w:t>
      </w:r>
      <w:r w:rsidRPr="00AF024C">
        <w:t>poderão acompanhar no máximo o balanço des</w:t>
      </w:r>
      <w:r w:rsidR="00925E06">
        <w:t>ses</w:t>
      </w:r>
      <w:r w:rsidRPr="00AF024C">
        <w:t xml:space="preserve"> ou, quando na testada, </w:t>
      </w:r>
      <w:r w:rsidR="00F67759">
        <w:t xml:space="preserve">poderão </w:t>
      </w:r>
      <w:r w:rsidRPr="00AF024C">
        <w:t>ultrapassar</w:t>
      </w:r>
      <w:r w:rsidR="00F67759">
        <w:t>,</w:t>
      </w:r>
      <w:r w:rsidRPr="00AF024C">
        <w:t xml:space="preserve"> no máximo, </w:t>
      </w:r>
      <w:r w:rsidR="00F67759">
        <w:t>15cm (</w:t>
      </w:r>
      <w:r w:rsidRPr="00AF024C">
        <w:t>quinze centímetros</w:t>
      </w:r>
      <w:r w:rsidR="00F67759">
        <w:t>)</w:t>
      </w:r>
      <w:r w:rsidRPr="00AF024C">
        <w:t xml:space="preserve">, ficando, em qualquer caso, </w:t>
      </w:r>
      <w:r w:rsidR="00F67759">
        <w:t>50cm (</w:t>
      </w:r>
      <w:r w:rsidRPr="00AF024C">
        <w:t>cinq</w:t>
      </w:r>
      <w:r w:rsidR="00F67759">
        <w:t>u</w:t>
      </w:r>
      <w:r w:rsidRPr="00AF024C">
        <w:t>enta centímetros</w:t>
      </w:r>
      <w:r w:rsidR="00F67759">
        <w:t>)</w:t>
      </w:r>
      <w:r w:rsidRPr="00AF024C">
        <w:t xml:space="preserve"> aquém do meio-fio. </w:t>
      </w:r>
    </w:p>
    <w:p w14:paraId="34E7DF60" w14:textId="77777777" w:rsidR="00F67759" w:rsidRPr="00AF024C" w:rsidRDefault="00F67759" w:rsidP="008D64F2">
      <w:pPr>
        <w:ind w:firstLine="1418"/>
        <w:jc w:val="both"/>
      </w:pPr>
    </w:p>
    <w:p w14:paraId="29B101A0" w14:textId="37213EB4" w:rsidR="00A52AF3" w:rsidRPr="00AF024C" w:rsidRDefault="00A52AF3" w:rsidP="008D64F2">
      <w:pPr>
        <w:ind w:firstLine="1418"/>
        <w:jc w:val="both"/>
      </w:pPr>
      <w:r w:rsidRPr="00AF024C">
        <w:rPr>
          <w:b/>
        </w:rPr>
        <w:t>§</w:t>
      </w:r>
      <w:r w:rsidR="00925E06">
        <w:rPr>
          <w:b/>
        </w:rPr>
        <w:t xml:space="preserve"> </w:t>
      </w:r>
      <w:r w:rsidRPr="00AF024C">
        <w:rPr>
          <w:b/>
        </w:rPr>
        <w:t>2º</w:t>
      </w:r>
      <w:r w:rsidR="00925E06">
        <w:rPr>
          <w:b/>
        </w:rPr>
        <w:t xml:space="preserve"> </w:t>
      </w:r>
      <w:r w:rsidRPr="00AF024C">
        <w:t xml:space="preserve"> A distância vertical mínima dos veículos </w:t>
      </w:r>
      <w:r w:rsidR="00F67759">
        <w:t xml:space="preserve">de divulgação </w:t>
      </w:r>
      <w:r w:rsidRPr="00AF024C">
        <w:t xml:space="preserve">em relação ao passeio será de </w:t>
      </w:r>
      <w:r w:rsidR="00F67759">
        <w:t>2,6m (</w:t>
      </w:r>
      <w:r w:rsidRPr="00AF024C">
        <w:t xml:space="preserve">dois </w:t>
      </w:r>
      <w:r w:rsidR="00F67759">
        <w:t xml:space="preserve">vírgula </w:t>
      </w:r>
      <w:r w:rsidR="00842A19">
        <w:t xml:space="preserve">seis </w:t>
      </w:r>
      <w:r w:rsidR="00F67759">
        <w:t>metros)</w:t>
      </w:r>
      <w:r w:rsidRPr="00AF024C">
        <w:t xml:space="preserve">. </w:t>
      </w:r>
    </w:p>
    <w:p w14:paraId="7C5DE74C" w14:textId="77777777" w:rsidR="00925E06" w:rsidRDefault="00925E06" w:rsidP="008D64F2">
      <w:pPr>
        <w:ind w:firstLine="1418"/>
        <w:jc w:val="both"/>
        <w:rPr>
          <w:b/>
        </w:rPr>
      </w:pPr>
    </w:p>
    <w:p w14:paraId="0698261A" w14:textId="1855F4AE" w:rsidR="00A52AF3" w:rsidRPr="00AF024C" w:rsidRDefault="00A52AF3" w:rsidP="008D64F2">
      <w:pPr>
        <w:ind w:firstLine="1418"/>
        <w:jc w:val="both"/>
      </w:pPr>
      <w:r w:rsidRPr="00AF024C">
        <w:rPr>
          <w:b/>
        </w:rPr>
        <w:t>§</w:t>
      </w:r>
      <w:r w:rsidR="00925E06">
        <w:rPr>
          <w:b/>
        </w:rPr>
        <w:t xml:space="preserve"> </w:t>
      </w:r>
      <w:r w:rsidRPr="00AF024C">
        <w:rPr>
          <w:b/>
        </w:rPr>
        <w:t>3º</w:t>
      </w:r>
      <w:r w:rsidRPr="00AF024C">
        <w:t xml:space="preserve"> </w:t>
      </w:r>
      <w:r w:rsidR="00925E06">
        <w:t xml:space="preserve"> </w:t>
      </w:r>
      <w:r w:rsidRPr="00AF024C">
        <w:t xml:space="preserve">A área máxima permitida para veículos de divulgação em uma mesma fachada não poderá exceder a </w:t>
      </w:r>
      <w:r w:rsidR="00F67759">
        <w:t>30m</w:t>
      </w:r>
      <w:r w:rsidR="00F67759" w:rsidRPr="00AF024C">
        <w:rPr>
          <w:vertAlign w:val="superscript"/>
        </w:rPr>
        <w:t>2</w:t>
      </w:r>
      <w:r w:rsidR="00F67759">
        <w:t xml:space="preserve"> (</w:t>
      </w:r>
      <w:r w:rsidRPr="00AF024C">
        <w:t>trinta metros quadrados</w:t>
      </w:r>
      <w:r w:rsidR="00F67759">
        <w:t>)</w:t>
      </w:r>
      <w:r w:rsidRPr="00AF024C">
        <w:t>.</w:t>
      </w:r>
    </w:p>
    <w:p w14:paraId="7B4A2EE8" w14:textId="116F5B7B" w:rsidR="00925E06" w:rsidRDefault="00925E06" w:rsidP="008D64F2">
      <w:pPr>
        <w:ind w:firstLine="1418"/>
        <w:jc w:val="both"/>
        <w:rPr>
          <w:b/>
        </w:rPr>
      </w:pPr>
    </w:p>
    <w:p w14:paraId="15FA7828" w14:textId="77073D12" w:rsidR="00A52AF3" w:rsidRPr="00AF024C" w:rsidRDefault="00A52AF3" w:rsidP="008D64F2">
      <w:pPr>
        <w:ind w:firstLine="1418"/>
        <w:jc w:val="both"/>
      </w:pPr>
      <w:r w:rsidRPr="00AF024C">
        <w:rPr>
          <w:b/>
        </w:rPr>
        <w:t>§</w:t>
      </w:r>
      <w:r w:rsidR="00925E06">
        <w:rPr>
          <w:b/>
        </w:rPr>
        <w:t xml:space="preserve"> </w:t>
      </w:r>
      <w:r w:rsidRPr="00AF024C">
        <w:rPr>
          <w:b/>
        </w:rPr>
        <w:t>4º</w:t>
      </w:r>
      <w:r w:rsidR="00925E06">
        <w:rPr>
          <w:b/>
        </w:rPr>
        <w:t xml:space="preserve"> </w:t>
      </w:r>
      <w:r w:rsidRPr="00AF024C">
        <w:t xml:space="preserve"> É vedada a instalação de veículos de divulgação acima da laje de forro da sobreloja. </w:t>
      </w:r>
    </w:p>
    <w:p w14:paraId="34986DFC" w14:textId="77777777" w:rsidR="00F67759" w:rsidRDefault="00F67759" w:rsidP="008D64F2">
      <w:pPr>
        <w:ind w:firstLine="1418"/>
        <w:jc w:val="both"/>
      </w:pPr>
    </w:p>
    <w:p w14:paraId="44E05FA9" w14:textId="5DA277E9" w:rsidR="00A52AF3" w:rsidRPr="00AF024C" w:rsidRDefault="00A52AF3" w:rsidP="008D64F2">
      <w:pPr>
        <w:ind w:firstLine="1418"/>
        <w:jc w:val="both"/>
      </w:pPr>
      <w:r w:rsidRPr="00AF024C">
        <w:rPr>
          <w:b/>
        </w:rPr>
        <w:t>Art. 3</w:t>
      </w:r>
      <w:r w:rsidR="00F67759" w:rsidRPr="00AF024C">
        <w:rPr>
          <w:b/>
        </w:rPr>
        <w:t>3</w:t>
      </w:r>
      <w:r w:rsidR="00D74AC5">
        <w:rPr>
          <w:b/>
        </w:rPr>
        <w:t>5</w:t>
      </w:r>
      <w:r w:rsidR="00F67759" w:rsidRPr="00AF024C">
        <w:rPr>
          <w:b/>
        </w:rPr>
        <w:t>.</w:t>
      </w:r>
      <w:r w:rsidRPr="00AF024C">
        <w:t xml:space="preserve">  A altura máxima para os veículos colocados ou fixados sobre as marquises em edificações será de </w:t>
      </w:r>
      <w:r w:rsidR="00F67759">
        <w:t>1m (</w:t>
      </w:r>
      <w:r w:rsidRPr="00AF024C">
        <w:t>um metro</w:t>
      </w:r>
      <w:r w:rsidR="00F67759">
        <w:t>)</w:t>
      </w:r>
      <w:r w:rsidRPr="00AF024C">
        <w:t xml:space="preserve">. </w:t>
      </w:r>
    </w:p>
    <w:p w14:paraId="220EF676" w14:textId="77777777" w:rsidR="00F67759" w:rsidRDefault="00F67759" w:rsidP="008D64F2">
      <w:pPr>
        <w:ind w:firstLine="1418"/>
        <w:jc w:val="both"/>
      </w:pPr>
    </w:p>
    <w:p w14:paraId="6EC2BB05" w14:textId="4351B58A" w:rsidR="00A52AF3" w:rsidRPr="00AF024C" w:rsidRDefault="00A52AF3" w:rsidP="008D64F2">
      <w:pPr>
        <w:ind w:firstLine="1418"/>
        <w:jc w:val="both"/>
      </w:pPr>
      <w:r w:rsidRPr="00AF024C">
        <w:rPr>
          <w:b/>
        </w:rPr>
        <w:t>§</w:t>
      </w:r>
      <w:r w:rsidR="00F67759" w:rsidRPr="00AF024C">
        <w:rPr>
          <w:b/>
        </w:rPr>
        <w:t xml:space="preserve"> </w:t>
      </w:r>
      <w:r w:rsidRPr="00AF024C">
        <w:rPr>
          <w:b/>
        </w:rPr>
        <w:t>1º</w:t>
      </w:r>
      <w:r w:rsidR="00F67759" w:rsidRPr="00AF024C">
        <w:rPr>
          <w:b/>
        </w:rPr>
        <w:t xml:space="preserve"> </w:t>
      </w:r>
      <w:r w:rsidRPr="00AF024C">
        <w:rPr>
          <w:b/>
        </w:rPr>
        <w:t xml:space="preserve"> </w:t>
      </w:r>
      <w:r w:rsidRPr="00AF024C">
        <w:t>A altura referida neste artigo poderá ser ampliada nos casos de existência de sobreloja, não podendo, de qualquer modo, ultrapassar os limites físicos desta, sem prejuízo do estabelecido no art. 33</w:t>
      </w:r>
      <w:r w:rsidR="000B61CF">
        <w:t>7</w:t>
      </w:r>
      <w:r w:rsidRPr="00AF024C">
        <w:t xml:space="preserve"> desta Lei</w:t>
      </w:r>
      <w:r w:rsidR="00F67759">
        <w:t xml:space="preserve"> Complementar</w:t>
      </w:r>
      <w:r w:rsidRPr="00AF024C">
        <w:t xml:space="preserve">. </w:t>
      </w:r>
    </w:p>
    <w:p w14:paraId="01BF694C" w14:textId="77777777" w:rsidR="00F67759" w:rsidRDefault="00F67759" w:rsidP="008D64F2">
      <w:pPr>
        <w:ind w:firstLine="1418"/>
        <w:jc w:val="both"/>
      </w:pPr>
    </w:p>
    <w:p w14:paraId="3F8DACD9" w14:textId="3CDF01CF" w:rsidR="00A52AF3" w:rsidRPr="00AF024C" w:rsidRDefault="00A52AF3" w:rsidP="008D64F2">
      <w:pPr>
        <w:ind w:firstLine="1418"/>
        <w:jc w:val="both"/>
      </w:pPr>
      <w:r w:rsidRPr="00AF024C">
        <w:rPr>
          <w:b/>
        </w:rPr>
        <w:t>§</w:t>
      </w:r>
      <w:r w:rsidR="00F67759" w:rsidRPr="00AF024C">
        <w:rPr>
          <w:b/>
        </w:rPr>
        <w:t xml:space="preserve"> </w:t>
      </w:r>
      <w:r w:rsidRPr="00AF024C">
        <w:rPr>
          <w:b/>
        </w:rPr>
        <w:t>2º</w:t>
      </w:r>
      <w:r w:rsidRPr="00AF024C">
        <w:t xml:space="preserve"> </w:t>
      </w:r>
      <w:r w:rsidR="00F67759">
        <w:t xml:space="preserve"> </w:t>
      </w:r>
      <w:r w:rsidRPr="00AF024C">
        <w:t>O veículo colocado abaixo</w:t>
      </w:r>
      <w:r w:rsidR="00B44EC3">
        <w:t>,</w:t>
      </w:r>
      <w:r w:rsidRPr="00AF024C">
        <w:t xml:space="preserve"> acima ou à testa da marquise não poderá ultrapassar o comprimento desta.</w:t>
      </w:r>
    </w:p>
    <w:p w14:paraId="5575D828" w14:textId="525525B5" w:rsidR="00B44EC3" w:rsidRDefault="00B44EC3" w:rsidP="008D64F2">
      <w:pPr>
        <w:ind w:firstLine="1418"/>
        <w:jc w:val="both"/>
      </w:pPr>
    </w:p>
    <w:p w14:paraId="392CC864" w14:textId="279483D8" w:rsidR="00A52AF3" w:rsidRPr="00AF024C" w:rsidRDefault="00A52AF3" w:rsidP="008D64F2">
      <w:pPr>
        <w:ind w:firstLine="1418"/>
        <w:jc w:val="both"/>
      </w:pPr>
      <w:r w:rsidRPr="00AF024C">
        <w:rPr>
          <w:b/>
        </w:rPr>
        <w:t>§</w:t>
      </w:r>
      <w:r w:rsidR="00B44EC3" w:rsidRPr="00AF024C">
        <w:rPr>
          <w:b/>
        </w:rPr>
        <w:t xml:space="preserve"> </w:t>
      </w:r>
      <w:r w:rsidRPr="00AF024C">
        <w:rPr>
          <w:b/>
        </w:rPr>
        <w:t>3º</w:t>
      </w:r>
      <w:r w:rsidR="00B44EC3" w:rsidRPr="00AF024C">
        <w:rPr>
          <w:b/>
        </w:rPr>
        <w:t xml:space="preserve"> </w:t>
      </w:r>
      <w:r w:rsidRPr="00AF024C">
        <w:rPr>
          <w:b/>
        </w:rPr>
        <w:t xml:space="preserve"> </w:t>
      </w:r>
      <w:r w:rsidRPr="00AF024C">
        <w:t xml:space="preserve">Para a outorga ou </w:t>
      </w:r>
      <w:r w:rsidR="00B44EC3">
        <w:t xml:space="preserve">o </w:t>
      </w:r>
      <w:r w:rsidRPr="00AF024C">
        <w:t xml:space="preserve">fornecimento de autorização de veículos </w:t>
      </w:r>
      <w:r w:rsidR="00B44EC3">
        <w:t xml:space="preserve">de divulgação </w:t>
      </w:r>
      <w:r w:rsidRPr="00AF024C">
        <w:t>fixados sobre as marquises ou nelas apoiadas</w:t>
      </w:r>
      <w:r w:rsidR="00B44EC3">
        <w:t>,</w:t>
      </w:r>
      <w:r w:rsidRPr="00AF024C">
        <w:t xml:space="preserve"> há</w:t>
      </w:r>
      <w:r w:rsidR="00B44EC3">
        <w:t xml:space="preserve"> a</w:t>
      </w:r>
      <w:r w:rsidRPr="00AF024C">
        <w:t xml:space="preserve"> necessidade da apresentação </w:t>
      </w:r>
      <w:r w:rsidR="00B44EC3" w:rsidRPr="000C250A">
        <w:t>prévia</w:t>
      </w:r>
      <w:r w:rsidR="00B44EC3" w:rsidRPr="007B2B22">
        <w:t xml:space="preserve"> </w:t>
      </w:r>
      <w:r w:rsidRPr="00AF024C">
        <w:t>do laudo de estabilidade estrutural aprovado pelo órgão municipal competente.</w:t>
      </w:r>
    </w:p>
    <w:p w14:paraId="1C01A41E" w14:textId="0792CF50" w:rsidR="00B44EC3" w:rsidRDefault="00B44EC3" w:rsidP="008D64F2">
      <w:pPr>
        <w:ind w:firstLine="1418"/>
        <w:jc w:val="both"/>
      </w:pPr>
    </w:p>
    <w:p w14:paraId="061069B7" w14:textId="33C0CD1C" w:rsidR="00A52AF3" w:rsidRPr="00AF024C" w:rsidRDefault="00A52AF3" w:rsidP="008D64F2">
      <w:pPr>
        <w:ind w:firstLine="1418"/>
        <w:jc w:val="both"/>
      </w:pPr>
      <w:r w:rsidRPr="00AF024C">
        <w:rPr>
          <w:b/>
        </w:rPr>
        <w:t>Art. 3</w:t>
      </w:r>
      <w:r w:rsidR="00B44EC3" w:rsidRPr="00AF024C">
        <w:rPr>
          <w:b/>
        </w:rPr>
        <w:t>3</w:t>
      </w:r>
      <w:r w:rsidR="00D74AC5">
        <w:rPr>
          <w:b/>
        </w:rPr>
        <w:t>6</w:t>
      </w:r>
      <w:r w:rsidR="00B44EC3" w:rsidRPr="00AF024C">
        <w:rPr>
          <w:b/>
        </w:rPr>
        <w:t>.</w:t>
      </w:r>
      <w:r w:rsidRPr="00AF024C">
        <w:t xml:space="preserve">  Os veículos </w:t>
      </w:r>
      <w:r w:rsidR="00B44EC3">
        <w:t xml:space="preserve">de divulgação </w:t>
      </w:r>
      <w:r w:rsidRPr="00AF024C">
        <w:t>não poderão obstruir vãos de iluminação e ventilação</w:t>
      </w:r>
      <w:r w:rsidR="00B44EC3">
        <w:t xml:space="preserve"> e</w:t>
      </w:r>
      <w:r w:rsidRPr="00AF024C">
        <w:t xml:space="preserve"> saídas de emergência, alterar as linhas arquitetônicas das fachadas dos prédios</w:t>
      </w:r>
      <w:r w:rsidR="00B44EC3">
        <w:t xml:space="preserve"> e</w:t>
      </w:r>
      <w:r w:rsidRPr="00AF024C">
        <w:t xml:space="preserve"> colocar em risco a segurança de seus ocupantes. </w:t>
      </w:r>
    </w:p>
    <w:p w14:paraId="68ABEBE5" w14:textId="77777777" w:rsidR="00B44EC3" w:rsidRDefault="00B44EC3" w:rsidP="008D64F2">
      <w:pPr>
        <w:ind w:firstLine="1418"/>
        <w:jc w:val="both"/>
      </w:pPr>
    </w:p>
    <w:p w14:paraId="3EB44C99" w14:textId="228674B7" w:rsidR="00A52AF3" w:rsidRPr="00AF024C" w:rsidRDefault="00A52AF3" w:rsidP="008D64F2">
      <w:pPr>
        <w:ind w:firstLine="1418"/>
        <w:jc w:val="both"/>
      </w:pPr>
      <w:r w:rsidRPr="00AF024C">
        <w:rPr>
          <w:b/>
        </w:rPr>
        <w:t>Art. 3</w:t>
      </w:r>
      <w:r w:rsidR="00B44EC3" w:rsidRPr="00AF024C">
        <w:rPr>
          <w:b/>
        </w:rPr>
        <w:t>3</w:t>
      </w:r>
      <w:r w:rsidR="00D74AC5">
        <w:rPr>
          <w:b/>
        </w:rPr>
        <w:t>7</w:t>
      </w:r>
      <w:r w:rsidR="00B44EC3" w:rsidRPr="00AF024C">
        <w:rPr>
          <w:b/>
        </w:rPr>
        <w:t>.</w:t>
      </w:r>
      <w:r w:rsidRPr="00AF024C">
        <w:t xml:space="preserve">  Os letreiros fixados em estrutura própria poderão ter uma área máxima de até 15m</w:t>
      </w:r>
      <w:r w:rsidRPr="00AF024C">
        <w:rPr>
          <w:vertAlign w:val="superscript"/>
        </w:rPr>
        <w:t>2</w:t>
      </w:r>
      <w:r w:rsidRPr="00AF024C">
        <w:t xml:space="preserve"> (quinze metros quadrados) por face.</w:t>
      </w:r>
    </w:p>
    <w:p w14:paraId="0A679B98" w14:textId="77777777" w:rsidR="00B44EC3" w:rsidRDefault="00B44EC3" w:rsidP="008D64F2">
      <w:pPr>
        <w:ind w:firstLine="1418"/>
        <w:jc w:val="both"/>
      </w:pPr>
    </w:p>
    <w:p w14:paraId="25EB6F7D" w14:textId="5CB5B015" w:rsidR="00A52AF3" w:rsidRPr="00AF024C" w:rsidRDefault="00A52AF3" w:rsidP="008D64F2">
      <w:pPr>
        <w:ind w:firstLine="1418"/>
        <w:jc w:val="both"/>
      </w:pPr>
      <w:r w:rsidRPr="00AF024C">
        <w:rPr>
          <w:b/>
        </w:rPr>
        <w:t>§ 1º</w:t>
      </w:r>
      <w:r w:rsidR="00B44EC3">
        <w:t xml:space="preserve"> </w:t>
      </w:r>
      <w:r w:rsidRPr="00AF024C">
        <w:t xml:space="preserve"> A distância vertical mínima dos veículos </w:t>
      </w:r>
      <w:r w:rsidR="00B44EC3">
        <w:t xml:space="preserve">de divulgação </w:t>
      </w:r>
      <w:r w:rsidRPr="00AF024C">
        <w:t xml:space="preserve">em relação ao solo será de 2,6m (dois vírgula </w:t>
      </w:r>
      <w:r w:rsidR="00842A19">
        <w:t>seis</w:t>
      </w:r>
      <w:r w:rsidR="00842A19" w:rsidRPr="00AF024C">
        <w:t xml:space="preserve"> </w:t>
      </w:r>
      <w:r w:rsidRPr="00AF024C">
        <w:t xml:space="preserve">metros), não ultrapassando a altura de 12m (doze metros). </w:t>
      </w:r>
    </w:p>
    <w:p w14:paraId="114F00C8" w14:textId="77777777" w:rsidR="00B44EC3" w:rsidRDefault="00B44EC3" w:rsidP="008D64F2">
      <w:pPr>
        <w:ind w:firstLine="1418"/>
        <w:jc w:val="both"/>
      </w:pPr>
    </w:p>
    <w:p w14:paraId="5420C315" w14:textId="15C1B874" w:rsidR="00A52AF3" w:rsidRPr="00AF024C" w:rsidRDefault="00A52AF3" w:rsidP="008D64F2">
      <w:pPr>
        <w:ind w:firstLine="1418"/>
        <w:jc w:val="both"/>
      </w:pPr>
      <w:r w:rsidRPr="00AF024C">
        <w:rPr>
          <w:b/>
        </w:rPr>
        <w:t>§</w:t>
      </w:r>
      <w:r w:rsidR="00B44EC3" w:rsidRPr="00AF024C">
        <w:rPr>
          <w:b/>
        </w:rPr>
        <w:t xml:space="preserve"> </w:t>
      </w:r>
      <w:r w:rsidRPr="00AF024C">
        <w:rPr>
          <w:b/>
        </w:rPr>
        <w:t>2º</w:t>
      </w:r>
      <w:r w:rsidR="00B44EC3">
        <w:t xml:space="preserve"> </w:t>
      </w:r>
      <w:r w:rsidRPr="00AF024C">
        <w:t xml:space="preserve"> Os letreiros fixados em estrutura própria poderão ter projeção máxima de </w:t>
      </w:r>
      <w:r w:rsidR="00B44EC3">
        <w:t>1m (</w:t>
      </w:r>
      <w:r w:rsidRPr="00AF024C">
        <w:t>um metro</w:t>
      </w:r>
      <w:r w:rsidR="00B44EC3">
        <w:t>)</w:t>
      </w:r>
      <w:r w:rsidRPr="00AF024C">
        <w:t xml:space="preserve"> sobre o passeio público.</w:t>
      </w:r>
    </w:p>
    <w:p w14:paraId="4CF0E5C7" w14:textId="41310100" w:rsidR="00B44EC3" w:rsidRDefault="00B44EC3" w:rsidP="008D64F2">
      <w:pPr>
        <w:ind w:firstLine="1418"/>
        <w:jc w:val="both"/>
      </w:pPr>
    </w:p>
    <w:p w14:paraId="07E8F112" w14:textId="5AE0F864" w:rsidR="00A52AF3" w:rsidRPr="00AF024C" w:rsidRDefault="00A52AF3" w:rsidP="008D64F2">
      <w:pPr>
        <w:ind w:firstLine="1418"/>
        <w:jc w:val="both"/>
      </w:pPr>
      <w:r w:rsidRPr="00AF024C">
        <w:rPr>
          <w:b/>
        </w:rPr>
        <w:t>Art. 3</w:t>
      </w:r>
      <w:r w:rsidR="00B44EC3">
        <w:rPr>
          <w:b/>
        </w:rPr>
        <w:t>3</w:t>
      </w:r>
      <w:r w:rsidR="00D74AC5">
        <w:rPr>
          <w:b/>
        </w:rPr>
        <w:t>8</w:t>
      </w:r>
      <w:r w:rsidR="00B44EC3" w:rsidRPr="00AF024C">
        <w:rPr>
          <w:b/>
        </w:rPr>
        <w:t>.</w:t>
      </w:r>
      <w:r w:rsidRPr="00AF024C">
        <w:rPr>
          <w:b/>
        </w:rPr>
        <w:t xml:space="preserve">  </w:t>
      </w:r>
      <w:r w:rsidRPr="00AF024C">
        <w:t>Qualquer tipo de letreiro deverá conter</w:t>
      </w:r>
      <w:r w:rsidR="00B44EC3">
        <w:t>,</w:t>
      </w:r>
      <w:r w:rsidRPr="00AF024C">
        <w:t xml:space="preserve"> no mínimo</w:t>
      </w:r>
      <w:r w:rsidR="00B44EC3">
        <w:t>,</w:t>
      </w:r>
      <w:r w:rsidRPr="00AF024C">
        <w:t xml:space="preserve"> </w:t>
      </w:r>
      <w:r w:rsidR="00B44EC3">
        <w:t>70% (</w:t>
      </w:r>
      <w:r w:rsidRPr="00AF024C">
        <w:t>setenta por cento</w:t>
      </w:r>
      <w:r w:rsidR="00B44EC3">
        <w:t>)</w:t>
      </w:r>
      <w:r w:rsidRPr="00AF024C">
        <w:t xml:space="preserve"> do espaço útil destinado para o nome e outros dados de identificação do estabelecimento, destinando-se o máximo de</w:t>
      </w:r>
      <w:r w:rsidR="00B44EC3">
        <w:t xml:space="preserve"> 30%</w:t>
      </w:r>
      <w:r w:rsidRPr="00AF024C">
        <w:t xml:space="preserve"> </w:t>
      </w:r>
      <w:r w:rsidR="00B44EC3">
        <w:t>(</w:t>
      </w:r>
      <w:r w:rsidRPr="00AF024C">
        <w:t>trinta por cento</w:t>
      </w:r>
      <w:r w:rsidR="00B44EC3">
        <w:t>)</w:t>
      </w:r>
      <w:r w:rsidRPr="00AF024C">
        <w:t xml:space="preserve"> do espaço para patrocinadores.</w:t>
      </w:r>
    </w:p>
    <w:p w14:paraId="32205A84" w14:textId="03A5F42A" w:rsidR="00B44EC3" w:rsidRDefault="00B44EC3" w:rsidP="008D64F2">
      <w:pPr>
        <w:ind w:firstLine="1418"/>
        <w:jc w:val="both"/>
      </w:pPr>
    </w:p>
    <w:p w14:paraId="0E74FD5C" w14:textId="63C68AA9" w:rsidR="00A52AF3" w:rsidRPr="00AF024C" w:rsidRDefault="00A52AF3" w:rsidP="008D64F2">
      <w:pPr>
        <w:ind w:firstLine="1418"/>
        <w:jc w:val="both"/>
      </w:pPr>
      <w:r w:rsidRPr="00AF024C">
        <w:rPr>
          <w:b/>
        </w:rPr>
        <w:t>Art. 3</w:t>
      </w:r>
      <w:r w:rsidR="00B44EC3">
        <w:rPr>
          <w:b/>
        </w:rPr>
        <w:t>3</w:t>
      </w:r>
      <w:r w:rsidR="00D74AC5">
        <w:rPr>
          <w:b/>
        </w:rPr>
        <w:t>9</w:t>
      </w:r>
      <w:r w:rsidR="00B44EC3">
        <w:rPr>
          <w:b/>
        </w:rPr>
        <w:t>.</w:t>
      </w:r>
      <w:r w:rsidRPr="00AF024C">
        <w:t xml:space="preserve">  A exibição de anúncios em toldos licenciados será restrita ao nome, </w:t>
      </w:r>
      <w:r w:rsidR="00B44EC3">
        <w:t xml:space="preserve">ao </w:t>
      </w:r>
      <w:r w:rsidRPr="00AF024C">
        <w:t xml:space="preserve">telefone, </w:t>
      </w:r>
      <w:r w:rsidR="00B44EC3">
        <w:t xml:space="preserve">ao </w:t>
      </w:r>
      <w:r w:rsidRPr="00AF024C">
        <w:t xml:space="preserve">logotipo e </w:t>
      </w:r>
      <w:r w:rsidR="00B44EC3">
        <w:t xml:space="preserve">à </w:t>
      </w:r>
      <w:r w:rsidRPr="00AF024C">
        <w:t>atividade principal do estabelecimento.</w:t>
      </w:r>
    </w:p>
    <w:p w14:paraId="448ACA89" w14:textId="77777777" w:rsidR="000A0212" w:rsidRDefault="000A0212" w:rsidP="008D64F2">
      <w:pPr>
        <w:ind w:firstLine="1418"/>
        <w:jc w:val="both"/>
        <w:rPr>
          <w:b/>
        </w:rPr>
      </w:pPr>
    </w:p>
    <w:p w14:paraId="39286047" w14:textId="61B0DB55" w:rsidR="00A52AF3" w:rsidRPr="00AF024C" w:rsidRDefault="00A52AF3" w:rsidP="008D64F2">
      <w:pPr>
        <w:ind w:firstLine="1418"/>
        <w:jc w:val="both"/>
      </w:pPr>
      <w:r w:rsidRPr="00AF024C">
        <w:rPr>
          <w:b/>
        </w:rPr>
        <w:t>Art. 3</w:t>
      </w:r>
      <w:r w:rsidR="00D74AC5">
        <w:rPr>
          <w:b/>
        </w:rPr>
        <w:t>40</w:t>
      </w:r>
      <w:r w:rsidR="00B44EC3" w:rsidRPr="00AF024C">
        <w:rPr>
          <w:b/>
        </w:rPr>
        <w:t>.</w:t>
      </w:r>
      <w:r w:rsidRPr="00AF024C">
        <w:t xml:space="preserve">  A colocação de veículos</w:t>
      </w:r>
      <w:r w:rsidR="00B44EC3">
        <w:t xml:space="preserve"> de divulgação</w:t>
      </w:r>
      <w:r w:rsidR="001C1085" w:rsidRPr="005435CA">
        <w:t xml:space="preserve"> com estrutura própria</w:t>
      </w:r>
      <w:r w:rsidR="001C1085">
        <w:t>,</w:t>
      </w:r>
      <w:r w:rsidRPr="00AF024C">
        <w:t xml:space="preserve"> luminosos, iluminados e não</w:t>
      </w:r>
      <w:r w:rsidR="00B44EC3">
        <w:t xml:space="preserve"> </w:t>
      </w:r>
      <w:r w:rsidRPr="00AF024C">
        <w:t>luminosos</w:t>
      </w:r>
      <w:r w:rsidR="001C1085">
        <w:t>,</w:t>
      </w:r>
      <w:r w:rsidRPr="00AF024C">
        <w:t xml:space="preserve"> sobre cobertura ou telhado será examinad</w:t>
      </w:r>
      <w:r w:rsidR="001C1085">
        <w:t>a</w:t>
      </w:r>
      <w:r w:rsidRPr="00AF024C">
        <w:t xml:space="preserve"> caso a caso, </w:t>
      </w:r>
      <w:r w:rsidR="001C1085">
        <w:t>com a observância do que segue</w:t>
      </w:r>
      <w:r w:rsidRPr="00AF024C">
        <w:t xml:space="preserve">: </w:t>
      </w:r>
    </w:p>
    <w:p w14:paraId="1D4EEA4C" w14:textId="77777777" w:rsidR="001C1085" w:rsidRDefault="001C1085" w:rsidP="008D64F2">
      <w:pPr>
        <w:ind w:firstLine="1418"/>
        <w:jc w:val="both"/>
      </w:pPr>
    </w:p>
    <w:p w14:paraId="5D0263ED" w14:textId="07154A72" w:rsidR="00A52AF3" w:rsidRPr="00AF024C" w:rsidRDefault="00A52AF3" w:rsidP="008D64F2">
      <w:pPr>
        <w:ind w:firstLine="1418"/>
        <w:jc w:val="both"/>
      </w:pPr>
      <w:r w:rsidRPr="00AF024C">
        <w:t xml:space="preserve">I </w:t>
      </w:r>
      <w:r w:rsidR="001C1085">
        <w:t>–</w:t>
      </w:r>
      <w:r w:rsidRPr="00AF024C">
        <w:t xml:space="preserve"> </w:t>
      </w:r>
      <w:r w:rsidR="001C1085">
        <w:t>a</w:t>
      </w:r>
      <w:r w:rsidRPr="00AF024C">
        <w:t xml:space="preserve"> estrutura </w:t>
      </w:r>
      <w:r w:rsidR="001C1085">
        <w:t xml:space="preserve">deverá ser </w:t>
      </w:r>
      <w:r w:rsidRPr="00AF024C">
        <w:t>metálica;</w:t>
      </w:r>
    </w:p>
    <w:p w14:paraId="01834126" w14:textId="56D5BD2C" w:rsidR="001C1085" w:rsidRDefault="001C1085" w:rsidP="008D64F2">
      <w:pPr>
        <w:ind w:firstLine="1418"/>
        <w:jc w:val="both"/>
      </w:pPr>
    </w:p>
    <w:p w14:paraId="3FC056A9" w14:textId="60C71EF1" w:rsidR="00A52AF3" w:rsidRPr="00AF024C" w:rsidRDefault="00A52AF3" w:rsidP="008D64F2">
      <w:pPr>
        <w:ind w:firstLine="1418"/>
        <w:jc w:val="both"/>
      </w:pPr>
      <w:r w:rsidRPr="00AF024C">
        <w:t xml:space="preserve">II </w:t>
      </w:r>
      <w:r w:rsidR="001C1085">
        <w:t>–</w:t>
      </w:r>
      <w:r w:rsidRPr="00AF024C">
        <w:t xml:space="preserve"> o veículo de divulgação não poderá projetar-se além dos limites da cobertura; </w:t>
      </w:r>
    </w:p>
    <w:p w14:paraId="64D9AC8E" w14:textId="77777777" w:rsidR="001C1085" w:rsidRDefault="001C1085" w:rsidP="008D64F2">
      <w:pPr>
        <w:ind w:firstLine="1418"/>
        <w:jc w:val="both"/>
      </w:pPr>
    </w:p>
    <w:p w14:paraId="50C969E2" w14:textId="24842388" w:rsidR="00A52AF3" w:rsidRPr="00AF024C" w:rsidRDefault="00A52AF3" w:rsidP="008D64F2">
      <w:pPr>
        <w:ind w:firstLine="1418"/>
        <w:jc w:val="both"/>
      </w:pPr>
      <w:r w:rsidRPr="00AF024C">
        <w:t xml:space="preserve">III </w:t>
      </w:r>
      <w:r w:rsidR="001C1085">
        <w:t>–</w:t>
      </w:r>
      <w:r w:rsidRPr="00AF024C">
        <w:t xml:space="preserve"> o veículo de divulgação não poderá interferir em heliportos ou no raio de ação de p</w:t>
      </w:r>
      <w:r w:rsidR="001C1085">
        <w:t>a</w:t>
      </w:r>
      <w:r w:rsidRPr="00AF024C">
        <w:t xml:space="preserve">ra-raios; </w:t>
      </w:r>
    </w:p>
    <w:p w14:paraId="7436EB72" w14:textId="77777777" w:rsidR="001C1085" w:rsidRDefault="001C1085" w:rsidP="008D64F2">
      <w:pPr>
        <w:ind w:firstLine="1418"/>
        <w:jc w:val="both"/>
      </w:pPr>
    </w:p>
    <w:p w14:paraId="59EFF0CC" w14:textId="09C51E5A" w:rsidR="00A52AF3" w:rsidRPr="00AF024C" w:rsidRDefault="00A52AF3" w:rsidP="008D64F2">
      <w:pPr>
        <w:ind w:firstLine="1418"/>
        <w:jc w:val="both"/>
      </w:pPr>
      <w:r w:rsidRPr="00AF024C">
        <w:t xml:space="preserve">IV </w:t>
      </w:r>
      <w:r w:rsidR="001C1085">
        <w:t>–</w:t>
      </w:r>
      <w:r w:rsidRPr="00AF024C">
        <w:t xml:space="preserve"> o veículo de divulgação não poderá prejudicar de qualquer forma a insolação, a iluminação ou a ventilação das edificações em que estiver colocado ou vizinh</w:t>
      </w:r>
      <w:r w:rsidR="008170CB">
        <w:t>a</w:t>
      </w:r>
      <w:r w:rsidRPr="00AF024C">
        <w:t xml:space="preserve">s; </w:t>
      </w:r>
    </w:p>
    <w:p w14:paraId="6A41E499" w14:textId="77777777" w:rsidR="008170CB" w:rsidRDefault="008170CB" w:rsidP="008D64F2">
      <w:pPr>
        <w:ind w:firstLine="1418"/>
        <w:jc w:val="both"/>
      </w:pPr>
    </w:p>
    <w:p w14:paraId="64F598F3" w14:textId="6A2A1F16" w:rsidR="00A52AF3" w:rsidRPr="00AF024C" w:rsidRDefault="00A52AF3" w:rsidP="008D64F2">
      <w:pPr>
        <w:ind w:firstLine="1418"/>
        <w:jc w:val="both"/>
      </w:pPr>
      <w:r w:rsidRPr="00AF024C">
        <w:t xml:space="preserve">V </w:t>
      </w:r>
      <w:r w:rsidR="008170CB">
        <w:t>–</w:t>
      </w:r>
      <w:r w:rsidRPr="00AF024C">
        <w:t xml:space="preserve"> o veículo de divulgação não poderá prejudicar de qualquer forma dispositivo luminoso de segurança do trânsito de veículos e pedestres;</w:t>
      </w:r>
    </w:p>
    <w:p w14:paraId="3B9A3736" w14:textId="6CF77844" w:rsidR="008170CB" w:rsidRDefault="008170CB" w:rsidP="008D64F2">
      <w:pPr>
        <w:ind w:firstLine="1418"/>
        <w:jc w:val="both"/>
      </w:pPr>
    </w:p>
    <w:p w14:paraId="096F4397" w14:textId="290F5297" w:rsidR="008170CB" w:rsidRDefault="00A52AF3" w:rsidP="008D64F2">
      <w:pPr>
        <w:ind w:firstLine="1418"/>
        <w:jc w:val="both"/>
      </w:pPr>
      <w:r w:rsidRPr="00AF024C">
        <w:t xml:space="preserve">VI </w:t>
      </w:r>
      <w:r w:rsidR="008170CB">
        <w:t>–</w:t>
      </w:r>
      <w:r w:rsidRPr="00AF024C">
        <w:t xml:space="preserve"> o veículo de divulgação deverá possuir área máxima de </w:t>
      </w:r>
      <w:r w:rsidR="008170CB">
        <w:t>30m</w:t>
      </w:r>
      <w:r w:rsidR="008170CB" w:rsidRPr="00AF024C">
        <w:rPr>
          <w:vertAlign w:val="superscript"/>
        </w:rPr>
        <w:t>2</w:t>
      </w:r>
      <w:r w:rsidR="008170CB">
        <w:t xml:space="preserve"> (</w:t>
      </w:r>
      <w:r w:rsidRPr="00AF024C">
        <w:t>trinta metros quadrados</w:t>
      </w:r>
      <w:r w:rsidR="008170CB">
        <w:t>)</w:t>
      </w:r>
      <w:r w:rsidRPr="00AF024C">
        <w:t xml:space="preserve"> e altura máxima de </w:t>
      </w:r>
      <w:r w:rsidR="008170CB">
        <w:t>5m (</w:t>
      </w:r>
      <w:r w:rsidRPr="00AF024C">
        <w:t>cinco metros</w:t>
      </w:r>
      <w:r w:rsidR="008170CB">
        <w:t>)</w:t>
      </w:r>
      <w:r w:rsidRPr="00AF024C">
        <w:t xml:space="preserve"> a contar da superfície da laje do último pavimento;</w:t>
      </w:r>
      <w:r w:rsidR="008170CB">
        <w:t xml:space="preserve"> e</w:t>
      </w:r>
    </w:p>
    <w:p w14:paraId="3CF9901F" w14:textId="4BE0399B" w:rsidR="00A52AF3" w:rsidRPr="00AF024C" w:rsidRDefault="00A52AF3" w:rsidP="008D64F2">
      <w:pPr>
        <w:ind w:firstLine="1418"/>
        <w:jc w:val="both"/>
      </w:pPr>
    </w:p>
    <w:p w14:paraId="1A9A5500" w14:textId="15D14525" w:rsidR="008170CB" w:rsidRDefault="00A52AF3" w:rsidP="008D64F2">
      <w:pPr>
        <w:ind w:firstLine="1418"/>
        <w:jc w:val="both"/>
      </w:pPr>
      <w:r w:rsidRPr="00AF024C">
        <w:t xml:space="preserve">VII </w:t>
      </w:r>
      <w:r w:rsidR="008170CB">
        <w:t>–</w:t>
      </w:r>
      <w:r w:rsidRPr="00AF024C">
        <w:t xml:space="preserve"> </w:t>
      </w:r>
      <w:r w:rsidR="008170CB">
        <w:t>o</w:t>
      </w:r>
      <w:r w:rsidRPr="00AF024C">
        <w:t xml:space="preserve"> veículo de divulgação </w:t>
      </w:r>
      <w:r w:rsidR="008170CB">
        <w:t>não poderá ser colocado</w:t>
      </w:r>
      <w:r w:rsidR="008170CB" w:rsidRPr="008170CB">
        <w:t xml:space="preserve"> </w:t>
      </w:r>
      <w:r w:rsidR="008170CB" w:rsidRPr="00FF28C3">
        <w:t>em edificações</w:t>
      </w:r>
      <w:r w:rsidR="008170CB">
        <w:t>:</w:t>
      </w:r>
    </w:p>
    <w:p w14:paraId="1412F1C4" w14:textId="77777777" w:rsidR="008170CB" w:rsidRDefault="008170CB" w:rsidP="008D64F2">
      <w:pPr>
        <w:ind w:firstLine="1418"/>
        <w:jc w:val="both"/>
      </w:pPr>
    </w:p>
    <w:p w14:paraId="4B2522BF" w14:textId="18565F5B" w:rsidR="008170CB" w:rsidRDefault="008170CB" w:rsidP="008D64F2">
      <w:pPr>
        <w:ind w:firstLine="1418"/>
        <w:jc w:val="both"/>
      </w:pPr>
      <w:r>
        <w:t>a)</w:t>
      </w:r>
      <w:r w:rsidRPr="00CD3085">
        <w:t xml:space="preserve"> </w:t>
      </w:r>
      <w:r w:rsidR="00A52AF3" w:rsidRPr="00AF024C">
        <w:t>exclusivamente residenciais;</w:t>
      </w:r>
    </w:p>
    <w:p w14:paraId="04757593" w14:textId="77777777" w:rsidR="00D74AC5" w:rsidRDefault="00D74AC5" w:rsidP="008D64F2">
      <w:pPr>
        <w:ind w:firstLine="1418"/>
        <w:jc w:val="both"/>
      </w:pPr>
    </w:p>
    <w:p w14:paraId="1A2B973D" w14:textId="364602D2" w:rsidR="00A52AF3" w:rsidRPr="00AF024C" w:rsidRDefault="008170CB" w:rsidP="008D64F2">
      <w:pPr>
        <w:ind w:firstLine="1418"/>
        <w:jc w:val="both"/>
      </w:pPr>
      <w:r>
        <w:t>b)</w:t>
      </w:r>
      <w:r w:rsidR="00A52AF3" w:rsidRPr="00AF024C">
        <w:t xml:space="preserve"> que possuam gabarito de altura máxima previsto </w:t>
      </w:r>
      <w:r>
        <w:t>na</w:t>
      </w:r>
      <w:r w:rsidR="00A52AF3" w:rsidRPr="00AF024C">
        <w:t xml:space="preserve"> Lei </w:t>
      </w:r>
      <w:r>
        <w:t>Complementar nº</w:t>
      </w:r>
      <w:r w:rsidR="00E06A81">
        <w:t xml:space="preserve"> </w:t>
      </w:r>
      <w:r>
        <w:t>434, de 1999, e alterações posteriores</w:t>
      </w:r>
      <w:r w:rsidR="00A52AF3" w:rsidRPr="00AF024C">
        <w:t xml:space="preserve">; </w:t>
      </w:r>
      <w:r>
        <w:t>ou</w:t>
      </w:r>
    </w:p>
    <w:p w14:paraId="3D99FEAA" w14:textId="77777777" w:rsidR="008170CB" w:rsidRDefault="008170CB" w:rsidP="008D64F2">
      <w:pPr>
        <w:ind w:firstLine="1418"/>
        <w:jc w:val="both"/>
      </w:pPr>
    </w:p>
    <w:p w14:paraId="1555BE54" w14:textId="437D4E71" w:rsidR="00A52AF3" w:rsidRDefault="008170CB" w:rsidP="008D64F2">
      <w:pPr>
        <w:ind w:firstLine="1418"/>
        <w:jc w:val="both"/>
      </w:pPr>
      <w:r>
        <w:t>c)</w:t>
      </w:r>
      <w:r w:rsidR="00A52AF3" w:rsidRPr="00AF024C">
        <w:t xml:space="preserve"> com menos de </w:t>
      </w:r>
      <w:r>
        <w:t>4 (</w:t>
      </w:r>
      <w:r w:rsidR="00A52AF3" w:rsidRPr="00AF024C">
        <w:t>quatro</w:t>
      </w:r>
      <w:r>
        <w:t>)</w:t>
      </w:r>
      <w:r w:rsidR="00A52AF3" w:rsidRPr="00AF024C">
        <w:t xml:space="preserve"> pavimentos. </w:t>
      </w:r>
    </w:p>
    <w:p w14:paraId="777F3614" w14:textId="77777777" w:rsidR="001C1085" w:rsidRDefault="001C1085" w:rsidP="008D64F2">
      <w:pPr>
        <w:ind w:firstLine="1418"/>
        <w:jc w:val="both"/>
      </w:pPr>
    </w:p>
    <w:p w14:paraId="23473205" w14:textId="3754FE34" w:rsidR="008170CB" w:rsidRDefault="00A52AF3" w:rsidP="008D64F2">
      <w:pPr>
        <w:ind w:firstLine="1418"/>
        <w:jc w:val="both"/>
      </w:pPr>
      <w:r w:rsidRPr="00AF024C">
        <w:rPr>
          <w:b/>
        </w:rPr>
        <w:t>Art. 3</w:t>
      </w:r>
      <w:r w:rsidR="00D74AC5">
        <w:rPr>
          <w:b/>
        </w:rPr>
        <w:t>41</w:t>
      </w:r>
      <w:r w:rsidR="008170CB" w:rsidRPr="00AF024C">
        <w:rPr>
          <w:b/>
        </w:rPr>
        <w:t>.</w:t>
      </w:r>
      <w:r w:rsidRPr="00AF024C">
        <w:t xml:space="preserve">  Os trechos de fachadas destinados a veículos de divulgação em edifícios comerciais, industriais ou mistos poderão ser determinados em espaços definidos no projeto arquitetônico, respeitado o disciplinado nesta Lei</w:t>
      </w:r>
      <w:r w:rsidR="008170CB">
        <w:t xml:space="preserve"> Complementar</w:t>
      </w:r>
      <w:r w:rsidRPr="00AF024C">
        <w:t>.</w:t>
      </w:r>
    </w:p>
    <w:p w14:paraId="7EDD17EA" w14:textId="77777777" w:rsidR="008170CB" w:rsidRDefault="008170CB" w:rsidP="008D64F2">
      <w:pPr>
        <w:ind w:firstLine="1418"/>
        <w:jc w:val="both"/>
      </w:pPr>
    </w:p>
    <w:p w14:paraId="20199F47" w14:textId="1CE34DF0" w:rsidR="0084596A" w:rsidRDefault="00A52AF3" w:rsidP="008D64F2">
      <w:pPr>
        <w:ind w:firstLine="1418"/>
        <w:jc w:val="both"/>
      </w:pPr>
      <w:r w:rsidRPr="00AF024C">
        <w:rPr>
          <w:b/>
        </w:rPr>
        <w:t>Parágrafo único.</w:t>
      </w:r>
      <w:r w:rsidRPr="00AF024C">
        <w:t xml:space="preserve">  Será facultado </w:t>
      </w:r>
      <w:r w:rsidR="008170CB">
        <w:t>a</w:t>
      </w:r>
      <w:r w:rsidRPr="00AF024C">
        <w:t xml:space="preserve"> casa</w:t>
      </w:r>
      <w:r w:rsidR="008170CB">
        <w:t>s</w:t>
      </w:r>
      <w:r w:rsidRPr="00AF024C">
        <w:t xml:space="preserve"> de diversões, teatro</w:t>
      </w:r>
      <w:r w:rsidR="008170CB">
        <w:t>s</w:t>
      </w:r>
      <w:r w:rsidRPr="00AF024C">
        <w:t xml:space="preserve"> e outros a colocação de programas e cartazes artísticos na sua parte externa, desde que em lugar próprio e </w:t>
      </w:r>
      <w:r w:rsidR="008170CB">
        <w:t xml:space="preserve">se </w:t>
      </w:r>
      <w:r w:rsidRPr="00AF024C">
        <w:t>refiram, exclusivamente, às diversões nelas exploradas.</w:t>
      </w:r>
    </w:p>
    <w:p w14:paraId="600718C4" w14:textId="77777777" w:rsidR="008170CB" w:rsidRDefault="008170CB" w:rsidP="008D64F2">
      <w:pPr>
        <w:ind w:firstLine="1418"/>
        <w:jc w:val="both"/>
      </w:pPr>
    </w:p>
    <w:p w14:paraId="0485ACCD" w14:textId="48B74EF9" w:rsidR="00A52AF3" w:rsidRPr="00AF024C" w:rsidRDefault="00A52AF3" w:rsidP="008D64F2">
      <w:pPr>
        <w:ind w:firstLine="1418"/>
        <w:jc w:val="both"/>
      </w:pPr>
      <w:r w:rsidRPr="00AF024C">
        <w:rPr>
          <w:b/>
        </w:rPr>
        <w:t>Art. 3</w:t>
      </w:r>
      <w:r w:rsidR="00D74AC5">
        <w:rPr>
          <w:b/>
        </w:rPr>
        <w:t>42</w:t>
      </w:r>
      <w:r w:rsidR="008170CB" w:rsidRPr="00AF024C">
        <w:rPr>
          <w:b/>
        </w:rPr>
        <w:t>.</w:t>
      </w:r>
      <w:r w:rsidRPr="00AF024C">
        <w:t xml:space="preserve">  É vedada a exibição de anúncios por meio de tabuletas, placas e painéis: </w:t>
      </w:r>
    </w:p>
    <w:p w14:paraId="5271CF30" w14:textId="77777777" w:rsidR="00865D58" w:rsidRDefault="00865D58" w:rsidP="008D64F2">
      <w:pPr>
        <w:ind w:firstLine="1418"/>
        <w:jc w:val="both"/>
      </w:pPr>
    </w:p>
    <w:p w14:paraId="1742F06B" w14:textId="622E7D06" w:rsidR="00A52AF3" w:rsidRDefault="00A52AF3" w:rsidP="008D64F2">
      <w:pPr>
        <w:ind w:firstLine="1418"/>
        <w:jc w:val="both"/>
      </w:pPr>
      <w:r w:rsidRPr="00AF024C">
        <w:lastRenderedPageBreak/>
        <w:t xml:space="preserve">I </w:t>
      </w:r>
      <w:r w:rsidR="00865D58">
        <w:t>–</w:t>
      </w:r>
      <w:r w:rsidRPr="00AF024C">
        <w:t xml:space="preserve"> </w:t>
      </w:r>
      <w:r w:rsidR="00865D58">
        <w:t xml:space="preserve">em </w:t>
      </w:r>
      <w:r w:rsidRPr="00AF024C">
        <w:t xml:space="preserve">uma distância de 20m (vinte metros) da boca de túneis; </w:t>
      </w:r>
    </w:p>
    <w:p w14:paraId="420FCA21" w14:textId="77777777" w:rsidR="0084596A" w:rsidRPr="00AF024C" w:rsidRDefault="0084596A" w:rsidP="008D64F2">
      <w:pPr>
        <w:ind w:firstLine="1418"/>
        <w:jc w:val="both"/>
      </w:pPr>
    </w:p>
    <w:p w14:paraId="7E0DF855" w14:textId="259A7363" w:rsidR="00A52AF3" w:rsidRPr="00AF024C" w:rsidRDefault="00A52AF3" w:rsidP="008D64F2">
      <w:pPr>
        <w:ind w:firstLine="1418"/>
        <w:jc w:val="both"/>
      </w:pPr>
      <w:r w:rsidRPr="00AF024C">
        <w:t xml:space="preserve">II </w:t>
      </w:r>
      <w:r w:rsidR="0051247D">
        <w:t>–</w:t>
      </w:r>
      <w:r w:rsidRPr="00AF024C">
        <w:t xml:space="preserve"> </w:t>
      </w:r>
      <w:r w:rsidR="0051247D">
        <w:t xml:space="preserve">em </w:t>
      </w:r>
      <w:r w:rsidRPr="00AF024C">
        <w:t xml:space="preserve">uma distância de 20m (vinte metros) de elevadas e rótulas, a partir de seus eixos centrais, excetuando-se letreiros; </w:t>
      </w:r>
      <w:r w:rsidR="00A46276">
        <w:t>e</w:t>
      </w:r>
    </w:p>
    <w:p w14:paraId="718BE0B1" w14:textId="77777777" w:rsidR="0051247D" w:rsidRDefault="0051247D" w:rsidP="008D64F2">
      <w:pPr>
        <w:ind w:firstLine="1418"/>
        <w:jc w:val="both"/>
      </w:pPr>
    </w:p>
    <w:p w14:paraId="15AA0269" w14:textId="707F7D3D" w:rsidR="00A52AF3" w:rsidRPr="00AF024C" w:rsidRDefault="00A52AF3" w:rsidP="00A46276">
      <w:pPr>
        <w:ind w:firstLine="1418"/>
        <w:jc w:val="both"/>
      </w:pPr>
      <w:r w:rsidRPr="00AF024C">
        <w:t xml:space="preserve">III </w:t>
      </w:r>
      <w:r w:rsidR="0051247D">
        <w:t>–</w:t>
      </w:r>
      <w:r w:rsidRPr="00AF024C">
        <w:t xml:space="preserve"> </w:t>
      </w:r>
      <w:r w:rsidR="0051247D">
        <w:t xml:space="preserve">em </w:t>
      </w:r>
      <w:r w:rsidRPr="00AF024C">
        <w:t xml:space="preserve">uma distância de </w:t>
      </w:r>
      <w:r w:rsidR="0051247D">
        <w:t>100m (</w:t>
      </w:r>
      <w:r w:rsidRPr="00AF024C">
        <w:t>cem metros</w:t>
      </w:r>
      <w:r w:rsidR="0051247D">
        <w:t>)</w:t>
      </w:r>
      <w:r w:rsidRPr="00AF024C">
        <w:t xml:space="preserve"> a contar da boca de túnei</w:t>
      </w:r>
      <w:r w:rsidR="00A46276">
        <w:t>s.</w:t>
      </w:r>
      <w:r w:rsidRPr="00AF024C">
        <w:t xml:space="preserve"> </w:t>
      </w:r>
    </w:p>
    <w:p w14:paraId="1064E3E9" w14:textId="77777777" w:rsidR="0051247D" w:rsidRDefault="0051247D" w:rsidP="008D64F2">
      <w:pPr>
        <w:ind w:firstLine="1418"/>
        <w:jc w:val="both"/>
      </w:pPr>
    </w:p>
    <w:p w14:paraId="362B4199" w14:textId="65F473F6" w:rsidR="00A52AF3" w:rsidRPr="00AF024C" w:rsidRDefault="00A52AF3" w:rsidP="008D64F2">
      <w:pPr>
        <w:ind w:firstLine="1418"/>
        <w:jc w:val="both"/>
      </w:pPr>
      <w:r w:rsidRPr="00AF024C">
        <w:rPr>
          <w:b/>
        </w:rPr>
        <w:t>§ 1º</w:t>
      </w:r>
      <w:r w:rsidRPr="00AF024C">
        <w:t xml:space="preserve"> </w:t>
      </w:r>
      <w:r w:rsidR="0051247D">
        <w:t xml:space="preserve"> </w:t>
      </w:r>
      <w:r w:rsidRPr="00AF024C">
        <w:t xml:space="preserve">As tabuletas, </w:t>
      </w:r>
      <w:r w:rsidR="00C05570">
        <w:t xml:space="preserve">as </w:t>
      </w:r>
      <w:r w:rsidRPr="00AF024C">
        <w:t xml:space="preserve">placas e </w:t>
      </w:r>
      <w:r w:rsidR="00C05570">
        <w:t xml:space="preserve">os </w:t>
      </w:r>
      <w:r w:rsidRPr="00AF024C">
        <w:t>painéis terão, no máximo, 30m</w:t>
      </w:r>
      <w:r w:rsidRPr="00AF024C">
        <w:rPr>
          <w:vertAlign w:val="superscript"/>
        </w:rPr>
        <w:t>2</w:t>
      </w:r>
      <w:r w:rsidRPr="00AF024C">
        <w:t xml:space="preserve"> (trinta metros quadrados), não podendo ter o comprimento superior a 10m (dez metros), salvo os instalados </w:t>
      </w:r>
      <w:r w:rsidR="00C05570">
        <w:t>em</w:t>
      </w:r>
      <w:r w:rsidRPr="00AF024C">
        <w:t xml:space="preserve"> rodovias estaduais ou federais, os quais poderão ter o comprimento de até 16m (dezesseis metros), podendo atingir até 80m</w:t>
      </w:r>
      <w:r w:rsidRPr="00EA1358">
        <w:rPr>
          <w:vertAlign w:val="superscript"/>
        </w:rPr>
        <w:t>2</w:t>
      </w:r>
      <w:r w:rsidRPr="00AF024C">
        <w:t xml:space="preserve"> (oitenta metros quadrados) de superfície, sendo que as tabuletas, </w:t>
      </w:r>
      <w:r w:rsidR="00C05570">
        <w:t xml:space="preserve">as </w:t>
      </w:r>
      <w:r w:rsidRPr="00AF024C">
        <w:t xml:space="preserve">placas e </w:t>
      </w:r>
      <w:r w:rsidR="00C05570">
        <w:t xml:space="preserve">os </w:t>
      </w:r>
      <w:r w:rsidRPr="00AF024C">
        <w:t xml:space="preserve">painéis instalados nas faixas de domínio serão regidos por legislação específica. </w:t>
      </w:r>
    </w:p>
    <w:p w14:paraId="663AA403" w14:textId="77777777" w:rsidR="00C05570" w:rsidRDefault="00C05570" w:rsidP="008D64F2">
      <w:pPr>
        <w:ind w:firstLine="1418"/>
        <w:jc w:val="both"/>
      </w:pPr>
    </w:p>
    <w:p w14:paraId="3480610D" w14:textId="536E1374" w:rsidR="00A52AF3" w:rsidRPr="00AF024C" w:rsidRDefault="00A52AF3" w:rsidP="008D64F2">
      <w:pPr>
        <w:ind w:firstLine="1418"/>
        <w:jc w:val="both"/>
      </w:pPr>
      <w:r w:rsidRPr="00AF024C">
        <w:rPr>
          <w:b/>
        </w:rPr>
        <w:t>§ 2º</w:t>
      </w:r>
      <w:r w:rsidRPr="00AF024C">
        <w:t xml:space="preserve"> </w:t>
      </w:r>
      <w:r w:rsidR="00C05570">
        <w:t xml:space="preserve"> O </w:t>
      </w:r>
      <w:r w:rsidRPr="00AF024C">
        <w:t>proprietário do terreno</w:t>
      </w:r>
      <w:r w:rsidR="00C05570" w:rsidRPr="00C05570">
        <w:t xml:space="preserve"> </w:t>
      </w:r>
      <w:r w:rsidR="00C05570">
        <w:t xml:space="preserve">em que estiver instalado </w:t>
      </w:r>
      <w:r w:rsidR="00C05570" w:rsidRPr="00771BA2">
        <w:t>veículo</w:t>
      </w:r>
      <w:r w:rsidR="00C05570">
        <w:t xml:space="preserve"> de divulgação</w:t>
      </w:r>
      <w:r w:rsidR="00C05570" w:rsidRPr="00771BA2">
        <w:t xml:space="preserve"> </w:t>
      </w:r>
      <w:r w:rsidR="00C05570">
        <w:t>dever</w:t>
      </w:r>
      <w:r w:rsidR="00EB6C56">
        <w:t>á mantê-lo limpo, bem como o seu entorno</w:t>
      </w:r>
      <w:r w:rsidRPr="00AF024C">
        <w:t xml:space="preserve">, </w:t>
      </w:r>
      <w:r w:rsidR="00C05570">
        <w:t xml:space="preserve">em </w:t>
      </w:r>
      <w:r w:rsidRPr="00AF024C">
        <w:t>uma faixa mínima equivalente ao recuo para o terreno</w:t>
      </w:r>
      <w:r w:rsidR="00C05570">
        <w:t xml:space="preserve"> estabelecido</w:t>
      </w:r>
      <w:r w:rsidRPr="00AF024C">
        <w:t xml:space="preserve"> </w:t>
      </w:r>
      <w:r w:rsidR="00C05570">
        <w:t>na</w:t>
      </w:r>
      <w:r w:rsidRPr="00AF024C">
        <w:t xml:space="preserve"> Lei </w:t>
      </w:r>
      <w:r w:rsidR="00C05570">
        <w:t>Complementar nº 434, de 1999, e alterações posteriores,</w:t>
      </w:r>
      <w:r w:rsidR="00EB6C56">
        <w:t xml:space="preserve"> ou,</w:t>
      </w:r>
      <w:r w:rsidRPr="00AF024C">
        <w:t xml:space="preserve"> </w:t>
      </w:r>
      <w:r w:rsidR="00EB6C56">
        <w:t>em caso de</w:t>
      </w:r>
      <w:r w:rsidRPr="00AF024C">
        <w:t xml:space="preserve"> não houver recuo previsto, </w:t>
      </w:r>
      <w:r w:rsidR="00EB6C56">
        <w:t xml:space="preserve">em </w:t>
      </w:r>
      <w:r w:rsidRPr="00AF024C">
        <w:t xml:space="preserve">uma faixa mínima de </w:t>
      </w:r>
      <w:r w:rsidR="00EB6C56">
        <w:t>10m (</w:t>
      </w:r>
      <w:r w:rsidRPr="00AF024C">
        <w:t>dez metros</w:t>
      </w:r>
      <w:r w:rsidR="00EB6C56">
        <w:t>)</w:t>
      </w:r>
      <w:r w:rsidRPr="00AF024C">
        <w:t xml:space="preserve">. </w:t>
      </w:r>
    </w:p>
    <w:p w14:paraId="54225808" w14:textId="77777777" w:rsidR="00EB6C56" w:rsidRDefault="00EB6C56" w:rsidP="008D64F2">
      <w:pPr>
        <w:ind w:firstLine="1418"/>
        <w:jc w:val="both"/>
      </w:pPr>
    </w:p>
    <w:p w14:paraId="3C17FABA" w14:textId="58A1F5C6" w:rsidR="00A52AF3" w:rsidRPr="00AF024C" w:rsidRDefault="00A52AF3" w:rsidP="008D64F2">
      <w:pPr>
        <w:ind w:firstLine="1418"/>
        <w:jc w:val="both"/>
      </w:pPr>
      <w:r w:rsidRPr="00AF024C">
        <w:rPr>
          <w:b/>
        </w:rPr>
        <w:t>Art. 3</w:t>
      </w:r>
      <w:r w:rsidR="00D74AC5">
        <w:rPr>
          <w:b/>
        </w:rPr>
        <w:t>43</w:t>
      </w:r>
      <w:r w:rsidR="00EB6C56" w:rsidRPr="00AF024C">
        <w:rPr>
          <w:b/>
        </w:rPr>
        <w:t>.</w:t>
      </w:r>
      <w:r w:rsidRPr="00AF024C">
        <w:t xml:space="preserve">  Fica permitida a exibição de anúncios por meio de tabuletas, placas e painéis:</w:t>
      </w:r>
    </w:p>
    <w:p w14:paraId="77395FAC" w14:textId="585E8771" w:rsidR="00EB6C56" w:rsidRDefault="00EB6C56" w:rsidP="008D64F2">
      <w:pPr>
        <w:ind w:firstLine="1418"/>
        <w:jc w:val="both"/>
      </w:pPr>
    </w:p>
    <w:p w14:paraId="7EFA8496" w14:textId="3D7EE413" w:rsidR="00A52AF3" w:rsidRPr="00AF024C" w:rsidRDefault="00A52AF3" w:rsidP="008D64F2">
      <w:pPr>
        <w:ind w:firstLine="1418"/>
        <w:jc w:val="both"/>
      </w:pPr>
      <w:r w:rsidRPr="00AF024C">
        <w:t xml:space="preserve">I </w:t>
      </w:r>
      <w:r w:rsidR="003A0A1B">
        <w:t>–</w:t>
      </w:r>
      <w:r w:rsidRPr="00AF024C">
        <w:t xml:space="preserve"> em áreas predominantemente residenciais;</w:t>
      </w:r>
    </w:p>
    <w:p w14:paraId="56487732" w14:textId="48008791" w:rsidR="003A0A1B" w:rsidRDefault="003A0A1B" w:rsidP="008D64F2">
      <w:pPr>
        <w:ind w:firstLine="1418"/>
        <w:jc w:val="both"/>
      </w:pPr>
    </w:p>
    <w:p w14:paraId="6BBD7895" w14:textId="575D9746" w:rsidR="00A52AF3" w:rsidRPr="00AF024C" w:rsidRDefault="00A52AF3" w:rsidP="008D64F2">
      <w:pPr>
        <w:ind w:firstLine="1418"/>
        <w:jc w:val="both"/>
      </w:pPr>
      <w:r w:rsidRPr="00AF024C">
        <w:t xml:space="preserve">II </w:t>
      </w:r>
      <w:r w:rsidR="003A0A1B">
        <w:t>–</w:t>
      </w:r>
      <w:r w:rsidRPr="00AF024C">
        <w:t xml:space="preserve"> em imóveis de esquina, sem distanciamento em relação ao ponto de encontro dos alinhamentos; e</w:t>
      </w:r>
    </w:p>
    <w:p w14:paraId="2FCD17D6" w14:textId="3C812ADA" w:rsidR="003A0A1B" w:rsidRDefault="003A0A1B" w:rsidP="008D64F2">
      <w:pPr>
        <w:ind w:firstLine="1418"/>
        <w:jc w:val="both"/>
      </w:pPr>
    </w:p>
    <w:p w14:paraId="5EC7E357" w14:textId="4255BF8B" w:rsidR="00A52AF3" w:rsidRPr="00AF024C" w:rsidRDefault="00A52AF3" w:rsidP="008D64F2">
      <w:pPr>
        <w:ind w:firstLine="1418"/>
        <w:jc w:val="both"/>
      </w:pPr>
      <w:r w:rsidRPr="00AF024C">
        <w:t xml:space="preserve">III </w:t>
      </w:r>
      <w:r w:rsidR="003A0A1B">
        <w:t>–</w:t>
      </w:r>
      <w:r w:rsidRPr="00AF024C">
        <w:t xml:space="preserve"> em imóveis edificados. </w:t>
      </w:r>
    </w:p>
    <w:p w14:paraId="113E854E" w14:textId="77777777" w:rsidR="003A0A1B" w:rsidRDefault="003A0A1B" w:rsidP="008D64F2">
      <w:pPr>
        <w:ind w:firstLine="1418"/>
        <w:jc w:val="both"/>
      </w:pPr>
    </w:p>
    <w:p w14:paraId="35695A25" w14:textId="268CC8AB" w:rsidR="00A52AF3" w:rsidRDefault="00A52AF3" w:rsidP="008D64F2">
      <w:pPr>
        <w:ind w:firstLine="1418"/>
        <w:jc w:val="both"/>
      </w:pPr>
      <w:r w:rsidRPr="00AF024C">
        <w:rPr>
          <w:b/>
        </w:rPr>
        <w:t>§ 1º</w:t>
      </w:r>
      <w:r w:rsidRPr="00AF024C">
        <w:t xml:space="preserve"> </w:t>
      </w:r>
      <w:r w:rsidR="003A0A1B">
        <w:t xml:space="preserve"> </w:t>
      </w:r>
      <w:r w:rsidRPr="00AF024C">
        <w:t xml:space="preserve">No caso do inc. III do </w:t>
      </w:r>
      <w:r w:rsidRPr="00AF024C">
        <w:rPr>
          <w:i/>
        </w:rPr>
        <w:t>caput</w:t>
      </w:r>
      <w:r w:rsidRPr="00AF024C">
        <w:t xml:space="preserve"> deste artigo, os veículos de divulgação deverão observar a distância de l,5m (um vírgula cinco metro) em relação às aberturas da edificação.</w:t>
      </w:r>
    </w:p>
    <w:p w14:paraId="4B820FFB" w14:textId="77777777" w:rsidR="00D74AC5" w:rsidRPr="00AF024C" w:rsidRDefault="00D74AC5" w:rsidP="008D64F2">
      <w:pPr>
        <w:ind w:firstLine="1418"/>
        <w:jc w:val="both"/>
      </w:pPr>
    </w:p>
    <w:p w14:paraId="25B4199B" w14:textId="5AC908F5" w:rsidR="00A52AF3" w:rsidRDefault="00A52AF3" w:rsidP="008D64F2">
      <w:pPr>
        <w:ind w:firstLine="1418"/>
        <w:jc w:val="both"/>
      </w:pPr>
      <w:r w:rsidRPr="00AF024C">
        <w:rPr>
          <w:b/>
        </w:rPr>
        <w:t>§ 2º</w:t>
      </w:r>
      <w:r w:rsidRPr="00AF024C">
        <w:t xml:space="preserve"> </w:t>
      </w:r>
      <w:r w:rsidR="003A0A1B">
        <w:t xml:space="preserve"> </w:t>
      </w:r>
      <w:r w:rsidRPr="00AF024C">
        <w:t xml:space="preserve">A instalação de tabuleta </w:t>
      </w:r>
      <w:r w:rsidR="003A0A1B">
        <w:t>–</w:t>
      </w:r>
      <w:r w:rsidRPr="00AF024C">
        <w:t xml:space="preserve"> </w:t>
      </w:r>
      <w:r w:rsidRPr="00AF024C">
        <w:rPr>
          <w:i/>
        </w:rPr>
        <w:t>outdoor</w:t>
      </w:r>
      <w:r w:rsidRPr="00AF024C">
        <w:t xml:space="preserve"> </w:t>
      </w:r>
      <w:r w:rsidR="003A0A1B">
        <w:t>–</w:t>
      </w:r>
      <w:r w:rsidRPr="00AF024C">
        <w:t xml:space="preserve"> em fachada cega de edificações de qualquer natureza dependerá de prévia análise do órgão </w:t>
      </w:r>
      <w:r w:rsidR="003A0A1B">
        <w:t xml:space="preserve">municipal </w:t>
      </w:r>
      <w:r w:rsidRPr="00AF024C">
        <w:t xml:space="preserve">competente, bem como deverá atender ao que segue: </w:t>
      </w:r>
    </w:p>
    <w:p w14:paraId="4BF9F11C" w14:textId="77777777" w:rsidR="003A0A1B" w:rsidRPr="00AF024C" w:rsidRDefault="003A0A1B" w:rsidP="008D64F2">
      <w:pPr>
        <w:ind w:firstLine="1418"/>
        <w:jc w:val="both"/>
      </w:pPr>
    </w:p>
    <w:p w14:paraId="094712D3" w14:textId="6D697325" w:rsidR="00A52AF3" w:rsidRPr="00AF024C" w:rsidRDefault="00A52AF3" w:rsidP="008D64F2">
      <w:pPr>
        <w:ind w:firstLine="1418"/>
        <w:jc w:val="both"/>
      </w:pPr>
      <w:r w:rsidRPr="00AF024C">
        <w:t xml:space="preserve">I </w:t>
      </w:r>
      <w:r w:rsidR="003A0A1B">
        <w:t>–</w:t>
      </w:r>
      <w:r w:rsidRPr="00AF024C">
        <w:t xml:space="preserve"> comprometer, no máximo, 40% (quarenta por cento) da área total da fachada cega; </w:t>
      </w:r>
    </w:p>
    <w:p w14:paraId="5D2A069F" w14:textId="77777777" w:rsidR="003A0A1B" w:rsidRDefault="003A0A1B" w:rsidP="008D64F2">
      <w:pPr>
        <w:ind w:firstLine="1418"/>
        <w:jc w:val="both"/>
      </w:pPr>
    </w:p>
    <w:p w14:paraId="06A9CF05" w14:textId="017351F9" w:rsidR="00A52AF3" w:rsidRPr="00AF024C" w:rsidRDefault="00A52AF3" w:rsidP="008D64F2">
      <w:pPr>
        <w:ind w:firstLine="1418"/>
        <w:jc w:val="both"/>
      </w:pPr>
      <w:r w:rsidRPr="00AF024C">
        <w:t xml:space="preserve">II </w:t>
      </w:r>
      <w:r w:rsidR="003A0A1B">
        <w:t>–</w:t>
      </w:r>
      <w:r w:rsidRPr="00AF024C">
        <w:t xml:space="preserve"> estar contida no plano da própria fachada cega, não podendo com esta formar ângulos; e </w:t>
      </w:r>
    </w:p>
    <w:p w14:paraId="5D84FE7D" w14:textId="77777777" w:rsidR="003A0A1B" w:rsidRDefault="003A0A1B" w:rsidP="008D64F2">
      <w:pPr>
        <w:ind w:firstLine="1418"/>
        <w:jc w:val="both"/>
      </w:pPr>
    </w:p>
    <w:p w14:paraId="47131F83" w14:textId="401C76ED" w:rsidR="003A0A1B" w:rsidRDefault="00A52AF3" w:rsidP="008D64F2">
      <w:pPr>
        <w:ind w:firstLine="1418"/>
        <w:jc w:val="both"/>
      </w:pPr>
      <w:r w:rsidRPr="00AF024C">
        <w:t xml:space="preserve">III </w:t>
      </w:r>
      <w:r w:rsidR="003A0A1B">
        <w:t>–</w:t>
      </w:r>
      <w:r w:rsidRPr="00AF024C">
        <w:t xml:space="preserve"> no caso de estar suspensa sobre o passeio: </w:t>
      </w:r>
    </w:p>
    <w:p w14:paraId="5756F982" w14:textId="77777777" w:rsidR="003A0A1B" w:rsidRDefault="003A0A1B" w:rsidP="008D64F2">
      <w:pPr>
        <w:ind w:firstLine="1418"/>
        <w:jc w:val="both"/>
      </w:pPr>
    </w:p>
    <w:p w14:paraId="54342CB5" w14:textId="1F0B4827" w:rsidR="003A0A1B" w:rsidRDefault="00A52AF3" w:rsidP="008D64F2">
      <w:pPr>
        <w:ind w:firstLine="1418"/>
        <w:jc w:val="both"/>
      </w:pPr>
      <w:r w:rsidRPr="00AF024C">
        <w:lastRenderedPageBreak/>
        <w:t>a) sua projeção horizontal limitar-se-á ao máximo de 20cm (vinte centímetros) em relação à fachada cega, ficando, em qualquer caso, sua extremidade, no mínimo, a 50cm (cinq</w:t>
      </w:r>
      <w:r w:rsidR="003A0A1B">
        <w:t>u</w:t>
      </w:r>
      <w:r w:rsidRPr="00AF024C">
        <w:t>enta centímetros) aquém do meio-fio; e</w:t>
      </w:r>
    </w:p>
    <w:p w14:paraId="5D95D3F1" w14:textId="77777777" w:rsidR="003A0A1B" w:rsidRDefault="003A0A1B" w:rsidP="008D64F2">
      <w:pPr>
        <w:ind w:firstLine="1418"/>
        <w:jc w:val="both"/>
      </w:pPr>
    </w:p>
    <w:p w14:paraId="3B77A64B" w14:textId="60B5419C" w:rsidR="00A52AF3" w:rsidRPr="00AF024C" w:rsidRDefault="00A52AF3" w:rsidP="008D64F2">
      <w:pPr>
        <w:ind w:firstLine="1418"/>
        <w:jc w:val="both"/>
      </w:pPr>
      <w:r w:rsidRPr="00AF024C">
        <w:t xml:space="preserve">b) sua distância vertical, em relação ao passeio, será de, no mínimo, 2,6m (dois vírgula </w:t>
      </w:r>
      <w:r w:rsidR="00842A19">
        <w:t xml:space="preserve">seis </w:t>
      </w:r>
      <w:r w:rsidRPr="00AF024C">
        <w:t xml:space="preserve">metros). </w:t>
      </w:r>
    </w:p>
    <w:p w14:paraId="453E30E5" w14:textId="77777777" w:rsidR="003A0A1B" w:rsidRDefault="003A0A1B" w:rsidP="008D64F2">
      <w:pPr>
        <w:ind w:firstLine="1418"/>
        <w:jc w:val="both"/>
      </w:pPr>
    </w:p>
    <w:p w14:paraId="78335CEA" w14:textId="24A2DDCF" w:rsidR="00A52AF3" w:rsidRPr="00AF024C" w:rsidRDefault="00A52AF3" w:rsidP="008D64F2">
      <w:pPr>
        <w:ind w:firstLine="1418"/>
        <w:jc w:val="both"/>
      </w:pPr>
      <w:r w:rsidRPr="00AF024C">
        <w:rPr>
          <w:b/>
        </w:rPr>
        <w:t>§ 3º</w:t>
      </w:r>
      <w:r w:rsidR="00842A19">
        <w:rPr>
          <w:b/>
        </w:rPr>
        <w:t xml:space="preserve"> </w:t>
      </w:r>
      <w:r w:rsidRPr="00AF024C">
        <w:t xml:space="preserve"> Quando da instalação de tabuleta, a fachada cega deverá estar em bom estado de conservação e pintura.</w:t>
      </w:r>
    </w:p>
    <w:p w14:paraId="4040E46A" w14:textId="77777777" w:rsidR="000A0212" w:rsidRDefault="000A0212" w:rsidP="008D64F2">
      <w:pPr>
        <w:ind w:firstLine="1418"/>
        <w:jc w:val="both"/>
        <w:rPr>
          <w:b/>
        </w:rPr>
      </w:pPr>
    </w:p>
    <w:p w14:paraId="65807CC2" w14:textId="34A2A0A5" w:rsidR="00A52AF3" w:rsidRPr="00AF024C" w:rsidRDefault="00A52AF3" w:rsidP="008D64F2">
      <w:pPr>
        <w:ind w:firstLine="1418"/>
        <w:jc w:val="both"/>
      </w:pPr>
      <w:r w:rsidRPr="00AF024C">
        <w:rPr>
          <w:b/>
        </w:rPr>
        <w:t>Art. 3</w:t>
      </w:r>
      <w:r w:rsidR="00D74AC5">
        <w:rPr>
          <w:b/>
        </w:rPr>
        <w:t>44</w:t>
      </w:r>
      <w:r w:rsidR="003A0A1B" w:rsidRPr="00AF024C">
        <w:rPr>
          <w:b/>
        </w:rPr>
        <w:t>.</w:t>
      </w:r>
      <w:r w:rsidRPr="00AF024C">
        <w:t xml:space="preserve">  As tabuletas poderão estar localizadas no alinhamento d</w:t>
      </w:r>
      <w:r w:rsidR="003A0A1B">
        <w:t>e</w:t>
      </w:r>
      <w:r w:rsidRPr="00AF024C">
        <w:t xml:space="preserve"> muros ou cercas de vedação dos terrenos. </w:t>
      </w:r>
    </w:p>
    <w:p w14:paraId="368E36EA" w14:textId="77777777" w:rsidR="003A0A1B" w:rsidRDefault="003A0A1B" w:rsidP="008D64F2">
      <w:pPr>
        <w:ind w:firstLine="1418"/>
        <w:jc w:val="both"/>
      </w:pPr>
    </w:p>
    <w:p w14:paraId="0D3F1325" w14:textId="4CB29103" w:rsidR="00A52AF3" w:rsidRPr="00AF024C" w:rsidRDefault="00A52AF3" w:rsidP="008D64F2">
      <w:pPr>
        <w:ind w:firstLine="1418"/>
        <w:jc w:val="both"/>
      </w:pPr>
      <w:r w:rsidRPr="00AF024C">
        <w:rPr>
          <w:b/>
        </w:rPr>
        <w:t>§ 1º</w:t>
      </w:r>
      <w:r w:rsidRPr="00AF024C">
        <w:t xml:space="preserve"> </w:t>
      </w:r>
      <w:r w:rsidR="003A0A1B">
        <w:t xml:space="preserve"> </w:t>
      </w:r>
      <w:r w:rsidRPr="00AF024C">
        <w:t>Em testadas maiores que 27</w:t>
      </w:r>
      <w:r w:rsidR="003A0A1B">
        <w:t>m</w:t>
      </w:r>
      <w:r w:rsidRPr="00AF024C">
        <w:t xml:space="preserve"> (vinte e sete metros</w:t>
      </w:r>
      <w:r w:rsidR="003A0A1B">
        <w:t>)</w:t>
      </w:r>
      <w:r w:rsidRPr="00AF024C">
        <w:t>, as unidades deverão manter entre si uma distância de, no mínimo, 1</w:t>
      </w:r>
      <w:r w:rsidR="003A0A1B">
        <w:t>m</w:t>
      </w:r>
      <w:r w:rsidRPr="00AF024C">
        <w:t xml:space="preserve"> (um metro</w:t>
      </w:r>
      <w:r w:rsidR="003A0A1B">
        <w:t>)</w:t>
      </w:r>
      <w:r w:rsidRPr="00AF024C">
        <w:t xml:space="preserve">. </w:t>
      </w:r>
    </w:p>
    <w:p w14:paraId="7A83B320" w14:textId="77777777" w:rsidR="003A0A1B" w:rsidRDefault="003A0A1B" w:rsidP="008D64F2">
      <w:pPr>
        <w:ind w:firstLine="1418"/>
        <w:jc w:val="both"/>
      </w:pPr>
    </w:p>
    <w:p w14:paraId="47CE1ECC" w14:textId="225EFD8D" w:rsidR="00A52AF3" w:rsidRPr="00AF024C" w:rsidRDefault="00A52AF3" w:rsidP="008D64F2">
      <w:pPr>
        <w:ind w:firstLine="1418"/>
        <w:jc w:val="both"/>
      </w:pPr>
      <w:r w:rsidRPr="00AF024C">
        <w:rPr>
          <w:b/>
        </w:rPr>
        <w:t>§</w:t>
      </w:r>
      <w:r w:rsidR="003A0A1B" w:rsidRPr="00AF024C">
        <w:rPr>
          <w:b/>
        </w:rPr>
        <w:t xml:space="preserve"> </w:t>
      </w:r>
      <w:r w:rsidRPr="00AF024C">
        <w:rPr>
          <w:b/>
        </w:rPr>
        <w:t>2º</w:t>
      </w:r>
      <w:r w:rsidR="003A0A1B">
        <w:t xml:space="preserve"> </w:t>
      </w:r>
      <w:r w:rsidRPr="00AF024C">
        <w:t xml:space="preserve"> A aresta superior dos veículos não poderá ultrapassar a altura de </w:t>
      </w:r>
      <w:r w:rsidR="003A0A1B">
        <w:t>9m (</w:t>
      </w:r>
      <w:r w:rsidRPr="00AF024C">
        <w:t>nove metros</w:t>
      </w:r>
      <w:r w:rsidR="003A0A1B">
        <w:t>)</w:t>
      </w:r>
      <w:r w:rsidRPr="00AF024C">
        <w:t xml:space="preserve">, contados a partir do meio-fio fronteiro à propriedade nos terrenos planos e em declive ou a partir de sua base, quando situados em aclives. </w:t>
      </w:r>
    </w:p>
    <w:p w14:paraId="3131CCE9" w14:textId="77777777" w:rsidR="003A0A1B" w:rsidRDefault="003A0A1B" w:rsidP="008D64F2">
      <w:pPr>
        <w:ind w:firstLine="1418"/>
        <w:jc w:val="both"/>
      </w:pPr>
    </w:p>
    <w:p w14:paraId="49806654" w14:textId="28529D39" w:rsidR="00A52AF3" w:rsidRPr="00AF024C" w:rsidRDefault="00A52AF3" w:rsidP="008D64F2">
      <w:pPr>
        <w:ind w:firstLine="1418"/>
        <w:jc w:val="both"/>
      </w:pPr>
      <w:r w:rsidRPr="00AF024C">
        <w:rPr>
          <w:b/>
        </w:rPr>
        <w:t>§</w:t>
      </w:r>
      <w:r w:rsidR="003A0A1B" w:rsidRPr="00AF024C">
        <w:rPr>
          <w:b/>
        </w:rPr>
        <w:t xml:space="preserve"> </w:t>
      </w:r>
      <w:r w:rsidRPr="00AF024C">
        <w:rPr>
          <w:b/>
        </w:rPr>
        <w:t>3º</w:t>
      </w:r>
      <w:r w:rsidR="003A0A1B">
        <w:t xml:space="preserve"> </w:t>
      </w:r>
      <w:r w:rsidRPr="00AF024C">
        <w:t xml:space="preserve"> Nos terrenos baldios murados, fechados com cercas metálicas ou qualquer outro tipo de vedação, os veículos somente poderão ser fixados em estruturas próprias. </w:t>
      </w:r>
    </w:p>
    <w:p w14:paraId="04666143" w14:textId="77777777" w:rsidR="003A0A1B" w:rsidRDefault="003A0A1B" w:rsidP="008D64F2">
      <w:pPr>
        <w:ind w:firstLine="1418"/>
        <w:jc w:val="both"/>
      </w:pPr>
    </w:p>
    <w:p w14:paraId="5DE285C5" w14:textId="3B7915BA" w:rsidR="00A52AF3" w:rsidRPr="00AF024C" w:rsidRDefault="00A52AF3" w:rsidP="008D64F2">
      <w:pPr>
        <w:ind w:firstLine="1418"/>
        <w:jc w:val="both"/>
      </w:pPr>
      <w:r w:rsidRPr="00AF024C">
        <w:rPr>
          <w:b/>
        </w:rPr>
        <w:t>§</w:t>
      </w:r>
      <w:r w:rsidR="003A0A1B" w:rsidRPr="00AF024C">
        <w:rPr>
          <w:b/>
        </w:rPr>
        <w:t xml:space="preserve"> </w:t>
      </w:r>
      <w:r w:rsidRPr="00AF024C">
        <w:rPr>
          <w:b/>
        </w:rPr>
        <w:t>4º</w:t>
      </w:r>
      <w:r w:rsidR="003A0A1B">
        <w:t xml:space="preserve"> </w:t>
      </w:r>
      <w:r w:rsidRPr="00AF024C">
        <w:t xml:space="preserve"> Em cada testada do imóvel, será permitida a colocação de tabuletas com anúncio promocional, nas quantidades que seguem: </w:t>
      </w:r>
    </w:p>
    <w:p w14:paraId="2F435E15" w14:textId="77777777" w:rsidR="003A0A1B" w:rsidRDefault="003A0A1B" w:rsidP="008D64F2">
      <w:pPr>
        <w:ind w:firstLine="1418"/>
        <w:jc w:val="both"/>
      </w:pPr>
    </w:p>
    <w:p w14:paraId="5632CDED" w14:textId="26513CD5" w:rsidR="00A52AF3" w:rsidRPr="00AF024C" w:rsidRDefault="00A52AF3" w:rsidP="008D64F2">
      <w:pPr>
        <w:ind w:firstLine="1418"/>
        <w:jc w:val="both"/>
      </w:pPr>
      <w:r w:rsidRPr="00AF024C">
        <w:t xml:space="preserve">I </w:t>
      </w:r>
      <w:r w:rsidR="003A0A1B">
        <w:t>–</w:t>
      </w:r>
      <w:r w:rsidRPr="00AF024C">
        <w:t xml:space="preserve"> 6 (seis), para imóveis com testada inferior a 150m (cento e cinq</w:t>
      </w:r>
      <w:r w:rsidR="003A0A1B">
        <w:t>u</w:t>
      </w:r>
      <w:r w:rsidRPr="00AF024C">
        <w:t>enta metros); e</w:t>
      </w:r>
    </w:p>
    <w:p w14:paraId="3661F425" w14:textId="15976FA7" w:rsidR="003A0A1B" w:rsidRDefault="003A0A1B" w:rsidP="008D64F2">
      <w:pPr>
        <w:ind w:firstLine="1418"/>
        <w:jc w:val="both"/>
      </w:pPr>
    </w:p>
    <w:p w14:paraId="7612E47F" w14:textId="259A9AD4" w:rsidR="00A52AF3" w:rsidRPr="00AF024C" w:rsidRDefault="00A52AF3" w:rsidP="008D64F2">
      <w:pPr>
        <w:ind w:firstLine="1418"/>
        <w:jc w:val="both"/>
      </w:pPr>
      <w:r w:rsidRPr="00AF024C">
        <w:t xml:space="preserve">II </w:t>
      </w:r>
      <w:r w:rsidR="003A0A1B">
        <w:t>–</w:t>
      </w:r>
      <w:r w:rsidRPr="00AF024C">
        <w:t>12 (doze), para imóveis com testada igual ou superior a 150m (cento e cinq</w:t>
      </w:r>
      <w:r w:rsidR="003A0A1B">
        <w:t>u</w:t>
      </w:r>
      <w:r w:rsidRPr="00AF024C">
        <w:t xml:space="preserve">enta metros). </w:t>
      </w:r>
    </w:p>
    <w:p w14:paraId="750B933C" w14:textId="77777777" w:rsidR="003A0A1B" w:rsidRDefault="003A0A1B" w:rsidP="008D64F2">
      <w:pPr>
        <w:ind w:firstLine="1418"/>
        <w:jc w:val="both"/>
      </w:pPr>
    </w:p>
    <w:p w14:paraId="78275D98" w14:textId="246198D2" w:rsidR="00A52AF3" w:rsidRDefault="00A52AF3" w:rsidP="008D64F2">
      <w:pPr>
        <w:ind w:firstLine="1418"/>
        <w:jc w:val="both"/>
      </w:pPr>
      <w:r w:rsidRPr="00AF024C">
        <w:rPr>
          <w:b/>
        </w:rPr>
        <w:t>Art. 3</w:t>
      </w:r>
      <w:r w:rsidR="003A0A1B" w:rsidRPr="00AF024C">
        <w:rPr>
          <w:b/>
        </w:rPr>
        <w:t>4</w:t>
      </w:r>
      <w:r w:rsidR="00D74AC5">
        <w:rPr>
          <w:b/>
        </w:rPr>
        <w:t>5</w:t>
      </w:r>
      <w:r w:rsidR="003A0A1B" w:rsidRPr="00AF024C">
        <w:rPr>
          <w:b/>
        </w:rPr>
        <w:t>.</w:t>
      </w:r>
      <w:r w:rsidRPr="00AF024C">
        <w:t xml:space="preserve">  Fica permitida a soma de vários imóveis contíguos para o fim de compor uma testada para instruir um único processo de licenciamento de anúncios em tabuletas, placas e painéis. </w:t>
      </w:r>
    </w:p>
    <w:p w14:paraId="308B4ECB" w14:textId="77777777" w:rsidR="003A0A1B" w:rsidRPr="00AF024C" w:rsidRDefault="003A0A1B" w:rsidP="008D64F2">
      <w:pPr>
        <w:ind w:firstLine="1418"/>
        <w:jc w:val="both"/>
      </w:pPr>
    </w:p>
    <w:p w14:paraId="193E82DD" w14:textId="42A5101B" w:rsidR="00A52AF3" w:rsidRPr="00AF024C" w:rsidRDefault="00A52AF3" w:rsidP="008D64F2">
      <w:pPr>
        <w:ind w:firstLine="1418"/>
        <w:jc w:val="both"/>
      </w:pPr>
      <w:r w:rsidRPr="00AF024C">
        <w:rPr>
          <w:b/>
        </w:rPr>
        <w:t>Art. 3</w:t>
      </w:r>
      <w:r w:rsidR="003A0A1B" w:rsidRPr="00AF024C">
        <w:rPr>
          <w:b/>
        </w:rPr>
        <w:t>4</w:t>
      </w:r>
      <w:r w:rsidR="00D74AC5">
        <w:rPr>
          <w:b/>
        </w:rPr>
        <w:t>6</w:t>
      </w:r>
      <w:r w:rsidR="003A0A1B" w:rsidRPr="00AF024C">
        <w:rPr>
          <w:b/>
        </w:rPr>
        <w:t>.</w:t>
      </w:r>
      <w:r w:rsidRPr="00AF024C">
        <w:t xml:space="preserve">  As placas e </w:t>
      </w:r>
      <w:r w:rsidR="003A0A1B">
        <w:t xml:space="preserve">os </w:t>
      </w:r>
      <w:r w:rsidRPr="00AF024C">
        <w:t xml:space="preserve">painéis poderão ser instalados em recuos viários e de ajardinamento desde que a sua projeção esteja contida dentro dos limites do imóvel </w:t>
      </w:r>
      <w:r w:rsidR="003A0A1B">
        <w:t>em que</w:t>
      </w:r>
      <w:r w:rsidR="003A0A1B" w:rsidRPr="00AF024C">
        <w:t xml:space="preserve"> </w:t>
      </w:r>
      <w:r w:rsidRPr="00AF024C">
        <w:t>o veículo</w:t>
      </w:r>
      <w:r w:rsidR="003A0A1B">
        <w:t xml:space="preserve"> de divulgação</w:t>
      </w:r>
      <w:r w:rsidRPr="00AF024C">
        <w:t xml:space="preserve"> estiver implantado. </w:t>
      </w:r>
    </w:p>
    <w:p w14:paraId="0FBC7ECC" w14:textId="77777777" w:rsidR="003A0A1B" w:rsidRDefault="003A0A1B" w:rsidP="008D64F2">
      <w:pPr>
        <w:ind w:firstLine="1418"/>
        <w:jc w:val="both"/>
      </w:pPr>
    </w:p>
    <w:p w14:paraId="0E2F0878" w14:textId="084BEC3B" w:rsidR="00A52AF3" w:rsidRPr="00AF024C" w:rsidRDefault="00A52AF3" w:rsidP="008D64F2">
      <w:pPr>
        <w:ind w:firstLine="1418"/>
        <w:jc w:val="both"/>
      </w:pPr>
      <w:r w:rsidRPr="00AF024C">
        <w:rPr>
          <w:b/>
        </w:rPr>
        <w:t>Art. 3</w:t>
      </w:r>
      <w:r w:rsidR="003A0A1B" w:rsidRPr="00AF024C">
        <w:rPr>
          <w:b/>
        </w:rPr>
        <w:t>4</w:t>
      </w:r>
      <w:r w:rsidR="00D74AC5">
        <w:rPr>
          <w:b/>
        </w:rPr>
        <w:t>7</w:t>
      </w:r>
      <w:r w:rsidR="003A0A1B" w:rsidRPr="00AF024C">
        <w:rPr>
          <w:b/>
        </w:rPr>
        <w:t>.</w:t>
      </w:r>
      <w:r w:rsidRPr="00AF024C">
        <w:t xml:space="preserve">  Todas as tabuletas, </w:t>
      </w:r>
      <w:r w:rsidR="003A0A1B">
        <w:t xml:space="preserve">as </w:t>
      </w:r>
      <w:r w:rsidRPr="00AF024C">
        <w:t xml:space="preserve">placas ou </w:t>
      </w:r>
      <w:r w:rsidR="003A0A1B">
        <w:t xml:space="preserve">os </w:t>
      </w:r>
      <w:r w:rsidRPr="00AF024C">
        <w:t xml:space="preserve">painéis deverão ser identificados com o nome da empresa publicitária e o número do processo que originou a autorização. </w:t>
      </w:r>
    </w:p>
    <w:p w14:paraId="2EBA4D86" w14:textId="77777777" w:rsidR="003A0A1B" w:rsidRDefault="003A0A1B" w:rsidP="008D64F2">
      <w:pPr>
        <w:ind w:firstLine="1418"/>
        <w:jc w:val="both"/>
      </w:pPr>
    </w:p>
    <w:p w14:paraId="3D648F34" w14:textId="54BB9910" w:rsidR="00A52AF3" w:rsidRPr="00AF024C" w:rsidRDefault="00A52AF3" w:rsidP="008D64F2">
      <w:pPr>
        <w:ind w:firstLine="1418"/>
        <w:jc w:val="both"/>
      </w:pPr>
      <w:r w:rsidRPr="00AF024C">
        <w:rPr>
          <w:b/>
        </w:rPr>
        <w:lastRenderedPageBreak/>
        <w:t>Parágrafo único</w:t>
      </w:r>
      <w:r w:rsidR="003A0A1B" w:rsidRPr="00AF024C">
        <w:rPr>
          <w:b/>
        </w:rPr>
        <w:t>.</w:t>
      </w:r>
      <w:r w:rsidRPr="00AF024C">
        <w:t xml:space="preserve">  A identificação </w:t>
      </w:r>
      <w:r w:rsidR="007B2B22">
        <w:t xml:space="preserve">referida no </w:t>
      </w:r>
      <w:r w:rsidR="007B2B22">
        <w:rPr>
          <w:i/>
        </w:rPr>
        <w:t xml:space="preserve">caput </w:t>
      </w:r>
      <w:r w:rsidR="007B2B22">
        <w:t>deste artigo</w:t>
      </w:r>
      <w:r w:rsidRPr="00AF024C">
        <w:t xml:space="preserve"> terá as dimensões de 15</w:t>
      </w:r>
      <w:r w:rsidR="007B2B22">
        <w:t>cm</w:t>
      </w:r>
      <w:r w:rsidRPr="00AF024C">
        <w:t xml:space="preserve"> (quinze </w:t>
      </w:r>
      <w:r w:rsidR="007B2B22">
        <w:t xml:space="preserve">centímetros) </w:t>
      </w:r>
      <w:r w:rsidRPr="00AF024C">
        <w:t xml:space="preserve">por </w:t>
      </w:r>
      <w:r w:rsidR="007B2B22" w:rsidRPr="002323E4">
        <w:t>30</w:t>
      </w:r>
      <w:r w:rsidR="007B2B22">
        <w:t>cm</w:t>
      </w:r>
      <w:r w:rsidR="007B2B22" w:rsidRPr="007B2B22">
        <w:t xml:space="preserve"> </w:t>
      </w:r>
      <w:r w:rsidR="007B2B22">
        <w:t>(</w:t>
      </w:r>
      <w:r w:rsidR="007B2B22" w:rsidRPr="00525307">
        <w:t>trinta centímetros</w:t>
      </w:r>
      <w:r w:rsidRPr="00AF024C">
        <w:t>)</w:t>
      </w:r>
      <w:r w:rsidR="007B2B22">
        <w:t xml:space="preserve"> e</w:t>
      </w:r>
      <w:r w:rsidRPr="00AF024C">
        <w:t xml:space="preserve"> fundo branco com letras de cor verde e deverá ser colocada na extremidade superior esquerda do veículo de divulgação. </w:t>
      </w:r>
    </w:p>
    <w:p w14:paraId="2767D463" w14:textId="77777777" w:rsidR="007B2B22" w:rsidRDefault="007B2B22" w:rsidP="008D64F2">
      <w:pPr>
        <w:ind w:firstLine="1418"/>
        <w:jc w:val="both"/>
      </w:pPr>
    </w:p>
    <w:p w14:paraId="55D68CCA" w14:textId="638D9F27" w:rsidR="00A52AF3" w:rsidRPr="00AF024C" w:rsidRDefault="00A52AF3" w:rsidP="008D64F2">
      <w:pPr>
        <w:ind w:firstLine="1418"/>
        <w:jc w:val="both"/>
      </w:pPr>
      <w:r w:rsidRPr="00AF024C">
        <w:rPr>
          <w:b/>
        </w:rPr>
        <w:t>Art. 3</w:t>
      </w:r>
      <w:r w:rsidR="007B2B22" w:rsidRPr="00AF024C">
        <w:rPr>
          <w:b/>
        </w:rPr>
        <w:t>4</w:t>
      </w:r>
      <w:r w:rsidR="00D74AC5">
        <w:rPr>
          <w:b/>
        </w:rPr>
        <w:t>8</w:t>
      </w:r>
      <w:r w:rsidR="007B2B22" w:rsidRPr="00AF024C">
        <w:rPr>
          <w:b/>
        </w:rPr>
        <w:t>.</w:t>
      </w:r>
      <w:r w:rsidRPr="00AF024C">
        <w:t xml:space="preserve">  Os tapumes de obras poderão veicular anúncios, desde que estes sejam resumidos </w:t>
      </w:r>
      <w:r w:rsidR="007B2B22">
        <w:t xml:space="preserve">– </w:t>
      </w:r>
      <w:r w:rsidRPr="00AF024C">
        <w:t xml:space="preserve">logotipos, </w:t>
      </w:r>
      <w:r w:rsidRPr="00AF024C">
        <w:rPr>
          <w:i/>
        </w:rPr>
        <w:t>slogans</w:t>
      </w:r>
      <w:r w:rsidRPr="00AF024C">
        <w:t xml:space="preserve"> e outros</w:t>
      </w:r>
      <w:r w:rsidR="007B2B22">
        <w:t xml:space="preserve"> –</w:t>
      </w:r>
      <w:r w:rsidRPr="00AF024C">
        <w:t xml:space="preserve">, obedecidas as dimensões máximas de aproveitamento iguais às </w:t>
      </w:r>
      <w:r w:rsidR="007B2B22">
        <w:t xml:space="preserve">de </w:t>
      </w:r>
      <w:r w:rsidRPr="00AF024C">
        <w:t xml:space="preserve">tabuletas, placas e painéis. </w:t>
      </w:r>
    </w:p>
    <w:p w14:paraId="0464E6B6" w14:textId="77777777" w:rsidR="007B2B22" w:rsidRDefault="007B2B22" w:rsidP="008D64F2">
      <w:pPr>
        <w:ind w:firstLine="1418"/>
        <w:jc w:val="both"/>
      </w:pPr>
    </w:p>
    <w:p w14:paraId="22E4057D" w14:textId="26483CB6" w:rsidR="00A52AF3" w:rsidRPr="00AF024C" w:rsidRDefault="00A52AF3" w:rsidP="008D64F2">
      <w:pPr>
        <w:ind w:firstLine="1418"/>
        <w:jc w:val="both"/>
      </w:pPr>
      <w:r w:rsidRPr="00AF024C">
        <w:rPr>
          <w:b/>
        </w:rPr>
        <w:t>Art. 3</w:t>
      </w:r>
      <w:r w:rsidR="007B2B22" w:rsidRPr="00AF024C">
        <w:rPr>
          <w:b/>
        </w:rPr>
        <w:t>4</w:t>
      </w:r>
      <w:r w:rsidR="00D74AC5">
        <w:rPr>
          <w:b/>
        </w:rPr>
        <w:t>9</w:t>
      </w:r>
      <w:r w:rsidR="007B2B22" w:rsidRPr="00AF024C">
        <w:rPr>
          <w:b/>
        </w:rPr>
        <w:t>.</w:t>
      </w:r>
      <w:r w:rsidR="007B2B22">
        <w:t xml:space="preserve">  </w:t>
      </w:r>
      <w:r w:rsidRPr="00AF024C">
        <w:t xml:space="preserve">O espaçamento mínimo entre os painéis luminosos ou iluminados de face simples, com área </w:t>
      </w:r>
      <w:r w:rsidR="00A1327F">
        <w:t>máxima de</w:t>
      </w:r>
      <w:r w:rsidRPr="00AF024C">
        <w:t xml:space="preserve"> </w:t>
      </w:r>
      <w:r w:rsidR="007B2B22">
        <w:t>30m</w:t>
      </w:r>
      <w:r w:rsidR="007B2B22" w:rsidRPr="00AF024C">
        <w:rPr>
          <w:vertAlign w:val="superscript"/>
        </w:rPr>
        <w:t>2</w:t>
      </w:r>
      <w:r w:rsidR="007B2B22">
        <w:t xml:space="preserve"> (</w:t>
      </w:r>
      <w:r w:rsidRPr="00AF024C">
        <w:t>trinta metros quadrados</w:t>
      </w:r>
      <w:r w:rsidR="007B2B22">
        <w:t>)</w:t>
      </w:r>
      <w:r w:rsidRPr="00AF024C">
        <w:t xml:space="preserve">, deverá obedecer uma distância mínima de </w:t>
      </w:r>
      <w:r w:rsidR="007B2B22">
        <w:t>80m (</w:t>
      </w:r>
      <w:r w:rsidRPr="00AF024C">
        <w:t>oitenta metros</w:t>
      </w:r>
      <w:r w:rsidR="007B2B22">
        <w:t>)</w:t>
      </w:r>
      <w:r w:rsidRPr="00AF024C">
        <w:t xml:space="preserve">, considerando-se a sua implantação exclusivamente no mesmo sentido do fluxo de deslocamento nos logradouros públicos. </w:t>
      </w:r>
    </w:p>
    <w:p w14:paraId="14878A0E" w14:textId="77777777" w:rsidR="000A0212" w:rsidRDefault="000A0212" w:rsidP="008D64F2">
      <w:pPr>
        <w:ind w:firstLine="1418"/>
        <w:jc w:val="both"/>
        <w:rPr>
          <w:b/>
        </w:rPr>
      </w:pPr>
    </w:p>
    <w:p w14:paraId="20B359AA" w14:textId="3C4DE9B5" w:rsidR="00A52AF3" w:rsidRPr="00AF024C" w:rsidRDefault="00A52AF3" w:rsidP="008D64F2">
      <w:pPr>
        <w:ind w:firstLine="1418"/>
        <w:jc w:val="both"/>
      </w:pPr>
      <w:r w:rsidRPr="00AF024C">
        <w:rPr>
          <w:b/>
        </w:rPr>
        <w:t>§</w:t>
      </w:r>
      <w:r w:rsidR="007B2B22" w:rsidRPr="00AF024C">
        <w:rPr>
          <w:b/>
        </w:rPr>
        <w:t xml:space="preserve"> </w:t>
      </w:r>
      <w:r w:rsidRPr="00AF024C">
        <w:rPr>
          <w:b/>
        </w:rPr>
        <w:t>1º</w:t>
      </w:r>
      <w:r w:rsidRPr="00AF024C">
        <w:t xml:space="preserve"> </w:t>
      </w:r>
      <w:r w:rsidR="007B2B22">
        <w:t xml:space="preserve"> </w:t>
      </w:r>
      <w:r w:rsidRPr="00AF024C">
        <w:t xml:space="preserve">Nos logradouros públicos em que exista duplo sentido de deslocamento de fluxo, o espaçamento mínimo entre painéis luminosos ou iluminados de face simples deverá obedecer uma distância mínima de </w:t>
      </w:r>
      <w:r w:rsidR="007B2B22">
        <w:t>40m (</w:t>
      </w:r>
      <w:r w:rsidRPr="00AF024C">
        <w:t>quarenta metros</w:t>
      </w:r>
      <w:r w:rsidR="007B2B22">
        <w:t>)</w:t>
      </w:r>
      <w:r w:rsidRPr="00AF024C">
        <w:t xml:space="preserve"> para veículos implantados em sentidos opostos de fluxo de veículos. </w:t>
      </w:r>
    </w:p>
    <w:p w14:paraId="4654C6B3" w14:textId="77777777" w:rsidR="007B2B22" w:rsidRDefault="007B2B22" w:rsidP="008D64F2">
      <w:pPr>
        <w:ind w:firstLine="1418"/>
        <w:jc w:val="both"/>
      </w:pPr>
    </w:p>
    <w:p w14:paraId="1B838CA7" w14:textId="321549B4" w:rsidR="00A52AF3" w:rsidRPr="00AF024C" w:rsidRDefault="00A52AF3" w:rsidP="008D64F2">
      <w:pPr>
        <w:ind w:firstLine="1418"/>
        <w:jc w:val="both"/>
      </w:pPr>
      <w:r w:rsidRPr="00AF024C">
        <w:rPr>
          <w:b/>
        </w:rPr>
        <w:t>§</w:t>
      </w:r>
      <w:r w:rsidR="007B2B22" w:rsidRPr="00AF024C">
        <w:rPr>
          <w:b/>
        </w:rPr>
        <w:t xml:space="preserve"> </w:t>
      </w:r>
      <w:r w:rsidRPr="00AF024C">
        <w:rPr>
          <w:b/>
        </w:rPr>
        <w:t>2º</w:t>
      </w:r>
      <w:r w:rsidR="007B2B22">
        <w:t xml:space="preserve"> </w:t>
      </w:r>
      <w:r w:rsidRPr="00AF024C">
        <w:t xml:space="preserve"> Os veículos de divulgação </w:t>
      </w:r>
      <w:r w:rsidR="00A1327F">
        <w:t>com</w:t>
      </w:r>
      <w:r w:rsidRPr="00AF024C">
        <w:t xml:space="preserve"> dupla face</w:t>
      </w:r>
      <w:r w:rsidR="00A1327F" w:rsidRPr="00A1327F">
        <w:t xml:space="preserve"> </w:t>
      </w:r>
      <w:r w:rsidR="00A1327F" w:rsidRPr="00451F4D">
        <w:t>pode</w:t>
      </w:r>
      <w:r w:rsidR="00A1327F">
        <w:t>rão</w:t>
      </w:r>
      <w:r w:rsidR="00A1327F" w:rsidRPr="00451F4D">
        <w:t xml:space="preserve"> ser instalados somente em avenidas</w:t>
      </w:r>
      <w:r w:rsidRPr="00AF024C">
        <w:t xml:space="preserve">, </w:t>
      </w:r>
      <w:r w:rsidR="00A1327F">
        <w:t xml:space="preserve">e </w:t>
      </w:r>
      <w:r w:rsidRPr="00AF024C">
        <w:t xml:space="preserve">cada </w:t>
      </w:r>
      <w:r w:rsidR="00A1327F">
        <w:t>face deverá possuir</w:t>
      </w:r>
      <w:r w:rsidRPr="00AF024C">
        <w:t xml:space="preserve"> área máxima de</w:t>
      </w:r>
      <w:r w:rsidR="007B2B22">
        <w:t xml:space="preserve"> 30m</w:t>
      </w:r>
      <w:r w:rsidR="007B2B22" w:rsidRPr="00AF024C">
        <w:rPr>
          <w:vertAlign w:val="superscript"/>
        </w:rPr>
        <w:t>2</w:t>
      </w:r>
      <w:r w:rsidR="007B2B22">
        <w:t xml:space="preserve"> (</w:t>
      </w:r>
      <w:r w:rsidRPr="00AF024C">
        <w:t>trinta metros quadrados</w:t>
      </w:r>
      <w:r w:rsidR="007B2B22">
        <w:t>)</w:t>
      </w:r>
      <w:r w:rsidRPr="00AF024C">
        <w:t xml:space="preserve">. </w:t>
      </w:r>
    </w:p>
    <w:p w14:paraId="4D1C6A6A" w14:textId="77777777" w:rsidR="007B2B22" w:rsidRDefault="007B2B22" w:rsidP="008D64F2">
      <w:pPr>
        <w:ind w:firstLine="1418"/>
        <w:jc w:val="both"/>
      </w:pPr>
    </w:p>
    <w:p w14:paraId="20B7977F" w14:textId="5F69E469" w:rsidR="00A52AF3" w:rsidRPr="00AF024C" w:rsidRDefault="00A52AF3" w:rsidP="008D64F2">
      <w:pPr>
        <w:ind w:firstLine="1418"/>
        <w:jc w:val="both"/>
      </w:pPr>
      <w:r w:rsidRPr="00AF024C">
        <w:rPr>
          <w:b/>
        </w:rPr>
        <w:t>§</w:t>
      </w:r>
      <w:r w:rsidR="007B2B22" w:rsidRPr="00AF024C">
        <w:rPr>
          <w:b/>
        </w:rPr>
        <w:t xml:space="preserve"> </w:t>
      </w:r>
      <w:r w:rsidRPr="00AF024C">
        <w:rPr>
          <w:b/>
        </w:rPr>
        <w:t>3º</w:t>
      </w:r>
      <w:r w:rsidRPr="00AF024C">
        <w:t xml:space="preserve"> </w:t>
      </w:r>
      <w:r w:rsidR="007B2B22">
        <w:t xml:space="preserve"> </w:t>
      </w:r>
      <w:r w:rsidRPr="00AF024C">
        <w:t xml:space="preserve">Nos logradouros públicos em que sejam </w:t>
      </w:r>
      <w:r w:rsidR="00A1327F">
        <w:t>instalados</w:t>
      </w:r>
      <w:r w:rsidR="00A1327F" w:rsidRPr="00AF024C">
        <w:t xml:space="preserve"> </w:t>
      </w:r>
      <w:r w:rsidRPr="00AF024C">
        <w:t xml:space="preserve">veículos de divulgação de dupla face, o espaçamento mínimo entre eles deverá ser de </w:t>
      </w:r>
      <w:r w:rsidR="00A1327F">
        <w:t>80m (</w:t>
      </w:r>
      <w:r w:rsidRPr="00AF024C">
        <w:t>oitenta metros</w:t>
      </w:r>
      <w:r w:rsidR="00A1327F">
        <w:t>)</w:t>
      </w:r>
      <w:r w:rsidRPr="00AF024C">
        <w:t xml:space="preserve">, independentemente do sentido do fluxo de deslocamento. </w:t>
      </w:r>
    </w:p>
    <w:p w14:paraId="2AA66ACE" w14:textId="77777777" w:rsidR="00A1327F" w:rsidRDefault="00A1327F" w:rsidP="008D64F2">
      <w:pPr>
        <w:ind w:firstLine="1418"/>
        <w:jc w:val="both"/>
      </w:pPr>
    </w:p>
    <w:p w14:paraId="0B8F23CD" w14:textId="7C6C761E" w:rsidR="00A1327F" w:rsidRDefault="00A52AF3" w:rsidP="008D64F2">
      <w:pPr>
        <w:ind w:firstLine="1418"/>
        <w:jc w:val="both"/>
      </w:pPr>
      <w:r w:rsidRPr="00AF024C">
        <w:rPr>
          <w:b/>
        </w:rPr>
        <w:t>§</w:t>
      </w:r>
      <w:r w:rsidR="00A1327F" w:rsidRPr="00AF024C">
        <w:rPr>
          <w:b/>
        </w:rPr>
        <w:t xml:space="preserve"> </w:t>
      </w:r>
      <w:r w:rsidRPr="00AF024C">
        <w:rPr>
          <w:b/>
        </w:rPr>
        <w:t>4º</w:t>
      </w:r>
      <w:r w:rsidRPr="00AF024C">
        <w:t xml:space="preserve"> </w:t>
      </w:r>
      <w:r w:rsidR="00A1327F">
        <w:t xml:space="preserve"> </w:t>
      </w:r>
      <w:r w:rsidRPr="00AF024C">
        <w:t xml:space="preserve">Os veículos de divulgação contendo dupla face deverão possuir ângulo </w:t>
      </w:r>
      <w:r w:rsidR="00A1327F" w:rsidRPr="00417E1D">
        <w:t xml:space="preserve">máximo </w:t>
      </w:r>
      <w:r w:rsidRPr="00AF024C">
        <w:t xml:space="preserve">de </w:t>
      </w:r>
      <w:r w:rsidR="00A1327F">
        <w:t>30º (</w:t>
      </w:r>
      <w:r w:rsidRPr="00AF024C">
        <w:t>trinta graus</w:t>
      </w:r>
      <w:r w:rsidR="00A1327F">
        <w:t>)</w:t>
      </w:r>
      <w:r w:rsidRPr="00AF024C">
        <w:t xml:space="preserve">. </w:t>
      </w:r>
    </w:p>
    <w:p w14:paraId="03C8AFA3" w14:textId="77777777" w:rsidR="00A1327F" w:rsidRDefault="00A1327F" w:rsidP="008D64F2">
      <w:pPr>
        <w:ind w:firstLine="1418"/>
        <w:jc w:val="both"/>
      </w:pPr>
    </w:p>
    <w:p w14:paraId="3E3B98C9" w14:textId="336B8B29" w:rsidR="00A52AF3" w:rsidRPr="00AF024C" w:rsidRDefault="00A52AF3" w:rsidP="008D64F2">
      <w:pPr>
        <w:ind w:firstLine="1418"/>
        <w:jc w:val="both"/>
      </w:pPr>
      <w:r w:rsidRPr="00AF024C">
        <w:rPr>
          <w:b/>
        </w:rPr>
        <w:t>§</w:t>
      </w:r>
      <w:r w:rsidR="00A1327F" w:rsidRPr="00AF024C">
        <w:rPr>
          <w:b/>
        </w:rPr>
        <w:t xml:space="preserve"> </w:t>
      </w:r>
      <w:r w:rsidRPr="00AF024C">
        <w:rPr>
          <w:b/>
        </w:rPr>
        <w:t>5º</w:t>
      </w:r>
      <w:r w:rsidR="00A1327F">
        <w:t xml:space="preserve"> </w:t>
      </w:r>
      <w:r w:rsidRPr="00AF024C">
        <w:t xml:space="preserve"> A aresta superior dos veículos </w:t>
      </w:r>
      <w:r w:rsidR="00A1327F">
        <w:t xml:space="preserve">de divulgação </w:t>
      </w:r>
      <w:r w:rsidRPr="00AF024C">
        <w:t xml:space="preserve">não poderá ultrapassar a altura de </w:t>
      </w:r>
      <w:r w:rsidR="00A1327F">
        <w:t>12m (</w:t>
      </w:r>
      <w:r w:rsidRPr="00AF024C">
        <w:t>doze metros</w:t>
      </w:r>
      <w:r w:rsidR="00A1327F">
        <w:t>)</w:t>
      </w:r>
      <w:r w:rsidRPr="00AF024C">
        <w:t xml:space="preserve">, contados a partir do meio-fio fronteiro à propriedade. </w:t>
      </w:r>
    </w:p>
    <w:p w14:paraId="3FC67F32" w14:textId="77777777" w:rsidR="00A1327F" w:rsidRDefault="00A1327F" w:rsidP="008D64F2">
      <w:pPr>
        <w:ind w:firstLine="1418"/>
        <w:jc w:val="both"/>
      </w:pPr>
    </w:p>
    <w:p w14:paraId="7A0DEA8B" w14:textId="5D14B59A" w:rsidR="00A52AF3" w:rsidRPr="00AF024C" w:rsidRDefault="00A52AF3" w:rsidP="008D64F2">
      <w:pPr>
        <w:ind w:firstLine="1418"/>
        <w:jc w:val="both"/>
      </w:pPr>
      <w:r w:rsidRPr="00AF024C">
        <w:rPr>
          <w:b/>
        </w:rPr>
        <w:t>Art. 35</w:t>
      </w:r>
      <w:r w:rsidR="00D74AC5">
        <w:rPr>
          <w:b/>
        </w:rPr>
        <w:t>0</w:t>
      </w:r>
      <w:r w:rsidR="00A1327F" w:rsidRPr="00AF024C">
        <w:rPr>
          <w:b/>
        </w:rPr>
        <w:t>.</w:t>
      </w:r>
      <w:r w:rsidRPr="00AF024C">
        <w:t xml:space="preserve">  </w:t>
      </w:r>
      <w:r w:rsidR="004A790A">
        <w:t xml:space="preserve">Caberá ao órgão municipal competente dispor sobre a padronização </w:t>
      </w:r>
      <w:r w:rsidRPr="00AF024C">
        <w:t>de anúncios em postes toponímicos</w:t>
      </w:r>
      <w:r w:rsidR="004A790A">
        <w:t>, bem como definir previamente os</w:t>
      </w:r>
      <w:r w:rsidRPr="00AF024C">
        <w:t xml:space="preserve"> locais </w:t>
      </w:r>
      <w:r w:rsidR="004A790A">
        <w:t>em que poderão ser colocados</w:t>
      </w:r>
      <w:r w:rsidRPr="00AF024C">
        <w:t xml:space="preserve">. </w:t>
      </w:r>
    </w:p>
    <w:p w14:paraId="1835754A" w14:textId="77777777" w:rsidR="004A790A" w:rsidRDefault="004A790A" w:rsidP="008D64F2">
      <w:pPr>
        <w:ind w:firstLine="1418"/>
        <w:jc w:val="both"/>
      </w:pPr>
    </w:p>
    <w:p w14:paraId="02EBD594" w14:textId="364EE66F" w:rsidR="00A52AF3" w:rsidRPr="00AF024C" w:rsidRDefault="00A52AF3" w:rsidP="008D64F2">
      <w:pPr>
        <w:ind w:firstLine="1418"/>
        <w:jc w:val="both"/>
      </w:pPr>
      <w:r w:rsidRPr="00AF024C">
        <w:rPr>
          <w:b/>
        </w:rPr>
        <w:t>Art. 3</w:t>
      </w:r>
      <w:r w:rsidR="00D74AC5">
        <w:rPr>
          <w:b/>
        </w:rPr>
        <w:t>51</w:t>
      </w:r>
      <w:r w:rsidR="004A790A" w:rsidRPr="00AF024C">
        <w:rPr>
          <w:b/>
        </w:rPr>
        <w:t>.</w:t>
      </w:r>
      <w:r w:rsidRPr="00AF024C">
        <w:t xml:space="preserve">  É vedada a colocação de postes toponímicos em logradouros não reconhecidos oficialmente ou com denominação errônea. </w:t>
      </w:r>
    </w:p>
    <w:p w14:paraId="4A84047A" w14:textId="77777777" w:rsidR="004A790A" w:rsidRDefault="004A790A" w:rsidP="008D64F2">
      <w:pPr>
        <w:ind w:firstLine="1418"/>
        <w:jc w:val="both"/>
      </w:pPr>
    </w:p>
    <w:p w14:paraId="2C6D44A4" w14:textId="51A44DEE" w:rsidR="00A52AF3" w:rsidRPr="00AF024C" w:rsidRDefault="00A52AF3" w:rsidP="008D64F2">
      <w:pPr>
        <w:ind w:firstLine="1418"/>
        <w:jc w:val="both"/>
      </w:pPr>
      <w:r w:rsidRPr="00AF024C">
        <w:rPr>
          <w:b/>
        </w:rPr>
        <w:t>Art. 3</w:t>
      </w:r>
      <w:r w:rsidR="00D74AC5">
        <w:rPr>
          <w:b/>
        </w:rPr>
        <w:t>52</w:t>
      </w:r>
      <w:r w:rsidR="004A790A" w:rsidRPr="00AF024C">
        <w:rPr>
          <w:b/>
        </w:rPr>
        <w:t>.</w:t>
      </w:r>
      <w:r w:rsidRPr="00AF024C">
        <w:t xml:space="preserve">  É fator determinante da imediata revogação da autorização </w:t>
      </w:r>
      <w:r w:rsidR="004A790A">
        <w:t xml:space="preserve">para colocação de postes toponímicos </w:t>
      </w:r>
      <w:r w:rsidRPr="00AF024C">
        <w:t xml:space="preserve">a inobservância das disposições legais, respeitado o devido processo legal e </w:t>
      </w:r>
      <w:r w:rsidR="004A790A">
        <w:t xml:space="preserve">a </w:t>
      </w:r>
      <w:r w:rsidRPr="00AF024C">
        <w:t xml:space="preserve">ampla defesa para cada caso. </w:t>
      </w:r>
    </w:p>
    <w:p w14:paraId="4768623F" w14:textId="77777777" w:rsidR="00D74AC5" w:rsidRDefault="00D74AC5" w:rsidP="008D64F2">
      <w:pPr>
        <w:ind w:firstLine="1418"/>
        <w:jc w:val="both"/>
        <w:rPr>
          <w:b/>
        </w:rPr>
      </w:pPr>
    </w:p>
    <w:p w14:paraId="76EF120E" w14:textId="4874146E" w:rsidR="00A52AF3" w:rsidRPr="00AF024C" w:rsidRDefault="00A52AF3" w:rsidP="008D64F2">
      <w:pPr>
        <w:ind w:firstLine="1418"/>
        <w:jc w:val="both"/>
      </w:pPr>
      <w:r w:rsidRPr="00AF024C">
        <w:rPr>
          <w:b/>
        </w:rPr>
        <w:lastRenderedPageBreak/>
        <w:t>Art. 3</w:t>
      </w:r>
      <w:r w:rsidR="00D74AC5">
        <w:rPr>
          <w:b/>
        </w:rPr>
        <w:t>53</w:t>
      </w:r>
      <w:r w:rsidR="004A790A" w:rsidRPr="00AF024C">
        <w:rPr>
          <w:b/>
        </w:rPr>
        <w:t>.</w:t>
      </w:r>
      <w:r w:rsidRPr="00AF024C">
        <w:t xml:space="preserve">  Os postes toponímicos luminosos ou iluminados ligados à rede de iluminação pública deverão observar as exigências da Companhia Estadual de Energia Elétrica (CEEE). </w:t>
      </w:r>
    </w:p>
    <w:p w14:paraId="4F34F077" w14:textId="77777777" w:rsidR="004A790A" w:rsidRDefault="004A790A" w:rsidP="008D64F2">
      <w:pPr>
        <w:ind w:firstLine="1418"/>
        <w:jc w:val="both"/>
      </w:pPr>
    </w:p>
    <w:p w14:paraId="4C94A90F" w14:textId="51F1784A" w:rsidR="00A52AF3" w:rsidRPr="00AF024C" w:rsidRDefault="00A52AF3" w:rsidP="008D64F2">
      <w:pPr>
        <w:ind w:firstLine="1418"/>
        <w:jc w:val="both"/>
      </w:pPr>
      <w:r w:rsidRPr="00AF024C">
        <w:rPr>
          <w:b/>
        </w:rPr>
        <w:t>Art. 3</w:t>
      </w:r>
      <w:r w:rsidR="00D74AC5">
        <w:rPr>
          <w:b/>
        </w:rPr>
        <w:t>5</w:t>
      </w:r>
      <w:r w:rsidR="004A790A" w:rsidRPr="00AF024C">
        <w:rPr>
          <w:b/>
        </w:rPr>
        <w:t>4.</w:t>
      </w:r>
      <w:r w:rsidRPr="00AF024C">
        <w:t xml:space="preserve">  O uso de faixas será autorizado para anúncios institucionais, em locais previamente determinados e em caráter transitório. </w:t>
      </w:r>
    </w:p>
    <w:p w14:paraId="669EA22B" w14:textId="77777777" w:rsidR="004A790A" w:rsidRDefault="004A790A" w:rsidP="008D64F2">
      <w:pPr>
        <w:ind w:firstLine="1418"/>
        <w:jc w:val="both"/>
      </w:pPr>
    </w:p>
    <w:p w14:paraId="7E267598" w14:textId="37A09409" w:rsidR="00A52AF3" w:rsidRPr="00AF024C" w:rsidRDefault="00A52AF3" w:rsidP="008D64F2">
      <w:pPr>
        <w:ind w:firstLine="1418"/>
        <w:jc w:val="both"/>
      </w:pPr>
      <w:r w:rsidRPr="00AF024C">
        <w:rPr>
          <w:b/>
        </w:rPr>
        <w:t>§</w:t>
      </w:r>
      <w:r w:rsidR="004A790A" w:rsidRPr="00AF024C">
        <w:rPr>
          <w:b/>
        </w:rPr>
        <w:t xml:space="preserve"> </w:t>
      </w:r>
      <w:r w:rsidRPr="00AF024C">
        <w:rPr>
          <w:b/>
        </w:rPr>
        <w:t>1º</w:t>
      </w:r>
      <w:r w:rsidR="004A790A">
        <w:t xml:space="preserve"> </w:t>
      </w:r>
      <w:r w:rsidRPr="00AF024C">
        <w:t xml:space="preserve"> Os responsáveis pelas faixas poderão colocá-las no máximo </w:t>
      </w:r>
      <w:r w:rsidR="004A790A">
        <w:t>15 (</w:t>
      </w:r>
      <w:r w:rsidRPr="00AF024C">
        <w:t>quinze</w:t>
      </w:r>
      <w:r w:rsidR="004A790A">
        <w:t>)</w:t>
      </w:r>
      <w:r w:rsidRPr="00AF024C">
        <w:t xml:space="preserve"> dias antes e retirá-las </w:t>
      </w:r>
      <w:r w:rsidR="004A790A">
        <w:t xml:space="preserve">em </w:t>
      </w:r>
      <w:r w:rsidRPr="00AF024C">
        <w:t>até 72</w:t>
      </w:r>
      <w:r w:rsidR="004A790A">
        <w:t>h (setenta e duas</w:t>
      </w:r>
      <w:r w:rsidRPr="00AF024C">
        <w:t xml:space="preserve"> horas</w:t>
      </w:r>
      <w:r w:rsidR="004A790A">
        <w:t>)</w:t>
      </w:r>
      <w:r w:rsidRPr="00AF024C">
        <w:t xml:space="preserve"> </w:t>
      </w:r>
      <w:r w:rsidR="004A790A">
        <w:t xml:space="preserve">após </w:t>
      </w:r>
      <w:r w:rsidRPr="00AF024C">
        <w:t xml:space="preserve">o período autorizado. </w:t>
      </w:r>
    </w:p>
    <w:p w14:paraId="3090293E" w14:textId="77777777" w:rsidR="004A790A" w:rsidRDefault="004A790A" w:rsidP="008D64F2">
      <w:pPr>
        <w:ind w:firstLine="1418"/>
        <w:jc w:val="both"/>
      </w:pPr>
    </w:p>
    <w:p w14:paraId="247A3D8F" w14:textId="60077C92" w:rsidR="00A52AF3" w:rsidRPr="00AF024C" w:rsidRDefault="00A52AF3" w:rsidP="008D64F2">
      <w:pPr>
        <w:ind w:firstLine="1418"/>
        <w:jc w:val="both"/>
      </w:pPr>
      <w:r w:rsidRPr="00AF024C">
        <w:rPr>
          <w:b/>
        </w:rPr>
        <w:t>§</w:t>
      </w:r>
      <w:r w:rsidR="004A790A" w:rsidRPr="00AF024C">
        <w:rPr>
          <w:b/>
        </w:rPr>
        <w:t xml:space="preserve"> </w:t>
      </w:r>
      <w:r w:rsidRPr="00AF024C">
        <w:rPr>
          <w:b/>
        </w:rPr>
        <w:t>2º</w:t>
      </w:r>
      <w:r w:rsidR="004A790A">
        <w:t xml:space="preserve"> </w:t>
      </w:r>
      <w:r w:rsidRPr="00AF024C">
        <w:t xml:space="preserve"> Durante o período de exposição, a faixa deverá ser mantida em perfeitas condições de afixação e conservação. </w:t>
      </w:r>
    </w:p>
    <w:p w14:paraId="1A42D498" w14:textId="77777777" w:rsidR="004A790A" w:rsidRDefault="004A790A" w:rsidP="008D64F2">
      <w:pPr>
        <w:ind w:firstLine="1418"/>
        <w:jc w:val="both"/>
        <w:rPr>
          <w:b/>
        </w:rPr>
      </w:pPr>
    </w:p>
    <w:p w14:paraId="00985BD0" w14:textId="325FF09E" w:rsidR="00A52AF3" w:rsidRPr="00AF024C" w:rsidRDefault="00A52AF3" w:rsidP="008D64F2">
      <w:pPr>
        <w:ind w:firstLine="1418"/>
        <w:jc w:val="both"/>
      </w:pPr>
      <w:r w:rsidRPr="00AF024C">
        <w:rPr>
          <w:b/>
        </w:rPr>
        <w:t>Art. 3</w:t>
      </w:r>
      <w:r w:rsidR="004A790A">
        <w:rPr>
          <w:b/>
        </w:rPr>
        <w:t>5</w:t>
      </w:r>
      <w:r w:rsidR="00D74AC5">
        <w:rPr>
          <w:b/>
        </w:rPr>
        <w:t>5</w:t>
      </w:r>
      <w:r w:rsidR="004A790A">
        <w:rPr>
          <w:b/>
        </w:rPr>
        <w:t>.</w:t>
      </w:r>
      <w:r w:rsidRPr="00AF024C">
        <w:rPr>
          <w:b/>
        </w:rPr>
        <w:t xml:space="preserve"> </w:t>
      </w:r>
      <w:r w:rsidRPr="00AF024C">
        <w:t xml:space="preserve"> É proibida a fixação de faixas em árvores e a sua colocação no sentido transversal à pista de rolamento. </w:t>
      </w:r>
    </w:p>
    <w:p w14:paraId="18A9A07D" w14:textId="77777777" w:rsidR="004A790A" w:rsidRDefault="004A790A" w:rsidP="008D64F2">
      <w:pPr>
        <w:ind w:firstLine="1418"/>
        <w:jc w:val="both"/>
        <w:rPr>
          <w:b/>
        </w:rPr>
      </w:pPr>
    </w:p>
    <w:p w14:paraId="7006EB43" w14:textId="380B7AF9" w:rsidR="00A52AF3" w:rsidRDefault="00A52AF3" w:rsidP="008D64F2">
      <w:pPr>
        <w:ind w:firstLine="1418"/>
        <w:jc w:val="both"/>
      </w:pPr>
      <w:r w:rsidRPr="00AF024C">
        <w:rPr>
          <w:b/>
        </w:rPr>
        <w:t>Art. 3</w:t>
      </w:r>
      <w:r w:rsidR="004A790A">
        <w:rPr>
          <w:b/>
        </w:rPr>
        <w:t>5</w:t>
      </w:r>
      <w:r w:rsidR="00D74AC5">
        <w:rPr>
          <w:b/>
        </w:rPr>
        <w:t>6</w:t>
      </w:r>
      <w:r w:rsidR="004A790A">
        <w:rPr>
          <w:b/>
        </w:rPr>
        <w:t>.</w:t>
      </w:r>
      <w:r w:rsidRPr="00AF024C">
        <w:rPr>
          <w:b/>
        </w:rPr>
        <w:t xml:space="preserve"> </w:t>
      </w:r>
      <w:r w:rsidRPr="00AF024C">
        <w:t xml:space="preserve"> Os danos </w:t>
      </w:r>
      <w:r w:rsidR="004A790A">
        <w:t>a</w:t>
      </w:r>
      <w:r w:rsidRPr="00AF024C">
        <w:t xml:space="preserve"> pessoas ou propriedades decorrentes da inadequada colocação das faixas serão de única e inteira responsabilidade do autorizado. </w:t>
      </w:r>
    </w:p>
    <w:p w14:paraId="1AB7FD6F" w14:textId="77777777" w:rsidR="004A790A" w:rsidRPr="00AF024C" w:rsidRDefault="004A790A" w:rsidP="008D64F2">
      <w:pPr>
        <w:ind w:firstLine="1418"/>
        <w:jc w:val="both"/>
      </w:pPr>
    </w:p>
    <w:p w14:paraId="547C6C17" w14:textId="6B078ACB" w:rsidR="00A52AF3" w:rsidRPr="00AF024C" w:rsidRDefault="00A52AF3" w:rsidP="008D64F2">
      <w:pPr>
        <w:ind w:firstLine="1418"/>
        <w:jc w:val="both"/>
      </w:pPr>
      <w:r w:rsidRPr="00AF024C">
        <w:rPr>
          <w:b/>
        </w:rPr>
        <w:t>Art. 3</w:t>
      </w:r>
      <w:r w:rsidR="004A790A">
        <w:rPr>
          <w:b/>
        </w:rPr>
        <w:t>5</w:t>
      </w:r>
      <w:r w:rsidR="00D74AC5">
        <w:rPr>
          <w:b/>
        </w:rPr>
        <w:t>7</w:t>
      </w:r>
      <w:r w:rsidR="004A790A">
        <w:rPr>
          <w:b/>
        </w:rPr>
        <w:t>.</w:t>
      </w:r>
      <w:r w:rsidRPr="00AF024C">
        <w:rPr>
          <w:b/>
        </w:rPr>
        <w:t xml:space="preserve"> </w:t>
      </w:r>
      <w:r w:rsidRPr="00AF024C">
        <w:t xml:space="preserve"> Fica proibida a colocação ou </w:t>
      </w:r>
      <w:r w:rsidR="004A790A">
        <w:t xml:space="preserve">a </w:t>
      </w:r>
      <w:r w:rsidRPr="00AF024C">
        <w:t>fixação de veículos de divulgação:</w:t>
      </w:r>
    </w:p>
    <w:p w14:paraId="1D780479" w14:textId="1B6479A5" w:rsidR="004A790A" w:rsidRDefault="004A790A" w:rsidP="008D64F2">
      <w:pPr>
        <w:ind w:firstLine="1418"/>
        <w:jc w:val="both"/>
      </w:pPr>
    </w:p>
    <w:p w14:paraId="444B9263" w14:textId="1920F591" w:rsidR="00A52AF3" w:rsidRPr="00AF024C" w:rsidRDefault="00A52AF3" w:rsidP="008D64F2">
      <w:pPr>
        <w:ind w:firstLine="1418"/>
        <w:jc w:val="both"/>
      </w:pPr>
      <w:r w:rsidRPr="00AF024C">
        <w:t xml:space="preserve">I </w:t>
      </w:r>
      <w:r w:rsidR="004A790A">
        <w:t>–</w:t>
      </w:r>
      <w:r w:rsidRPr="00AF024C">
        <w:t xml:space="preserve"> </w:t>
      </w:r>
      <w:r w:rsidR="004A790A">
        <w:t>em</w:t>
      </w:r>
      <w:r w:rsidR="004A790A" w:rsidRPr="00AF024C">
        <w:t xml:space="preserve"> </w:t>
      </w:r>
      <w:r w:rsidRPr="00AF024C">
        <w:t>logradouros públicos, viadutos, túneis, pontes, elevadas, monumentos, pistas de rolamentos de tráfego, muros, fachadas e empenas cegas, com exceção do previsto no art. 3</w:t>
      </w:r>
      <w:r w:rsidR="000B61CF">
        <w:t>2</w:t>
      </w:r>
      <w:r w:rsidR="009C705C">
        <w:t>1</w:t>
      </w:r>
      <w:r w:rsidRPr="00AF024C">
        <w:t xml:space="preserve"> desta Lei Complementar;</w:t>
      </w:r>
    </w:p>
    <w:p w14:paraId="5ECC70DE" w14:textId="20797FF0" w:rsidR="009C705C" w:rsidRDefault="009C705C" w:rsidP="008D64F2">
      <w:pPr>
        <w:ind w:firstLine="1418"/>
        <w:jc w:val="both"/>
      </w:pPr>
    </w:p>
    <w:p w14:paraId="223BA640" w14:textId="2AF24501" w:rsidR="00A52AF3" w:rsidRPr="00AF024C" w:rsidRDefault="00A52AF3" w:rsidP="008D64F2">
      <w:pPr>
        <w:ind w:firstLine="1418"/>
        <w:jc w:val="both"/>
      </w:pPr>
      <w:r w:rsidRPr="00AF024C">
        <w:t xml:space="preserve">II </w:t>
      </w:r>
      <w:r w:rsidR="009C705C">
        <w:t>–</w:t>
      </w:r>
      <w:r w:rsidRPr="00AF024C">
        <w:t xml:space="preserve"> que obstruam a atenção dos motoristas ou a sua visão ao entrar e sair de estabelecimentos, caminhos privados, ruas e estradas; </w:t>
      </w:r>
    </w:p>
    <w:p w14:paraId="7C3073C8" w14:textId="77777777" w:rsidR="009C705C" w:rsidRDefault="009C705C" w:rsidP="008D64F2">
      <w:pPr>
        <w:ind w:firstLine="1418"/>
        <w:jc w:val="both"/>
      </w:pPr>
    </w:p>
    <w:p w14:paraId="6565A743" w14:textId="2B4E0CDC" w:rsidR="00A52AF3" w:rsidRPr="00AF024C" w:rsidRDefault="00A52AF3" w:rsidP="008D64F2">
      <w:pPr>
        <w:ind w:firstLine="1418"/>
        <w:jc w:val="both"/>
      </w:pPr>
      <w:r w:rsidRPr="00AF024C">
        <w:t xml:space="preserve">III </w:t>
      </w:r>
      <w:r w:rsidR="009C705C">
        <w:t>–</w:t>
      </w:r>
      <w:r w:rsidRPr="00AF024C">
        <w:t xml:space="preserve"> em veículos automotores sem condições de operacionalidade; </w:t>
      </w:r>
    </w:p>
    <w:p w14:paraId="7C23A3DB" w14:textId="77777777" w:rsidR="009C705C" w:rsidRDefault="009C705C" w:rsidP="008D64F2">
      <w:pPr>
        <w:ind w:firstLine="1418"/>
        <w:jc w:val="both"/>
      </w:pPr>
    </w:p>
    <w:p w14:paraId="07CE9028" w14:textId="6C501110" w:rsidR="00A52AF3" w:rsidRPr="00AF024C" w:rsidRDefault="00A52AF3" w:rsidP="008D64F2">
      <w:pPr>
        <w:ind w:firstLine="1418"/>
        <w:jc w:val="both"/>
      </w:pPr>
      <w:r w:rsidRPr="00AF024C">
        <w:t xml:space="preserve">IV </w:t>
      </w:r>
      <w:r w:rsidR="009C705C">
        <w:t>–</w:t>
      </w:r>
      <w:r w:rsidRPr="00AF024C">
        <w:t xml:space="preserve"> que se constituam em perigo à segurança e à saúde da população, ou que de qualquer forma prejudique</w:t>
      </w:r>
      <w:r w:rsidR="009C705C">
        <w:t>m</w:t>
      </w:r>
      <w:r w:rsidRPr="00AF024C">
        <w:t xml:space="preserve"> a fluidez dos seus deslocamentos nos logradouros públicos; </w:t>
      </w:r>
    </w:p>
    <w:p w14:paraId="2A1BCA20" w14:textId="77777777" w:rsidR="009C705C" w:rsidRDefault="009C705C" w:rsidP="008D64F2">
      <w:pPr>
        <w:ind w:firstLine="1418"/>
        <w:jc w:val="both"/>
      </w:pPr>
    </w:p>
    <w:p w14:paraId="1A7D07B4" w14:textId="56AB750B" w:rsidR="00A52AF3" w:rsidRPr="00AF024C" w:rsidRDefault="00A52AF3" w:rsidP="008D64F2">
      <w:pPr>
        <w:ind w:firstLine="1418"/>
        <w:jc w:val="both"/>
      </w:pPr>
      <w:r w:rsidRPr="00AF024C">
        <w:t xml:space="preserve">V </w:t>
      </w:r>
      <w:r w:rsidR="009C705C">
        <w:t>–</w:t>
      </w:r>
      <w:r w:rsidRPr="00AF024C">
        <w:t xml:space="preserve"> que atravessem a via pública; </w:t>
      </w:r>
    </w:p>
    <w:p w14:paraId="6889D173" w14:textId="77777777" w:rsidR="009C705C" w:rsidRDefault="009C705C" w:rsidP="008D64F2">
      <w:pPr>
        <w:ind w:firstLine="1418"/>
        <w:jc w:val="both"/>
      </w:pPr>
    </w:p>
    <w:p w14:paraId="499D4E92" w14:textId="0AB605EF" w:rsidR="00A52AF3" w:rsidRPr="00AF024C" w:rsidRDefault="00A52AF3" w:rsidP="008D64F2">
      <w:pPr>
        <w:ind w:firstLine="1418"/>
        <w:jc w:val="both"/>
      </w:pPr>
      <w:r w:rsidRPr="00AF024C">
        <w:t xml:space="preserve">VI </w:t>
      </w:r>
      <w:r w:rsidR="009C705C">
        <w:t>–</w:t>
      </w:r>
      <w:r w:rsidRPr="00AF024C">
        <w:t xml:space="preserve"> que prejudiquem os lindeiros; </w:t>
      </w:r>
    </w:p>
    <w:p w14:paraId="0A352576" w14:textId="77777777" w:rsidR="009C705C" w:rsidRDefault="009C705C" w:rsidP="008D64F2">
      <w:pPr>
        <w:ind w:firstLine="1418"/>
        <w:jc w:val="both"/>
      </w:pPr>
    </w:p>
    <w:p w14:paraId="32DC0A23" w14:textId="040E5AA0" w:rsidR="00A52AF3" w:rsidRPr="00AF024C" w:rsidRDefault="00A52AF3" w:rsidP="008D64F2">
      <w:pPr>
        <w:ind w:firstLine="1418"/>
        <w:jc w:val="both"/>
      </w:pPr>
      <w:r w:rsidRPr="00AF024C">
        <w:t xml:space="preserve">VII </w:t>
      </w:r>
      <w:r w:rsidR="009C705C">
        <w:t>–</w:t>
      </w:r>
      <w:r w:rsidRPr="00AF024C">
        <w:t xml:space="preserve"> que prejudiquem a insolação ou a aeração da edificação em que estiverem instalados, ou lindeiros;</w:t>
      </w:r>
    </w:p>
    <w:p w14:paraId="46903646" w14:textId="35B75377" w:rsidR="009C705C" w:rsidRDefault="009C705C" w:rsidP="008D64F2">
      <w:pPr>
        <w:ind w:firstLine="1418"/>
        <w:jc w:val="both"/>
      </w:pPr>
    </w:p>
    <w:p w14:paraId="3E7DA50D" w14:textId="5509BD91" w:rsidR="00A52AF3" w:rsidRPr="00AF024C" w:rsidRDefault="00A52AF3" w:rsidP="008D64F2">
      <w:pPr>
        <w:ind w:firstLine="1418"/>
        <w:jc w:val="both"/>
      </w:pPr>
      <w:r w:rsidRPr="00AF024C">
        <w:t xml:space="preserve">VIII </w:t>
      </w:r>
      <w:r w:rsidR="009C705C">
        <w:t>–</w:t>
      </w:r>
      <w:r w:rsidRPr="00AF024C">
        <w:t xml:space="preserve"> no mobiliário urbano, se utilizados como mero suporte de anúncios, desvirtuados de suas funções próprias; </w:t>
      </w:r>
    </w:p>
    <w:p w14:paraId="47576B0E" w14:textId="77777777" w:rsidR="009C705C" w:rsidRDefault="009C705C" w:rsidP="008D64F2">
      <w:pPr>
        <w:ind w:firstLine="1418"/>
        <w:jc w:val="both"/>
      </w:pPr>
    </w:p>
    <w:p w14:paraId="7531B05F" w14:textId="40F807CC" w:rsidR="00A52AF3" w:rsidRDefault="00A52AF3" w:rsidP="008D64F2">
      <w:pPr>
        <w:ind w:firstLine="1418"/>
        <w:jc w:val="both"/>
      </w:pPr>
      <w:r w:rsidRPr="00AF024C">
        <w:lastRenderedPageBreak/>
        <w:t xml:space="preserve">IX </w:t>
      </w:r>
      <w:r w:rsidR="009C705C">
        <w:t>–</w:t>
      </w:r>
      <w:r w:rsidRPr="00AF024C">
        <w:t xml:space="preserve"> em obras públicas de arte</w:t>
      </w:r>
      <w:r w:rsidR="009C705C">
        <w:t>,</w:t>
      </w:r>
      <w:r w:rsidRPr="00AF024C">
        <w:t xml:space="preserve"> como pontes, viadutos, monumentos e assemelhados, ou que prejudiquem a identificação e preservação dos marcos referenciais urbanos; </w:t>
      </w:r>
    </w:p>
    <w:p w14:paraId="0EE610E7" w14:textId="77777777" w:rsidR="009C705C" w:rsidRPr="00AF024C" w:rsidRDefault="009C705C" w:rsidP="008D64F2">
      <w:pPr>
        <w:ind w:firstLine="1418"/>
        <w:jc w:val="both"/>
      </w:pPr>
    </w:p>
    <w:p w14:paraId="0E4825C0" w14:textId="064FF77A" w:rsidR="00A52AF3" w:rsidRDefault="00A52AF3" w:rsidP="008D64F2">
      <w:pPr>
        <w:ind w:firstLine="1418"/>
        <w:jc w:val="both"/>
      </w:pPr>
      <w:r w:rsidRPr="00AF024C">
        <w:t xml:space="preserve">X </w:t>
      </w:r>
      <w:r w:rsidR="009C705C">
        <w:t>–</w:t>
      </w:r>
      <w:r w:rsidRPr="00AF024C">
        <w:t xml:space="preserve"> em elementos significativos da paisagem </w:t>
      </w:r>
      <w:r w:rsidR="009B362A">
        <w:t xml:space="preserve">do Município </w:t>
      </w:r>
      <w:r w:rsidRPr="00AF024C">
        <w:t>de Porto Alegre, assim considerados:</w:t>
      </w:r>
    </w:p>
    <w:p w14:paraId="064AAD30" w14:textId="77777777" w:rsidR="00B256B4" w:rsidRPr="00AF024C" w:rsidRDefault="00B256B4" w:rsidP="008D64F2">
      <w:pPr>
        <w:ind w:firstLine="1418"/>
        <w:jc w:val="both"/>
      </w:pPr>
    </w:p>
    <w:p w14:paraId="00DCE655" w14:textId="44D5B90B" w:rsidR="00A52AF3" w:rsidRPr="00AF024C" w:rsidRDefault="00A52AF3" w:rsidP="008D64F2">
      <w:pPr>
        <w:ind w:firstLine="1418"/>
        <w:jc w:val="both"/>
      </w:pPr>
      <w:r w:rsidRPr="00AF024C">
        <w:t xml:space="preserve">a) a orla do lago Guaíba; </w:t>
      </w:r>
    </w:p>
    <w:p w14:paraId="011576EB" w14:textId="77777777" w:rsidR="009C705C" w:rsidRDefault="009C705C" w:rsidP="008D64F2">
      <w:pPr>
        <w:ind w:firstLine="1418"/>
        <w:jc w:val="both"/>
      </w:pPr>
    </w:p>
    <w:p w14:paraId="357D0B78" w14:textId="77777777" w:rsidR="00A52AF3" w:rsidRPr="00AF024C" w:rsidRDefault="00A52AF3" w:rsidP="008D64F2">
      <w:pPr>
        <w:ind w:firstLine="1418"/>
        <w:jc w:val="both"/>
      </w:pPr>
      <w:r w:rsidRPr="00AF024C">
        <w:t xml:space="preserve">b) os morros; </w:t>
      </w:r>
    </w:p>
    <w:p w14:paraId="2F7FD416" w14:textId="77777777" w:rsidR="009C705C" w:rsidRDefault="009C705C" w:rsidP="008D64F2">
      <w:pPr>
        <w:ind w:firstLine="1418"/>
        <w:jc w:val="both"/>
      </w:pPr>
    </w:p>
    <w:p w14:paraId="192DC41A" w14:textId="77777777" w:rsidR="00A52AF3" w:rsidRPr="00AF024C" w:rsidRDefault="00A52AF3" w:rsidP="008D64F2">
      <w:pPr>
        <w:ind w:firstLine="1418"/>
        <w:jc w:val="both"/>
      </w:pPr>
      <w:r w:rsidRPr="00AF024C">
        <w:t xml:space="preserve">c) os maciços vegetais expressivos; </w:t>
      </w:r>
    </w:p>
    <w:p w14:paraId="55F82B1B" w14:textId="77777777" w:rsidR="009C705C" w:rsidRDefault="009C705C" w:rsidP="008D64F2">
      <w:pPr>
        <w:ind w:firstLine="1418"/>
        <w:jc w:val="both"/>
      </w:pPr>
    </w:p>
    <w:p w14:paraId="0BC8DFA8" w14:textId="77777777" w:rsidR="00A52AF3" w:rsidRPr="00AF024C" w:rsidRDefault="00A52AF3" w:rsidP="008D64F2">
      <w:pPr>
        <w:ind w:firstLine="1418"/>
        <w:jc w:val="both"/>
      </w:pPr>
      <w:r w:rsidRPr="00AF024C">
        <w:t>d) os parques;</w:t>
      </w:r>
    </w:p>
    <w:p w14:paraId="3FE0EA71" w14:textId="5628BDE7" w:rsidR="009C705C" w:rsidRDefault="009C705C" w:rsidP="008D64F2">
      <w:pPr>
        <w:ind w:firstLine="1418"/>
        <w:jc w:val="both"/>
      </w:pPr>
    </w:p>
    <w:p w14:paraId="3438EB13" w14:textId="328EB65C" w:rsidR="00A52AF3" w:rsidRPr="00AF024C" w:rsidRDefault="00A52AF3" w:rsidP="008D64F2">
      <w:pPr>
        <w:ind w:firstLine="1418"/>
        <w:jc w:val="both"/>
      </w:pPr>
      <w:r w:rsidRPr="00AF024C">
        <w:t xml:space="preserve">e) os monumentos públicos; </w:t>
      </w:r>
    </w:p>
    <w:p w14:paraId="70E32BBB" w14:textId="77777777" w:rsidR="009C705C" w:rsidRDefault="009C705C" w:rsidP="008D64F2">
      <w:pPr>
        <w:ind w:firstLine="1418"/>
        <w:jc w:val="both"/>
      </w:pPr>
    </w:p>
    <w:p w14:paraId="069F16D7" w14:textId="77777777" w:rsidR="00A52AF3" w:rsidRPr="00AF024C" w:rsidRDefault="00A52AF3" w:rsidP="008D64F2">
      <w:pPr>
        <w:ind w:firstLine="1418"/>
        <w:jc w:val="both"/>
      </w:pPr>
      <w:r w:rsidRPr="00AF024C">
        <w:t>f) as obras de arte; e</w:t>
      </w:r>
    </w:p>
    <w:p w14:paraId="7CDC6E30" w14:textId="740A17C3" w:rsidR="009C705C" w:rsidRDefault="009C705C" w:rsidP="008D64F2">
      <w:pPr>
        <w:ind w:firstLine="1418"/>
        <w:jc w:val="both"/>
      </w:pPr>
    </w:p>
    <w:p w14:paraId="203BEEE7" w14:textId="423E93AB" w:rsidR="00A52AF3" w:rsidRPr="00AF024C" w:rsidRDefault="00A52AF3" w:rsidP="008D64F2">
      <w:pPr>
        <w:ind w:firstLine="1418"/>
        <w:jc w:val="both"/>
      </w:pPr>
      <w:r w:rsidRPr="00AF024C">
        <w:t>g) os prédios de interesse sociocultural, os de adequação volumétrica e os tombados</w:t>
      </w:r>
      <w:r w:rsidR="009C705C">
        <w:t>;</w:t>
      </w:r>
    </w:p>
    <w:p w14:paraId="6BDFAB7B" w14:textId="77777777" w:rsidR="009C705C" w:rsidRDefault="009C705C" w:rsidP="008D64F2">
      <w:pPr>
        <w:ind w:firstLine="1418"/>
        <w:jc w:val="both"/>
      </w:pPr>
    </w:p>
    <w:p w14:paraId="3648E19F" w14:textId="75B3DC76" w:rsidR="00A52AF3" w:rsidRPr="00AF024C" w:rsidRDefault="00A52AF3" w:rsidP="008D64F2">
      <w:pPr>
        <w:ind w:firstLine="1418"/>
        <w:jc w:val="both"/>
      </w:pPr>
      <w:r w:rsidRPr="00AF024C">
        <w:t xml:space="preserve">XI </w:t>
      </w:r>
      <w:r w:rsidR="009C705C">
        <w:t>–</w:t>
      </w:r>
      <w:r w:rsidRPr="00AF024C">
        <w:t xml:space="preserve"> que veiculem mensagem fora do prazo autorizado ou de estabelecimentos desativados; </w:t>
      </w:r>
    </w:p>
    <w:p w14:paraId="0E0D3594" w14:textId="77777777" w:rsidR="009C705C" w:rsidRDefault="009C705C" w:rsidP="008D64F2">
      <w:pPr>
        <w:ind w:firstLine="1418"/>
        <w:jc w:val="both"/>
      </w:pPr>
    </w:p>
    <w:p w14:paraId="2504521A" w14:textId="5A2EFABB" w:rsidR="00A52AF3" w:rsidRPr="00AF024C" w:rsidRDefault="00A52AF3" w:rsidP="008D64F2">
      <w:pPr>
        <w:ind w:firstLine="1418"/>
        <w:jc w:val="both"/>
      </w:pPr>
      <w:r w:rsidRPr="00AF024C">
        <w:t xml:space="preserve">XII </w:t>
      </w:r>
      <w:r w:rsidR="009C705C">
        <w:t>–</w:t>
      </w:r>
      <w:r w:rsidRPr="00AF024C">
        <w:t xml:space="preserve"> em mau estado de conservação no aspecto visual</w:t>
      </w:r>
      <w:r w:rsidR="009C705C">
        <w:t xml:space="preserve"> e</w:t>
      </w:r>
      <w:r w:rsidRPr="00AF024C">
        <w:t xml:space="preserve"> estrutural;</w:t>
      </w:r>
    </w:p>
    <w:p w14:paraId="310AA4D9" w14:textId="77777777" w:rsidR="009B362A" w:rsidRDefault="009B362A" w:rsidP="008D64F2">
      <w:pPr>
        <w:ind w:firstLine="1418"/>
        <w:jc w:val="both"/>
      </w:pPr>
    </w:p>
    <w:p w14:paraId="31CE71E8" w14:textId="104C4B2E" w:rsidR="00A52AF3" w:rsidRPr="00AF024C" w:rsidRDefault="00A52AF3" w:rsidP="008D64F2">
      <w:pPr>
        <w:ind w:firstLine="1418"/>
        <w:jc w:val="both"/>
      </w:pPr>
      <w:r w:rsidRPr="00AF024C">
        <w:t xml:space="preserve">XIII </w:t>
      </w:r>
      <w:r w:rsidR="009C705C">
        <w:t>–</w:t>
      </w:r>
      <w:r w:rsidRPr="00AF024C">
        <w:t xml:space="preserve"> mediante emprego de balões inflamáveis; </w:t>
      </w:r>
    </w:p>
    <w:p w14:paraId="3AA451A7" w14:textId="77777777" w:rsidR="009C705C" w:rsidRDefault="009C705C" w:rsidP="008D64F2">
      <w:pPr>
        <w:ind w:firstLine="1418"/>
        <w:jc w:val="both"/>
      </w:pPr>
    </w:p>
    <w:p w14:paraId="57F4AF8A" w14:textId="6D5E85BD" w:rsidR="00A52AF3" w:rsidRPr="00AF024C" w:rsidRDefault="00A52AF3" w:rsidP="008D64F2">
      <w:pPr>
        <w:ind w:firstLine="1418"/>
        <w:jc w:val="both"/>
      </w:pPr>
      <w:r w:rsidRPr="00AF024C">
        <w:t xml:space="preserve">XIV </w:t>
      </w:r>
      <w:r w:rsidR="009C705C">
        <w:t>–</w:t>
      </w:r>
      <w:r w:rsidRPr="00AF024C">
        <w:t xml:space="preserve"> mediante uso de animais; </w:t>
      </w:r>
    </w:p>
    <w:p w14:paraId="5F7329DE" w14:textId="77777777" w:rsidR="009C705C" w:rsidRDefault="009C705C" w:rsidP="008D64F2">
      <w:pPr>
        <w:ind w:firstLine="1418"/>
        <w:jc w:val="both"/>
      </w:pPr>
    </w:p>
    <w:p w14:paraId="60FF2E4D" w14:textId="4C3869DB" w:rsidR="00A52AF3" w:rsidRPr="00AF024C" w:rsidRDefault="00A52AF3" w:rsidP="008D64F2">
      <w:pPr>
        <w:ind w:firstLine="1418"/>
        <w:jc w:val="both"/>
      </w:pPr>
      <w:r w:rsidRPr="00AF024C">
        <w:t xml:space="preserve">XV </w:t>
      </w:r>
      <w:r w:rsidR="009C705C">
        <w:t>–</w:t>
      </w:r>
      <w:r w:rsidRPr="00AF024C">
        <w:t xml:space="preserve"> fora das dimensões e especificações </w:t>
      </w:r>
      <w:r w:rsidR="009C705C">
        <w:t>estabelecidas</w:t>
      </w:r>
      <w:r w:rsidRPr="00AF024C">
        <w:t xml:space="preserve"> </w:t>
      </w:r>
      <w:r w:rsidR="009C705C">
        <w:t>n</w:t>
      </w:r>
      <w:r w:rsidRPr="00AF024C">
        <w:t>esta Lei</w:t>
      </w:r>
      <w:r w:rsidR="009C705C">
        <w:t xml:space="preserve"> Complementar</w:t>
      </w:r>
      <w:r w:rsidRPr="00AF024C">
        <w:t xml:space="preserve">, bem como diferentes do projeto original aprovado; </w:t>
      </w:r>
    </w:p>
    <w:p w14:paraId="6BF370FF" w14:textId="77777777" w:rsidR="009C705C" w:rsidRDefault="009C705C" w:rsidP="008D64F2">
      <w:pPr>
        <w:ind w:firstLine="1418"/>
        <w:jc w:val="both"/>
      </w:pPr>
    </w:p>
    <w:p w14:paraId="38A032C3" w14:textId="2B41D4E5" w:rsidR="00A52AF3" w:rsidRPr="00AF024C" w:rsidRDefault="00A52AF3" w:rsidP="008D64F2">
      <w:pPr>
        <w:ind w:firstLine="1418"/>
        <w:jc w:val="both"/>
      </w:pPr>
      <w:r w:rsidRPr="00AF024C">
        <w:t xml:space="preserve">XVI </w:t>
      </w:r>
      <w:r w:rsidR="009C705C">
        <w:t>–</w:t>
      </w:r>
      <w:r w:rsidRPr="00AF024C">
        <w:t xml:space="preserve"> nas linhas de cumeada, em morros não urbanizados;</w:t>
      </w:r>
    </w:p>
    <w:p w14:paraId="4A678DD2" w14:textId="179122F8" w:rsidR="009C705C" w:rsidRDefault="009C705C" w:rsidP="008D64F2">
      <w:pPr>
        <w:ind w:firstLine="1418"/>
        <w:jc w:val="both"/>
      </w:pPr>
    </w:p>
    <w:p w14:paraId="74C8472A" w14:textId="35F74C67" w:rsidR="00A52AF3" w:rsidRPr="00AF024C" w:rsidRDefault="00A52AF3" w:rsidP="008D64F2">
      <w:pPr>
        <w:ind w:firstLine="1418"/>
        <w:jc w:val="both"/>
      </w:pPr>
      <w:r w:rsidRPr="00AF024C">
        <w:t xml:space="preserve">XVII </w:t>
      </w:r>
      <w:r w:rsidR="009C705C">
        <w:t>–</w:t>
      </w:r>
      <w:r w:rsidRPr="00AF024C">
        <w:t xml:space="preserve"> acima da cota de </w:t>
      </w:r>
      <w:r w:rsidR="009C705C">
        <w:t>100m (</w:t>
      </w:r>
      <w:r w:rsidRPr="00AF024C">
        <w:t>cem metros</w:t>
      </w:r>
      <w:r w:rsidR="009C705C">
        <w:t>)</w:t>
      </w:r>
      <w:r w:rsidRPr="00AF024C">
        <w:t xml:space="preserve">; </w:t>
      </w:r>
    </w:p>
    <w:p w14:paraId="774F720F" w14:textId="77777777" w:rsidR="009C705C" w:rsidRDefault="009C705C" w:rsidP="008D64F2">
      <w:pPr>
        <w:ind w:firstLine="1418"/>
        <w:jc w:val="both"/>
      </w:pPr>
    </w:p>
    <w:p w14:paraId="425F1EC7" w14:textId="6B3AC9C2" w:rsidR="00A52AF3" w:rsidRPr="00AF024C" w:rsidRDefault="00A52AF3" w:rsidP="008D64F2">
      <w:pPr>
        <w:ind w:firstLine="1418"/>
        <w:jc w:val="both"/>
      </w:pPr>
      <w:r w:rsidRPr="00AF024C">
        <w:t xml:space="preserve">XVIII </w:t>
      </w:r>
      <w:r w:rsidR="009C705C">
        <w:t>–</w:t>
      </w:r>
      <w:r w:rsidRPr="00AF024C">
        <w:t xml:space="preserve"> que desfigurem, de qualquer forma, as linhas arquitetônicas dos edifícios; </w:t>
      </w:r>
    </w:p>
    <w:p w14:paraId="55466BD6" w14:textId="77777777" w:rsidR="009C705C" w:rsidRDefault="009C705C" w:rsidP="008D64F2">
      <w:pPr>
        <w:ind w:firstLine="1418"/>
        <w:jc w:val="both"/>
      </w:pPr>
    </w:p>
    <w:p w14:paraId="562C9055" w14:textId="44712B58" w:rsidR="00A52AF3" w:rsidRPr="00AF024C" w:rsidRDefault="00A52AF3" w:rsidP="008D64F2">
      <w:pPr>
        <w:ind w:firstLine="1418"/>
        <w:jc w:val="both"/>
      </w:pPr>
      <w:r w:rsidRPr="00AF024C">
        <w:t xml:space="preserve">XIX </w:t>
      </w:r>
      <w:r w:rsidR="009C705C">
        <w:t>–</w:t>
      </w:r>
      <w:r w:rsidRPr="00AF024C">
        <w:t xml:space="preserve"> </w:t>
      </w:r>
      <w:r w:rsidR="009C705C">
        <w:t>que</w:t>
      </w:r>
      <w:r w:rsidR="009C705C" w:rsidRPr="00AF024C">
        <w:t xml:space="preserve"> </w:t>
      </w:r>
      <w:r w:rsidRPr="00AF024C">
        <w:t>se refira</w:t>
      </w:r>
      <w:r w:rsidR="009C705C">
        <w:t>m</w:t>
      </w:r>
      <w:r w:rsidRPr="00AF024C">
        <w:t xml:space="preserve"> desairosamente a pessoas, instituições</w:t>
      </w:r>
      <w:r w:rsidR="009C705C">
        <w:t xml:space="preserve"> ou</w:t>
      </w:r>
      <w:r w:rsidRPr="00AF024C">
        <w:t xml:space="preserve"> crenças, ou quando utilize incorretamente o vernáculo; </w:t>
      </w:r>
    </w:p>
    <w:p w14:paraId="484F8EAC" w14:textId="77777777" w:rsidR="009C705C" w:rsidRDefault="009C705C" w:rsidP="008D64F2">
      <w:pPr>
        <w:ind w:firstLine="1418"/>
        <w:jc w:val="both"/>
      </w:pPr>
    </w:p>
    <w:p w14:paraId="06A9F722" w14:textId="3271B5F3" w:rsidR="00A52AF3" w:rsidRPr="00AF024C" w:rsidRDefault="00A52AF3" w:rsidP="008D64F2">
      <w:pPr>
        <w:ind w:firstLine="1418"/>
        <w:jc w:val="both"/>
      </w:pPr>
      <w:r w:rsidRPr="00AF024C">
        <w:t xml:space="preserve">XX </w:t>
      </w:r>
      <w:r w:rsidR="009C705C">
        <w:t>–</w:t>
      </w:r>
      <w:r w:rsidRPr="00AF024C">
        <w:t xml:space="preserve"> </w:t>
      </w:r>
      <w:r w:rsidR="009C705C">
        <w:t>que</w:t>
      </w:r>
      <w:r w:rsidR="009C705C" w:rsidRPr="00AF024C">
        <w:t xml:space="preserve"> </w:t>
      </w:r>
      <w:r w:rsidRPr="00AF024C">
        <w:t>favore</w:t>
      </w:r>
      <w:r w:rsidR="009C705C">
        <w:t>çam</w:t>
      </w:r>
      <w:r w:rsidRPr="00AF024C">
        <w:t xml:space="preserve"> ou estimul</w:t>
      </w:r>
      <w:r w:rsidR="009C705C">
        <w:t>em</w:t>
      </w:r>
      <w:r w:rsidRPr="00AF024C">
        <w:t xml:space="preserve"> qualquer espécie de ofensa ou discriminação racial, social ou religiosa; </w:t>
      </w:r>
    </w:p>
    <w:p w14:paraId="0ED647DB" w14:textId="77777777" w:rsidR="009C705C" w:rsidRDefault="009C705C" w:rsidP="008D64F2">
      <w:pPr>
        <w:ind w:firstLine="1418"/>
        <w:jc w:val="both"/>
      </w:pPr>
    </w:p>
    <w:p w14:paraId="417A7632" w14:textId="72594573" w:rsidR="00A52AF3" w:rsidRPr="00AF024C" w:rsidRDefault="00A52AF3" w:rsidP="008D64F2">
      <w:pPr>
        <w:ind w:firstLine="1418"/>
        <w:jc w:val="both"/>
      </w:pPr>
      <w:r w:rsidRPr="00AF024C">
        <w:t xml:space="preserve">XXI </w:t>
      </w:r>
      <w:r w:rsidR="009C705C">
        <w:t>–</w:t>
      </w:r>
      <w:r w:rsidRPr="00AF024C">
        <w:t xml:space="preserve"> </w:t>
      </w:r>
      <w:r w:rsidR="009C705C">
        <w:t>que</w:t>
      </w:r>
      <w:r w:rsidR="009C705C" w:rsidRPr="00AF024C">
        <w:t xml:space="preserve"> </w:t>
      </w:r>
      <w:r w:rsidRPr="00AF024C">
        <w:t>veicul</w:t>
      </w:r>
      <w:r w:rsidR="009C705C">
        <w:t>em</w:t>
      </w:r>
      <w:r w:rsidRPr="00AF024C">
        <w:t xml:space="preserve"> elementos que possam induzir a atividades criminosas ou ilegais </w:t>
      </w:r>
      <w:r w:rsidR="009C705C">
        <w:t xml:space="preserve">ou </w:t>
      </w:r>
      <w:r w:rsidRPr="00AF024C">
        <w:t xml:space="preserve">à violência, ou que possam favorecer, enaltecer ou estimular tais atividades; </w:t>
      </w:r>
    </w:p>
    <w:p w14:paraId="3B67E375" w14:textId="77777777" w:rsidR="009C705C" w:rsidRDefault="009C705C" w:rsidP="008D64F2">
      <w:pPr>
        <w:ind w:firstLine="1418"/>
        <w:jc w:val="both"/>
      </w:pPr>
    </w:p>
    <w:p w14:paraId="12152167" w14:textId="2C8045CA" w:rsidR="00A52AF3" w:rsidRPr="00AF024C" w:rsidRDefault="00A52AF3" w:rsidP="008D64F2">
      <w:pPr>
        <w:ind w:firstLine="1418"/>
        <w:jc w:val="both"/>
      </w:pPr>
      <w:r w:rsidRPr="00AF024C">
        <w:t xml:space="preserve">XXII </w:t>
      </w:r>
      <w:r w:rsidR="009C705C">
        <w:t>–</w:t>
      </w:r>
      <w:r w:rsidRPr="00AF024C">
        <w:t xml:space="preserve"> </w:t>
      </w:r>
      <w:r w:rsidR="009C705C">
        <w:t>que</w:t>
      </w:r>
      <w:r w:rsidRPr="00AF024C">
        <w:t xml:space="preserve"> veicul</w:t>
      </w:r>
      <w:r w:rsidR="009C705C">
        <w:t>em</w:t>
      </w:r>
      <w:r w:rsidRPr="00AF024C">
        <w:t xml:space="preserve"> mensagens de produtos proibidos ou que estimulem qualquer tipo de poluição ou degradação do ambiente natural; </w:t>
      </w:r>
    </w:p>
    <w:p w14:paraId="1E6F35EB" w14:textId="77777777" w:rsidR="009B362A" w:rsidRDefault="009B362A" w:rsidP="008D64F2">
      <w:pPr>
        <w:ind w:firstLine="1418"/>
        <w:jc w:val="both"/>
      </w:pPr>
    </w:p>
    <w:p w14:paraId="51C3CD5D" w14:textId="7CCF5725" w:rsidR="009B362A" w:rsidRDefault="00A52AF3" w:rsidP="008D64F2">
      <w:pPr>
        <w:ind w:firstLine="1418"/>
        <w:jc w:val="both"/>
      </w:pPr>
      <w:r w:rsidRPr="00AF024C">
        <w:t xml:space="preserve">XXIII </w:t>
      </w:r>
      <w:r w:rsidR="009B362A">
        <w:t>–</w:t>
      </w:r>
      <w:r w:rsidRPr="00AF024C">
        <w:t xml:space="preserve"> na pavimentação d</w:t>
      </w:r>
      <w:r w:rsidR="009B362A">
        <w:t>e</w:t>
      </w:r>
      <w:r w:rsidRPr="00AF024C">
        <w:t xml:space="preserve"> ruas, meios-fios</w:t>
      </w:r>
      <w:r w:rsidR="009B362A">
        <w:t>,</w:t>
      </w:r>
      <w:r w:rsidRPr="00AF024C">
        <w:t xml:space="preserve"> calçadas e rótulas, salvo em se tratando de anúncio orientador ou prestador de serviço de utilidade pública; </w:t>
      </w:r>
    </w:p>
    <w:p w14:paraId="24124B8C" w14:textId="77777777" w:rsidR="009B362A" w:rsidRDefault="009B362A" w:rsidP="008D64F2">
      <w:pPr>
        <w:ind w:firstLine="1418"/>
        <w:jc w:val="both"/>
      </w:pPr>
    </w:p>
    <w:p w14:paraId="4FAF1999" w14:textId="394F1111" w:rsidR="00A52AF3" w:rsidRPr="00AF024C" w:rsidRDefault="00A52AF3" w:rsidP="008D64F2">
      <w:pPr>
        <w:ind w:firstLine="1418"/>
        <w:jc w:val="both"/>
      </w:pPr>
      <w:r w:rsidRPr="00AF024C">
        <w:t>XXIV</w:t>
      </w:r>
      <w:r w:rsidR="009B362A">
        <w:t>–</w:t>
      </w:r>
      <w:r w:rsidRPr="00AF024C">
        <w:t xml:space="preserve"> no interior de cemitérios, salvo os anúncios orientadores; </w:t>
      </w:r>
    </w:p>
    <w:p w14:paraId="20ADDB4E" w14:textId="77777777" w:rsidR="009B362A" w:rsidRDefault="009B362A" w:rsidP="008D64F2">
      <w:pPr>
        <w:ind w:firstLine="1418"/>
        <w:jc w:val="both"/>
      </w:pPr>
    </w:p>
    <w:p w14:paraId="0B75F0BB" w14:textId="294E7EF0" w:rsidR="00A52AF3" w:rsidRPr="00AF024C" w:rsidRDefault="00A52AF3" w:rsidP="008D64F2">
      <w:pPr>
        <w:ind w:firstLine="1418"/>
        <w:jc w:val="both"/>
      </w:pPr>
      <w:r w:rsidRPr="00AF024C">
        <w:t xml:space="preserve">XXV </w:t>
      </w:r>
      <w:r w:rsidR="009B362A">
        <w:t>–</w:t>
      </w:r>
      <w:r w:rsidRPr="00AF024C">
        <w:t xml:space="preserve"> em árvores e postes de luz; </w:t>
      </w:r>
    </w:p>
    <w:p w14:paraId="28614438" w14:textId="77777777" w:rsidR="009B362A" w:rsidRDefault="009B362A" w:rsidP="008D64F2">
      <w:pPr>
        <w:ind w:firstLine="1418"/>
        <w:jc w:val="both"/>
      </w:pPr>
    </w:p>
    <w:p w14:paraId="46A0E9DC" w14:textId="436874C9" w:rsidR="00A52AF3" w:rsidRPr="00AF024C" w:rsidRDefault="00A52AF3" w:rsidP="008D64F2">
      <w:pPr>
        <w:ind w:firstLine="1418"/>
        <w:jc w:val="both"/>
      </w:pPr>
      <w:r w:rsidRPr="00AF024C">
        <w:t xml:space="preserve">XXVI </w:t>
      </w:r>
      <w:r w:rsidR="009B362A">
        <w:t>–</w:t>
      </w:r>
      <w:r w:rsidRPr="00AF024C">
        <w:t xml:space="preserve"> em cavaletes nos logradouros públicos; </w:t>
      </w:r>
    </w:p>
    <w:p w14:paraId="3682D2DD" w14:textId="77777777" w:rsidR="009B362A" w:rsidRDefault="009B362A" w:rsidP="008D64F2">
      <w:pPr>
        <w:ind w:firstLine="1418"/>
        <w:jc w:val="both"/>
      </w:pPr>
    </w:p>
    <w:p w14:paraId="2638720B" w14:textId="48BF7A13" w:rsidR="00A52AF3" w:rsidRPr="00AF024C" w:rsidRDefault="00A52AF3" w:rsidP="008D64F2">
      <w:pPr>
        <w:ind w:firstLine="1418"/>
        <w:jc w:val="both"/>
      </w:pPr>
      <w:r w:rsidRPr="00AF024C">
        <w:t>XXVII</w:t>
      </w:r>
      <w:r w:rsidR="009B362A">
        <w:t xml:space="preserve"> –</w:t>
      </w:r>
      <w:r w:rsidRPr="00AF024C">
        <w:t xml:space="preserve"> </w:t>
      </w:r>
      <w:r w:rsidR="009B362A">
        <w:t>que</w:t>
      </w:r>
      <w:r w:rsidR="009B362A" w:rsidRPr="00AF024C">
        <w:t xml:space="preserve"> </w:t>
      </w:r>
      <w:r w:rsidRPr="00AF024C">
        <w:t>obstru</w:t>
      </w:r>
      <w:r w:rsidR="009B362A">
        <w:t>am</w:t>
      </w:r>
      <w:r w:rsidRPr="00AF024C">
        <w:t xml:space="preserve"> a visibilidade da sinalização de trânsito e outras sinalizações destinadas à orientação do público, bem como a numeração imobiliária e a denominação das vias; </w:t>
      </w:r>
    </w:p>
    <w:p w14:paraId="41F705F4" w14:textId="77777777" w:rsidR="009B362A" w:rsidRDefault="009B362A" w:rsidP="008D64F2">
      <w:pPr>
        <w:ind w:firstLine="1418"/>
        <w:jc w:val="both"/>
      </w:pPr>
    </w:p>
    <w:p w14:paraId="5E7BD0A8" w14:textId="4EF61811" w:rsidR="00A52AF3" w:rsidRPr="00AF024C" w:rsidRDefault="00A52AF3" w:rsidP="008D64F2">
      <w:pPr>
        <w:ind w:firstLine="1418"/>
        <w:jc w:val="both"/>
      </w:pPr>
      <w:r w:rsidRPr="00AF024C">
        <w:t xml:space="preserve">XXVIII </w:t>
      </w:r>
      <w:r w:rsidR="009B362A">
        <w:t>–</w:t>
      </w:r>
      <w:r w:rsidRPr="00AF024C">
        <w:t xml:space="preserve"> </w:t>
      </w:r>
      <w:r w:rsidR="009B362A">
        <w:t>que</w:t>
      </w:r>
      <w:r w:rsidRPr="00AF024C">
        <w:t>, com o dispositivo luminoso, caus</w:t>
      </w:r>
      <w:r w:rsidR="009B362A">
        <w:t>em</w:t>
      </w:r>
      <w:r w:rsidRPr="00AF024C">
        <w:t xml:space="preserve"> insegurança ao trânsito de veículos e pedestres ou prejudi</w:t>
      </w:r>
      <w:r w:rsidR="009B362A">
        <w:t>quem</w:t>
      </w:r>
      <w:r w:rsidRPr="00AF024C">
        <w:t xml:space="preserve"> o bem-estar da população do entorno; </w:t>
      </w:r>
    </w:p>
    <w:p w14:paraId="7CF02C93" w14:textId="77777777" w:rsidR="009B362A" w:rsidRDefault="009B362A" w:rsidP="008D64F2">
      <w:pPr>
        <w:ind w:firstLine="1418"/>
        <w:jc w:val="both"/>
      </w:pPr>
    </w:p>
    <w:p w14:paraId="4F00B3DE" w14:textId="443BC76C" w:rsidR="00A52AF3" w:rsidRPr="00AF024C" w:rsidRDefault="00A52AF3" w:rsidP="008D64F2">
      <w:pPr>
        <w:ind w:firstLine="1418"/>
        <w:jc w:val="both"/>
      </w:pPr>
      <w:r w:rsidRPr="00AF024C">
        <w:t xml:space="preserve">XXIX </w:t>
      </w:r>
      <w:r w:rsidR="009B362A">
        <w:t>–</w:t>
      </w:r>
      <w:r w:rsidRPr="00AF024C">
        <w:t xml:space="preserve"> em escolas e próprios municipais, sem autorização expressa para esse fim emitid</w:t>
      </w:r>
      <w:r w:rsidR="00100C51">
        <w:t>a pelas diretorias respectivas;</w:t>
      </w:r>
    </w:p>
    <w:p w14:paraId="113E5FA9" w14:textId="77777777" w:rsidR="009B362A" w:rsidRDefault="009B362A" w:rsidP="008D64F2">
      <w:pPr>
        <w:ind w:firstLine="1418"/>
        <w:jc w:val="both"/>
      </w:pPr>
    </w:p>
    <w:p w14:paraId="0062F55F" w14:textId="4F0DD8E2" w:rsidR="009B362A" w:rsidRDefault="00A52AF3" w:rsidP="008D64F2">
      <w:pPr>
        <w:ind w:firstLine="1418"/>
        <w:jc w:val="both"/>
      </w:pPr>
      <w:r w:rsidRPr="00AF024C">
        <w:t xml:space="preserve">XXX </w:t>
      </w:r>
      <w:r w:rsidR="009B362A">
        <w:t>–</w:t>
      </w:r>
      <w:r w:rsidRPr="00AF024C">
        <w:t xml:space="preserve"> que contenham qualquer conteúdo que induza, direta ou indiretamente, à prostituição, tais como:</w:t>
      </w:r>
    </w:p>
    <w:p w14:paraId="1CE8F5FD" w14:textId="77777777" w:rsidR="009B362A" w:rsidRDefault="009B362A" w:rsidP="008D64F2">
      <w:pPr>
        <w:ind w:firstLine="1418"/>
        <w:jc w:val="both"/>
      </w:pPr>
    </w:p>
    <w:p w14:paraId="7D08B171" w14:textId="61464093" w:rsidR="009B362A" w:rsidRDefault="00A52AF3" w:rsidP="008D64F2">
      <w:pPr>
        <w:ind w:firstLine="1418"/>
        <w:jc w:val="both"/>
      </w:pPr>
      <w:r w:rsidRPr="00AF024C">
        <w:t>a) imagens de mulheres em anúncios de boates, casas noturnas e similares; e</w:t>
      </w:r>
    </w:p>
    <w:p w14:paraId="0977F7D1" w14:textId="77777777" w:rsidR="009B362A" w:rsidRDefault="009B362A" w:rsidP="008D64F2">
      <w:pPr>
        <w:ind w:firstLine="1418"/>
        <w:jc w:val="both"/>
      </w:pPr>
    </w:p>
    <w:p w14:paraId="1673DD73" w14:textId="7CC2CCF7" w:rsidR="009B362A" w:rsidRDefault="00A52AF3" w:rsidP="008D64F2">
      <w:pPr>
        <w:ind w:firstLine="1418"/>
        <w:jc w:val="both"/>
      </w:pPr>
      <w:r w:rsidRPr="00AF024C">
        <w:t xml:space="preserve">b) anúncios de estabelecimentos com expressões como </w:t>
      </w:r>
      <w:r w:rsidR="009B362A">
        <w:t>“</w:t>
      </w:r>
      <w:r w:rsidRPr="00AF024C">
        <w:t>casa de massagens</w:t>
      </w:r>
      <w:r w:rsidR="009B362A">
        <w:t>”</w:t>
      </w:r>
      <w:r w:rsidRPr="00AF024C">
        <w:t xml:space="preserve">, </w:t>
      </w:r>
      <w:r w:rsidR="009B362A">
        <w:t>“</w:t>
      </w:r>
      <w:r w:rsidRPr="00AF024C">
        <w:t>relax para executivos</w:t>
      </w:r>
      <w:r w:rsidR="009B362A">
        <w:t>”</w:t>
      </w:r>
      <w:r w:rsidRPr="00AF024C">
        <w:t xml:space="preserve"> e </w:t>
      </w:r>
      <w:r w:rsidR="009B362A">
        <w:t>“</w:t>
      </w:r>
      <w:r w:rsidRPr="00AF024C">
        <w:t>bebidas com acompanhantes</w:t>
      </w:r>
      <w:r w:rsidR="009B362A">
        <w:t>”</w:t>
      </w:r>
      <w:r w:rsidRPr="00AF024C">
        <w:t>, entre outras</w:t>
      </w:r>
      <w:r w:rsidR="009B362A">
        <w:t>;</w:t>
      </w:r>
      <w:r w:rsidR="003E4EE5">
        <w:t xml:space="preserve"> e</w:t>
      </w:r>
    </w:p>
    <w:p w14:paraId="690128A2" w14:textId="1F9126E5" w:rsidR="00A52AF3" w:rsidRPr="00AF024C" w:rsidRDefault="00A52AF3" w:rsidP="008D64F2">
      <w:pPr>
        <w:ind w:firstLine="1418"/>
        <w:jc w:val="both"/>
      </w:pPr>
    </w:p>
    <w:p w14:paraId="6C80B8A6" w14:textId="1E8DE70D" w:rsidR="00A52AF3" w:rsidRPr="00AF024C" w:rsidRDefault="00A52AF3" w:rsidP="008D64F2">
      <w:pPr>
        <w:ind w:firstLine="1418"/>
        <w:jc w:val="both"/>
      </w:pPr>
      <w:r w:rsidRPr="00AF024C">
        <w:t xml:space="preserve">XXXI </w:t>
      </w:r>
      <w:r w:rsidR="009B362A">
        <w:t>–</w:t>
      </w:r>
      <w:r w:rsidRPr="00AF024C">
        <w:t xml:space="preserve"> que contenham qualquer conteúdo com teor sexual, ou que possam instigar a sexualidade, a uma distância inferior a 200m (duzentos metros) das escolas. </w:t>
      </w:r>
    </w:p>
    <w:p w14:paraId="79E73AB1" w14:textId="77777777" w:rsidR="009B362A" w:rsidRDefault="009B362A" w:rsidP="008D64F2">
      <w:pPr>
        <w:ind w:firstLine="1418"/>
        <w:jc w:val="both"/>
      </w:pPr>
    </w:p>
    <w:p w14:paraId="2138A46E" w14:textId="0BDE0A6A" w:rsidR="00A52AF3" w:rsidRPr="00AF024C" w:rsidRDefault="00A52AF3" w:rsidP="008D64F2">
      <w:pPr>
        <w:ind w:firstLine="1418"/>
        <w:jc w:val="both"/>
      </w:pPr>
      <w:r w:rsidRPr="00AF024C">
        <w:rPr>
          <w:b/>
        </w:rPr>
        <w:t>§</w:t>
      </w:r>
      <w:r w:rsidR="0028322E" w:rsidRPr="00AF024C">
        <w:rPr>
          <w:b/>
        </w:rPr>
        <w:t xml:space="preserve"> </w:t>
      </w:r>
      <w:r w:rsidRPr="00AF024C">
        <w:rPr>
          <w:b/>
        </w:rPr>
        <w:t>1º</w:t>
      </w:r>
      <w:r w:rsidRPr="00AF024C">
        <w:t xml:space="preserve"> </w:t>
      </w:r>
      <w:r w:rsidR="0028322E">
        <w:t xml:space="preserve"> </w:t>
      </w:r>
      <w:r w:rsidRPr="00AF024C">
        <w:t xml:space="preserve">Fica vedada a veiculação de anúncios ao longo das vias férreas ou rodovias, dentro dos limites do Município, sem autorização deste, independente das exigências contidas nas legislações federal e estadual. </w:t>
      </w:r>
    </w:p>
    <w:p w14:paraId="59FE7E9E" w14:textId="77777777" w:rsidR="0028322E" w:rsidRDefault="0028322E" w:rsidP="008D64F2">
      <w:pPr>
        <w:ind w:firstLine="1418"/>
        <w:jc w:val="both"/>
        <w:rPr>
          <w:b/>
        </w:rPr>
      </w:pPr>
    </w:p>
    <w:p w14:paraId="260A1825" w14:textId="588BFF6E" w:rsidR="00A52AF3" w:rsidRPr="00AF024C" w:rsidRDefault="00A52AF3" w:rsidP="008D64F2">
      <w:pPr>
        <w:ind w:firstLine="1418"/>
        <w:jc w:val="both"/>
      </w:pPr>
      <w:r w:rsidRPr="00AF024C">
        <w:rPr>
          <w:b/>
        </w:rPr>
        <w:t>§</w:t>
      </w:r>
      <w:r w:rsidR="006B1FF4">
        <w:rPr>
          <w:b/>
        </w:rPr>
        <w:t xml:space="preserve"> 2</w:t>
      </w:r>
      <w:r w:rsidRPr="00AF024C">
        <w:rPr>
          <w:b/>
        </w:rPr>
        <w:t>º</w:t>
      </w:r>
      <w:r w:rsidRPr="00AF024C">
        <w:t xml:space="preserve"> Caberá à Equipe do Patrimônio Histórico e Cultural – E</w:t>
      </w:r>
      <w:r w:rsidR="006B1FF4">
        <w:t>pahc</w:t>
      </w:r>
      <w:r w:rsidRPr="00AF024C">
        <w:t xml:space="preserve"> – a análise acerca dos impactos resultantes da colocação de veículos de divulgação nas Áreas de Interesse Cultural</w:t>
      </w:r>
      <w:r w:rsidR="006B1FF4">
        <w:t xml:space="preserve">, bem como </w:t>
      </w:r>
      <w:r w:rsidRPr="00AF024C">
        <w:t>a decisão quanto à possibilidade de</w:t>
      </w:r>
      <w:r w:rsidR="006B1FF4">
        <w:t>ssa</w:t>
      </w:r>
      <w:r w:rsidRPr="00AF024C">
        <w:t xml:space="preserve"> instalação, sob o aspecto cultural. </w:t>
      </w:r>
    </w:p>
    <w:p w14:paraId="3592FF7F" w14:textId="77777777" w:rsidR="006B1FF4" w:rsidRDefault="006B1FF4" w:rsidP="008D64F2">
      <w:pPr>
        <w:ind w:firstLine="1418"/>
        <w:jc w:val="both"/>
        <w:rPr>
          <w:b/>
        </w:rPr>
      </w:pPr>
    </w:p>
    <w:p w14:paraId="6C4D09CC" w14:textId="4768A461" w:rsidR="00A52AF3" w:rsidRPr="00AF024C" w:rsidRDefault="00A52AF3" w:rsidP="008D64F2">
      <w:pPr>
        <w:ind w:firstLine="1418"/>
        <w:jc w:val="both"/>
      </w:pPr>
      <w:r w:rsidRPr="00AF024C">
        <w:rPr>
          <w:b/>
        </w:rPr>
        <w:lastRenderedPageBreak/>
        <w:t>§</w:t>
      </w:r>
      <w:r w:rsidR="006B1FF4">
        <w:rPr>
          <w:b/>
        </w:rPr>
        <w:t xml:space="preserve"> </w:t>
      </w:r>
      <w:r w:rsidR="00767500">
        <w:rPr>
          <w:b/>
        </w:rPr>
        <w:t>3</w:t>
      </w:r>
      <w:r w:rsidR="006B1FF4">
        <w:rPr>
          <w:b/>
        </w:rPr>
        <w:t xml:space="preserve">º </w:t>
      </w:r>
      <w:r w:rsidRPr="00AF024C">
        <w:t xml:space="preserve"> </w:t>
      </w:r>
      <w:r w:rsidR="00767500">
        <w:t>S</w:t>
      </w:r>
      <w:r w:rsidRPr="00AF024C">
        <w:t>erá permitida a instalação de veículos de divulgação</w:t>
      </w:r>
      <w:r w:rsidR="00767500" w:rsidRPr="00767500">
        <w:t xml:space="preserve"> </w:t>
      </w:r>
      <w:r w:rsidR="00767500">
        <w:t>em</w:t>
      </w:r>
      <w:r w:rsidR="00767500" w:rsidRPr="006B1FF4">
        <w:t xml:space="preserve"> </w:t>
      </w:r>
      <w:r w:rsidR="00767500" w:rsidRPr="00930A57">
        <w:t>Áreas de Interesse Cultural</w:t>
      </w:r>
      <w:r w:rsidR="00767500">
        <w:t xml:space="preserve"> e</w:t>
      </w:r>
      <w:r w:rsidRPr="00AF024C">
        <w:t xml:space="preserve"> dispensa</w:t>
      </w:r>
      <w:r w:rsidR="00767500">
        <w:t>do</w:t>
      </w:r>
      <w:r w:rsidRPr="00AF024C">
        <w:t xml:space="preserve"> o encaminhamento à Epahc, </w:t>
      </w:r>
      <w:r w:rsidR="00767500">
        <w:t>n</w:t>
      </w:r>
      <w:r w:rsidR="006B1FF4">
        <w:t xml:space="preserve">os casos </w:t>
      </w:r>
      <w:r w:rsidR="00767500">
        <w:t xml:space="preserve">em </w:t>
      </w:r>
      <w:r w:rsidR="006B1FF4">
        <w:t>que</w:t>
      </w:r>
      <w:r w:rsidRPr="00AF024C">
        <w:t xml:space="preserve"> o requerente apresent</w:t>
      </w:r>
      <w:r w:rsidR="006B1FF4">
        <w:t>ar</w:t>
      </w:r>
      <w:r w:rsidRPr="00AF024C">
        <w:t xml:space="preserve"> laudo técnico elaborado por profissional habilitado, acompanhado da respectiva ART ou RRT, comprovando que não há conflito com nenhum monumento histórico, obra de arte ou prédio tombado ou de interesse sociocultural. </w:t>
      </w:r>
    </w:p>
    <w:p w14:paraId="35543A73" w14:textId="77777777" w:rsidR="00767500" w:rsidRDefault="00767500" w:rsidP="008D64F2">
      <w:pPr>
        <w:ind w:firstLine="1418"/>
        <w:jc w:val="both"/>
        <w:rPr>
          <w:b/>
        </w:rPr>
      </w:pPr>
    </w:p>
    <w:p w14:paraId="627DC673" w14:textId="33D1C1DA" w:rsidR="00A52AF3" w:rsidRDefault="00A52AF3" w:rsidP="008D64F2">
      <w:pPr>
        <w:ind w:firstLine="1418"/>
        <w:jc w:val="both"/>
      </w:pPr>
      <w:r w:rsidRPr="00AF024C">
        <w:rPr>
          <w:b/>
        </w:rPr>
        <w:t>§</w:t>
      </w:r>
      <w:r w:rsidR="00767500">
        <w:rPr>
          <w:b/>
        </w:rPr>
        <w:t xml:space="preserve"> 4</w:t>
      </w:r>
      <w:r w:rsidRPr="00AF024C">
        <w:rPr>
          <w:b/>
        </w:rPr>
        <w:t>º</w:t>
      </w:r>
      <w:r w:rsidR="00767500">
        <w:rPr>
          <w:b/>
        </w:rPr>
        <w:t xml:space="preserve"> </w:t>
      </w:r>
      <w:r w:rsidRPr="00AF024C">
        <w:t xml:space="preserve"> Excepcionalmente, o órgão competente poderá autorizar a instalação de veículo de publicidade em imóvel fronteiro ao parque, </w:t>
      </w:r>
      <w:r w:rsidR="00767500">
        <w:t>nos casos em que</w:t>
      </w:r>
      <w:r w:rsidR="00767500" w:rsidRPr="00AF024C">
        <w:t xml:space="preserve"> </w:t>
      </w:r>
      <w:r w:rsidRPr="00AF024C">
        <w:t>houver via pública com, no mínimo, 2 (duas) pistas de rolamento, com mais de 1 (uma) faixa de circulação cada e canteiro central</w:t>
      </w:r>
      <w:r w:rsidR="00767500">
        <w:t>.</w:t>
      </w:r>
    </w:p>
    <w:p w14:paraId="0D4B529B" w14:textId="77777777" w:rsidR="00767500" w:rsidRPr="00AF024C" w:rsidRDefault="00767500" w:rsidP="008D64F2">
      <w:pPr>
        <w:ind w:firstLine="1418"/>
        <w:jc w:val="both"/>
      </w:pPr>
    </w:p>
    <w:p w14:paraId="0E3326FC" w14:textId="1106930D" w:rsidR="00A52AF3" w:rsidRDefault="00A52AF3" w:rsidP="008D64F2">
      <w:pPr>
        <w:ind w:firstLine="1418"/>
        <w:jc w:val="both"/>
      </w:pPr>
      <w:r w:rsidRPr="00AF024C">
        <w:rPr>
          <w:b/>
        </w:rPr>
        <w:t>§</w:t>
      </w:r>
      <w:r w:rsidR="00767500">
        <w:rPr>
          <w:b/>
        </w:rPr>
        <w:t xml:space="preserve"> 5</w:t>
      </w:r>
      <w:r w:rsidRPr="00AF024C">
        <w:rPr>
          <w:b/>
        </w:rPr>
        <w:t>º</w:t>
      </w:r>
      <w:r w:rsidR="00767500">
        <w:rPr>
          <w:b/>
        </w:rPr>
        <w:t xml:space="preserve"> </w:t>
      </w:r>
      <w:r w:rsidRPr="00AF024C">
        <w:t xml:space="preserve"> Próximo a áreas que apresentem maciços vegetais expressivos, será permitida a instalação de veículo de divulgação desde que seja comprovada a proteção ao aspecto físico e visual do vegetal, atestada por meio de laudo técnico assinado por profissional habilitado, a ser anexado ao processo de licenciamento. </w:t>
      </w:r>
    </w:p>
    <w:p w14:paraId="5F1BE442" w14:textId="77777777" w:rsidR="00767500" w:rsidRPr="00AF024C" w:rsidRDefault="00767500" w:rsidP="008D64F2">
      <w:pPr>
        <w:ind w:firstLine="1418"/>
        <w:jc w:val="both"/>
      </w:pPr>
    </w:p>
    <w:p w14:paraId="5B6B5907" w14:textId="44441ECE" w:rsidR="00A52AF3" w:rsidRPr="00AF024C" w:rsidRDefault="00A52AF3" w:rsidP="008D64F2">
      <w:pPr>
        <w:ind w:firstLine="1418"/>
        <w:jc w:val="both"/>
      </w:pPr>
      <w:r w:rsidRPr="00AF024C">
        <w:rPr>
          <w:b/>
        </w:rPr>
        <w:t>§</w:t>
      </w:r>
      <w:r w:rsidR="00767500">
        <w:rPr>
          <w:b/>
        </w:rPr>
        <w:t xml:space="preserve"> 6</w:t>
      </w:r>
      <w:r w:rsidRPr="00AF024C">
        <w:rPr>
          <w:b/>
        </w:rPr>
        <w:t>º</w:t>
      </w:r>
      <w:r w:rsidR="00767500">
        <w:rPr>
          <w:b/>
        </w:rPr>
        <w:t xml:space="preserve"> </w:t>
      </w:r>
      <w:r w:rsidRPr="00AF024C">
        <w:t xml:space="preserve"> Em próprios municipais cedidos a terceiros, será permitida a instalação de veículos de divulgação independentemente de autorização expressa do órgão público, desde que mantida, prioritariamente, a atividade fim para a qual foi outorgado o seu uso. </w:t>
      </w:r>
    </w:p>
    <w:p w14:paraId="2255524A" w14:textId="77777777" w:rsidR="00767500" w:rsidRDefault="00767500" w:rsidP="008D64F2">
      <w:pPr>
        <w:ind w:firstLine="1418"/>
        <w:jc w:val="both"/>
      </w:pPr>
    </w:p>
    <w:p w14:paraId="40434652" w14:textId="3C7ED233" w:rsidR="00A52AF3" w:rsidRPr="00AF024C" w:rsidRDefault="00A52AF3" w:rsidP="008D64F2">
      <w:pPr>
        <w:ind w:firstLine="1418"/>
        <w:jc w:val="both"/>
      </w:pPr>
      <w:r w:rsidRPr="00AF024C">
        <w:rPr>
          <w:b/>
        </w:rPr>
        <w:t>Art. 3</w:t>
      </w:r>
      <w:r w:rsidR="00767500" w:rsidRPr="00AF024C">
        <w:rPr>
          <w:b/>
        </w:rPr>
        <w:t>5</w:t>
      </w:r>
      <w:r w:rsidR="00D74AC5">
        <w:rPr>
          <w:b/>
        </w:rPr>
        <w:t>8</w:t>
      </w:r>
      <w:r w:rsidR="00767500" w:rsidRPr="00AF024C">
        <w:rPr>
          <w:b/>
        </w:rPr>
        <w:t>.</w:t>
      </w:r>
      <w:r w:rsidRPr="00AF024C">
        <w:t xml:space="preserve">  As pessoas físicas ou jurídicas, inclusive as entidades da </w:t>
      </w:r>
      <w:r w:rsidR="00767500">
        <w:t>A</w:t>
      </w:r>
      <w:r w:rsidRPr="00AF024C">
        <w:t xml:space="preserve">dministração </w:t>
      </w:r>
      <w:r w:rsidR="00767500">
        <w:t>P</w:t>
      </w:r>
      <w:r w:rsidRPr="00AF024C">
        <w:t xml:space="preserve">ública </w:t>
      </w:r>
      <w:r w:rsidR="00767500">
        <w:t>I</w:t>
      </w:r>
      <w:r w:rsidRPr="00AF024C">
        <w:t xml:space="preserve">ndireta, que infringirem </w:t>
      </w:r>
      <w:r w:rsidR="00767500">
        <w:t>ao disposto nesta Subseção</w:t>
      </w:r>
      <w:r w:rsidRPr="00AF024C">
        <w:t xml:space="preserve"> ficam sujeit</w:t>
      </w:r>
      <w:r w:rsidR="00767500">
        <w:t>a</w:t>
      </w:r>
      <w:r w:rsidRPr="00AF024C">
        <w:t xml:space="preserve">s às seguintes </w:t>
      </w:r>
      <w:r w:rsidR="00767500">
        <w:t>sanções</w:t>
      </w:r>
      <w:r w:rsidRPr="00AF024C">
        <w:t xml:space="preserve">: </w:t>
      </w:r>
    </w:p>
    <w:p w14:paraId="79BA5AA5" w14:textId="77777777" w:rsidR="00767500" w:rsidRDefault="00767500" w:rsidP="008D64F2">
      <w:pPr>
        <w:ind w:firstLine="1418"/>
        <w:jc w:val="both"/>
      </w:pPr>
    </w:p>
    <w:p w14:paraId="6FED9D64" w14:textId="6852BA47" w:rsidR="00A52AF3" w:rsidRPr="00AF024C" w:rsidRDefault="00A52AF3" w:rsidP="008D64F2">
      <w:pPr>
        <w:ind w:firstLine="1418"/>
        <w:jc w:val="both"/>
      </w:pPr>
      <w:r w:rsidRPr="00AF024C">
        <w:t xml:space="preserve">I </w:t>
      </w:r>
      <w:r w:rsidR="00767500">
        <w:t>–</w:t>
      </w:r>
      <w:r w:rsidRPr="00AF024C">
        <w:t xml:space="preserve"> advertência;</w:t>
      </w:r>
    </w:p>
    <w:p w14:paraId="67388D85" w14:textId="48C12822" w:rsidR="00767500" w:rsidRDefault="00767500" w:rsidP="008D64F2">
      <w:pPr>
        <w:ind w:firstLine="1418"/>
        <w:jc w:val="both"/>
      </w:pPr>
    </w:p>
    <w:p w14:paraId="09BBEADC" w14:textId="3C4DDC63" w:rsidR="00A52AF3" w:rsidRDefault="00A52AF3" w:rsidP="008D64F2">
      <w:pPr>
        <w:ind w:firstLine="1418"/>
        <w:jc w:val="both"/>
      </w:pPr>
      <w:r w:rsidRPr="00AF024C">
        <w:t xml:space="preserve">II </w:t>
      </w:r>
      <w:r w:rsidR="00767500">
        <w:t>–</w:t>
      </w:r>
      <w:r w:rsidRPr="00AF024C">
        <w:t xml:space="preserve"> multa de 237,562 (duzentas e trinta e sete vírgula quinhentas e sessenta e duas) </w:t>
      </w:r>
      <w:r w:rsidR="00767500" w:rsidRPr="0013686E">
        <w:t>UFMs</w:t>
      </w:r>
      <w:r w:rsidR="00767500">
        <w:t>,</w:t>
      </w:r>
      <w:r w:rsidR="00767500" w:rsidRPr="0013686E">
        <w:t xml:space="preserve"> </w:t>
      </w:r>
      <w:r w:rsidRPr="00AF024C">
        <w:t xml:space="preserve">que deverá ser aplicada sempre que os casos apurados não impliquem dano ou risco à população, especialmente em eventualidades de simples falta de autorização, independentemente do número de incidências semelhantes; </w:t>
      </w:r>
    </w:p>
    <w:p w14:paraId="0B3D780B" w14:textId="77777777" w:rsidR="0040774D" w:rsidRDefault="0040774D" w:rsidP="008D64F2">
      <w:pPr>
        <w:ind w:firstLine="1418"/>
        <w:jc w:val="both"/>
      </w:pPr>
    </w:p>
    <w:p w14:paraId="092DB232" w14:textId="120CA194" w:rsidR="00A52AF3" w:rsidRPr="00AF024C" w:rsidRDefault="00A52AF3" w:rsidP="008D64F2">
      <w:pPr>
        <w:ind w:firstLine="1418"/>
        <w:jc w:val="both"/>
      </w:pPr>
      <w:r w:rsidRPr="00AF024C">
        <w:t xml:space="preserve">III </w:t>
      </w:r>
      <w:r w:rsidR="00767500">
        <w:t>–</w:t>
      </w:r>
      <w:r w:rsidRPr="00AF024C">
        <w:t xml:space="preserve"> apreensão do veículo de divulgação ou do anúncio; </w:t>
      </w:r>
      <w:r w:rsidR="00394556">
        <w:t>e</w:t>
      </w:r>
    </w:p>
    <w:p w14:paraId="2CFE622D" w14:textId="77777777" w:rsidR="00394556" w:rsidRDefault="00394556" w:rsidP="008D64F2">
      <w:pPr>
        <w:ind w:firstLine="1418"/>
        <w:jc w:val="both"/>
      </w:pPr>
    </w:p>
    <w:p w14:paraId="3919EB73" w14:textId="099F558E" w:rsidR="00A52AF3" w:rsidRPr="00AF024C" w:rsidRDefault="00A52AF3" w:rsidP="008D64F2">
      <w:pPr>
        <w:ind w:firstLine="1418"/>
        <w:jc w:val="both"/>
      </w:pPr>
      <w:r w:rsidRPr="00AF024C">
        <w:t xml:space="preserve">IV </w:t>
      </w:r>
      <w:r w:rsidR="00394556">
        <w:t>–</w:t>
      </w:r>
      <w:r w:rsidRPr="00AF024C">
        <w:t xml:space="preserve"> descadastramento. </w:t>
      </w:r>
    </w:p>
    <w:p w14:paraId="3EF22F42" w14:textId="77777777" w:rsidR="00394556" w:rsidRDefault="00394556" w:rsidP="008D64F2">
      <w:pPr>
        <w:ind w:firstLine="1418"/>
        <w:jc w:val="both"/>
      </w:pPr>
    </w:p>
    <w:p w14:paraId="326A78F7" w14:textId="40A1D133" w:rsidR="00A52AF3" w:rsidRPr="00AF024C" w:rsidRDefault="00A52AF3" w:rsidP="008D64F2">
      <w:pPr>
        <w:ind w:firstLine="1418"/>
        <w:jc w:val="both"/>
      </w:pPr>
      <w:r w:rsidRPr="00AF024C">
        <w:rPr>
          <w:b/>
        </w:rPr>
        <w:t>§</w:t>
      </w:r>
      <w:r w:rsidR="00394556" w:rsidRPr="00AF024C">
        <w:rPr>
          <w:b/>
        </w:rPr>
        <w:t xml:space="preserve"> </w:t>
      </w:r>
      <w:r w:rsidRPr="00AF024C">
        <w:rPr>
          <w:b/>
        </w:rPr>
        <w:t>1º</w:t>
      </w:r>
      <w:r w:rsidR="00394556">
        <w:t xml:space="preserve"> </w:t>
      </w:r>
      <w:r w:rsidRPr="00AF024C">
        <w:t xml:space="preserve"> A graduação da multa nos intervalos mencionados deverá levar em conta a existência ou não de situações atenuantes ou agravantes. </w:t>
      </w:r>
    </w:p>
    <w:p w14:paraId="062236FC" w14:textId="77777777" w:rsidR="00394556" w:rsidRDefault="00394556" w:rsidP="008D64F2">
      <w:pPr>
        <w:ind w:firstLine="1418"/>
        <w:jc w:val="both"/>
        <w:rPr>
          <w:b/>
        </w:rPr>
      </w:pPr>
    </w:p>
    <w:p w14:paraId="39AF5B92" w14:textId="576291DE" w:rsidR="00A52AF3" w:rsidRPr="00AF024C" w:rsidRDefault="00A52AF3" w:rsidP="008D64F2">
      <w:pPr>
        <w:ind w:firstLine="1418"/>
        <w:jc w:val="both"/>
      </w:pPr>
      <w:r w:rsidRPr="00AF024C">
        <w:rPr>
          <w:b/>
        </w:rPr>
        <w:t>§</w:t>
      </w:r>
      <w:r w:rsidR="00394556">
        <w:rPr>
          <w:b/>
        </w:rPr>
        <w:t xml:space="preserve"> </w:t>
      </w:r>
      <w:r w:rsidRPr="00AF024C">
        <w:rPr>
          <w:b/>
        </w:rPr>
        <w:t>2º</w:t>
      </w:r>
      <w:r w:rsidRPr="00AF024C">
        <w:t xml:space="preserve"> </w:t>
      </w:r>
      <w:r w:rsidR="00394556">
        <w:t xml:space="preserve"> </w:t>
      </w:r>
      <w:r w:rsidRPr="00AF024C">
        <w:t xml:space="preserve">São situações atenuantes: </w:t>
      </w:r>
    </w:p>
    <w:p w14:paraId="7B82D2AD" w14:textId="77777777" w:rsidR="00394556" w:rsidRDefault="00394556" w:rsidP="008D64F2">
      <w:pPr>
        <w:ind w:firstLine="1418"/>
        <w:jc w:val="both"/>
      </w:pPr>
    </w:p>
    <w:p w14:paraId="1758C097" w14:textId="1AE3563D" w:rsidR="00A52AF3" w:rsidRPr="00AF024C" w:rsidRDefault="00394556" w:rsidP="008D64F2">
      <w:pPr>
        <w:ind w:firstLine="1418"/>
        <w:jc w:val="both"/>
      </w:pPr>
      <w:r>
        <w:t>I –</w:t>
      </w:r>
      <w:r w:rsidR="00A52AF3" w:rsidRPr="00AF024C">
        <w:t xml:space="preserve"> ser primário; </w:t>
      </w:r>
      <w:r>
        <w:t>e</w:t>
      </w:r>
    </w:p>
    <w:p w14:paraId="54F9521A" w14:textId="77777777" w:rsidR="00394556" w:rsidRDefault="00394556" w:rsidP="008D64F2">
      <w:pPr>
        <w:ind w:firstLine="1418"/>
        <w:jc w:val="both"/>
      </w:pPr>
    </w:p>
    <w:p w14:paraId="42E11E72" w14:textId="50399A83" w:rsidR="00A52AF3" w:rsidRDefault="00394556" w:rsidP="008D64F2">
      <w:pPr>
        <w:ind w:firstLine="1418"/>
        <w:jc w:val="both"/>
      </w:pPr>
      <w:r>
        <w:t>II –</w:t>
      </w:r>
      <w:r w:rsidR="00A52AF3" w:rsidRPr="00AF024C">
        <w:t xml:space="preserve"> ter procurado, de algum modo, evitar ou atenuar as conseq</w:t>
      </w:r>
      <w:r>
        <w:t>u</w:t>
      </w:r>
      <w:r w:rsidR="00A52AF3" w:rsidRPr="00AF024C">
        <w:t xml:space="preserve">ências do ato ou dano. </w:t>
      </w:r>
    </w:p>
    <w:p w14:paraId="385778AF" w14:textId="77777777" w:rsidR="00394556" w:rsidRPr="00AF024C" w:rsidRDefault="00394556" w:rsidP="008D64F2">
      <w:pPr>
        <w:ind w:firstLine="1418"/>
        <w:jc w:val="both"/>
      </w:pPr>
    </w:p>
    <w:p w14:paraId="5159E117" w14:textId="00E46120" w:rsidR="00A52AF3" w:rsidRPr="00AF024C" w:rsidRDefault="00A52AF3" w:rsidP="008D64F2">
      <w:pPr>
        <w:ind w:firstLine="1418"/>
        <w:jc w:val="both"/>
      </w:pPr>
      <w:r w:rsidRPr="00AF024C">
        <w:rPr>
          <w:b/>
        </w:rPr>
        <w:lastRenderedPageBreak/>
        <w:t>§</w:t>
      </w:r>
      <w:r w:rsidR="00394556">
        <w:rPr>
          <w:b/>
        </w:rPr>
        <w:t xml:space="preserve"> </w:t>
      </w:r>
      <w:r w:rsidRPr="00AF024C">
        <w:rPr>
          <w:b/>
        </w:rPr>
        <w:t>3º</w:t>
      </w:r>
      <w:r w:rsidRPr="00AF024C">
        <w:t xml:space="preserve"> </w:t>
      </w:r>
      <w:r w:rsidR="00394556">
        <w:t xml:space="preserve"> </w:t>
      </w:r>
      <w:r w:rsidRPr="00AF024C">
        <w:t xml:space="preserve">São situações agravantes: </w:t>
      </w:r>
    </w:p>
    <w:p w14:paraId="546EB62E" w14:textId="77777777" w:rsidR="00394556" w:rsidRDefault="00394556" w:rsidP="008D64F2">
      <w:pPr>
        <w:ind w:firstLine="1418"/>
        <w:jc w:val="both"/>
      </w:pPr>
    </w:p>
    <w:p w14:paraId="001D1BDB" w14:textId="4CE96B41" w:rsidR="00A52AF3" w:rsidRPr="00AF024C" w:rsidRDefault="00394556" w:rsidP="008D64F2">
      <w:pPr>
        <w:ind w:firstLine="1418"/>
        <w:jc w:val="both"/>
      </w:pPr>
      <w:r>
        <w:t>I –</w:t>
      </w:r>
      <w:r w:rsidR="00A52AF3" w:rsidRPr="00AF024C">
        <w:t xml:space="preserve"> ser reincidente; </w:t>
      </w:r>
    </w:p>
    <w:p w14:paraId="791D290B" w14:textId="77777777" w:rsidR="00394556" w:rsidRDefault="00394556" w:rsidP="008D64F2">
      <w:pPr>
        <w:ind w:firstLine="1418"/>
        <w:jc w:val="both"/>
      </w:pPr>
    </w:p>
    <w:p w14:paraId="77C254A1" w14:textId="31C48A62" w:rsidR="00A52AF3" w:rsidRPr="00AF024C" w:rsidRDefault="00394556" w:rsidP="008D64F2">
      <w:pPr>
        <w:ind w:firstLine="1418"/>
        <w:jc w:val="both"/>
      </w:pPr>
      <w:r>
        <w:t>II –</w:t>
      </w:r>
      <w:r w:rsidR="00A52AF3" w:rsidRPr="00AF024C">
        <w:t xml:space="preserve"> prestar falsas informações ou omitir dados técnicos; </w:t>
      </w:r>
    </w:p>
    <w:p w14:paraId="0C2DCE41" w14:textId="77777777" w:rsidR="00394556" w:rsidRDefault="00394556" w:rsidP="008D64F2">
      <w:pPr>
        <w:ind w:firstLine="1418"/>
        <w:jc w:val="both"/>
      </w:pPr>
    </w:p>
    <w:p w14:paraId="7535ADE8" w14:textId="5BFDAF69" w:rsidR="00A52AF3" w:rsidRPr="00AF024C" w:rsidRDefault="00394556" w:rsidP="008D64F2">
      <w:pPr>
        <w:ind w:firstLine="1418"/>
        <w:jc w:val="both"/>
      </w:pPr>
      <w:r>
        <w:t>III –</w:t>
      </w:r>
      <w:r w:rsidR="00A52AF3" w:rsidRPr="00AF024C">
        <w:t xml:space="preserve"> dificultar ou impedir a ação fiscalizadora; </w:t>
      </w:r>
      <w:r>
        <w:t>e</w:t>
      </w:r>
    </w:p>
    <w:p w14:paraId="489AF6A5" w14:textId="77777777" w:rsidR="00394556" w:rsidRDefault="00394556" w:rsidP="008D64F2">
      <w:pPr>
        <w:ind w:firstLine="1418"/>
        <w:jc w:val="both"/>
      </w:pPr>
    </w:p>
    <w:p w14:paraId="275D8A74" w14:textId="2E3F38DF" w:rsidR="00A52AF3" w:rsidRPr="00AF024C" w:rsidRDefault="00394556" w:rsidP="008D64F2">
      <w:pPr>
        <w:ind w:firstLine="1418"/>
        <w:jc w:val="both"/>
      </w:pPr>
      <w:r>
        <w:t>IV –</w:t>
      </w:r>
      <w:r w:rsidR="00A52AF3" w:rsidRPr="00AF024C">
        <w:t xml:space="preserve"> deixar de comunicar imediatamente a ocorrência de incidentes que ponham em risco o meio ambiente.</w:t>
      </w:r>
    </w:p>
    <w:p w14:paraId="1D321583" w14:textId="4A7581CD" w:rsidR="00394556" w:rsidRDefault="00394556" w:rsidP="008D64F2">
      <w:pPr>
        <w:ind w:firstLine="1418"/>
        <w:jc w:val="both"/>
        <w:rPr>
          <w:b/>
        </w:rPr>
      </w:pPr>
    </w:p>
    <w:p w14:paraId="4A9550A4" w14:textId="1901778E" w:rsidR="00A52AF3" w:rsidRPr="00AF024C" w:rsidRDefault="00A52AF3" w:rsidP="008D64F2">
      <w:pPr>
        <w:ind w:firstLine="1418"/>
        <w:jc w:val="both"/>
      </w:pPr>
      <w:r w:rsidRPr="00AF024C">
        <w:rPr>
          <w:b/>
        </w:rPr>
        <w:t>§</w:t>
      </w:r>
      <w:r w:rsidR="00394556">
        <w:rPr>
          <w:b/>
        </w:rPr>
        <w:t xml:space="preserve"> </w:t>
      </w:r>
      <w:r w:rsidRPr="00AF024C">
        <w:rPr>
          <w:b/>
        </w:rPr>
        <w:t>4º</w:t>
      </w:r>
      <w:r w:rsidRPr="00AF024C">
        <w:t xml:space="preserve"> </w:t>
      </w:r>
      <w:r w:rsidR="00394556">
        <w:t xml:space="preserve"> </w:t>
      </w:r>
      <w:r w:rsidRPr="00AF024C">
        <w:t xml:space="preserve">As </w:t>
      </w:r>
      <w:r w:rsidR="00394556">
        <w:t>sanções</w:t>
      </w:r>
      <w:r w:rsidR="00394556" w:rsidRPr="00AF024C">
        <w:t xml:space="preserve"> </w:t>
      </w:r>
      <w:r w:rsidRPr="00AF024C">
        <w:t xml:space="preserve">serão aplicadas sem prejuízo das que, por força de lei, possam também ser impostas por autoridades federais ou estaduais. </w:t>
      </w:r>
    </w:p>
    <w:p w14:paraId="6A291C5F" w14:textId="77777777" w:rsidR="00394556" w:rsidRDefault="00394556" w:rsidP="008D64F2">
      <w:pPr>
        <w:ind w:firstLine="1418"/>
        <w:jc w:val="both"/>
        <w:rPr>
          <w:b/>
        </w:rPr>
      </w:pPr>
    </w:p>
    <w:p w14:paraId="5D438EE0" w14:textId="68545382" w:rsidR="00A52AF3" w:rsidRPr="00AF024C" w:rsidRDefault="00A52AF3" w:rsidP="008D64F2">
      <w:pPr>
        <w:ind w:firstLine="1418"/>
        <w:jc w:val="both"/>
      </w:pPr>
      <w:r w:rsidRPr="00AF024C">
        <w:rPr>
          <w:b/>
        </w:rPr>
        <w:t>§</w:t>
      </w:r>
      <w:r w:rsidR="00394556">
        <w:rPr>
          <w:b/>
        </w:rPr>
        <w:t xml:space="preserve"> </w:t>
      </w:r>
      <w:r w:rsidRPr="00AF024C">
        <w:rPr>
          <w:b/>
        </w:rPr>
        <w:t>5º</w:t>
      </w:r>
      <w:r w:rsidR="00394556">
        <w:rPr>
          <w:b/>
        </w:rPr>
        <w:t xml:space="preserve"> </w:t>
      </w:r>
      <w:r w:rsidRPr="00AF024C">
        <w:t xml:space="preserve"> Não sendo possível identificar o proprietário do veículo de divulgação, será responsabilizado quem, de qualquer modo, as cometer ou concorrer para sua prática, respeitado o disposto no art. </w:t>
      </w:r>
      <w:r w:rsidR="00394556">
        <w:t>3</w:t>
      </w:r>
      <w:r w:rsidR="000B61CF">
        <w:t>31</w:t>
      </w:r>
      <w:r w:rsidRPr="00AF024C">
        <w:t xml:space="preserve"> desta Lei</w:t>
      </w:r>
      <w:r w:rsidR="00394556">
        <w:t xml:space="preserve"> Complementar</w:t>
      </w:r>
      <w:r w:rsidRPr="00AF024C">
        <w:t xml:space="preserve">. </w:t>
      </w:r>
    </w:p>
    <w:p w14:paraId="49F5632F" w14:textId="77777777" w:rsidR="00D74AC5" w:rsidRDefault="00D74AC5" w:rsidP="008D64F2">
      <w:pPr>
        <w:ind w:firstLine="1418"/>
        <w:jc w:val="both"/>
        <w:rPr>
          <w:b/>
        </w:rPr>
      </w:pPr>
    </w:p>
    <w:p w14:paraId="03CD056A" w14:textId="0965E99A" w:rsidR="00A52AF3" w:rsidRPr="00AF024C" w:rsidRDefault="00A52AF3" w:rsidP="008D64F2">
      <w:pPr>
        <w:ind w:firstLine="1418"/>
        <w:jc w:val="both"/>
      </w:pPr>
      <w:r w:rsidRPr="00AF024C">
        <w:rPr>
          <w:b/>
        </w:rPr>
        <w:t>Art. 35</w:t>
      </w:r>
      <w:r w:rsidR="00D74AC5">
        <w:rPr>
          <w:b/>
        </w:rPr>
        <w:t>9</w:t>
      </w:r>
      <w:r w:rsidR="00394556">
        <w:rPr>
          <w:b/>
        </w:rPr>
        <w:t>.</w:t>
      </w:r>
      <w:r w:rsidRPr="00AF024C">
        <w:rPr>
          <w:b/>
        </w:rPr>
        <w:t xml:space="preserve"> </w:t>
      </w:r>
      <w:r w:rsidRPr="00AF024C">
        <w:t xml:space="preserve"> O pagamento da multa não exime o infrator de regularizar a situação que deu origem à </w:t>
      </w:r>
      <w:r w:rsidR="00394556">
        <w:t>sanção</w:t>
      </w:r>
      <w:r w:rsidRPr="00AF024C">
        <w:t>, dentro dos prazos estabelecidos para cada caso.</w:t>
      </w:r>
    </w:p>
    <w:p w14:paraId="426B4DD0" w14:textId="25BF81C7" w:rsidR="00394556" w:rsidRDefault="00394556" w:rsidP="008D64F2">
      <w:pPr>
        <w:ind w:firstLine="1418"/>
        <w:jc w:val="both"/>
        <w:rPr>
          <w:b/>
        </w:rPr>
      </w:pPr>
    </w:p>
    <w:p w14:paraId="6B556568" w14:textId="4DD24AD0" w:rsidR="00A52AF3" w:rsidRPr="00AF024C" w:rsidRDefault="00A52AF3" w:rsidP="008D64F2">
      <w:pPr>
        <w:ind w:firstLine="1418"/>
        <w:jc w:val="both"/>
      </w:pPr>
      <w:r w:rsidRPr="00AF024C">
        <w:rPr>
          <w:b/>
        </w:rPr>
        <w:t>Art. 3</w:t>
      </w:r>
      <w:r w:rsidR="00D74AC5">
        <w:rPr>
          <w:b/>
        </w:rPr>
        <w:t>60</w:t>
      </w:r>
      <w:r w:rsidR="00394556">
        <w:rPr>
          <w:b/>
        </w:rPr>
        <w:t>.</w:t>
      </w:r>
      <w:r w:rsidRPr="00AF024C">
        <w:rPr>
          <w:b/>
        </w:rPr>
        <w:t xml:space="preserve"> </w:t>
      </w:r>
      <w:r w:rsidRPr="00AF024C">
        <w:t xml:space="preserve"> Os procedimentos relativos </w:t>
      </w:r>
      <w:r w:rsidR="00394556">
        <w:t>a</w:t>
      </w:r>
      <w:r w:rsidRPr="00AF024C">
        <w:t xml:space="preserve"> defesa, recurso e imposição de multa obedecerão, no que couber, ao disposto nos arts. 6º, 7º, 8º, 9º e parágrafo único, 10 e parágrafo único, 11 e 12 da Lei Complementar n.º 12</w:t>
      </w:r>
      <w:r w:rsidR="00394556">
        <w:t>, de 19</w:t>
      </w:r>
      <w:r w:rsidRPr="00AF024C">
        <w:t>75,</w:t>
      </w:r>
      <w:r w:rsidR="00394556">
        <w:t xml:space="preserve"> e alterações posteriores,</w:t>
      </w:r>
      <w:r w:rsidRPr="00AF024C">
        <w:t xml:space="preserve"> além das disposições contidas na Lei Complementar n.º 369</w:t>
      </w:r>
      <w:r w:rsidR="00AF26CD">
        <w:t>, de 16 de janeiro de 19</w:t>
      </w:r>
      <w:r w:rsidRPr="00AF024C">
        <w:t xml:space="preserve">96. </w:t>
      </w:r>
    </w:p>
    <w:p w14:paraId="15A655D8" w14:textId="77777777" w:rsidR="00AF26CD" w:rsidRDefault="00AF26CD" w:rsidP="008D64F2">
      <w:pPr>
        <w:ind w:firstLine="1418"/>
        <w:jc w:val="both"/>
        <w:rPr>
          <w:b/>
        </w:rPr>
      </w:pPr>
    </w:p>
    <w:p w14:paraId="462045EF" w14:textId="13E0E8BB" w:rsidR="00A52AF3" w:rsidRPr="00AF024C" w:rsidRDefault="00A52AF3" w:rsidP="008D64F2">
      <w:pPr>
        <w:ind w:firstLine="1418"/>
        <w:jc w:val="both"/>
      </w:pPr>
      <w:r w:rsidRPr="00AF024C">
        <w:rPr>
          <w:b/>
        </w:rPr>
        <w:t>Art. 36</w:t>
      </w:r>
      <w:r w:rsidR="00D74AC5">
        <w:rPr>
          <w:b/>
        </w:rPr>
        <w:t>1</w:t>
      </w:r>
      <w:r w:rsidR="00AF26CD">
        <w:rPr>
          <w:b/>
        </w:rPr>
        <w:t>.</w:t>
      </w:r>
      <w:r w:rsidRPr="00AF024C">
        <w:rPr>
          <w:b/>
        </w:rPr>
        <w:t xml:space="preserve"> </w:t>
      </w:r>
      <w:r w:rsidRPr="00AF024C">
        <w:t xml:space="preserve"> A autorização de uso do imóvel para a implantação de veículos de divulgação implicará, obrigatoriamente, autorização para o acesso ao interior do imóvel pelos agentes do Poder Público, sempre que for necessário ao cumprimento das disposições legais pertinentes. </w:t>
      </w:r>
    </w:p>
    <w:p w14:paraId="33C7524D" w14:textId="77777777" w:rsidR="00A73414" w:rsidRDefault="00A73414" w:rsidP="008D64F2">
      <w:pPr>
        <w:ind w:firstLine="1418"/>
        <w:jc w:val="both"/>
        <w:rPr>
          <w:b/>
        </w:rPr>
      </w:pPr>
    </w:p>
    <w:p w14:paraId="5F27C51A" w14:textId="4137D552" w:rsidR="00A52AF3" w:rsidRDefault="00A52AF3" w:rsidP="008D64F2">
      <w:pPr>
        <w:ind w:firstLine="1418"/>
        <w:jc w:val="both"/>
      </w:pPr>
      <w:r w:rsidRPr="00AF024C">
        <w:rPr>
          <w:b/>
        </w:rPr>
        <w:t>Art. 3</w:t>
      </w:r>
      <w:r w:rsidR="00D74AC5">
        <w:rPr>
          <w:b/>
        </w:rPr>
        <w:t>62</w:t>
      </w:r>
      <w:r w:rsidR="00A73414">
        <w:rPr>
          <w:b/>
        </w:rPr>
        <w:t>.</w:t>
      </w:r>
      <w:r w:rsidRPr="00AF024C">
        <w:rPr>
          <w:b/>
        </w:rPr>
        <w:t xml:space="preserve"> </w:t>
      </w:r>
      <w:r w:rsidRPr="00AF024C">
        <w:t xml:space="preserve"> Os anúncios e </w:t>
      </w:r>
      <w:r w:rsidR="00A73414">
        <w:t xml:space="preserve">os </w:t>
      </w:r>
      <w:r w:rsidRPr="00AF024C">
        <w:t xml:space="preserve">veículos </w:t>
      </w:r>
      <w:r w:rsidR="00A73414">
        <w:t xml:space="preserve">de divulgação </w:t>
      </w:r>
      <w:r w:rsidRPr="00AF024C">
        <w:t xml:space="preserve">que forem encontrados sem a necessária autorização ou em desacordo com as disposições desta </w:t>
      </w:r>
      <w:r w:rsidR="00CF427F">
        <w:t>Subseção</w:t>
      </w:r>
      <w:r w:rsidR="00A73414">
        <w:t xml:space="preserve"> </w:t>
      </w:r>
      <w:r w:rsidRPr="00AF024C">
        <w:t xml:space="preserve">poderão ser retirados e apreendidos sumariamente, sem prejuízo de aplicação de </w:t>
      </w:r>
      <w:r w:rsidR="00CF427F">
        <w:t>sanção</w:t>
      </w:r>
      <w:r w:rsidR="00CF427F" w:rsidRPr="00AF024C">
        <w:t xml:space="preserve"> </w:t>
      </w:r>
      <w:r w:rsidRPr="00AF024C">
        <w:t xml:space="preserve">ao responsável. </w:t>
      </w:r>
    </w:p>
    <w:p w14:paraId="5032FE0F" w14:textId="77777777" w:rsidR="0040774D" w:rsidRPr="00AF024C" w:rsidRDefault="0040774D" w:rsidP="008D64F2">
      <w:pPr>
        <w:ind w:firstLine="1418"/>
        <w:jc w:val="both"/>
      </w:pPr>
    </w:p>
    <w:p w14:paraId="13C16A23" w14:textId="085051FD" w:rsidR="00A52AF3" w:rsidRPr="00AF024C" w:rsidRDefault="00A52AF3" w:rsidP="008D64F2">
      <w:pPr>
        <w:ind w:firstLine="1418"/>
        <w:jc w:val="both"/>
      </w:pPr>
      <w:r w:rsidRPr="00AF024C">
        <w:rPr>
          <w:b/>
        </w:rPr>
        <w:t>§</w:t>
      </w:r>
      <w:r w:rsidR="00A73414">
        <w:rPr>
          <w:b/>
        </w:rPr>
        <w:t xml:space="preserve"> </w:t>
      </w:r>
      <w:r w:rsidRPr="00AF024C">
        <w:rPr>
          <w:b/>
        </w:rPr>
        <w:t>1º</w:t>
      </w:r>
      <w:r w:rsidR="00A73414">
        <w:rPr>
          <w:b/>
        </w:rPr>
        <w:t xml:space="preserve"> </w:t>
      </w:r>
      <w:r w:rsidRPr="00AF024C">
        <w:t xml:space="preserve"> Os procedimentos relativos a </w:t>
      </w:r>
      <w:r w:rsidR="00CF427F">
        <w:t>sanções</w:t>
      </w:r>
      <w:r w:rsidR="00CF427F" w:rsidRPr="00AF024C">
        <w:t xml:space="preserve"> </w:t>
      </w:r>
      <w:r w:rsidRPr="00AF024C">
        <w:t xml:space="preserve">por infração ao disposto nesta </w:t>
      </w:r>
      <w:r w:rsidR="00CF427F">
        <w:t>Subseção</w:t>
      </w:r>
      <w:r w:rsidR="00A73414">
        <w:t xml:space="preserve"> </w:t>
      </w:r>
      <w:r w:rsidRPr="00AF024C">
        <w:t xml:space="preserve">obedecerão ao previsto na legislação em vigor. </w:t>
      </w:r>
    </w:p>
    <w:p w14:paraId="27F3C88D" w14:textId="77777777" w:rsidR="00A73414" w:rsidRDefault="00A73414" w:rsidP="008D64F2">
      <w:pPr>
        <w:ind w:firstLine="1418"/>
        <w:jc w:val="both"/>
        <w:rPr>
          <w:b/>
        </w:rPr>
      </w:pPr>
    </w:p>
    <w:p w14:paraId="7E118592" w14:textId="5E27A8D7" w:rsidR="00A52AF3" w:rsidRPr="00AF024C" w:rsidRDefault="00A52AF3" w:rsidP="008D64F2">
      <w:pPr>
        <w:ind w:firstLine="1418"/>
        <w:jc w:val="both"/>
      </w:pPr>
      <w:r w:rsidRPr="00AF024C">
        <w:rPr>
          <w:b/>
        </w:rPr>
        <w:t>§</w:t>
      </w:r>
      <w:r w:rsidR="00A73414">
        <w:rPr>
          <w:b/>
        </w:rPr>
        <w:t xml:space="preserve"> </w:t>
      </w:r>
      <w:r w:rsidRPr="00AF024C">
        <w:rPr>
          <w:b/>
        </w:rPr>
        <w:t>2º</w:t>
      </w:r>
      <w:r w:rsidRPr="00AF024C">
        <w:t xml:space="preserve"> </w:t>
      </w:r>
      <w:r w:rsidR="00A73414">
        <w:t xml:space="preserve"> </w:t>
      </w:r>
      <w:r w:rsidRPr="00AF024C">
        <w:t xml:space="preserve">Os responsáveis por projetos e colocação dos veículos </w:t>
      </w:r>
      <w:r w:rsidR="00A73414">
        <w:t xml:space="preserve">de divulgação </w:t>
      </w:r>
      <w:r w:rsidRPr="00AF024C">
        <w:t>responderão pelo cumprimento das normas estabelecidas nesta Lei</w:t>
      </w:r>
      <w:r w:rsidR="00A73414">
        <w:t xml:space="preserve"> Complementar</w:t>
      </w:r>
      <w:r w:rsidRPr="00AF024C">
        <w:t>, bem como por sua segurança.</w:t>
      </w:r>
    </w:p>
    <w:p w14:paraId="3786277C" w14:textId="0C66133B" w:rsidR="00A73414" w:rsidRDefault="00A73414" w:rsidP="008D64F2">
      <w:pPr>
        <w:ind w:firstLine="1418"/>
        <w:jc w:val="both"/>
        <w:rPr>
          <w:b/>
        </w:rPr>
      </w:pPr>
    </w:p>
    <w:p w14:paraId="013E2F79" w14:textId="42FC7A60" w:rsidR="00A52AF3" w:rsidRPr="00AF024C" w:rsidRDefault="00A52AF3" w:rsidP="008D64F2">
      <w:pPr>
        <w:ind w:firstLine="1418"/>
        <w:jc w:val="both"/>
      </w:pPr>
      <w:r w:rsidRPr="00AF024C">
        <w:rPr>
          <w:b/>
        </w:rPr>
        <w:t>§</w:t>
      </w:r>
      <w:r w:rsidR="00A73414">
        <w:rPr>
          <w:b/>
        </w:rPr>
        <w:t xml:space="preserve"> </w:t>
      </w:r>
      <w:r w:rsidRPr="00AF024C">
        <w:rPr>
          <w:b/>
        </w:rPr>
        <w:t>3º</w:t>
      </w:r>
      <w:r w:rsidR="00A73414">
        <w:rPr>
          <w:b/>
        </w:rPr>
        <w:t xml:space="preserve"> </w:t>
      </w:r>
      <w:r w:rsidRPr="00AF024C">
        <w:t xml:space="preserve"> </w:t>
      </w:r>
      <w:r w:rsidR="00A73414">
        <w:t>O Executivo Municipal</w:t>
      </w:r>
      <w:r w:rsidRPr="00AF024C">
        <w:t xml:space="preserve"> não assumirá qualquer responsabilidade em razão de veículos</w:t>
      </w:r>
      <w:r w:rsidR="00A73414">
        <w:t xml:space="preserve"> de divulgação</w:t>
      </w:r>
      <w:r w:rsidRPr="00AF024C">
        <w:t xml:space="preserve"> mal executados. </w:t>
      </w:r>
    </w:p>
    <w:p w14:paraId="389D7BA8" w14:textId="77777777" w:rsidR="00A73414" w:rsidRDefault="00A73414" w:rsidP="008D64F2">
      <w:pPr>
        <w:ind w:firstLine="1418"/>
        <w:jc w:val="both"/>
        <w:rPr>
          <w:b/>
        </w:rPr>
      </w:pPr>
    </w:p>
    <w:p w14:paraId="49AFEB21" w14:textId="050EBF77" w:rsidR="00A52AF3" w:rsidRDefault="00A52AF3" w:rsidP="008D64F2">
      <w:pPr>
        <w:ind w:firstLine="1418"/>
        <w:jc w:val="both"/>
      </w:pPr>
      <w:r w:rsidRPr="00AF024C">
        <w:rPr>
          <w:b/>
        </w:rPr>
        <w:t>§</w:t>
      </w:r>
      <w:r w:rsidR="00A73414">
        <w:rPr>
          <w:b/>
        </w:rPr>
        <w:t xml:space="preserve"> </w:t>
      </w:r>
      <w:r w:rsidRPr="00AF024C">
        <w:rPr>
          <w:b/>
        </w:rPr>
        <w:t>4º</w:t>
      </w:r>
      <w:r w:rsidR="00A73414">
        <w:rPr>
          <w:b/>
        </w:rPr>
        <w:t xml:space="preserve"> </w:t>
      </w:r>
      <w:r w:rsidRPr="00AF024C">
        <w:t xml:space="preserve"> Anúncios veiculados sobre outros componentes do </w:t>
      </w:r>
      <w:r w:rsidR="00A73414">
        <w:t>m</w:t>
      </w:r>
      <w:r w:rsidRPr="00AF024C">
        <w:t xml:space="preserve">obiliário </w:t>
      </w:r>
      <w:r w:rsidR="00A73414">
        <w:t>u</w:t>
      </w:r>
      <w:r w:rsidRPr="00AF024C">
        <w:t>rbano serão normatizados de acordo com o edital da licitação correspondente.</w:t>
      </w:r>
    </w:p>
    <w:p w14:paraId="4529C681" w14:textId="77777777" w:rsidR="00A73414" w:rsidRPr="00AF024C" w:rsidRDefault="00A73414" w:rsidP="008D64F2">
      <w:pPr>
        <w:ind w:firstLine="1418"/>
        <w:jc w:val="both"/>
      </w:pPr>
    </w:p>
    <w:p w14:paraId="7CDC3757" w14:textId="21D3E437" w:rsidR="00A52AF3" w:rsidRPr="00AF024C" w:rsidRDefault="00A52AF3" w:rsidP="008D64F2">
      <w:pPr>
        <w:ind w:firstLine="1418"/>
        <w:jc w:val="both"/>
      </w:pPr>
      <w:r w:rsidRPr="00AF024C">
        <w:rPr>
          <w:b/>
        </w:rPr>
        <w:t>§</w:t>
      </w:r>
      <w:r w:rsidR="00A73414">
        <w:rPr>
          <w:b/>
        </w:rPr>
        <w:t xml:space="preserve"> </w:t>
      </w:r>
      <w:r w:rsidRPr="00AF024C">
        <w:rPr>
          <w:b/>
        </w:rPr>
        <w:t>5º</w:t>
      </w:r>
      <w:r w:rsidR="00A73414">
        <w:rPr>
          <w:b/>
        </w:rPr>
        <w:t xml:space="preserve"> </w:t>
      </w:r>
      <w:r w:rsidRPr="00AF024C">
        <w:t xml:space="preserve"> Os pedidos de autorização de veículos </w:t>
      </w:r>
      <w:r w:rsidR="00A73414">
        <w:t xml:space="preserve">de divulgação </w:t>
      </w:r>
      <w:r w:rsidRPr="00AF024C">
        <w:t xml:space="preserve">que não atenderem às disposições desta Lei </w:t>
      </w:r>
      <w:r w:rsidR="00A73414">
        <w:t xml:space="preserve">Complementar </w:t>
      </w:r>
      <w:r w:rsidRPr="00AF024C">
        <w:t xml:space="preserve">serão sumariamente indeferidos. </w:t>
      </w:r>
    </w:p>
    <w:p w14:paraId="640FB0B3" w14:textId="77777777" w:rsidR="00A73414" w:rsidRDefault="00A73414" w:rsidP="008D64F2">
      <w:pPr>
        <w:ind w:firstLine="1418"/>
        <w:jc w:val="both"/>
        <w:rPr>
          <w:b/>
        </w:rPr>
      </w:pPr>
    </w:p>
    <w:p w14:paraId="2743EE8E" w14:textId="2BC6E1EC" w:rsidR="00A52AF3" w:rsidRPr="00AF024C" w:rsidRDefault="00A52AF3" w:rsidP="008D64F2">
      <w:pPr>
        <w:ind w:firstLine="1418"/>
        <w:jc w:val="both"/>
      </w:pPr>
      <w:r w:rsidRPr="00AF024C">
        <w:rPr>
          <w:b/>
        </w:rPr>
        <w:t>Art. 3</w:t>
      </w:r>
      <w:r w:rsidR="00D74AC5">
        <w:rPr>
          <w:b/>
        </w:rPr>
        <w:t>63</w:t>
      </w:r>
      <w:r w:rsidR="00A73414">
        <w:rPr>
          <w:b/>
        </w:rPr>
        <w:t>.</w:t>
      </w:r>
      <w:r w:rsidRPr="00AF024C">
        <w:rPr>
          <w:b/>
        </w:rPr>
        <w:t xml:space="preserve"> </w:t>
      </w:r>
      <w:r w:rsidRPr="00AF024C">
        <w:t xml:space="preserve"> Por ocasião de eventos populares ou institucionais, reserva</w:t>
      </w:r>
      <w:r w:rsidR="00A73414">
        <w:t>-</w:t>
      </w:r>
      <w:r w:rsidRPr="00AF024C">
        <w:t>se ao Município</w:t>
      </w:r>
      <w:r w:rsidR="00A73414">
        <w:t xml:space="preserve"> de Porto Alegre</w:t>
      </w:r>
      <w:r w:rsidRPr="00AF024C">
        <w:t xml:space="preserve"> o direito de indicar locais para a livre exposição de anúncios, dentro das normas e </w:t>
      </w:r>
      <w:r w:rsidR="00A73414">
        <w:t xml:space="preserve">dos </w:t>
      </w:r>
      <w:r w:rsidRPr="00AF024C">
        <w:t>critérios estabelecidos.</w:t>
      </w:r>
    </w:p>
    <w:p w14:paraId="1AD3D63F" w14:textId="07D5E9DD" w:rsidR="00A73414" w:rsidRDefault="00A73414" w:rsidP="008D64F2">
      <w:pPr>
        <w:ind w:firstLine="1418"/>
        <w:jc w:val="both"/>
        <w:rPr>
          <w:b/>
        </w:rPr>
      </w:pPr>
    </w:p>
    <w:p w14:paraId="7423916E" w14:textId="0B6FD1F2" w:rsidR="00A52AF3" w:rsidRPr="00AF024C" w:rsidRDefault="00A52AF3" w:rsidP="008D64F2">
      <w:pPr>
        <w:ind w:firstLine="1418"/>
        <w:jc w:val="both"/>
      </w:pPr>
      <w:r w:rsidRPr="00AF024C">
        <w:rPr>
          <w:b/>
        </w:rPr>
        <w:t>Art. 3</w:t>
      </w:r>
      <w:r w:rsidR="00D74AC5">
        <w:rPr>
          <w:b/>
        </w:rPr>
        <w:t>64</w:t>
      </w:r>
      <w:r w:rsidR="00A73414">
        <w:rPr>
          <w:b/>
        </w:rPr>
        <w:t>.</w:t>
      </w:r>
      <w:r w:rsidRPr="00AF024C">
        <w:rPr>
          <w:b/>
        </w:rPr>
        <w:t xml:space="preserve"> </w:t>
      </w:r>
      <w:r w:rsidRPr="00AF024C">
        <w:t xml:space="preserve"> Para todos os veículos </w:t>
      </w:r>
      <w:r w:rsidR="00A73414">
        <w:t xml:space="preserve">de divulgação </w:t>
      </w:r>
      <w:r w:rsidRPr="00AF024C">
        <w:t>existentes por ocasião da entrada em vigor desta Lei</w:t>
      </w:r>
      <w:r w:rsidR="00A73414">
        <w:t xml:space="preserve"> Complementar</w:t>
      </w:r>
      <w:r w:rsidRPr="00AF024C">
        <w:t>, será obrigatória a obtenção de autorização</w:t>
      </w:r>
      <w:r w:rsidR="00A73414">
        <w:t>,</w:t>
      </w:r>
      <w:r w:rsidRPr="00AF024C">
        <w:t xml:space="preserve"> procedendo-se à convocação </w:t>
      </w:r>
      <w:r w:rsidR="00A73414">
        <w:t>por meio</w:t>
      </w:r>
      <w:r w:rsidR="00A73414" w:rsidRPr="00AF024C">
        <w:t xml:space="preserve"> </w:t>
      </w:r>
      <w:r w:rsidRPr="00AF024C">
        <w:t>da imprensa, inclusive a oficial.</w:t>
      </w:r>
    </w:p>
    <w:p w14:paraId="03C83961" w14:textId="77777777" w:rsidR="00A73414" w:rsidRDefault="00A73414" w:rsidP="008D64F2">
      <w:pPr>
        <w:ind w:firstLine="1418"/>
        <w:jc w:val="both"/>
        <w:rPr>
          <w:b/>
        </w:rPr>
      </w:pPr>
    </w:p>
    <w:p w14:paraId="138F0C9E" w14:textId="3A370484" w:rsidR="00A52AF3" w:rsidRPr="00AF024C" w:rsidRDefault="00A52AF3" w:rsidP="008D64F2">
      <w:pPr>
        <w:ind w:firstLine="1418"/>
        <w:jc w:val="both"/>
      </w:pPr>
      <w:r w:rsidRPr="00AF024C">
        <w:rPr>
          <w:b/>
        </w:rPr>
        <w:t>§</w:t>
      </w:r>
      <w:r w:rsidR="00A73414">
        <w:rPr>
          <w:b/>
        </w:rPr>
        <w:t xml:space="preserve"> </w:t>
      </w:r>
      <w:r w:rsidRPr="00AF024C">
        <w:rPr>
          <w:b/>
        </w:rPr>
        <w:t>1º</w:t>
      </w:r>
      <w:r w:rsidRPr="00AF024C">
        <w:t xml:space="preserve"> </w:t>
      </w:r>
      <w:r w:rsidR="00A73414">
        <w:t xml:space="preserve"> </w:t>
      </w:r>
      <w:r w:rsidRPr="00AF024C">
        <w:t>A convocação fixará prazos e condições para a solicitação das autorizações e conterá esclarecimentos acerca das sanções legais, no caso do não</w:t>
      </w:r>
      <w:r w:rsidR="00A73414">
        <w:t xml:space="preserve"> </w:t>
      </w:r>
      <w:r w:rsidRPr="00AF024C">
        <w:t xml:space="preserve">atendimento. </w:t>
      </w:r>
    </w:p>
    <w:p w14:paraId="1E27166A" w14:textId="77777777" w:rsidR="00A73414" w:rsidRDefault="00A73414" w:rsidP="008D64F2">
      <w:pPr>
        <w:ind w:firstLine="1418"/>
        <w:jc w:val="both"/>
        <w:rPr>
          <w:b/>
        </w:rPr>
      </w:pPr>
    </w:p>
    <w:p w14:paraId="71E3D35A" w14:textId="1C2A578E" w:rsidR="00A52AF3" w:rsidRDefault="00A52AF3" w:rsidP="008D64F2">
      <w:pPr>
        <w:ind w:firstLine="1418"/>
        <w:jc w:val="both"/>
      </w:pPr>
      <w:r w:rsidRPr="00AF024C">
        <w:rPr>
          <w:b/>
        </w:rPr>
        <w:t>§</w:t>
      </w:r>
      <w:r w:rsidR="00A73414">
        <w:rPr>
          <w:b/>
        </w:rPr>
        <w:t xml:space="preserve"> </w:t>
      </w:r>
      <w:r w:rsidRPr="00AF024C">
        <w:rPr>
          <w:b/>
        </w:rPr>
        <w:t>2º</w:t>
      </w:r>
      <w:r w:rsidR="00A73414">
        <w:rPr>
          <w:b/>
        </w:rPr>
        <w:t xml:space="preserve"> </w:t>
      </w:r>
      <w:r w:rsidRPr="00AF024C">
        <w:t xml:space="preserve"> O prazo para a regularização dos veículos de divulgação já autorizados no momento da entrada em vigor desta Lei </w:t>
      </w:r>
      <w:r w:rsidR="00A73414">
        <w:t xml:space="preserve">Complementar </w:t>
      </w:r>
      <w:r w:rsidRPr="00AF024C">
        <w:t xml:space="preserve">será de </w:t>
      </w:r>
      <w:r w:rsidR="00A73414">
        <w:t>18 (</w:t>
      </w:r>
      <w:r w:rsidRPr="00AF024C">
        <w:t>dezoito</w:t>
      </w:r>
      <w:r w:rsidR="00A73414">
        <w:t>)</w:t>
      </w:r>
      <w:r w:rsidRPr="00AF024C">
        <w:t xml:space="preserve"> meses. </w:t>
      </w:r>
    </w:p>
    <w:p w14:paraId="559E2FDD" w14:textId="77777777" w:rsidR="00950D1A" w:rsidRPr="00AF024C" w:rsidRDefault="00950D1A" w:rsidP="008D64F2">
      <w:pPr>
        <w:ind w:firstLine="1418"/>
        <w:jc w:val="both"/>
      </w:pPr>
    </w:p>
    <w:p w14:paraId="4C300840" w14:textId="2862BE35" w:rsidR="00A52AF3" w:rsidRPr="00AF024C" w:rsidRDefault="00A52AF3" w:rsidP="008D64F2">
      <w:pPr>
        <w:ind w:firstLine="1418"/>
        <w:jc w:val="both"/>
      </w:pPr>
      <w:r w:rsidRPr="00AF024C">
        <w:rPr>
          <w:b/>
        </w:rPr>
        <w:t>§</w:t>
      </w:r>
      <w:r w:rsidR="00A73414">
        <w:rPr>
          <w:b/>
        </w:rPr>
        <w:t xml:space="preserve"> </w:t>
      </w:r>
      <w:r w:rsidRPr="00AF024C">
        <w:rPr>
          <w:b/>
        </w:rPr>
        <w:t>3º</w:t>
      </w:r>
      <w:r w:rsidRPr="00AF024C">
        <w:t xml:space="preserve"> </w:t>
      </w:r>
      <w:r w:rsidR="00A73414">
        <w:t xml:space="preserve"> </w:t>
      </w:r>
      <w:r w:rsidRPr="00AF024C">
        <w:t>Os veículos instalados que tiveram sua autorização revogada</w:t>
      </w:r>
      <w:r w:rsidR="00A13640">
        <w:t xml:space="preserve"> dentro do período dos</w:t>
      </w:r>
      <w:r w:rsidRPr="00AF024C">
        <w:t xml:space="preserve"> 24 </w:t>
      </w:r>
      <w:r w:rsidR="00A73414">
        <w:t xml:space="preserve">(vinte e quatro) </w:t>
      </w:r>
      <w:r w:rsidRPr="00AF024C">
        <w:t>meses anterior</w:t>
      </w:r>
      <w:r w:rsidR="00A73414">
        <w:t>es</w:t>
      </w:r>
      <w:r w:rsidRPr="00AF024C">
        <w:t xml:space="preserve"> à publicação desta Lei</w:t>
      </w:r>
      <w:r w:rsidR="00A73414">
        <w:t xml:space="preserve"> Complementar</w:t>
      </w:r>
      <w:r w:rsidRPr="00AF024C">
        <w:t xml:space="preserve"> terão </w:t>
      </w:r>
      <w:r w:rsidR="00A73414">
        <w:t>9 (</w:t>
      </w:r>
      <w:r w:rsidRPr="00AF024C">
        <w:t>nove</w:t>
      </w:r>
      <w:r w:rsidR="00A73414">
        <w:t>)</w:t>
      </w:r>
      <w:r w:rsidRPr="00AF024C">
        <w:t xml:space="preserve"> meses para se adequarem ao</w:t>
      </w:r>
      <w:r w:rsidR="00A73414">
        <w:t xml:space="preserve"> disposto</w:t>
      </w:r>
      <w:r w:rsidRPr="00AF024C">
        <w:t xml:space="preserve"> </w:t>
      </w:r>
      <w:r w:rsidR="00A73414">
        <w:t>n</w:t>
      </w:r>
      <w:r w:rsidRPr="00AF024C">
        <w:t>esta Lei</w:t>
      </w:r>
      <w:r w:rsidR="00A73414">
        <w:t xml:space="preserve"> Complementar</w:t>
      </w:r>
      <w:r w:rsidRPr="00AF024C">
        <w:t xml:space="preserve">. </w:t>
      </w:r>
    </w:p>
    <w:p w14:paraId="38E7DAD4" w14:textId="77777777" w:rsidR="00A73414" w:rsidRDefault="00A73414" w:rsidP="008D64F2">
      <w:pPr>
        <w:ind w:firstLine="1418"/>
        <w:jc w:val="both"/>
        <w:rPr>
          <w:b/>
        </w:rPr>
      </w:pPr>
    </w:p>
    <w:p w14:paraId="69B95018" w14:textId="618285F2" w:rsidR="00A52AF3" w:rsidRPr="00AF024C" w:rsidRDefault="00A52AF3" w:rsidP="008D64F2">
      <w:pPr>
        <w:ind w:firstLine="1418"/>
        <w:jc w:val="both"/>
      </w:pPr>
      <w:r w:rsidRPr="00AF024C">
        <w:rPr>
          <w:b/>
        </w:rPr>
        <w:t>Art. 3</w:t>
      </w:r>
      <w:r w:rsidR="00A73414">
        <w:rPr>
          <w:b/>
        </w:rPr>
        <w:t>6</w:t>
      </w:r>
      <w:r w:rsidR="00D74AC5">
        <w:rPr>
          <w:b/>
        </w:rPr>
        <w:t>5</w:t>
      </w:r>
      <w:r w:rsidR="00A73414">
        <w:rPr>
          <w:b/>
        </w:rPr>
        <w:t>.</w:t>
      </w:r>
      <w:r w:rsidRPr="00AF024C">
        <w:rPr>
          <w:b/>
        </w:rPr>
        <w:t xml:space="preserve">  </w:t>
      </w:r>
      <w:r w:rsidRPr="00AF024C">
        <w:t xml:space="preserve">O Município </w:t>
      </w:r>
      <w:r w:rsidR="00A73414">
        <w:t xml:space="preserve">de Porto Alegre </w:t>
      </w:r>
      <w:r w:rsidRPr="00AF024C">
        <w:t xml:space="preserve">deverá dedicar tratamento prioritário ao disciplinamento, </w:t>
      </w:r>
      <w:r w:rsidR="00A73414">
        <w:t xml:space="preserve">à </w:t>
      </w:r>
      <w:r w:rsidRPr="00AF024C">
        <w:t xml:space="preserve">estruturação e </w:t>
      </w:r>
      <w:r w:rsidR="00A73414">
        <w:t xml:space="preserve">à </w:t>
      </w:r>
      <w:r w:rsidRPr="00AF024C">
        <w:t xml:space="preserve">organização do espaço público da área central, com o objetivo de melhorar a circulação de pedestres e o livre trânsito de ambulâncias e veículos de bombeiros. </w:t>
      </w:r>
    </w:p>
    <w:p w14:paraId="0542A88D" w14:textId="77777777" w:rsidR="00A52AF3" w:rsidRPr="008D64F2" w:rsidRDefault="00A52AF3" w:rsidP="008D64F2">
      <w:pPr>
        <w:ind w:firstLine="1418"/>
        <w:jc w:val="both"/>
      </w:pPr>
    </w:p>
    <w:p w14:paraId="6948D80D" w14:textId="77777777" w:rsidR="00A52AF3" w:rsidRPr="008D64F2" w:rsidRDefault="00A52AF3" w:rsidP="008D64F2">
      <w:pPr>
        <w:ind w:firstLine="1418"/>
        <w:jc w:val="both"/>
      </w:pPr>
    </w:p>
    <w:p w14:paraId="34BFF56E" w14:textId="6759883A" w:rsidR="00A73414" w:rsidRPr="00D74AC5" w:rsidRDefault="00A73414" w:rsidP="00AF024C">
      <w:pPr>
        <w:jc w:val="center"/>
        <w:rPr>
          <w:b/>
        </w:rPr>
      </w:pPr>
      <w:r w:rsidRPr="00D74AC5">
        <w:rPr>
          <w:b/>
        </w:rPr>
        <w:t>Capítulo III</w:t>
      </w:r>
    </w:p>
    <w:p w14:paraId="2A9558B8" w14:textId="433750A8" w:rsidR="00A52AF3" w:rsidRPr="00AF024C" w:rsidRDefault="00A52AF3" w:rsidP="00AF024C">
      <w:pPr>
        <w:jc w:val="center"/>
        <w:rPr>
          <w:b/>
        </w:rPr>
      </w:pPr>
      <w:r w:rsidRPr="00AF024C">
        <w:rPr>
          <w:b/>
        </w:rPr>
        <w:t xml:space="preserve">DISPOSIÇÕES FINAIS </w:t>
      </w:r>
    </w:p>
    <w:p w14:paraId="028858F6" w14:textId="77777777" w:rsidR="00A52AF3" w:rsidRPr="00AF024C" w:rsidRDefault="00A52AF3" w:rsidP="008D64F2">
      <w:pPr>
        <w:ind w:firstLine="1418"/>
        <w:jc w:val="both"/>
      </w:pPr>
    </w:p>
    <w:p w14:paraId="43C98685" w14:textId="6E665376" w:rsidR="00A52AF3" w:rsidRPr="00AF024C" w:rsidRDefault="00A52AF3" w:rsidP="008D64F2">
      <w:pPr>
        <w:ind w:firstLine="1418"/>
        <w:jc w:val="both"/>
      </w:pPr>
      <w:r w:rsidRPr="00AF024C">
        <w:rPr>
          <w:b/>
        </w:rPr>
        <w:t>Art. 3</w:t>
      </w:r>
      <w:r w:rsidR="00A73414">
        <w:rPr>
          <w:b/>
        </w:rPr>
        <w:t>6</w:t>
      </w:r>
      <w:r w:rsidR="00D74AC5">
        <w:rPr>
          <w:b/>
        </w:rPr>
        <w:t>6</w:t>
      </w:r>
      <w:r w:rsidR="00A73414">
        <w:rPr>
          <w:b/>
        </w:rPr>
        <w:t>.</w:t>
      </w:r>
      <w:r w:rsidRPr="00AF024C">
        <w:rPr>
          <w:b/>
        </w:rPr>
        <w:t xml:space="preserve"> </w:t>
      </w:r>
      <w:r w:rsidRPr="00AF024C">
        <w:t xml:space="preserve"> Esta Lei Complementar entra em vigor na data de sua publicação</w:t>
      </w:r>
      <w:r w:rsidR="00A73414">
        <w:t>.</w:t>
      </w:r>
    </w:p>
    <w:p w14:paraId="2BCB064C" w14:textId="77777777" w:rsidR="00A73414" w:rsidRPr="004D52EB" w:rsidRDefault="00A73414" w:rsidP="00A73414">
      <w:pPr>
        <w:ind w:firstLine="1418"/>
        <w:jc w:val="both"/>
        <w:rPr>
          <w:b/>
        </w:rPr>
      </w:pPr>
    </w:p>
    <w:p w14:paraId="74EA3037" w14:textId="1C0FD5C2" w:rsidR="00A73414" w:rsidRDefault="00A73414" w:rsidP="00A73414">
      <w:pPr>
        <w:ind w:firstLine="1418"/>
        <w:jc w:val="both"/>
      </w:pPr>
      <w:r w:rsidRPr="004D52EB">
        <w:rPr>
          <w:b/>
        </w:rPr>
        <w:t>Art. 3</w:t>
      </w:r>
      <w:r>
        <w:rPr>
          <w:b/>
        </w:rPr>
        <w:t>6</w:t>
      </w:r>
      <w:r w:rsidR="00D74AC5">
        <w:rPr>
          <w:b/>
        </w:rPr>
        <w:t>7</w:t>
      </w:r>
      <w:r w:rsidR="000B61CF">
        <w:rPr>
          <w:b/>
        </w:rPr>
        <w:t>.</w:t>
      </w:r>
      <w:r w:rsidRPr="004D52EB">
        <w:rPr>
          <w:b/>
        </w:rPr>
        <w:t xml:space="preserve"> </w:t>
      </w:r>
      <w:r w:rsidRPr="004D52EB">
        <w:t xml:space="preserve"> Ficam revogadas</w:t>
      </w:r>
      <w:r>
        <w:t>:</w:t>
      </w:r>
    </w:p>
    <w:p w14:paraId="2B236431" w14:textId="77777777" w:rsidR="00F37CE5" w:rsidRDefault="00F37CE5" w:rsidP="00AF024C">
      <w:pPr>
        <w:jc w:val="both"/>
      </w:pPr>
    </w:p>
    <w:p w14:paraId="34085FE9" w14:textId="7B550C84" w:rsidR="00A73414" w:rsidRDefault="00A73414" w:rsidP="00A73414">
      <w:pPr>
        <w:ind w:firstLine="1418"/>
        <w:jc w:val="both"/>
      </w:pPr>
      <w:r>
        <w:t>I –</w:t>
      </w:r>
      <w:r w:rsidRPr="004D52EB">
        <w:t xml:space="preserve"> a Lei</w:t>
      </w:r>
      <w:r w:rsidR="00D74AC5">
        <w:t xml:space="preserve"> nº</w:t>
      </w:r>
      <w:r w:rsidRPr="004D52EB">
        <w:t xml:space="preserve"> 8.267</w:t>
      </w:r>
      <w:r w:rsidR="00D74AC5">
        <w:t>, de 29 de dezembro de 19</w:t>
      </w:r>
      <w:r w:rsidRPr="004D52EB">
        <w:t>98;</w:t>
      </w:r>
    </w:p>
    <w:p w14:paraId="7D3B86B9" w14:textId="77777777" w:rsidR="00A73414" w:rsidRDefault="00A73414" w:rsidP="00A73414">
      <w:pPr>
        <w:ind w:firstLine="1418"/>
        <w:jc w:val="both"/>
      </w:pPr>
    </w:p>
    <w:p w14:paraId="43362268" w14:textId="58A12372" w:rsidR="00A73414" w:rsidRDefault="00A73414" w:rsidP="00A73414">
      <w:pPr>
        <w:ind w:firstLine="1418"/>
        <w:jc w:val="both"/>
      </w:pPr>
      <w:r>
        <w:t>II –</w:t>
      </w:r>
      <w:r w:rsidRPr="004D52EB">
        <w:t xml:space="preserve"> </w:t>
      </w:r>
      <w:r w:rsidR="00D74AC5">
        <w:t xml:space="preserve">a Lei nº </w:t>
      </w:r>
      <w:r w:rsidRPr="004D52EB">
        <w:t>8</w:t>
      </w:r>
      <w:r w:rsidR="00D74AC5">
        <w:t>.</w:t>
      </w:r>
      <w:r w:rsidRPr="004D52EB">
        <w:t>279</w:t>
      </w:r>
      <w:r w:rsidR="00D74AC5">
        <w:t>, de 20 de janeiro de 19</w:t>
      </w:r>
      <w:r w:rsidRPr="004D52EB">
        <w:t>99;</w:t>
      </w:r>
    </w:p>
    <w:p w14:paraId="33558902" w14:textId="77777777" w:rsidR="002101AD" w:rsidRDefault="002101AD" w:rsidP="00A73414">
      <w:pPr>
        <w:ind w:firstLine="1418"/>
        <w:jc w:val="both"/>
      </w:pPr>
    </w:p>
    <w:p w14:paraId="13D7E313" w14:textId="04AA97B4" w:rsidR="00CF427F" w:rsidRDefault="00A73414" w:rsidP="00A73414">
      <w:pPr>
        <w:ind w:firstLine="1418"/>
        <w:jc w:val="both"/>
      </w:pPr>
      <w:r>
        <w:t>III –</w:t>
      </w:r>
      <w:r w:rsidRPr="004D52EB">
        <w:t xml:space="preserve"> </w:t>
      </w:r>
      <w:r w:rsidR="00D74AC5">
        <w:t xml:space="preserve">a Lei nº </w:t>
      </w:r>
      <w:r w:rsidRPr="004D52EB">
        <w:t>8</w:t>
      </w:r>
      <w:r w:rsidR="00D74AC5">
        <w:t>.</w:t>
      </w:r>
      <w:r w:rsidRPr="004D52EB">
        <w:t>896</w:t>
      </w:r>
      <w:r w:rsidR="00D74AC5">
        <w:t>, de 26 de abril de 20</w:t>
      </w:r>
      <w:r w:rsidRPr="004D52EB">
        <w:t xml:space="preserve">02; </w:t>
      </w:r>
    </w:p>
    <w:p w14:paraId="07C783B2" w14:textId="77777777" w:rsidR="00F37CE5" w:rsidRDefault="00F37CE5" w:rsidP="00A73414">
      <w:pPr>
        <w:ind w:firstLine="1418"/>
        <w:jc w:val="both"/>
      </w:pPr>
    </w:p>
    <w:p w14:paraId="0589A52E" w14:textId="591A8143" w:rsidR="00F37CE5" w:rsidRDefault="00F37CE5" w:rsidP="00F37CE5">
      <w:pPr>
        <w:ind w:firstLine="1418"/>
        <w:jc w:val="both"/>
      </w:pPr>
      <w:r>
        <w:t xml:space="preserve">IV – a Lei </w:t>
      </w:r>
      <w:r w:rsidR="00A106A3">
        <w:t>Complementar nº 369, de 16</w:t>
      </w:r>
      <w:r>
        <w:t xml:space="preserve"> de janeiro de 1996;</w:t>
      </w:r>
    </w:p>
    <w:p w14:paraId="15C08DF6" w14:textId="77777777" w:rsidR="00CF427F" w:rsidRDefault="00CF427F" w:rsidP="00A73414">
      <w:pPr>
        <w:ind w:firstLine="1418"/>
        <w:jc w:val="both"/>
      </w:pPr>
    </w:p>
    <w:p w14:paraId="478E2CDD" w14:textId="669CB9F8" w:rsidR="00CF427F" w:rsidRDefault="00CF427F" w:rsidP="00A73414">
      <w:pPr>
        <w:ind w:firstLine="1418"/>
        <w:jc w:val="both"/>
      </w:pPr>
      <w:r>
        <w:t xml:space="preserve">IV – </w:t>
      </w:r>
      <w:r w:rsidR="00A73414" w:rsidRPr="004D52EB">
        <w:t>a Lei Complementar</w:t>
      </w:r>
      <w:r w:rsidR="005A4185">
        <w:t xml:space="preserve"> nº </w:t>
      </w:r>
      <w:r w:rsidR="00A73414" w:rsidRPr="004D52EB">
        <w:t>75</w:t>
      </w:r>
      <w:r w:rsidR="005A4185">
        <w:t>5, de 30 de dezembro de 20</w:t>
      </w:r>
      <w:r w:rsidR="00A73414" w:rsidRPr="004D52EB">
        <w:t>14;</w:t>
      </w:r>
      <w:r w:rsidR="002A5EF2">
        <w:t xml:space="preserve"> </w:t>
      </w:r>
    </w:p>
    <w:p w14:paraId="4757F9CC" w14:textId="77777777" w:rsidR="00CF427F" w:rsidRDefault="00CF427F" w:rsidP="00A73414">
      <w:pPr>
        <w:ind w:firstLine="1418"/>
        <w:jc w:val="both"/>
      </w:pPr>
    </w:p>
    <w:p w14:paraId="2CE89EBE" w14:textId="77777777" w:rsidR="00F37CE5" w:rsidRDefault="00CF427F" w:rsidP="00A73414">
      <w:pPr>
        <w:ind w:firstLine="1418"/>
        <w:jc w:val="both"/>
      </w:pPr>
      <w:r>
        <w:t>V –</w:t>
      </w:r>
      <w:r w:rsidR="000B61CF">
        <w:t xml:space="preserve"> a Lei Complementar nº </w:t>
      </w:r>
      <w:r w:rsidR="00A73414" w:rsidRPr="004D52EB">
        <w:t>75</w:t>
      </w:r>
      <w:r w:rsidR="000B61CF">
        <w:t>7, de 14 de janeiro de 20</w:t>
      </w:r>
      <w:r w:rsidR="00A73414" w:rsidRPr="004D52EB">
        <w:t>15</w:t>
      </w:r>
      <w:r w:rsidR="00F37CE5">
        <w:t xml:space="preserve">; e </w:t>
      </w:r>
    </w:p>
    <w:p w14:paraId="7800BD7F" w14:textId="77777777" w:rsidR="00F37CE5" w:rsidRDefault="00F37CE5" w:rsidP="00A73414">
      <w:pPr>
        <w:ind w:firstLine="1418"/>
        <w:jc w:val="both"/>
      </w:pPr>
    </w:p>
    <w:p w14:paraId="26BD532C" w14:textId="259752B6" w:rsidR="00A73414" w:rsidRDefault="00F37CE5" w:rsidP="00F37CE5">
      <w:pPr>
        <w:ind w:firstLine="1418"/>
        <w:jc w:val="both"/>
      </w:pPr>
      <w:r>
        <w:t>VI – a Lei Complementar nº 760, de 30 de março de 2015.</w:t>
      </w:r>
    </w:p>
    <w:p w14:paraId="7757F9FC" w14:textId="77777777" w:rsidR="002B0F6F" w:rsidRDefault="002B0F6F" w:rsidP="003361BE">
      <w:pPr>
        <w:jc w:val="both"/>
      </w:pPr>
    </w:p>
    <w:p w14:paraId="051E2C04" w14:textId="77777777" w:rsidR="002B0F6F" w:rsidRDefault="002B0F6F" w:rsidP="003361BE">
      <w:pPr>
        <w:jc w:val="both"/>
      </w:pPr>
    </w:p>
    <w:p w14:paraId="718B457B" w14:textId="77777777" w:rsidR="002B0F6F" w:rsidRDefault="002B0F6F" w:rsidP="003361BE">
      <w:pPr>
        <w:jc w:val="both"/>
      </w:pPr>
    </w:p>
    <w:p w14:paraId="06F56A16" w14:textId="77777777" w:rsidR="002B0F6F" w:rsidRDefault="002B0F6F" w:rsidP="003361BE">
      <w:pPr>
        <w:jc w:val="both"/>
      </w:pPr>
    </w:p>
    <w:p w14:paraId="0FF37EC6" w14:textId="77777777" w:rsidR="002B0F6F" w:rsidRDefault="002B0F6F" w:rsidP="003361BE">
      <w:pPr>
        <w:jc w:val="both"/>
      </w:pPr>
    </w:p>
    <w:p w14:paraId="0B532EED" w14:textId="77777777" w:rsidR="002B0F6F" w:rsidRDefault="002B0F6F" w:rsidP="003361BE">
      <w:pPr>
        <w:jc w:val="both"/>
      </w:pPr>
    </w:p>
    <w:p w14:paraId="113BE808" w14:textId="77777777" w:rsidR="002B0F6F" w:rsidRDefault="002B0F6F" w:rsidP="003361BE">
      <w:pPr>
        <w:jc w:val="both"/>
      </w:pPr>
    </w:p>
    <w:p w14:paraId="42413BA5" w14:textId="77777777" w:rsidR="002B0F6F" w:rsidRDefault="002B0F6F" w:rsidP="003361BE">
      <w:pPr>
        <w:jc w:val="both"/>
      </w:pPr>
    </w:p>
    <w:p w14:paraId="5B9A0062" w14:textId="77777777" w:rsidR="002B0F6F" w:rsidRDefault="002B0F6F" w:rsidP="003361BE">
      <w:pPr>
        <w:jc w:val="both"/>
      </w:pPr>
    </w:p>
    <w:p w14:paraId="3E0D8878" w14:textId="77777777" w:rsidR="002B0F6F" w:rsidRDefault="002B0F6F" w:rsidP="003361BE">
      <w:pPr>
        <w:jc w:val="both"/>
      </w:pPr>
    </w:p>
    <w:p w14:paraId="28392768" w14:textId="77777777" w:rsidR="002B0F6F" w:rsidRDefault="002B0F6F" w:rsidP="003361BE">
      <w:pPr>
        <w:jc w:val="both"/>
      </w:pPr>
    </w:p>
    <w:p w14:paraId="33A98305" w14:textId="77777777" w:rsidR="002B0F6F" w:rsidRDefault="002B0F6F" w:rsidP="003361BE">
      <w:pPr>
        <w:jc w:val="both"/>
      </w:pPr>
    </w:p>
    <w:p w14:paraId="0914202D" w14:textId="77777777" w:rsidR="002B0F6F" w:rsidRDefault="002B0F6F" w:rsidP="003361BE">
      <w:pPr>
        <w:jc w:val="both"/>
      </w:pPr>
    </w:p>
    <w:p w14:paraId="64230B27" w14:textId="77777777" w:rsidR="002B0F6F" w:rsidRDefault="002B0F6F" w:rsidP="003361BE">
      <w:pPr>
        <w:jc w:val="both"/>
      </w:pPr>
    </w:p>
    <w:p w14:paraId="2F6FC8D6" w14:textId="77777777" w:rsidR="002B0F6F" w:rsidRDefault="002B0F6F" w:rsidP="003361BE">
      <w:pPr>
        <w:jc w:val="both"/>
      </w:pPr>
    </w:p>
    <w:p w14:paraId="03C66E9F" w14:textId="7C69D1FE" w:rsidR="002A6C78" w:rsidRDefault="002A6C78" w:rsidP="002A6C78">
      <w:pPr>
        <w:sectPr w:rsidR="002A6C78" w:rsidSect="00941132">
          <w:headerReference w:type="default" r:id="rId8"/>
          <w:pgSz w:w="11907" w:h="16840"/>
          <w:pgMar w:top="2665" w:right="851" w:bottom="1701" w:left="1701" w:header="709" w:footer="709" w:gutter="0"/>
          <w:pgNumType w:start="2"/>
          <w:cols w:space="720"/>
          <w:docGrid w:linePitch="326"/>
        </w:sectPr>
      </w:pPr>
    </w:p>
    <w:p w14:paraId="6C50345B" w14:textId="45D4BCCA" w:rsidR="002A6C78" w:rsidRPr="0099718D" w:rsidRDefault="00F828FC" w:rsidP="002B0F6F">
      <w:pPr>
        <w:jc w:val="center"/>
        <w:rPr>
          <w:rFonts w:cs="Arial"/>
        </w:rPr>
      </w:pPr>
      <w:r>
        <w:rPr>
          <w:rFonts w:cs="Arial"/>
        </w:rPr>
        <w:lastRenderedPageBreak/>
        <w:t>ANEXO I</w:t>
      </w:r>
    </w:p>
    <w:p w14:paraId="5BF56BFC" w14:textId="77777777" w:rsidR="002A6C78" w:rsidRPr="0099718D" w:rsidRDefault="002A6C78" w:rsidP="002A6C78">
      <w:pPr>
        <w:jc w:val="center"/>
      </w:pPr>
      <w:r w:rsidRPr="0099718D">
        <w:t xml:space="preserve">Atividades que </w:t>
      </w:r>
      <w:r>
        <w:t>D</w:t>
      </w:r>
      <w:r w:rsidRPr="0099718D">
        <w:t xml:space="preserve">eterminam o </w:t>
      </w:r>
      <w:r>
        <w:t>S</w:t>
      </w:r>
      <w:r w:rsidRPr="0099718D">
        <w:t xml:space="preserve">ujeito </w:t>
      </w:r>
      <w:r>
        <w:t>P</w:t>
      </w:r>
      <w:r w:rsidRPr="0099718D">
        <w:t xml:space="preserve">assivo, o </w:t>
      </w:r>
      <w:r>
        <w:t>P</w:t>
      </w:r>
      <w:r w:rsidRPr="0099718D">
        <w:t xml:space="preserve">orte e o </w:t>
      </w:r>
      <w:r>
        <w:t>G</w:t>
      </w:r>
      <w:r w:rsidRPr="0099718D">
        <w:t xml:space="preserve">rau de </w:t>
      </w:r>
      <w:r>
        <w:t>P</w:t>
      </w:r>
      <w:r w:rsidRPr="0099718D">
        <w:t>oluição da Taxa de Licenciamento Ambiental</w:t>
      </w:r>
    </w:p>
    <w:p w14:paraId="713C9629" w14:textId="77777777" w:rsidR="002A6C78" w:rsidRPr="0099718D" w:rsidRDefault="002A6C78" w:rsidP="002A6C7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5"/>
        <w:gridCol w:w="931"/>
        <w:gridCol w:w="1048"/>
        <w:gridCol w:w="1161"/>
        <w:gridCol w:w="1175"/>
        <w:gridCol w:w="1206"/>
        <w:gridCol w:w="982"/>
      </w:tblGrid>
      <w:tr w:rsidR="002A6C78" w:rsidRPr="002445BD" w14:paraId="334FEB3D" w14:textId="77777777" w:rsidTr="00B41CBD">
        <w:trPr>
          <w:trHeight w:val="221"/>
        </w:trPr>
        <w:tc>
          <w:tcPr>
            <w:tcW w:w="0" w:type="auto"/>
            <w:tcMar>
              <w:top w:w="0" w:type="dxa"/>
              <w:left w:w="30" w:type="dxa"/>
              <w:bottom w:w="0" w:type="dxa"/>
              <w:right w:w="30" w:type="dxa"/>
            </w:tcMar>
            <w:hideMark/>
          </w:tcPr>
          <w:p w14:paraId="3C598726" w14:textId="77777777" w:rsidR="002A6C78" w:rsidRPr="002445BD" w:rsidRDefault="002A6C78" w:rsidP="00B41CBD">
            <w:pPr>
              <w:spacing w:before="100" w:beforeAutospacing="1" w:after="100" w:afterAutospacing="1" w:line="221" w:lineRule="atLeast"/>
              <w:jc w:val="center"/>
            </w:pPr>
            <w:r w:rsidRPr="002445BD">
              <w:t>ATIVIDADES</w:t>
            </w:r>
          </w:p>
        </w:tc>
        <w:tc>
          <w:tcPr>
            <w:tcW w:w="0" w:type="auto"/>
            <w:gridSpan w:val="5"/>
            <w:tcMar>
              <w:top w:w="0" w:type="dxa"/>
              <w:left w:w="30" w:type="dxa"/>
              <w:bottom w:w="0" w:type="dxa"/>
              <w:right w:w="30" w:type="dxa"/>
            </w:tcMar>
            <w:hideMark/>
          </w:tcPr>
          <w:p w14:paraId="51A29824" w14:textId="77777777" w:rsidR="002A6C78" w:rsidRPr="002445BD" w:rsidRDefault="002A6C78" w:rsidP="00B41CBD">
            <w:pPr>
              <w:spacing w:before="100" w:beforeAutospacing="1" w:after="100" w:afterAutospacing="1" w:line="221" w:lineRule="atLeast"/>
              <w:jc w:val="center"/>
            </w:pPr>
            <w:r w:rsidRPr="002445BD">
              <w:t>PORTE</w:t>
            </w:r>
          </w:p>
        </w:tc>
        <w:tc>
          <w:tcPr>
            <w:tcW w:w="0" w:type="auto"/>
            <w:tcMar>
              <w:top w:w="0" w:type="dxa"/>
              <w:left w:w="30" w:type="dxa"/>
              <w:bottom w:w="0" w:type="dxa"/>
              <w:right w:w="30" w:type="dxa"/>
            </w:tcMar>
            <w:hideMark/>
          </w:tcPr>
          <w:p w14:paraId="65B38706" w14:textId="77777777" w:rsidR="002A6C78" w:rsidRPr="002445BD" w:rsidRDefault="002A6C78" w:rsidP="00B41CBD">
            <w:pPr>
              <w:spacing w:before="100" w:beforeAutospacing="1" w:after="100" w:afterAutospacing="1" w:line="221" w:lineRule="atLeast"/>
              <w:jc w:val="center"/>
            </w:pPr>
            <w:r w:rsidRPr="002445BD">
              <w:t>Grau de poluição</w:t>
            </w:r>
          </w:p>
        </w:tc>
      </w:tr>
      <w:tr w:rsidR="002A6C78" w:rsidRPr="002445BD" w14:paraId="224CA7A3" w14:textId="77777777" w:rsidTr="00B41CBD">
        <w:trPr>
          <w:trHeight w:val="221"/>
        </w:trPr>
        <w:tc>
          <w:tcPr>
            <w:tcW w:w="0" w:type="auto"/>
            <w:hideMark/>
          </w:tcPr>
          <w:p w14:paraId="1C0058E1" w14:textId="77777777" w:rsidR="002A6C78" w:rsidRPr="002445BD" w:rsidRDefault="002A6C78" w:rsidP="00B41CBD">
            <w:pPr>
              <w:spacing w:before="100" w:beforeAutospacing="1" w:after="100" w:afterAutospacing="1" w:line="221" w:lineRule="atLeast"/>
              <w:jc w:val="right"/>
            </w:pPr>
            <w:r w:rsidRPr="002445BD">
              <w:t> </w:t>
            </w:r>
          </w:p>
        </w:tc>
        <w:tc>
          <w:tcPr>
            <w:tcW w:w="0" w:type="auto"/>
            <w:hideMark/>
          </w:tcPr>
          <w:p w14:paraId="545E81C9" w14:textId="77777777" w:rsidR="002A6C78" w:rsidRPr="002445BD" w:rsidRDefault="002A6C78" w:rsidP="00B41CBD">
            <w:pPr>
              <w:spacing w:before="100" w:beforeAutospacing="1" w:after="100" w:afterAutospacing="1" w:line="221" w:lineRule="atLeast"/>
              <w:jc w:val="center"/>
            </w:pPr>
            <w:r w:rsidRPr="002445BD">
              <w:t>mínimo</w:t>
            </w:r>
          </w:p>
        </w:tc>
        <w:tc>
          <w:tcPr>
            <w:tcW w:w="0" w:type="auto"/>
            <w:hideMark/>
          </w:tcPr>
          <w:p w14:paraId="48A5D1E3" w14:textId="77777777" w:rsidR="002A6C78" w:rsidRPr="002445BD" w:rsidRDefault="002A6C78" w:rsidP="00B41CBD">
            <w:pPr>
              <w:spacing w:before="100" w:beforeAutospacing="1" w:after="100" w:afterAutospacing="1" w:line="221" w:lineRule="atLeast"/>
              <w:jc w:val="center"/>
            </w:pPr>
            <w:r w:rsidRPr="002445BD">
              <w:t>pequeno</w:t>
            </w:r>
          </w:p>
        </w:tc>
        <w:tc>
          <w:tcPr>
            <w:tcW w:w="0" w:type="auto"/>
            <w:tcMar>
              <w:top w:w="0" w:type="dxa"/>
              <w:left w:w="30" w:type="dxa"/>
              <w:bottom w:w="0" w:type="dxa"/>
              <w:right w:w="30" w:type="dxa"/>
            </w:tcMar>
            <w:hideMark/>
          </w:tcPr>
          <w:p w14:paraId="1C71D173" w14:textId="77777777" w:rsidR="002A6C78" w:rsidRPr="002445BD" w:rsidRDefault="002A6C78" w:rsidP="00B41CBD">
            <w:pPr>
              <w:spacing w:before="100" w:beforeAutospacing="1" w:after="100" w:afterAutospacing="1" w:line="221" w:lineRule="atLeast"/>
              <w:jc w:val="center"/>
            </w:pPr>
            <w:r w:rsidRPr="002445BD">
              <w:t>médio</w:t>
            </w:r>
          </w:p>
        </w:tc>
        <w:tc>
          <w:tcPr>
            <w:tcW w:w="0" w:type="auto"/>
            <w:tcMar>
              <w:top w:w="0" w:type="dxa"/>
              <w:left w:w="30" w:type="dxa"/>
              <w:bottom w:w="0" w:type="dxa"/>
              <w:right w:w="30" w:type="dxa"/>
            </w:tcMar>
            <w:hideMark/>
          </w:tcPr>
          <w:p w14:paraId="557CF667" w14:textId="77777777" w:rsidR="002A6C78" w:rsidRPr="002445BD" w:rsidRDefault="002A6C78" w:rsidP="00B41CBD">
            <w:pPr>
              <w:spacing w:before="100" w:beforeAutospacing="1" w:after="100" w:afterAutospacing="1" w:line="221" w:lineRule="atLeast"/>
              <w:jc w:val="center"/>
            </w:pPr>
            <w:r w:rsidRPr="002445BD">
              <w:t>grande</w:t>
            </w:r>
          </w:p>
        </w:tc>
        <w:tc>
          <w:tcPr>
            <w:tcW w:w="0" w:type="auto"/>
            <w:tcMar>
              <w:top w:w="0" w:type="dxa"/>
              <w:left w:w="30" w:type="dxa"/>
              <w:bottom w:w="0" w:type="dxa"/>
              <w:right w:w="30" w:type="dxa"/>
            </w:tcMar>
            <w:hideMark/>
          </w:tcPr>
          <w:p w14:paraId="3605AE27" w14:textId="77777777" w:rsidR="002A6C78" w:rsidRPr="002445BD" w:rsidRDefault="002A6C78" w:rsidP="00B41CBD">
            <w:pPr>
              <w:spacing w:before="100" w:beforeAutospacing="1" w:after="100" w:afterAutospacing="1" w:line="221" w:lineRule="atLeast"/>
              <w:jc w:val="center"/>
            </w:pPr>
            <w:r w:rsidRPr="002445BD">
              <w:t>excepcional</w:t>
            </w:r>
          </w:p>
        </w:tc>
        <w:tc>
          <w:tcPr>
            <w:tcW w:w="0" w:type="auto"/>
            <w:tcMar>
              <w:top w:w="0" w:type="dxa"/>
              <w:left w:w="30" w:type="dxa"/>
              <w:bottom w:w="0" w:type="dxa"/>
              <w:right w:w="30" w:type="dxa"/>
            </w:tcMar>
          </w:tcPr>
          <w:p w14:paraId="12F6D4C1" w14:textId="77777777" w:rsidR="002A6C78" w:rsidRPr="002445BD" w:rsidRDefault="002A6C78" w:rsidP="00B41CBD">
            <w:pPr>
              <w:spacing w:before="100" w:beforeAutospacing="1" w:after="100" w:afterAutospacing="1" w:line="221" w:lineRule="atLeast"/>
              <w:jc w:val="center"/>
            </w:pPr>
          </w:p>
        </w:tc>
      </w:tr>
      <w:tr w:rsidR="002A6C78" w:rsidRPr="002445BD" w14:paraId="455B6AC9" w14:textId="77777777" w:rsidTr="00B41CBD">
        <w:trPr>
          <w:trHeight w:val="221"/>
        </w:trPr>
        <w:tc>
          <w:tcPr>
            <w:tcW w:w="0" w:type="auto"/>
            <w:hideMark/>
          </w:tcPr>
          <w:p w14:paraId="71C7E28A" w14:textId="77777777" w:rsidR="002A6C78" w:rsidRPr="002445BD" w:rsidRDefault="002A6C78" w:rsidP="00B41CBD">
            <w:pPr>
              <w:spacing w:before="100" w:beforeAutospacing="1" w:after="100" w:afterAutospacing="1" w:line="221" w:lineRule="atLeast"/>
            </w:pPr>
            <w:r w:rsidRPr="002445BD">
              <w:t>MINERAÇÃO E CORRELATOS (ha)</w:t>
            </w:r>
          </w:p>
        </w:tc>
        <w:tc>
          <w:tcPr>
            <w:tcW w:w="0" w:type="auto"/>
          </w:tcPr>
          <w:p w14:paraId="1C4ACF88" w14:textId="77777777" w:rsidR="002A6C78" w:rsidRPr="002445BD" w:rsidRDefault="002A6C78" w:rsidP="00B41CBD">
            <w:pPr>
              <w:spacing w:before="100" w:beforeAutospacing="1" w:after="100" w:afterAutospacing="1" w:line="221" w:lineRule="atLeast"/>
              <w:jc w:val="center"/>
            </w:pPr>
          </w:p>
        </w:tc>
        <w:tc>
          <w:tcPr>
            <w:tcW w:w="0" w:type="auto"/>
          </w:tcPr>
          <w:p w14:paraId="7D085092"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4307EBC6"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21ECD2CA"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155F4A48"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03B156CB" w14:textId="77777777" w:rsidR="002A6C78" w:rsidRPr="002445BD" w:rsidRDefault="002A6C78" w:rsidP="00B41CBD">
            <w:pPr>
              <w:spacing w:before="100" w:beforeAutospacing="1" w:after="100" w:afterAutospacing="1" w:line="221" w:lineRule="atLeast"/>
              <w:jc w:val="center"/>
            </w:pPr>
          </w:p>
        </w:tc>
      </w:tr>
      <w:tr w:rsidR="002A6C78" w:rsidRPr="002445BD" w14:paraId="2CA7F6AE" w14:textId="77777777" w:rsidTr="00B41CBD">
        <w:trPr>
          <w:trHeight w:val="221"/>
        </w:trPr>
        <w:tc>
          <w:tcPr>
            <w:tcW w:w="0" w:type="auto"/>
            <w:hideMark/>
          </w:tcPr>
          <w:p w14:paraId="5F1C6DF8" w14:textId="77777777" w:rsidR="002A6C78" w:rsidRPr="002445BD" w:rsidRDefault="002A6C78" w:rsidP="00B41CBD">
            <w:pPr>
              <w:spacing w:before="100" w:beforeAutospacing="1" w:after="100" w:afterAutospacing="1" w:line="221" w:lineRule="atLeast"/>
            </w:pPr>
            <w:r w:rsidRPr="002445BD">
              <w:t>Pesquisa mineral de qualquer natureza</w:t>
            </w:r>
          </w:p>
        </w:tc>
        <w:tc>
          <w:tcPr>
            <w:tcW w:w="0" w:type="auto"/>
            <w:hideMark/>
          </w:tcPr>
          <w:p w14:paraId="60B3B1D6"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68BA4A69" w14:textId="77777777" w:rsidR="002A6C78" w:rsidRPr="002445BD" w:rsidRDefault="002A6C78" w:rsidP="00B41CBD">
            <w:pPr>
              <w:spacing w:before="100" w:beforeAutospacing="1" w:after="100" w:afterAutospacing="1" w:line="221" w:lineRule="atLeast"/>
              <w:jc w:val="center"/>
            </w:pPr>
            <w:r w:rsidRPr="002445BD">
              <w:t>&gt;250 e &lt;=500</w:t>
            </w:r>
          </w:p>
        </w:tc>
        <w:tc>
          <w:tcPr>
            <w:tcW w:w="0" w:type="auto"/>
            <w:tcMar>
              <w:top w:w="0" w:type="dxa"/>
              <w:left w:w="30" w:type="dxa"/>
              <w:bottom w:w="0" w:type="dxa"/>
              <w:right w:w="30" w:type="dxa"/>
            </w:tcMar>
            <w:hideMark/>
          </w:tcPr>
          <w:p w14:paraId="4DC59F05" w14:textId="77777777" w:rsidR="002A6C78" w:rsidRPr="002445BD" w:rsidRDefault="002A6C78" w:rsidP="00B41CBD">
            <w:pPr>
              <w:spacing w:before="100" w:beforeAutospacing="1" w:after="100" w:afterAutospacing="1" w:line="221" w:lineRule="atLeast"/>
              <w:jc w:val="center"/>
            </w:pPr>
            <w:r w:rsidRPr="002445BD">
              <w:t>&gt;500 e &lt;=2000</w:t>
            </w:r>
          </w:p>
        </w:tc>
        <w:tc>
          <w:tcPr>
            <w:tcW w:w="0" w:type="auto"/>
            <w:tcMar>
              <w:top w:w="0" w:type="dxa"/>
              <w:left w:w="30" w:type="dxa"/>
              <w:bottom w:w="0" w:type="dxa"/>
              <w:right w:w="30" w:type="dxa"/>
            </w:tcMar>
            <w:hideMark/>
          </w:tcPr>
          <w:p w14:paraId="31726CD7" w14:textId="77777777" w:rsidR="002A6C78" w:rsidRPr="002445BD" w:rsidRDefault="002A6C78" w:rsidP="00B41CBD">
            <w:pPr>
              <w:spacing w:before="100" w:beforeAutospacing="1" w:after="100" w:afterAutospacing="1" w:line="221" w:lineRule="atLeast"/>
              <w:jc w:val="center"/>
            </w:pPr>
            <w:r w:rsidRPr="002445BD">
              <w:t>&gt;2000 e &lt;=5000</w:t>
            </w:r>
          </w:p>
        </w:tc>
        <w:tc>
          <w:tcPr>
            <w:tcW w:w="0" w:type="auto"/>
            <w:tcMar>
              <w:top w:w="0" w:type="dxa"/>
              <w:left w:w="30" w:type="dxa"/>
              <w:bottom w:w="0" w:type="dxa"/>
              <w:right w:w="30" w:type="dxa"/>
            </w:tcMar>
            <w:hideMark/>
          </w:tcPr>
          <w:p w14:paraId="0DC64EC6" w14:textId="77777777" w:rsidR="002A6C78" w:rsidRPr="002445BD" w:rsidRDefault="002A6C78" w:rsidP="00B41CBD">
            <w:pPr>
              <w:spacing w:before="100" w:beforeAutospacing="1" w:after="100" w:afterAutospacing="1" w:line="221" w:lineRule="atLeast"/>
              <w:jc w:val="center"/>
            </w:pPr>
            <w:r w:rsidRPr="002445BD">
              <w:t>&gt;5000</w:t>
            </w:r>
          </w:p>
        </w:tc>
        <w:tc>
          <w:tcPr>
            <w:tcW w:w="0" w:type="auto"/>
            <w:tcMar>
              <w:top w:w="0" w:type="dxa"/>
              <w:left w:w="30" w:type="dxa"/>
              <w:bottom w:w="0" w:type="dxa"/>
              <w:right w:w="30" w:type="dxa"/>
            </w:tcMar>
            <w:hideMark/>
          </w:tcPr>
          <w:p w14:paraId="0BC8AD2B"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33DACC2A" w14:textId="77777777" w:rsidTr="00B41CBD">
        <w:trPr>
          <w:trHeight w:val="221"/>
        </w:trPr>
        <w:tc>
          <w:tcPr>
            <w:tcW w:w="0" w:type="auto"/>
            <w:hideMark/>
          </w:tcPr>
          <w:p w14:paraId="42AF438F" w14:textId="77777777" w:rsidR="002A6C78" w:rsidRPr="002445BD" w:rsidRDefault="002A6C78" w:rsidP="00B41CBD">
            <w:pPr>
              <w:spacing w:before="100" w:beforeAutospacing="1" w:after="100" w:afterAutospacing="1" w:line="221" w:lineRule="atLeast"/>
            </w:pPr>
            <w:r w:rsidRPr="002445BD">
              <w:t>Recuperação de área minerada (sem extração)</w:t>
            </w:r>
          </w:p>
        </w:tc>
        <w:tc>
          <w:tcPr>
            <w:tcW w:w="0" w:type="auto"/>
            <w:hideMark/>
          </w:tcPr>
          <w:p w14:paraId="58BF9053" w14:textId="77777777" w:rsidR="002A6C78" w:rsidRPr="002445BD" w:rsidRDefault="002A6C78" w:rsidP="00B41CBD">
            <w:pPr>
              <w:spacing w:before="100" w:beforeAutospacing="1" w:after="100" w:afterAutospacing="1" w:line="221" w:lineRule="atLeast"/>
              <w:jc w:val="center"/>
            </w:pPr>
            <w:r w:rsidRPr="002445BD">
              <w:t>&lt;=1</w:t>
            </w:r>
          </w:p>
        </w:tc>
        <w:tc>
          <w:tcPr>
            <w:tcW w:w="0" w:type="auto"/>
            <w:hideMark/>
          </w:tcPr>
          <w:p w14:paraId="4810B604" w14:textId="77777777" w:rsidR="002A6C78" w:rsidRPr="002445BD" w:rsidRDefault="002A6C78" w:rsidP="00B41CBD">
            <w:pPr>
              <w:spacing w:before="100" w:beforeAutospacing="1" w:after="100" w:afterAutospacing="1" w:line="221" w:lineRule="atLeast"/>
              <w:jc w:val="center"/>
            </w:pPr>
            <w:r w:rsidRPr="002445BD">
              <w:t>&gt;1 e &lt;=5</w:t>
            </w:r>
          </w:p>
        </w:tc>
        <w:tc>
          <w:tcPr>
            <w:tcW w:w="0" w:type="auto"/>
            <w:tcMar>
              <w:top w:w="0" w:type="dxa"/>
              <w:left w:w="30" w:type="dxa"/>
              <w:bottom w:w="0" w:type="dxa"/>
              <w:right w:w="30" w:type="dxa"/>
            </w:tcMar>
            <w:hideMark/>
          </w:tcPr>
          <w:p w14:paraId="44238694" w14:textId="77777777" w:rsidR="002A6C78" w:rsidRPr="002445BD" w:rsidRDefault="002A6C78" w:rsidP="00B41CBD">
            <w:pPr>
              <w:spacing w:before="100" w:beforeAutospacing="1" w:after="100" w:afterAutospacing="1" w:line="221" w:lineRule="atLeast"/>
              <w:jc w:val="center"/>
            </w:pPr>
            <w:r w:rsidRPr="002445BD">
              <w:t>&gt;5 e &lt;=10</w:t>
            </w:r>
          </w:p>
        </w:tc>
        <w:tc>
          <w:tcPr>
            <w:tcW w:w="0" w:type="auto"/>
            <w:tcMar>
              <w:top w:w="0" w:type="dxa"/>
              <w:left w:w="30" w:type="dxa"/>
              <w:bottom w:w="0" w:type="dxa"/>
              <w:right w:w="30" w:type="dxa"/>
            </w:tcMar>
            <w:hideMark/>
          </w:tcPr>
          <w:p w14:paraId="21EEAE6A" w14:textId="77777777" w:rsidR="002A6C78" w:rsidRPr="002445BD" w:rsidRDefault="002A6C78" w:rsidP="00B41CBD">
            <w:pPr>
              <w:spacing w:before="100" w:beforeAutospacing="1" w:after="100" w:afterAutospacing="1" w:line="221" w:lineRule="atLeast"/>
              <w:jc w:val="center"/>
            </w:pPr>
            <w:r w:rsidRPr="002445BD">
              <w:t>&gt;10 e &lt;=30</w:t>
            </w:r>
          </w:p>
        </w:tc>
        <w:tc>
          <w:tcPr>
            <w:tcW w:w="0" w:type="auto"/>
            <w:tcMar>
              <w:top w:w="0" w:type="dxa"/>
              <w:left w:w="30" w:type="dxa"/>
              <w:bottom w:w="0" w:type="dxa"/>
              <w:right w:w="30" w:type="dxa"/>
            </w:tcMar>
            <w:hideMark/>
          </w:tcPr>
          <w:p w14:paraId="5CA5D965" w14:textId="77777777" w:rsidR="002A6C78" w:rsidRPr="002445BD" w:rsidRDefault="002A6C78" w:rsidP="00B41CBD">
            <w:pPr>
              <w:spacing w:before="100" w:beforeAutospacing="1" w:after="100" w:afterAutospacing="1" w:line="221" w:lineRule="atLeast"/>
              <w:jc w:val="center"/>
            </w:pPr>
            <w:r w:rsidRPr="002445BD">
              <w:t>&gt;30</w:t>
            </w:r>
          </w:p>
        </w:tc>
        <w:tc>
          <w:tcPr>
            <w:tcW w:w="0" w:type="auto"/>
            <w:tcMar>
              <w:top w:w="0" w:type="dxa"/>
              <w:left w:w="30" w:type="dxa"/>
              <w:bottom w:w="0" w:type="dxa"/>
              <w:right w:w="30" w:type="dxa"/>
            </w:tcMar>
            <w:hideMark/>
          </w:tcPr>
          <w:p w14:paraId="6191DD11"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7897EB1B" w14:textId="77777777" w:rsidTr="00B41CBD">
        <w:trPr>
          <w:trHeight w:val="221"/>
        </w:trPr>
        <w:tc>
          <w:tcPr>
            <w:tcW w:w="0" w:type="auto"/>
            <w:hideMark/>
          </w:tcPr>
          <w:p w14:paraId="6BD72BD1" w14:textId="77777777" w:rsidR="002A6C78" w:rsidRPr="002445BD" w:rsidRDefault="002A6C78" w:rsidP="00B41CBD">
            <w:pPr>
              <w:spacing w:before="100" w:beforeAutospacing="1" w:after="100" w:afterAutospacing="1" w:line="221" w:lineRule="atLeast"/>
            </w:pPr>
            <w:r w:rsidRPr="002445BD">
              <w:t>A - Extração a céu aberto sem beneficiamento</w:t>
            </w:r>
          </w:p>
        </w:tc>
        <w:tc>
          <w:tcPr>
            <w:tcW w:w="0" w:type="auto"/>
          </w:tcPr>
          <w:p w14:paraId="38B8D27C" w14:textId="77777777" w:rsidR="002A6C78" w:rsidRPr="002445BD" w:rsidRDefault="002A6C78" w:rsidP="00B41CBD">
            <w:pPr>
              <w:spacing w:before="100" w:beforeAutospacing="1" w:after="100" w:afterAutospacing="1" w:line="221" w:lineRule="atLeast"/>
              <w:jc w:val="center"/>
            </w:pPr>
          </w:p>
        </w:tc>
        <w:tc>
          <w:tcPr>
            <w:tcW w:w="0" w:type="auto"/>
          </w:tcPr>
          <w:p w14:paraId="256FA5B5"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4734CF3E"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4FFF6A18"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1495FC21" w14:textId="77777777" w:rsidR="002A6C78" w:rsidRPr="002445BD" w:rsidRDefault="002A6C78" w:rsidP="00B41CBD">
            <w:pPr>
              <w:spacing w:before="100" w:beforeAutospacing="1" w:after="100" w:afterAutospacing="1" w:line="221" w:lineRule="atLeast"/>
              <w:ind w:left="-30"/>
              <w:jc w:val="center"/>
            </w:pPr>
          </w:p>
        </w:tc>
        <w:tc>
          <w:tcPr>
            <w:tcW w:w="0" w:type="auto"/>
            <w:tcMar>
              <w:top w:w="0" w:type="dxa"/>
              <w:left w:w="30" w:type="dxa"/>
              <w:bottom w:w="0" w:type="dxa"/>
              <w:right w:w="30" w:type="dxa"/>
            </w:tcMar>
          </w:tcPr>
          <w:p w14:paraId="58F6368F" w14:textId="77777777" w:rsidR="002A6C78" w:rsidRPr="002445BD" w:rsidRDefault="002A6C78" w:rsidP="00B41CBD">
            <w:pPr>
              <w:spacing w:before="100" w:beforeAutospacing="1" w:after="100" w:afterAutospacing="1" w:line="221" w:lineRule="atLeast"/>
              <w:jc w:val="center"/>
            </w:pPr>
          </w:p>
        </w:tc>
      </w:tr>
      <w:tr w:rsidR="002A6C78" w:rsidRPr="002445BD" w14:paraId="4DED772B" w14:textId="77777777" w:rsidTr="00B41CBD">
        <w:trPr>
          <w:trHeight w:val="221"/>
        </w:trPr>
        <w:tc>
          <w:tcPr>
            <w:tcW w:w="0" w:type="auto"/>
            <w:hideMark/>
          </w:tcPr>
          <w:p w14:paraId="77235EDF" w14:textId="77777777" w:rsidR="002A6C78" w:rsidRPr="002445BD" w:rsidRDefault="002A6C78" w:rsidP="00B41CBD">
            <w:pPr>
              <w:spacing w:before="100" w:beforeAutospacing="1" w:after="100" w:afterAutospacing="1" w:line="221" w:lineRule="atLeast"/>
            </w:pPr>
            <w:r w:rsidRPr="002445BD">
              <w:t xml:space="preserve">Areia </w:t>
            </w:r>
            <w:r>
              <w:t>ou</w:t>
            </w:r>
            <w:r w:rsidRPr="002445BD">
              <w:t xml:space="preserve"> cascalho em recurso hídrico</w:t>
            </w:r>
          </w:p>
        </w:tc>
        <w:tc>
          <w:tcPr>
            <w:tcW w:w="0" w:type="auto"/>
            <w:hideMark/>
          </w:tcPr>
          <w:p w14:paraId="22FB78CA" w14:textId="77777777" w:rsidR="002A6C78" w:rsidRPr="002445BD" w:rsidRDefault="002A6C78" w:rsidP="00B41CBD">
            <w:pPr>
              <w:spacing w:before="100" w:beforeAutospacing="1" w:after="100" w:afterAutospacing="1" w:line="221" w:lineRule="atLeast"/>
              <w:jc w:val="center"/>
            </w:pPr>
            <w:r w:rsidRPr="002445BD">
              <w:t>&lt;=10</w:t>
            </w:r>
          </w:p>
        </w:tc>
        <w:tc>
          <w:tcPr>
            <w:tcW w:w="0" w:type="auto"/>
            <w:hideMark/>
          </w:tcPr>
          <w:p w14:paraId="2455A6E4" w14:textId="77777777" w:rsidR="002A6C78" w:rsidRPr="002445BD" w:rsidRDefault="002A6C78" w:rsidP="00B41CBD">
            <w:pPr>
              <w:spacing w:before="100" w:beforeAutospacing="1" w:after="100" w:afterAutospacing="1" w:line="221" w:lineRule="atLeast"/>
              <w:jc w:val="center"/>
            </w:pPr>
            <w:r w:rsidRPr="002445BD">
              <w:t>&gt;10 e &lt;=30</w:t>
            </w:r>
          </w:p>
        </w:tc>
        <w:tc>
          <w:tcPr>
            <w:tcW w:w="0" w:type="auto"/>
            <w:tcMar>
              <w:top w:w="0" w:type="dxa"/>
              <w:left w:w="30" w:type="dxa"/>
              <w:bottom w:w="0" w:type="dxa"/>
              <w:right w:w="30" w:type="dxa"/>
            </w:tcMar>
            <w:hideMark/>
          </w:tcPr>
          <w:p w14:paraId="04F03393" w14:textId="77777777" w:rsidR="002A6C78" w:rsidRPr="002445BD" w:rsidRDefault="002A6C78" w:rsidP="00B41CBD">
            <w:pPr>
              <w:spacing w:before="100" w:beforeAutospacing="1" w:after="100" w:afterAutospacing="1" w:line="221" w:lineRule="atLeast"/>
              <w:jc w:val="center"/>
            </w:pPr>
            <w:r w:rsidRPr="002445BD">
              <w:t>&gt;30 e &lt;=100</w:t>
            </w:r>
          </w:p>
        </w:tc>
        <w:tc>
          <w:tcPr>
            <w:tcW w:w="0" w:type="auto"/>
            <w:tcMar>
              <w:top w:w="0" w:type="dxa"/>
              <w:left w:w="30" w:type="dxa"/>
              <w:bottom w:w="0" w:type="dxa"/>
              <w:right w:w="30" w:type="dxa"/>
            </w:tcMar>
            <w:hideMark/>
          </w:tcPr>
          <w:p w14:paraId="0DF75177" w14:textId="77777777" w:rsidR="002A6C78" w:rsidRPr="002445BD" w:rsidRDefault="002A6C78" w:rsidP="00B41CBD">
            <w:pPr>
              <w:spacing w:before="100" w:beforeAutospacing="1" w:after="100" w:afterAutospacing="1" w:line="221" w:lineRule="atLeast"/>
              <w:jc w:val="center"/>
            </w:pPr>
            <w:r w:rsidRPr="002445BD">
              <w:t>&gt;100 e &lt;=500</w:t>
            </w:r>
          </w:p>
        </w:tc>
        <w:tc>
          <w:tcPr>
            <w:tcW w:w="0" w:type="auto"/>
            <w:tcMar>
              <w:top w:w="0" w:type="dxa"/>
              <w:left w:w="30" w:type="dxa"/>
              <w:bottom w:w="0" w:type="dxa"/>
              <w:right w:w="30" w:type="dxa"/>
            </w:tcMar>
            <w:hideMark/>
          </w:tcPr>
          <w:p w14:paraId="63FD0B82" w14:textId="77777777" w:rsidR="002A6C78" w:rsidRPr="002445BD" w:rsidRDefault="002A6C78" w:rsidP="00B41CBD">
            <w:pPr>
              <w:spacing w:before="100" w:beforeAutospacing="1" w:after="100" w:afterAutospacing="1" w:line="221" w:lineRule="atLeast"/>
              <w:jc w:val="center"/>
            </w:pPr>
            <w:r w:rsidRPr="002445BD">
              <w:t>&gt;500</w:t>
            </w:r>
          </w:p>
        </w:tc>
        <w:tc>
          <w:tcPr>
            <w:tcW w:w="0" w:type="auto"/>
            <w:tcMar>
              <w:top w:w="0" w:type="dxa"/>
              <w:left w:w="30" w:type="dxa"/>
              <w:bottom w:w="0" w:type="dxa"/>
              <w:right w:w="30" w:type="dxa"/>
            </w:tcMar>
            <w:hideMark/>
          </w:tcPr>
          <w:p w14:paraId="7DAF6CCA"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52750DDC" w14:textId="77777777" w:rsidTr="00B41CBD">
        <w:trPr>
          <w:trHeight w:val="221"/>
        </w:trPr>
        <w:tc>
          <w:tcPr>
            <w:tcW w:w="0" w:type="auto"/>
            <w:hideMark/>
          </w:tcPr>
          <w:p w14:paraId="2A019B24" w14:textId="77777777" w:rsidR="002A6C78" w:rsidRPr="002445BD" w:rsidRDefault="002A6C78" w:rsidP="00B41CBD">
            <w:pPr>
              <w:spacing w:before="100" w:beforeAutospacing="1" w:after="100" w:afterAutospacing="1" w:line="221" w:lineRule="atLeast"/>
            </w:pPr>
            <w:r w:rsidRPr="002445BD">
              <w:t>Rocha ornamental</w:t>
            </w:r>
          </w:p>
        </w:tc>
        <w:tc>
          <w:tcPr>
            <w:tcW w:w="0" w:type="auto"/>
            <w:hideMark/>
          </w:tcPr>
          <w:p w14:paraId="1AA98AD9" w14:textId="77777777" w:rsidR="002A6C78" w:rsidRPr="002445BD" w:rsidRDefault="002A6C78" w:rsidP="00B41CBD">
            <w:pPr>
              <w:spacing w:before="100" w:beforeAutospacing="1" w:after="100" w:afterAutospacing="1" w:line="221" w:lineRule="atLeast"/>
              <w:jc w:val="center"/>
            </w:pPr>
            <w:r w:rsidRPr="002445BD">
              <w:t>&lt;=100</w:t>
            </w:r>
          </w:p>
        </w:tc>
        <w:tc>
          <w:tcPr>
            <w:tcW w:w="0" w:type="auto"/>
            <w:hideMark/>
          </w:tcPr>
          <w:p w14:paraId="75406758" w14:textId="77777777" w:rsidR="002A6C78" w:rsidRPr="002445BD" w:rsidRDefault="002A6C78" w:rsidP="00B41CBD">
            <w:pPr>
              <w:spacing w:before="100" w:beforeAutospacing="1" w:after="100" w:afterAutospacing="1" w:line="221" w:lineRule="atLeast"/>
              <w:jc w:val="center"/>
            </w:pPr>
            <w:r w:rsidRPr="002445BD">
              <w:t>&gt;100 e &lt;=300</w:t>
            </w:r>
          </w:p>
        </w:tc>
        <w:tc>
          <w:tcPr>
            <w:tcW w:w="0" w:type="auto"/>
            <w:tcMar>
              <w:top w:w="0" w:type="dxa"/>
              <w:left w:w="30" w:type="dxa"/>
              <w:bottom w:w="0" w:type="dxa"/>
              <w:right w:w="30" w:type="dxa"/>
            </w:tcMar>
            <w:hideMark/>
          </w:tcPr>
          <w:p w14:paraId="42C983DE" w14:textId="77777777" w:rsidR="002A6C78" w:rsidRPr="002445BD" w:rsidRDefault="002A6C78" w:rsidP="00B41CBD">
            <w:pPr>
              <w:spacing w:before="100" w:beforeAutospacing="1" w:after="100" w:afterAutospacing="1" w:line="221" w:lineRule="atLeast"/>
              <w:jc w:val="center"/>
            </w:pPr>
            <w:r w:rsidRPr="002445BD">
              <w:t>&gt;300 e &lt;=500</w:t>
            </w:r>
          </w:p>
        </w:tc>
        <w:tc>
          <w:tcPr>
            <w:tcW w:w="0" w:type="auto"/>
            <w:tcMar>
              <w:top w:w="0" w:type="dxa"/>
              <w:left w:w="30" w:type="dxa"/>
              <w:bottom w:w="0" w:type="dxa"/>
              <w:right w:w="30" w:type="dxa"/>
            </w:tcMar>
            <w:hideMark/>
          </w:tcPr>
          <w:p w14:paraId="47D4C0E0" w14:textId="77777777" w:rsidR="002A6C78" w:rsidRPr="002445BD" w:rsidRDefault="002A6C78" w:rsidP="00B41CBD">
            <w:pPr>
              <w:spacing w:before="100" w:beforeAutospacing="1" w:after="100" w:afterAutospacing="1" w:line="221" w:lineRule="atLeast"/>
              <w:jc w:val="center"/>
            </w:pPr>
            <w:r w:rsidRPr="002445BD">
              <w:t>&gt;500 e &lt;= 800</w:t>
            </w:r>
          </w:p>
        </w:tc>
        <w:tc>
          <w:tcPr>
            <w:tcW w:w="0" w:type="auto"/>
            <w:tcMar>
              <w:top w:w="0" w:type="dxa"/>
              <w:left w:w="30" w:type="dxa"/>
              <w:bottom w:w="0" w:type="dxa"/>
              <w:right w:w="30" w:type="dxa"/>
            </w:tcMar>
            <w:hideMark/>
          </w:tcPr>
          <w:p w14:paraId="47F83A6D" w14:textId="77777777" w:rsidR="002A6C78" w:rsidRPr="002445BD" w:rsidRDefault="002A6C78" w:rsidP="00B41CBD">
            <w:pPr>
              <w:spacing w:before="100" w:beforeAutospacing="1" w:after="100" w:afterAutospacing="1" w:line="221" w:lineRule="atLeast"/>
              <w:jc w:val="center"/>
            </w:pPr>
            <w:r w:rsidRPr="002445BD">
              <w:t>&gt;800</w:t>
            </w:r>
          </w:p>
        </w:tc>
        <w:tc>
          <w:tcPr>
            <w:tcW w:w="0" w:type="auto"/>
            <w:tcMar>
              <w:top w:w="0" w:type="dxa"/>
              <w:left w:w="30" w:type="dxa"/>
              <w:bottom w:w="0" w:type="dxa"/>
              <w:right w:w="30" w:type="dxa"/>
            </w:tcMar>
            <w:hideMark/>
          </w:tcPr>
          <w:p w14:paraId="18E63467"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1936F3DD" w14:textId="77777777" w:rsidTr="00B41CBD">
        <w:trPr>
          <w:trHeight w:val="221"/>
        </w:trPr>
        <w:tc>
          <w:tcPr>
            <w:tcW w:w="0" w:type="auto"/>
            <w:hideMark/>
          </w:tcPr>
          <w:p w14:paraId="6FA1A4D5" w14:textId="77777777" w:rsidR="002A6C78" w:rsidRPr="002445BD" w:rsidRDefault="002A6C78" w:rsidP="00B41CBD">
            <w:pPr>
              <w:spacing w:before="100" w:beforeAutospacing="1" w:after="100" w:afterAutospacing="1" w:line="221" w:lineRule="atLeast"/>
            </w:pPr>
            <w:r w:rsidRPr="002445BD">
              <w:t>Rocha para brita</w:t>
            </w:r>
          </w:p>
        </w:tc>
        <w:tc>
          <w:tcPr>
            <w:tcW w:w="0" w:type="auto"/>
            <w:hideMark/>
          </w:tcPr>
          <w:p w14:paraId="273D7F82" w14:textId="77777777" w:rsidR="002A6C78" w:rsidRPr="002445BD" w:rsidRDefault="002A6C78" w:rsidP="00B41CBD">
            <w:pPr>
              <w:spacing w:before="100" w:beforeAutospacing="1" w:after="100" w:afterAutospacing="1" w:line="221" w:lineRule="atLeast"/>
              <w:jc w:val="center"/>
            </w:pPr>
            <w:r w:rsidRPr="002445BD">
              <w:t>&lt;=10</w:t>
            </w:r>
          </w:p>
        </w:tc>
        <w:tc>
          <w:tcPr>
            <w:tcW w:w="0" w:type="auto"/>
            <w:hideMark/>
          </w:tcPr>
          <w:p w14:paraId="7D516914" w14:textId="77777777" w:rsidR="002A6C78" w:rsidRPr="002445BD" w:rsidRDefault="002A6C78" w:rsidP="00B41CBD">
            <w:pPr>
              <w:spacing w:before="100" w:beforeAutospacing="1" w:after="100" w:afterAutospacing="1" w:line="221" w:lineRule="atLeast"/>
              <w:jc w:val="center"/>
            </w:pPr>
            <w:r w:rsidRPr="002445BD">
              <w:t>&gt;10 e &lt;=30</w:t>
            </w:r>
          </w:p>
        </w:tc>
        <w:tc>
          <w:tcPr>
            <w:tcW w:w="0" w:type="auto"/>
            <w:tcMar>
              <w:top w:w="0" w:type="dxa"/>
              <w:left w:w="30" w:type="dxa"/>
              <w:bottom w:w="0" w:type="dxa"/>
              <w:right w:w="30" w:type="dxa"/>
            </w:tcMar>
            <w:hideMark/>
          </w:tcPr>
          <w:p w14:paraId="37390FB7" w14:textId="77777777" w:rsidR="002A6C78" w:rsidRPr="002445BD" w:rsidRDefault="002A6C78" w:rsidP="00B41CBD">
            <w:pPr>
              <w:spacing w:before="100" w:beforeAutospacing="1" w:after="100" w:afterAutospacing="1" w:line="221" w:lineRule="atLeast"/>
              <w:jc w:val="center"/>
            </w:pPr>
            <w:r w:rsidRPr="002445BD">
              <w:t>&gt;30 e &lt;=100</w:t>
            </w:r>
          </w:p>
        </w:tc>
        <w:tc>
          <w:tcPr>
            <w:tcW w:w="0" w:type="auto"/>
            <w:tcMar>
              <w:top w:w="0" w:type="dxa"/>
              <w:left w:w="30" w:type="dxa"/>
              <w:bottom w:w="0" w:type="dxa"/>
              <w:right w:w="30" w:type="dxa"/>
            </w:tcMar>
            <w:hideMark/>
          </w:tcPr>
          <w:p w14:paraId="231CA53E" w14:textId="77777777" w:rsidR="002A6C78" w:rsidRPr="002445BD" w:rsidRDefault="002A6C78" w:rsidP="00B41CBD">
            <w:pPr>
              <w:spacing w:before="100" w:beforeAutospacing="1" w:after="100" w:afterAutospacing="1" w:line="221" w:lineRule="atLeast"/>
              <w:jc w:val="center"/>
            </w:pPr>
            <w:r w:rsidRPr="002445BD">
              <w:t>&gt;100 e &lt;=500</w:t>
            </w:r>
          </w:p>
        </w:tc>
        <w:tc>
          <w:tcPr>
            <w:tcW w:w="0" w:type="auto"/>
            <w:tcMar>
              <w:top w:w="0" w:type="dxa"/>
              <w:left w:w="30" w:type="dxa"/>
              <w:bottom w:w="0" w:type="dxa"/>
              <w:right w:w="30" w:type="dxa"/>
            </w:tcMar>
            <w:hideMark/>
          </w:tcPr>
          <w:p w14:paraId="1CFBF31F" w14:textId="77777777" w:rsidR="002A6C78" w:rsidRPr="002445BD" w:rsidRDefault="002A6C78" w:rsidP="00B41CBD">
            <w:pPr>
              <w:spacing w:before="100" w:beforeAutospacing="1" w:after="100" w:afterAutospacing="1" w:line="221" w:lineRule="atLeast"/>
              <w:jc w:val="center"/>
            </w:pPr>
            <w:r w:rsidRPr="002445BD">
              <w:t>&gt;500</w:t>
            </w:r>
          </w:p>
        </w:tc>
        <w:tc>
          <w:tcPr>
            <w:tcW w:w="0" w:type="auto"/>
            <w:tcMar>
              <w:top w:w="0" w:type="dxa"/>
              <w:left w:w="30" w:type="dxa"/>
              <w:bottom w:w="0" w:type="dxa"/>
              <w:right w:w="30" w:type="dxa"/>
            </w:tcMar>
            <w:hideMark/>
          </w:tcPr>
          <w:p w14:paraId="08AABD90"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4F4DAE3B" w14:textId="77777777" w:rsidTr="00B41CBD">
        <w:trPr>
          <w:trHeight w:val="221"/>
        </w:trPr>
        <w:tc>
          <w:tcPr>
            <w:tcW w:w="0" w:type="auto"/>
            <w:hideMark/>
          </w:tcPr>
          <w:p w14:paraId="6C3621C0" w14:textId="77777777" w:rsidR="002A6C78" w:rsidRPr="002445BD" w:rsidRDefault="002A6C78" w:rsidP="00B41CBD">
            <w:pPr>
              <w:spacing w:before="100" w:beforeAutospacing="1" w:after="100" w:afterAutospacing="1" w:line="221" w:lineRule="atLeast"/>
            </w:pPr>
            <w:r w:rsidRPr="002445BD">
              <w:t>Pedra de talhe para uso imediato na construção civil</w:t>
            </w:r>
          </w:p>
        </w:tc>
        <w:tc>
          <w:tcPr>
            <w:tcW w:w="0" w:type="auto"/>
            <w:hideMark/>
          </w:tcPr>
          <w:p w14:paraId="73B9B2FD" w14:textId="77777777" w:rsidR="002A6C78" w:rsidRPr="002445BD" w:rsidRDefault="002A6C78" w:rsidP="00B41CBD">
            <w:pPr>
              <w:spacing w:before="100" w:beforeAutospacing="1" w:after="100" w:afterAutospacing="1" w:line="221" w:lineRule="atLeast"/>
              <w:jc w:val="center"/>
            </w:pPr>
            <w:r w:rsidRPr="002445BD">
              <w:t>&lt;=10</w:t>
            </w:r>
          </w:p>
        </w:tc>
        <w:tc>
          <w:tcPr>
            <w:tcW w:w="0" w:type="auto"/>
            <w:hideMark/>
          </w:tcPr>
          <w:p w14:paraId="36149802" w14:textId="77777777" w:rsidR="002A6C78" w:rsidRPr="002445BD" w:rsidRDefault="002A6C78" w:rsidP="00B41CBD">
            <w:pPr>
              <w:spacing w:before="100" w:beforeAutospacing="1" w:after="100" w:afterAutospacing="1" w:line="221" w:lineRule="atLeast"/>
              <w:jc w:val="center"/>
            </w:pPr>
            <w:r w:rsidRPr="002445BD">
              <w:t>&gt;10 e &lt;=30</w:t>
            </w:r>
          </w:p>
        </w:tc>
        <w:tc>
          <w:tcPr>
            <w:tcW w:w="0" w:type="auto"/>
            <w:tcMar>
              <w:top w:w="0" w:type="dxa"/>
              <w:left w:w="30" w:type="dxa"/>
              <w:bottom w:w="0" w:type="dxa"/>
              <w:right w:w="30" w:type="dxa"/>
            </w:tcMar>
            <w:hideMark/>
          </w:tcPr>
          <w:p w14:paraId="4F18678E" w14:textId="77777777" w:rsidR="002A6C78" w:rsidRPr="002445BD" w:rsidRDefault="002A6C78" w:rsidP="00B41CBD">
            <w:pPr>
              <w:spacing w:before="100" w:beforeAutospacing="1" w:after="100" w:afterAutospacing="1" w:line="221" w:lineRule="atLeast"/>
              <w:jc w:val="center"/>
            </w:pPr>
            <w:r w:rsidRPr="002445BD">
              <w:t>&gt;30 e &lt;=100</w:t>
            </w:r>
          </w:p>
        </w:tc>
        <w:tc>
          <w:tcPr>
            <w:tcW w:w="0" w:type="auto"/>
            <w:tcMar>
              <w:top w:w="0" w:type="dxa"/>
              <w:left w:w="30" w:type="dxa"/>
              <w:bottom w:w="0" w:type="dxa"/>
              <w:right w:w="30" w:type="dxa"/>
            </w:tcMar>
            <w:hideMark/>
          </w:tcPr>
          <w:p w14:paraId="7649A2D3" w14:textId="77777777" w:rsidR="002A6C78" w:rsidRPr="002445BD" w:rsidRDefault="002A6C78" w:rsidP="00B41CBD">
            <w:pPr>
              <w:spacing w:before="100" w:beforeAutospacing="1" w:after="100" w:afterAutospacing="1" w:line="221" w:lineRule="atLeast"/>
              <w:jc w:val="center"/>
            </w:pPr>
            <w:r w:rsidRPr="002445BD">
              <w:t>&gt;100 e &lt;=500</w:t>
            </w:r>
          </w:p>
        </w:tc>
        <w:tc>
          <w:tcPr>
            <w:tcW w:w="0" w:type="auto"/>
            <w:tcMar>
              <w:top w:w="0" w:type="dxa"/>
              <w:left w:w="30" w:type="dxa"/>
              <w:bottom w:w="0" w:type="dxa"/>
              <w:right w:w="30" w:type="dxa"/>
            </w:tcMar>
            <w:hideMark/>
          </w:tcPr>
          <w:p w14:paraId="01F87C9B" w14:textId="77777777" w:rsidR="002A6C78" w:rsidRPr="002445BD" w:rsidRDefault="002A6C78" w:rsidP="00B41CBD">
            <w:pPr>
              <w:spacing w:before="100" w:beforeAutospacing="1" w:after="100" w:afterAutospacing="1" w:line="221" w:lineRule="atLeast"/>
              <w:jc w:val="center"/>
            </w:pPr>
            <w:r w:rsidRPr="002445BD">
              <w:t>&gt;500</w:t>
            </w:r>
          </w:p>
        </w:tc>
        <w:tc>
          <w:tcPr>
            <w:tcW w:w="0" w:type="auto"/>
            <w:tcMar>
              <w:top w:w="0" w:type="dxa"/>
              <w:left w:w="30" w:type="dxa"/>
              <w:bottom w:w="0" w:type="dxa"/>
              <w:right w:w="30" w:type="dxa"/>
            </w:tcMar>
            <w:hideMark/>
          </w:tcPr>
          <w:p w14:paraId="34D0F4D7"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6D628EBD" w14:textId="77777777" w:rsidTr="00B41CBD">
        <w:trPr>
          <w:trHeight w:val="221"/>
        </w:trPr>
        <w:tc>
          <w:tcPr>
            <w:tcW w:w="0" w:type="auto"/>
            <w:hideMark/>
          </w:tcPr>
          <w:p w14:paraId="7221DAE8" w14:textId="77777777" w:rsidR="002A6C78" w:rsidRPr="002445BD" w:rsidRDefault="002A6C78" w:rsidP="00B41CBD">
            <w:pPr>
              <w:spacing w:before="100" w:beforeAutospacing="1" w:after="100" w:afterAutospacing="1" w:line="221" w:lineRule="atLeast"/>
            </w:pPr>
            <w:r w:rsidRPr="002445BD">
              <w:t>Areia/saibro/argila fora de recurso hídrico</w:t>
            </w:r>
          </w:p>
        </w:tc>
        <w:tc>
          <w:tcPr>
            <w:tcW w:w="0" w:type="auto"/>
            <w:hideMark/>
          </w:tcPr>
          <w:p w14:paraId="17D7EF71" w14:textId="77777777" w:rsidR="002A6C78" w:rsidRPr="002445BD" w:rsidRDefault="002A6C78" w:rsidP="00B41CBD">
            <w:pPr>
              <w:spacing w:before="100" w:beforeAutospacing="1" w:after="100" w:afterAutospacing="1" w:line="221" w:lineRule="atLeast"/>
              <w:jc w:val="center"/>
            </w:pPr>
            <w:r w:rsidRPr="002445BD">
              <w:t>&lt;=10</w:t>
            </w:r>
          </w:p>
        </w:tc>
        <w:tc>
          <w:tcPr>
            <w:tcW w:w="0" w:type="auto"/>
            <w:hideMark/>
          </w:tcPr>
          <w:p w14:paraId="520990F3" w14:textId="77777777" w:rsidR="002A6C78" w:rsidRPr="002445BD" w:rsidRDefault="002A6C78" w:rsidP="00B41CBD">
            <w:pPr>
              <w:spacing w:before="100" w:beforeAutospacing="1" w:after="100" w:afterAutospacing="1" w:line="221" w:lineRule="atLeast"/>
              <w:jc w:val="center"/>
            </w:pPr>
            <w:r w:rsidRPr="002445BD">
              <w:t>&gt;10 e &lt;=30</w:t>
            </w:r>
          </w:p>
        </w:tc>
        <w:tc>
          <w:tcPr>
            <w:tcW w:w="0" w:type="auto"/>
            <w:tcMar>
              <w:top w:w="0" w:type="dxa"/>
              <w:left w:w="30" w:type="dxa"/>
              <w:bottom w:w="0" w:type="dxa"/>
              <w:right w:w="30" w:type="dxa"/>
            </w:tcMar>
            <w:hideMark/>
          </w:tcPr>
          <w:p w14:paraId="540A9E61" w14:textId="77777777" w:rsidR="002A6C78" w:rsidRPr="002445BD" w:rsidRDefault="002A6C78" w:rsidP="00B41CBD">
            <w:pPr>
              <w:spacing w:before="100" w:beforeAutospacing="1" w:after="100" w:afterAutospacing="1" w:line="221" w:lineRule="atLeast"/>
              <w:jc w:val="center"/>
            </w:pPr>
            <w:r w:rsidRPr="002445BD">
              <w:t>&gt;30 e &lt;=100</w:t>
            </w:r>
          </w:p>
        </w:tc>
        <w:tc>
          <w:tcPr>
            <w:tcW w:w="0" w:type="auto"/>
            <w:tcMar>
              <w:top w:w="0" w:type="dxa"/>
              <w:left w:w="30" w:type="dxa"/>
              <w:bottom w:w="0" w:type="dxa"/>
              <w:right w:w="30" w:type="dxa"/>
            </w:tcMar>
            <w:hideMark/>
          </w:tcPr>
          <w:p w14:paraId="366AE2DB" w14:textId="77777777" w:rsidR="002A6C78" w:rsidRPr="002445BD" w:rsidRDefault="002A6C78" w:rsidP="00B41CBD">
            <w:pPr>
              <w:spacing w:before="100" w:beforeAutospacing="1" w:after="100" w:afterAutospacing="1" w:line="221" w:lineRule="atLeast"/>
              <w:jc w:val="center"/>
            </w:pPr>
            <w:r w:rsidRPr="002445BD">
              <w:t>&gt;100 e &lt;=500</w:t>
            </w:r>
          </w:p>
        </w:tc>
        <w:tc>
          <w:tcPr>
            <w:tcW w:w="0" w:type="auto"/>
            <w:tcMar>
              <w:top w:w="0" w:type="dxa"/>
              <w:left w:w="30" w:type="dxa"/>
              <w:bottom w:w="0" w:type="dxa"/>
              <w:right w:w="30" w:type="dxa"/>
            </w:tcMar>
            <w:hideMark/>
          </w:tcPr>
          <w:p w14:paraId="3D8DA973" w14:textId="77777777" w:rsidR="002A6C78" w:rsidRPr="002445BD" w:rsidRDefault="002A6C78" w:rsidP="00B41CBD">
            <w:pPr>
              <w:spacing w:before="100" w:beforeAutospacing="1" w:after="100" w:afterAutospacing="1" w:line="221" w:lineRule="atLeast"/>
              <w:jc w:val="center"/>
            </w:pPr>
            <w:r w:rsidRPr="002445BD">
              <w:t>&gt;500</w:t>
            </w:r>
          </w:p>
        </w:tc>
        <w:tc>
          <w:tcPr>
            <w:tcW w:w="0" w:type="auto"/>
            <w:tcMar>
              <w:top w:w="0" w:type="dxa"/>
              <w:left w:w="30" w:type="dxa"/>
              <w:bottom w:w="0" w:type="dxa"/>
              <w:right w:w="30" w:type="dxa"/>
            </w:tcMar>
            <w:hideMark/>
          </w:tcPr>
          <w:p w14:paraId="7EAA7BF6"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72636771" w14:textId="77777777" w:rsidTr="00B41CBD">
        <w:trPr>
          <w:trHeight w:val="221"/>
        </w:trPr>
        <w:tc>
          <w:tcPr>
            <w:tcW w:w="0" w:type="auto"/>
            <w:hideMark/>
          </w:tcPr>
          <w:p w14:paraId="790AEAF5" w14:textId="77777777" w:rsidR="002A6C78" w:rsidRPr="002445BD" w:rsidRDefault="002A6C78" w:rsidP="00B41CBD">
            <w:pPr>
              <w:spacing w:before="100" w:beforeAutospacing="1" w:after="100" w:afterAutospacing="1" w:line="221" w:lineRule="atLeast"/>
            </w:pPr>
            <w:r w:rsidRPr="002445BD">
              <w:t>B - Lavras subterrâneas sem beneficiamento</w:t>
            </w:r>
          </w:p>
        </w:tc>
        <w:tc>
          <w:tcPr>
            <w:tcW w:w="0" w:type="auto"/>
          </w:tcPr>
          <w:p w14:paraId="32E4B469" w14:textId="77777777" w:rsidR="002A6C78" w:rsidRPr="002445BD" w:rsidRDefault="002A6C78" w:rsidP="00B41CBD">
            <w:pPr>
              <w:spacing w:before="100" w:beforeAutospacing="1" w:after="100" w:afterAutospacing="1" w:line="221" w:lineRule="atLeast"/>
              <w:jc w:val="center"/>
            </w:pPr>
          </w:p>
        </w:tc>
        <w:tc>
          <w:tcPr>
            <w:tcW w:w="0" w:type="auto"/>
          </w:tcPr>
          <w:p w14:paraId="0AEA0048"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4E197F5B"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43379E8D"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47CA4E8E"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3734746E" w14:textId="77777777" w:rsidR="002A6C78" w:rsidRPr="002445BD" w:rsidRDefault="002A6C78" w:rsidP="00B41CBD">
            <w:pPr>
              <w:spacing w:before="100" w:beforeAutospacing="1" w:after="100" w:afterAutospacing="1" w:line="221" w:lineRule="atLeast"/>
              <w:jc w:val="center"/>
            </w:pPr>
          </w:p>
        </w:tc>
      </w:tr>
      <w:tr w:rsidR="002A6C78" w:rsidRPr="002445BD" w14:paraId="7F5DFDD0" w14:textId="77777777" w:rsidTr="00B41CBD">
        <w:trPr>
          <w:trHeight w:val="221"/>
        </w:trPr>
        <w:tc>
          <w:tcPr>
            <w:tcW w:w="0" w:type="auto"/>
            <w:hideMark/>
          </w:tcPr>
          <w:p w14:paraId="6A843ED4" w14:textId="77777777" w:rsidR="002A6C78" w:rsidRPr="002445BD" w:rsidRDefault="002A6C78" w:rsidP="00B41CBD">
            <w:pPr>
              <w:spacing w:before="100" w:beforeAutospacing="1" w:after="100" w:afterAutospacing="1" w:line="221" w:lineRule="atLeast"/>
            </w:pPr>
            <w:r w:rsidRPr="002445BD">
              <w:t>Água mineral</w:t>
            </w:r>
          </w:p>
        </w:tc>
        <w:tc>
          <w:tcPr>
            <w:tcW w:w="0" w:type="auto"/>
            <w:hideMark/>
          </w:tcPr>
          <w:p w14:paraId="6E6B30B1" w14:textId="77777777" w:rsidR="002A6C78" w:rsidRPr="002445BD" w:rsidRDefault="002A6C78" w:rsidP="00B41CBD">
            <w:pPr>
              <w:spacing w:before="100" w:beforeAutospacing="1" w:after="100" w:afterAutospacing="1" w:line="221" w:lineRule="atLeast"/>
              <w:jc w:val="center"/>
            </w:pPr>
            <w:r w:rsidRPr="002445BD">
              <w:t>&lt;=100</w:t>
            </w:r>
          </w:p>
        </w:tc>
        <w:tc>
          <w:tcPr>
            <w:tcW w:w="0" w:type="auto"/>
            <w:hideMark/>
          </w:tcPr>
          <w:p w14:paraId="2137E2CD" w14:textId="77777777" w:rsidR="002A6C78" w:rsidRPr="002445BD" w:rsidRDefault="002A6C78" w:rsidP="00B41CBD">
            <w:pPr>
              <w:spacing w:before="100" w:beforeAutospacing="1" w:after="100" w:afterAutospacing="1" w:line="221" w:lineRule="atLeast"/>
              <w:jc w:val="center"/>
            </w:pPr>
            <w:r w:rsidRPr="002445BD">
              <w:t>&gt;100 e &lt;=300</w:t>
            </w:r>
          </w:p>
        </w:tc>
        <w:tc>
          <w:tcPr>
            <w:tcW w:w="0" w:type="auto"/>
            <w:tcMar>
              <w:top w:w="0" w:type="dxa"/>
              <w:left w:w="30" w:type="dxa"/>
              <w:bottom w:w="0" w:type="dxa"/>
              <w:right w:w="30" w:type="dxa"/>
            </w:tcMar>
            <w:hideMark/>
          </w:tcPr>
          <w:p w14:paraId="7804868B" w14:textId="77777777" w:rsidR="002A6C78" w:rsidRPr="002445BD" w:rsidRDefault="002A6C78" w:rsidP="00B41CBD">
            <w:pPr>
              <w:spacing w:before="100" w:beforeAutospacing="1" w:after="100" w:afterAutospacing="1" w:line="221" w:lineRule="atLeast"/>
              <w:jc w:val="center"/>
            </w:pPr>
            <w:r w:rsidRPr="002445BD">
              <w:t>&gt;300 e &lt;=500</w:t>
            </w:r>
          </w:p>
        </w:tc>
        <w:tc>
          <w:tcPr>
            <w:tcW w:w="0" w:type="auto"/>
            <w:tcMar>
              <w:top w:w="0" w:type="dxa"/>
              <w:left w:w="30" w:type="dxa"/>
              <w:bottom w:w="0" w:type="dxa"/>
              <w:right w:w="30" w:type="dxa"/>
            </w:tcMar>
            <w:hideMark/>
          </w:tcPr>
          <w:p w14:paraId="60AA8BEA" w14:textId="77777777" w:rsidR="002A6C78" w:rsidRPr="002445BD" w:rsidRDefault="002A6C78" w:rsidP="00B41CBD">
            <w:pPr>
              <w:spacing w:before="100" w:beforeAutospacing="1" w:after="100" w:afterAutospacing="1" w:line="221" w:lineRule="atLeast"/>
              <w:jc w:val="center"/>
            </w:pPr>
            <w:r w:rsidRPr="002445BD">
              <w:t>&gt;500 e &lt;= 800</w:t>
            </w:r>
          </w:p>
        </w:tc>
        <w:tc>
          <w:tcPr>
            <w:tcW w:w="0" w:type="auto"/>
            <w:tcMar>
              <w:top w:w="0" w:type="dxa"/>
              <w:left w:w="30" w:type="dxa"/>
              <w:bottom w:w="0" w:type="dxa"/>
              <w:right w:w="30" w:type="dxa"/>
            </w:tcMar>
            <w:hideMark/>
          </w:tcPr>
          <w:p w14:paraId="09C66EF2" w14:textId="77777777" w:rsidR="002A6C78" w:rsidRPr="002445BD" w:rsidRDefault="002A6C78" w:rsidP="00B41CBD">
            <w:pPr>
              <w:spacing w:before="100" w:beforeAutospacing="1" w:after="100" w:afterAutospacing="1" w:line="221" w:lineRule="atLeast"/>
              <w:jc w:val="center"/>
            </w:pPr>
            <w:r w:rsidRPr="002445BD">
              <w:t>&gt;800</w:t>
            </w:r>
          </w:p>
        </w:tc>
        <w:tc>
          <w:tcPr>
            <w:tcW w:w="0" w:type="auto"/>
            <w:tcMar>
              <w:top w:w="0" w:type="dxa"/>
              <w:left w:w="30" w:type="dxa"/>
              <w:bottom w:w="0" w:type="dxa"/>
              <w:right w:w="30" w:type="dxa"/>
            </w:tcMar>
            <w:hideMark/>
          </w:tcPr>
          <w:p w14:paraId="1C9AF2B6"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16FC3422" w14:textId="77777777" w:rsidTr="00B41CBD">
        <w:trPr>
          <w:trHeight w:val="221"/>
        </w:trPr>
        <w:tc>
          <w:tcPr>
            <w:tcW w:w="0" w:type="auto"/>
            <w:hideMark/>
          </w:tcPr>
          <w:p w14:paraId="53DF22A0" w14:textId="77777777" w:rsidR="002A6C78" w:rsidRPr="002445BD" w:rsidRDefault="002A6C78" w:rsidP="00B41CBD">
            <w:pPr>
              <w:spacing w:before="100" w:beforeAutospacing="1" w:after="100" w:afterAutospacing="1" w:line="221" w:lineRule="atLeast"/>
            </w:pPr>
            <w:r w:rsidRPr="002445BD">
              <w:t>C - Extração a céu aberto com beneficiamento</w:t>
            </w:r>
          </w:p>
        </w:tc>
        <w:tc>
          <w:tcPr>
            <w:tcW w:w="0" w:type="auto"/>
          </w:tcPr>
          <w:p w14:paraId="32403CF3" w14:textId="77777777" w:rsidR="002A6C78" w:rsidRPr="002445BD" w:rsidRDefault="002A6C78" w:rsidP="00B41CBD">
            <w:pPr>
              <w:spacing w:before="100" w:beforeAutospacing="1" w:after="100" w:afterAutospacing="1" w:line="221" w:lineRule="atLeast"/>
              <w:jc w:val="center"/>
            </w:pPr>
          </w:p>
        </w:tc>
        <w:tc>
          <w:tcPr>
            <w:tcW w:w="0" w:type="auto"/>
          </w:tcPr>
          <w:p w14:paraId="656F1489"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7173B8F0"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7F8AC1F9"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09407827"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094E2C0A" w14:textId="77777777" w:rsidR="002A6C78" w:rsidRPr="002445BD" w:rsidRDefault="002A6C78" w:rsidP="00B41CBD">
            <w:pPr>
              <w:spacing w:before="100" w:beforeAutospacing="1" w:after="100" w:afterAutospacing="1" w:line="221" w:lineRule="atLeast"/>
              <w:jc w:val="center"/>
            </w:pPr>
          </w:p>
        </w:tc>
      </w:tr>
      <w:tr w:rsidR="002A6C78" w:rsidRPr="002445BD" w14:paraId="4F70297D" w14:textId="77777777" w:rsidTr="00B41CBD">
        <w:trPr>
          <w:trHeight w:val="221"/>
        </w:trPr>
        <w:tc>
          <w:tcPr>
            <w:tcW w:w="0" w:type="auto"/>
            <w:hideMark/>
          </w:tcPr>
          <w:p w14:paraId="6468AE2D" w14:textId="77777777" w:rsidR="002A6C78" w:rsidRPr="002445BD" w:rsidRDefault="002A6C78" w:rsidP="00B41CBD">
            <w:pPr>
              <w:spacing w:before="100" w:beforeAutospacing="1" w:after="100" w:afterAutospacing="1" w:line="221" w:lineRule="atLeast"/>
            </w:pPr>
            <w:r>
              <w:t>Areia ou</w:t>
            </w:r>
            <w:r w:rsidRPr="002445BD">
              <w:t xml:space="preserve"> cascalho dentro de recurso hídrico</w:t>
            </w:r>
          </w:p>
        </w:tc>
        <w:tc>
          <w:tcPr>
            <w:tcW w:w="0" w:type="auto"/>
            <w:hideMark/>
          </w:tcPr>
          <w:p w14:paraId="1EEEEC89" w14:textId="77777777" w:rsidR="002A6C78" w:rsidRPr="002445BD" w:rsidRDefault="002A6C78" w:rsidP="00B41CBD">
            <w:pPr>
              <w:spacing w:before="100" w:beforeAutospacing="1" w:after="100" w:afterAutospacing="1" w:line="221" w:lineRule="atLeast"/>
              <w:jc w:val="center"/>
            </w:pPr>
            <w:r w:rsidRPr="002445BD">
              <w:t>&lt;=10</w:t>
            </w:r>
          </w:p>
        </w:tc>
        <w:tc>
          <w:tcPr>
            <w:tcW w:w="0" w:type="auto"/>
            <w:hideMark/>
          </w:tcPr>
          <w:p w14:paraId="4EF504BB" w14:textId="77777777" w:rsidR="002A6C78" w:rsidRPr="002445BD" w:rsidRDefault="002A6C78" w:rsidP="00B41CBD">
            <w:pPr>
              <w:spacing w:before="100" w:beforeAutospacing="1" w:after="100" w:afterAutospacing="1" w:line="221" w:lineRule="atLeast"/>
              <w:jc w:val="center"/>
            </w:pPr>
            <w:r w:rsidRPr="002445BD">
              <w:t>&gt;10 e &lt;=30</w:t>
            </w:r>
          </w:p>
        </w:tc>
        <w:tc>
          <w:tcPr>
            <w:tcW w:w="0" w:type="auto"/>
            <w:tcMar>
              <w:top w:w="0" w:type="dxa"/>
              <w:left w:w="30" w:type="dxa"/>
              <w:bottom w:w="0" w:type="dxa"/>
              <w:right w:w="30" w:type="dxa"/>
            </w:tcMar>
            <w:hideMark/>
          </w:tcPr>
          <w:p w14:paraId="28C36648" w14:textId="77777777" w:rsidR="002A6C78" w:rsidRPr="002445BD" w:rsidRDefault="002A6C78" w:rsidP="00B41CBD">
            <w:pPr>
              <w:spacing w:before="100" w:beforeAutospacing="1" w:after="100" w:afterAutospacing="1" w:line="221" w:lineRule="atLeast"/>
              <w:jc w:val="center"/>
            </w:pPr>
            <w:r w:rsidRPr="002445BD">
              <w:t>&gt;30 e &lt;=100</w:t>
            </w:r>
          </w:p>
        </w:tc>
        <w:tc>
          <w:tcPr>
            <w:tcW w:w="0" w:type="auto"/>
            <w:tcMar>
              <w:top w:w="0" w:type="dxa"/>
              <w:left w:w="30" w:type="dxa"/>
              <w:bottom w:w="0" w:type="dxa"/>
              <w:right w:w="30" w:type="dxa"/>
            </w:tcMar>
            <w:hideMark/>
          </w:tcPr>
          <w:p w14:paraId="6B37A4A8" w14:textId="77777777" w:rsidR="002A6C78" w:rsidRPr="002445BD" w:rsidRDefault="002A6C78" w:rsidP="00B41CBD">
            <w:pPr>
              <w:spacing w:before="100" w:beforeAutospacing="1" w:after="100" w:afterAutospacing="1" w:line="221" w:lineRule="atLeast"/>
              <w:jc w:val="center"/>
            </w:pPr>
            <w:r w:rsidRPr="002445BD">
              <w:t>&gt;100 e &lt;=500</w:t>
            </w:r>
          </w:p>
        </w:tc>
        <w:tc>
          <w:tcPr>
            <w:tcW w:w="0" w:type="auto"/>
            <w:tcMar>
              <w:top w:w="0" w:type="dxa"/>
              <w:left w:w="30" w:type="dxa"/>
              <w:bottom w:w="0" w:type="dxa"/>
              <w:right w:w="30" w:type="dxa"/>
            </w:tcMar>
            <w:hideMark/>
          </w:tcPr>
          <w:p w14:paraId="50B4AC54" w14:textId="77777777" w:rsidR="002A6C78" w:rsidRPr="002445BD" w:rsidRDefault="002A6C78" w:rsidP="00B41CBD">
            <w:pPr>
              <w:spacing w:before="100" w:beforeAutospacing="1" w:after="100" w:afterAutospacing="1" w:line="221" w:lineRule="atLeast"/>
              <w:jc w:val="center"/>
            </w:pPr>
            <w:r w:rsidRPr="002445BD">
              <w:t>&gt;500</w:t>
            </w:r>
          </w:p>
        </w:tc>
        <w:tc>
          <w:tcPr>
            <w:tcW w:w="0" w:type="auto"/>
            <w:tcMar>
              <w:top w:w="0" w:type="dxa"/>
              <w:left w:w="30" w:type="dxa"/>
              <w:bottom w:w="0" w:type="dxa"/>
              <w:right w:w="30" w:type="dxa"/>
            </w:tcMar>
            <w:hideMark/>
          </w:tcPr>
          <w:p w14:paraId="3E43F08D"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65BB8A07" w14:textId="77777777" w:rsidTr="00B41CBD">
        <w:trPr>
          <w:trHeight w:val="221"/>
        </w:trPr>
        <w:tc>
          <w:tcPr>
            <w:tcW w:w="0" w:type="auto"/>
            <w:hideMark/>
          </w:tcPr>
          <w:p w14:paraId="1CF47934" w14:textId="77777777" w:rsidR="002A6C78" w:rsidRPr="002445BD" w:rsidRDefault="002A6C78" w:rsidP="00B41CBD">
            <w:pPr>
              <w:spacing w:before="100" w:beforeAutospacing="1" w:after="100" w:afterAutospacing="1" w:line="221" w:lineRule="atLeast"/>
            </w:pPr>
            <w:r w:rsidRPr="002445BD">
              <w:lastRenderedPageBreak/>
              <w:t>Rocha ornamental</w:t>
            </w:r>
          </w:p>
        </w:tc>
        <w:tc>
          <w:tcPr>
            <w:tcW w:w="0" w:type="auto"/>
            <w:hideMark/>
          </w:tcPr>
          <w:p w14:paraId="69DA7CBB" w14:textId="77777777" w:rsidR="002A6C78" w:rsidRPr="002445BD" w:rsidRDefault="002A6C78" w:rsidP="00B41CBD">
            <w:pPr>
              <w:spacing w:before="100" w:beforeAutospacing="1" w:after="100" w:afterAutospacing="1" w:line="221" w:lineRule="atLeast"/>
              <w:jc w:val="center"/>
            </w:pPr>
            <w:r w:rsidRPr="002445BD">
              <w:t>&lt;=100</w:t>
            </w:r>
          </w:p>
        </w:tc>
        <w:tc>
          <w:tcPr>
            <w:tcW w:w="0" w:type="auto"/>
            <w:hideMark/>
          </w:tcPr>
          <w:p w14:paraId="7DEFFEA7" w14:textId="77777777" w:rsidR="002A6C78" w:rsidRPr="002445BD" w:rsidRDefault="002A6C78" w:rsidP="00B41CBD">
            <w:pPr>
              <w:spacing w:before="100" w:beforeAutospacing="1" w:after="100" w:afterAutospacing="1" w:line="221" w:lineRule="atLeast"/>
              <w:jc w:val="center"/>
            </w:pPr>
            <w:r w:rsidRPr="002445BD">
              <w:t>&gt;100 e &lt;=300</w:t>
            </w:r>
          </w:p>
        </w:tc>
        <w:tc>
          <w:tcPr>
            <w:tcW w:w="0" w:type="auto"/>
            <w:tcMar>
              <w:top w:w="0" w:type="dxa"/>
              <w:left w:w="30" w:type="dxa"/>
              <w:bottom w:w="0" w:type="dxa"/>
              <w:right w:w="30" w:type="dxa"/>
            </w:tcMar>
            <w:hideMark/>
          </w:tcPr>
          <w:p w14:paraId="7B093C02" w14:textId="77777777" w:rsidR="002A6C78" w:rsidRPr="002445BD" w:rsidRDefault="002A6C78" w:rsidP="00B41CBD">
            <w:pPr>
              <w:spacing w:before="100" w:beforeAutospacing="1" w:after="100" w:afterAutospacing="1" w:line="221" w:lineRule="atLeast"/>
              <w:jc w:val="center"/>
            </w:pPr>
            <w:r w:rsidRPr="002445BD">
              <w:t>&gt;300 e &lt;=500</w:t>
            </w:r>
          </w:p>
        </w:tc>
        <w:tc>
          <w:tcPr>
            <w:tcW w:w="0" w:type="auto"/>
            <w:tcMar>
              <w:top w:w="0" w:type="dxa"/>
              <w:left w:w="30" w:type="dxa"/>
              <w:bottom w:w="0" w:type="dxa"/>
              <w:right w:w="30" w:type="dxa"/>
            </w:tcMar>
            <w:hideMark/>
          </w:tcPr>
          <w:p w14:paraId="2C5015EF" w14:textId="77777777" w:rsidR="002A6C78" w:rsidRPr="002445BD" w:rsidRDefault="002A6C78" w:rsidP="00B41CBD">
            <w:pPr>
              <w:spacing w:before="100" w:beforeAutospacing="1" w:after="100" w:afterAutospacing="1" w:line="221" w:lineRule="atLeast"/>
              <w:jc w:val="center"/>
            </w:pPr>
            <w:r w:rsidRPr="002445BD">
              <w:t>&gt;500 e &lt;= 800</w:t>
            </w:r>
          </w:p>
        </w:tc>
        <w:tc>
          <w:tcPr>
            <w:tcW w:w="0" w:type="auto"/>
            <w:tcMar>
              <w:top w:w="0" w:type="dxa"/>
              <w:left w:w="30" w:type="dxa"/>
              <w:bottom w:w="0" w:type="dxa"/>
              <w:right w:w="30" w:type="dxa"/>
            </w:tcMar>
            <w:hideMark/>
          </w:tcPr>
          <w:p w14:paraId="17663962" w14:textId="77777777" w:rsidR="002A6C78" w:rsidRPr="002445BD" w:rsidRDefault="002A6C78" w:rsidP="00B41CBD">
            <w:pPr>
              <w:spacing w:before="100" w:beforeAutospacing="1" w:after="100" w:afterAutospacing="1" w:line="221" w:lineRule="atLeast"/>
              <w:jc w:val="center"/>
            </w:pPr>
            <w:r w:rsidRPr="002445BD">
              <w:t>&gt;800</w:t>
            </w:r>
          </w:p>
        </w:tc>
        <w:tc>
          <w:tcPr>
            <w:tcW w:w="0" w:type="auto"/>
            <w:tcMar>
              <w:top w:w="0" w:type="dxa"/>
              <w:left w:w="30" w:type="dxa"/>
              <w:bottom w:w="0" w:type="dxa"/>
              <w:right w:w="30" w:type="dxa"/>
            </w:tcMar>
            <w:hideMark/>
          </w:tcPr>
          <w:p w14:paraId="47B429FC"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2569DC11" w14:textId="77777777" w:rsidTr="00B41CBD">
        <w:trPr>
          <w:trHeight w:val="221"/>
        </w:trPr>
        <w:tc>
          <w:tcPr>
            <w:tcW w:w="0" w:type="auto"/>
            <w:hideMark/>
          </w:tcPr>
          <w:p w14:paraId="66AB1472" w14:textId="77777777" w:rsidR="002A6C78" w:rsidRPr="002445BD" w:rsidRDefault="002A6C78" w:rsidP="00B41CBD">
            <w:pPr>
              <w:spacing w:before="100" w:beforeAutospacing="1" w:after="100" w:afterAutospacing="1" w:line="221" w:lineRule="atLeast"/>
            </w:pPr>
            <w:r w:rsidRPr="002445BD">
              <w:t>Rocha para brita</w:t>
            </w:r>
          </w:p>
        </w:tc>
        <w:tc>
          <w:tcPr>
            <w:tcW w:w="0" w:type="auto"/>
            <w:hideMark/>
          </w:tcPr>
          <w:p w14:paraId="4C3C3474" w14:textId="77777777" w:rsidR="002A6C78" w:rsidRPr="002445BD" w:rsidRDefault="002A6C78" w:rsidP="00B41CBD">
            <w:pPr>
              <w:spacing w:before="100" w:beforeAutospacing="1" w:after="100" w:afterAutospacing="1" w:line="221" w:lineRule="atLeast"/>
              <w:jc w:val="center"/>
            </w:pPr>
            <w:r w:rsidRPr="002445BD">
              <w:t>&lt;=10</w:t>
            </w:r>
          </w:p>
        </w:tc>
        <w:tc>
          <w:tcPr>
            <w:tcW w:w="0" w:type="auto"/>
            <w:hideMark/>
          </w:tcPr>
          <w:p w14:paraId="3CB51437" w14:textId="77777777" w:rsidR="002A6C78" w:rsidRPr="002445BD" w:rsidRDefault="002A6C78" w:rsidP="00B41CBD">
            <w:pPr>
              <w:spacing w:before="100" w:beforeAutospacing="1" w:after="100" w:afterAutospacing="1" w:line="221" w:lineRule="atLeast"/>
              <w:jc w:val="center"/>
            </w:pPr>
            <w:r w:rsidRPr="002445BD">
              <w:t>&gt;10 e &lt;=30</w:t>
            </w:r>
          </w:p>
        </w:tc>
        <w:tc>
          <w:tcPr>
            <w:tcW w:w="0" w:type="auto"/>
            <w:tcMar>
              <w:top w:w="0" w:type="dxa"/>
              <w:left w:w="30" w:type="dxa"/>
              <w:bottom w:w="0" w:type="dxa"/>
              <w:right w:w="30" w:type="dxa"/>
            </w:tcMar>
            <w:hideMark/>
          </w:tcPr>
          <w:p w14:paraId="09D5662A" w14:textId="77777777" w:rsidR="002A6C78" w:rsidRPr="002445BD" w:rsidRDefault="002A6C78" w:rsidP="00B41CBD">
            <w:pPr>
              <w:spacing w:before="100" w:beforeAutospacing="1" w:after="100" w:afterAutospacing="1" w:line="221" w:lineRule="atLeast"/>
              <w:jc w:val="center"/>
            </w:pPr>
            <w:r w:rsidRPr="002445BD">
              <w:t>&gt;30 e &lt;=100</w:t>
            </w:r>
          </w:p>
        </w:tc>
        <w:tc>
          <w:tcPr>
            <w:tcW w:w="0" w:type="auto"/>
            <w:tcMar>
              <w:top w:w="0" w:type="dxa"/>
              <w:left w:w="30" w:type="dxa"/>
              <w:bottom w:w="0" w:type="dxa"/>
              <w:right w:w="30" w:type="dxa"/>
            </w:tcMar>
            <w:hideMark/>
          </w:tcPr>
          <w:p w14:paraId="5ABD071D" w14:textId="77777777" w:rsidR="002A6C78" w:rsidRPr="002445BD" w:rsidRDefault="002A6C78" w:rsidP="00B41CBD">
            <w:pPr>
              <w:spacing w:before="100" w:beforeAutospacing="1" w:after="100" w:afterAutospacing="1" w:line="221" w:lineRule="atLeast"/>
              <w:jc w:val="center"/>
            </w:pPr>
            <w:r w:rsidRPr="002445BD">
              <w:t>&gt;100 e &lt;=500</w:t>
            </w:r>
          </w:p>
        </w:tc>
        <w:tc>
          <w:tcPr>
            <w:tcW w:w="0" w:type="auto"/>
            <w:tcMar>
              <w:top w:w="0" w:type="dxa"/>
              <w:left w:w="30" w:type="dxa"/>
              <w:bottom w:w="0" w:type="dxa"/>
              <w:right w:w="30" w:type="dxa"/>
            </w:tcMar>
            <w:hideMark/>
          </w:tcPr>
          <w:p w14:paraId="20C6C3AC" w14:textId="77777777" w:rsidR="002A6C78" w:rsidRPr="002445BD" w:rsidRDefault="002A6C78" w:rsidP="00B41CBD">
            <w:pPr>
              <w:spacing w:before="100" w:beforeAutospacing="1" w:after="100" w:afterAutospacing="1" w:line="221" w:lineRule="atLeast"/>
              <w:jc w:val="center"/>
            </w:pPr>
            <w:r w:rsidRPr="002445BD">
              <w:t>&gt;500</w:t>
            </w:r>
          </w:p>
        </w:tc>
        <w:tc>
          <w:tcPr>
            <w:tcW w:w="0" w:type="auto"/>
            <w:tcMar>
              <w:top w:w="0" w:type="dxa"/>
              <w:left w:w="30" w:type="dxa"/>
              <w:bottom w:w="0" w:type="dxa"/>
              <w:right w:w="30" w:type="dxa"/>
            </w:tcMar>
            <w:hideMark/>
          </w:tcPr>
          <w:p w14:paraId="044D52B0"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00FAC9F3" w14:textId="77777777" w:rsidTr="00B41CBD">
        <w:trPr>
          <w:trHeight w:val="221"/>
        </w:trPr>
        <w:tc>
          <w:tcPr>
            <w:tcW w:w="0" w:type="auto"/>
            <w:hideMark/>
          </w:tcPr>
          <w:p w14:paraId="692C3F81" w14:textId="77777777" w:rsidR="002A6C78" w:rsidRPr="002445BD" w:rsidRDefault="002A6C78" w:rsidP="00B41CBD">
            <w:pPr>
              <w:spacing w:before="100" w:beforeAutospacing="1" w:after="100" w:afterAutospacing="1" w:line="221" w:lineRule="atLeast"/>
            </w:pPr>
            <w:r w:rsidRPr="002445BD">
              <w:t>Pedra de talhe para uso imediato na construção civil</w:t>
            </w:r>
          </w:p>
        </w:tc>
        <w:tc>
          <w:tcPr>
            <w:tcW w:w="0" w:type="auto"/>
            <w:hideMark/>
          </w:tcPr>
          <w:p w14:paraId="618D3511" w14:textId="77777777" w:rsidR="002A6C78" w:rsidRPr="002445BD" w:rsidRDefault="002A6C78" w:rsidP="00B41CBD">
            <w:pPr>
              <w:spacing w:before="100" w:beforeAutospacing="1" w:after="100" w:afterAutospacing="1" w:line="221" w:lineRule="atLeast"/>
              <w:jc w:val="center"/>
            </w:pPr>
            <w:r w:rsidRPr="002445BD">
              <w:t>&lt;=10</w:t>
            </w:r>
          </w:p>
        </w:tc>
        <w:tc>
          <w:tcPr>
            <w:tcW w:w="0" w:type="auto"/>
            <w:hideMark/>
          </w:tcPr>
          <w:p w14:paraId="0139BB06" w14:textId="77777777" w:rsidR="002A6C78" w:rsidRPr="002445BD" w:rsidRDefault="002A6C78" w:rsidP="00B41CBD">
            <w:pPr>
              <w:spacing w:before="100" w:beforeAutospacing="1" w:after="100" w:afterAutospacing="1" w:line="221" w:lineRule="atLeast"/>
              <w:jc w:val="center"/>
            </w:pPr>
            <w:r w:rsidRPr="002445BD">
              <w:t>&gt;10 e &lt;=30</w:t>
            </w:r>
          </w:p>
        </w:tc>
        <w:tc>
          <w:tcPr>
            <w:tcW w:w="0" w:type="auto"/>
            <w:tcMar>
              <w:top w:w="0" w:type="dxa"/>
              <w:left w:w="30" w:type="dxa"/>
              <w:bottom w:w="0" w:type="dxa"/>
              <w:right w:w="30" w:type="dxa"/>
            </w:tcMar>
            <w:hideMark/>
          </w:tcPr>
          <w:p w14:paraId="1EC89399" w14:textId="77777777" w:rsidR="002A6C78" w:rsidRPr="002445BD" w:rsidRDefault="002A6C78" w:rsidP="00B41CBD">
            <w:pPr>
              <w:spacing w:before="100" w:beforeAutospacing="1" w:after="100" w:afterAutospacing="1" w:line="221" w:lineRule="atLeast"/>
              <w:jc w:val="center"/>
            </w:pPr>
            <w:r w:rsidRPr="002445BD">
              <w:t>&gt;30 e &lt;=100</w:t>
            </w:r>
          </w:p>
        </w:tc>
        <w:tc>
          <w:tcPr>
            <w:tcW w:w="0" w:type="auto"/>
            <w:tcMar>
              <w:top w:w="0" w:type="dxa"/>
              <w:left w:w="30" w:type="dxa"/>
              <w:bottom w:w="0" w:type="dxa"/>
              <w:right w:w="30" w:type="dxa"/>
            </w:tcMar>
            <w:hideMark/>
          </w:tcPr>
          <w:p w14:paraId="0FD313D3" w14:textId="77777777" w:rsidR="002A6C78" w:rsidRPr="002445BD" w:rsidRDefault="002A6C78" w:rsidP="00B41CBD">
            <w:pPr>
              <w:spacing w:before="100" w:beforeAutospacing="1" w:after="100" w:afterAutospacing="1" w:line="221" w:lineRule="atLeast"/>
              <w:jc w:val="center"/>
            </w:pPr>
            <w:r w:rsidRPr="002445BD">
              <w:t>&gt;100 e &lt;=500</w:t>
            </w:r>
          </w:p>
        </w:tc>
        <w:tc>
          <w:tcPr>
            <w:tcW w:w="0" w:type="auto"/>
            <w:tcMar>
              <w:top w:w="0" w:type="dxa"/>
              <w:left w:w="30" w:type="dxa"/>
              <w:bottom w:w="0" w:type="dxa"/>
              <w:right w:w="30" w:type="dxa"/>
            </w:tcMar>
            <w:hideMark/>
          </w:tcPr>
          <w:p w14:paraId="2FAC5052" w14:textId="77777777" w:rsidR="002A6C78" w:rsidRPr="002445BD" w:rsidRDefault="002A6C78" w:rsidP="00B41CBD">
            <w:pPr>
              <w:spacing w:before="100" w:beforeAutospacing="1" w:after="100" w:afterAutospacing="1" w:line="221" w:lineRule="atLeast"/>
              <w:jc w:val="center"/>
            </w:pPr>
            <w:r w:rsidRPr="002445BD">
              <w:t>&gt;500</w:t>
            </w:r>
          </w:p>
        </w:tc>
        <w:tc>
          <w:tcPr>
            <w:tcW w:w="0" w:type="auto"/>
            <w:tcMar>
              <w:top w:w="0" w:type="dxa"/>
              <w:left w:w="30" w:type="dxa"/>
              <w:bottom w:w="0" w:type="dxa"/>
              <w:right w:w="30" w:type="dxa"/>
            </w:tcMar>
            <w:hideMark/>
          </w:tcPr>
          <w:p w14:paraId="009220A3"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45FC2334" w14:textId="77777777" w:rsidTr="00B41CBD">
        <w:trPr>
          <w:trHeight w:val="221"/>
        </w:trPr>
        <w:tc>
          <w:tcPr>
            <w:tcW w:w="0" w:type="auto"/>
            <w:hideMark/>
          </w:tcPr>
          <w:p w14:paraId="30221801" w14:textId="77777777" w:rsidR="002A6C78" w:rsidRPr="002445BD" w:rsidRDefault="002A6C78" w:rsidP="00B41CBD">
            <w:pPr>
              <w:spacing w:before="100" w:beforeAutospacing="1" w:after="100" w:afterAutospacing="1" w:line="221" w:lineRule="atLeast"/>
            </w:pPr>
            <w:r w:rsidRPr="002445BD">
              <w:t>Areia/saibro/argila fora de recurso hídrico</w:t>
            </w:r>
          </w:p>
        </w:tc>
        <w:tc>
          <w:tcPr>
            <w:tcW w:w="0" w:type="auto"/>
            <w:hideMark/>
          </w:tcPr>
          <w:p w14:paraId="26FFA5D8" w14:textId="77777777" w:rsidR="002A6C78" w:rsidRPr="002445BD" w:rsidRDefault="002A6C78" w:rsidP="00B41CBD">
            <w:pPr>
              <w:spacing w:before="100" w:beforeAutospacing="1" w:after="100" w:afterAutospacing="1" w:line="221" w:lineRule="atLeast"/>
              <w:jc w:val="center"/>
            </w:pPr>
            <w:r w:rsidRPr="002445BD">
              <w:t>&lt;=10</w:t>
            </w:r>
          </w:p>
        </w:tc>
        <w:tc>
          <w:tcPr>
            <w:tcW w:w="0" w:type="auto"/>
            <w:hideMark/>
          </w:tcPr>
          <w:p w14:paraId="388A1D3F" w14:textId="77777777" w:rsidR="002A6C78" w:rsidRPr="002445BD" w:rsidRDefault="002A6C78" w:rsidP="00B41CBD">
            <w:pPr>
              <w:spacing w:before="100" w:beforeAutospacing="1" w:after="100" w:afterAutospacing="1" w:line="221" w:lineRule="atLeast"/>
              <w:jc w:val="center"/>
            </w:pPr>
            <w:r w:rsidRPr="002445BD">
              <w:t>&gt;10 e &lt;=30</w:t>
            </w:r>
          </w:p>
        </w:tc>
        <w:tc>
          <w:tcPr>
            <w:tcW w:w="0" w:type="auto"/>
            <w:tcMar>
              <w:top w:w="0" w:type="dxa"/>
              <w:left w:w="30" w:type="dxa"/>
              <w:bottom w:w="0" w:type="dxa"/>
              <w:right w:w="30" w:type="dxa"/>
            </w:tcMar>
            <w:hideMark/>
          </w:tcPr>
          <w:p w14:paraId="2590C232" w14:textId="77777777" w:rsidR="002A6C78" w:rsidRPr="002445BD" w:rsidRDefault="002A6C78" w:rsidP="00B41CBD">
            <w:pPr>
              <w:spacing w:before="100" w:beforeAutospacing="1" w:after="100" w:afterAutospacing="1" w:line="221" w:lineRule="atLeast"/>
              <w:jc w:val="center"/>
            </w:pPr>
            <w:r w:rsidRPr="002445BD">
              <w:t>&gt;30 e &lt;=100</w:t>
            </w:r>
          </w:p>
        </w:tc>
        <w:tc>
          <w:tcPr>
            <w:tcW w:w="0" w:type="auto"/>
            <w:tcMar>
              <w:top w:w="0" w:type="dxa"/>
              <w:left w:w="30" w:type="dxa"/>
              <w:bottom w:w="0" w:type="dxa"/>
              <w:right w:w="30" w:type="dxa"/>
            </w:tcMar>
            <w:hideMark/>
          </w:tcPr>
          <w:p w14:paraId="3D76B681" w14:textId="77777777" w:rsidR="002A6C78" w:rsidRPr="002445BD" w:rsidRDefault="002A6C78" w:rsidP="00B41CBD">
            <w:pPr>
              <w:spacing w:before="100" w:beforeAutospacing="1" w:after="100" w:afterAutospacing="1" w:line="221" w:lineRule="atLeast"/>
              <w:jc w:val="center"/>
            </w:pPr>
            <w:r w:rsidRPr="002445BD">
              <w:t>&gt;100 e &lt;=500</w:t>
            </w:r>
          </w:p>
        </w:tc>
        <w:tc>
          <w:tcPr>
            <w:tcW w:w="0" w:type="auto"/>
            <w:tcMar>
              <w:top w:w="0" w:type="dxa"/>
              <w:left w:w="30" w:type="dxa"/>
              <w:bottom w:w="0" w:type="dxa"/>
              <w:right w:w="30" w:type="dxa"/>
            </w:tcMar>
            <w:hideMark/>
          </w:tcPr>
          <w:p w14:paraId="0E445180" w14:textId="77777777" w:rsidR="002A6C78" w:rsidRPr="002445BD" w:rsidRDefault="002A6C78" w:rsidP="00B41CBD">
            <w:pPr>
              <w:spacing w:before="100" w:beforeAutospacing="1" w:after="100" w:afterAutospacing="1" w:line="221" w:lineRule="atLeast"/>
              <w:jc w:val="center"/>
            </w:pPr>
            <w:r w:rsidRPr="002445BD">
              <w:t>&gt;500</w:t>
            </w:r>
          </w:p>
        </w:tc>
        <w:tc>
          <w:tcPr>
            <w:tcW w:w="0" w:type="auto"/>
            <w:tcMar>
              <w:top w:w="0" w:type="dxa"/>
              <w:left w:w="30" w:type="dxa"/>
              <w:bottom w:w="0" w:type="dxa"/>
              <w:right w:w="30" w:type="dxa"/>
            </w:tcMar>
            <w:hideMark/>
          </w:tcPr>
          <w:p w14:paraId="6DF75EC8"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5A3B89FB" w14:textId="77777777" w:rsidTr="00B41CBD">
        <w:trPr>
          <w:trHeight w:val="221"/>
        </w:trPr>
        <w:tc>
          <w:tcPr>
            <w:tcW w:w="0" w:type="auto"/>
            <w:hideMark/>
          </w:tcPr>
          <w:p w14:paraId="74DF682A" w14:textId="77777777" w:rsidR="002A6C78" w:rsidRPr="002445BD" w:rsidRDefault="002A6C78" w:rsidP="00B41CBD">
            <w:pPr>
              <w:spacing w:before="100" w:beforeAutospacing="1" w:after="100" w:afterAutospacing="1" w:line="221" w:lineRule="atLeast"/>
            </w:pPr>
            <w:r w:rsidRPr="002445BD">
              <w:t>Minério metálico</w:t>
            </w:r>
          </w:p>
        </w:tc>
        <w:tc>
          <w:tcPr>
            <w:tcW w:w="0" w:type="auto"/>
            <w:hideMark/>
          </w:tcPr>
          <w:p w14:paraId="39AC1123" w14:textId="77777777" w:rsidR="002A6C78" w:rsidRPr="002445BD" w:rsidRDefault="002A6C78" w:rsidP="00B41CBD">
            <w:pPr>
              <w:spacing w:before="100" w:beforeAutospacing="1" w:after="100" w:afterAutospacing="1" w:line="221" w:lineRule="atLeast"/>
              <w:jc w:val="center"/>
            </w:pPr>
            <w:r w:rsidRPr="002445BD">
              <w:t>&lt;=100</w:t>
            </w:r>
          </w:p>
        </w:tc>
        <w:tc>
          <w:tcPr>
            <w:tcW w:w="0" w:type="auto"/>
            <w:hideMark/>
          </w:tcPr>
          <w:p w14:paraId="191A4B8D" w14:textId="77777777" w:rsidR="002A6C78" w:rsidRPr="002445BD" w:rsidRDefault="002A6C78" w:rsidP="00B41CBD">
            <w:pPr>
              <w:spacing w:before="100" w:beforeAutospacing="1" w:after="100" w:afterAutospacing="1" w:line="221" w:lineRule="atLeast"/>
              <w:jc w:val="center"/>
            </w:pPr>
            <w:r w:rsidRPr="002445BD">
              <w:t>&gt;100 e &lt;=300</w:t>
            </w:r>
          </w:p>
        </w:tc>
        <w:tc>
          <w:tcPr>
            <w:tcW w:w="0" w:type="auto"/>
            <w:tcMar>
              <w:top w:w="0" w:type="dxa"/>
              <w:left w:w="30" w:type="dxa"/>
              <w:bottom w:w="0" w:type="dxa"/>
              <w:right w:w="30" w:type="dxa"/>
            </w:tcMar>
            <w:hideMark/>
          </w:tcPr>
          <w:p w14:paraId="20D11FEA" w14:textId="77777777" w:rsidR="002A6C78" w:rsidRPr="002445BD" w:rsidRDefault="002A6C78" w:rsidP="00B41CBD">
            <w:pPr>
              <w:spacing w:before="100" w:beforeAutospacing="1" w:after="100" w:afterAutospacing="1" w:line="221" w:lineRule="atLeast"/>
              <w:jc w:val="center"/>
            </w:pPr>
            <w:r w:rsidRPr="002445BD">
              <w:t>&gt;300 e &lt;=500</w:t>
            </w:r>
          </w:p>
        </w:tc>
        <w:tc>
          <w:tcPr>
            <w:tcW w:w="0" w:type="auto"/>
            <w:tcMar>
              <w:top w:w="0" w:type="dxa"/>
              <w:left w:w="30" w:type="dxa"/>
              <w:bottom w:w="0" w:type="dxa"/>
              <w:right w:w="30" w:type="dxa"/>
            </w:tcMar>
            <w:hideMark/>
          </w:tcPr>
          <w:p w14:paraId="11C2169F" w14:textId="77777777" w:rsidR="002A6C78" w:rsidRPr="002445BD" w:rsidRDefault="002A6C78" w:rsidP="00B41CBD">
            <w:pPr>
              <w:spacing w:before="100" w:beforeAutospacing="1" w:after="100" w:afterAutospacing="1" w:line="221" w:lineRule="atLeast"/>
              <w:jc w:val="center"/>
            </w:pPr>
            <w:r w:rsidRPr="002445BD">
              <w:t>&gt;500 e &lt;= 800</w:t>
            </w:r>
          </w:p>
        </w:tc>
        <w:tc>
          <w:tcPr>
            <w:tcW w:w="0" w:type="auto"/>
            <w:tcMar>
              <w:top w:w="0" w:type="dxa"/>
              <w:left w:w="30" w:type="dxa"/>
              <w:bottom w:w="0" w:type="dxa"/>
              <w:right w:w="30" w:type="dxa"/>
            </w:tcMar>
            <w:hideMark/>
          </w:tcPr>
          <w:p w14:paraId="5DEA9798" w14:textId="77777777" w:rsidR="002A6C78" w:rsidRPr="002445BD" w:rsidRDefault="002A6C78" w:rsidP="00B41CBD">
            <w:pPr>
              <w:spacing w:before="100" w:beforeAutospacing="1" w:after="100" w:afterAutospacing="1" w:line="221" w:lineRule="atLeast"/>
              <w:jc w:val="center"/>
            </w:pPr>
            <w:r w:rsidRPr="002445BD">
              <w:t>&gt;800</w:t>
            </w:r>
          </w:p>
        </w:tc>
        <w:tc>
          <w:tcPr>
            <w:tcW w:w="0" w:type="auto"/>
            <w:tcMar>
              <w:top w:w="0" w:type="dxa"/>
              <w:left w:w="30" w:type="dxa"/>
              <w:bottom w:w="0" w:type="dxa"/>
              <w:right w:w="30" w:type="dxa"/>
            </w:tcMar>
            <w:hideMark/>
          </w:tcPr>
          <w:p w14:paraId="0BC68727"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4049DDBB" w14:textId="77777777" w:rsidTr="00B41CBD">
        <w:trPr>
          <w:trHeight w:val="221"/>
        </w:trPr>
        <w:tc>
          <w:tcPr>
            <w:tcW w:w="0" w:type="auto"/>
            <w:hideMark/>
          </w:tcPr>
          <w:p w14:paraId="39293F78" w14:textId="77777777" w:rsidR="002A6C78" w:rsidRPr="002445BD" w:rsidRDefault="002A6C78" w:rsidP="00B41CBD">
            <w:pPr>
              <w:spacing w:before="100" w:beforeAutospacing="1" w:after="100" w:afterAutospacing="1" w:line="221" w:lineRule="atLeast"/>
            </w:pPr>
            <w:r w:rsidRPr="002445BD">
              <w:t>D - Lavras subterrâneas com beneficiamento</w:t>
            </w:r>
          </w:p>
        </w:tc>
        <w:tc>
          <w:tcPr>
            <w:tcW w:w="0" w:type="auto"/>
          </w:tcPr>
          <w:p w14:paraId="7E74BDE6" w14:textId="77777777" w:rsidR="002A6C78" w:rsidRPr="002445BD" w:rsidRDefault="002A6C78" w:rsidP="00B41CBD">
            <w:pPr>
              <w:spacing w:before="100" w:beforeAutospacing="1" w:after="100" w:afterAutospacing="1" w:line="221" w:lineRule="atLeast"/>
              <w:jc w:val="center"/>
            </w:pPr>
          </w:p>
        </w:tc>
        <w:tc>
          <w:tcPr>
            <w:tcW w:w="0" w:type="auto"/>
          </w:tcPr>
          <w:p w14:paraId="5FA6228E"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03888120"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26CE4C71"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53575E25"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59C39C23" w14:textId="77777777" w:rsidR="002A6C78" w:rsidRPr="002445BD" w:rsidRDefault="002A6C78" w:rsidP="00B41CBD">
            <w:pPr>
              <w:spacing w:before="100" w:beforeAutospacing="1" w:after="100" w:afterAutospacing="1" w:line="221" w:lineRule="atLeast"/>
              <w:jc w:val="center"/>
            </w:pPr>
          </w:p>
        </w:tc>
      </w:tr>
      <w:tr w:rsidR="002A6C78" w:rsidRPr="002445BD" w14:paraId="6A99E813" w14:textId="77777777" w:rsidTr="00B41CBD">
        <w:trPr>
          <w:trHeight w:val="221"/>
        </w:trPr>
        <w:tc>
          <w:tcPr>
            <w:tcW w:w="0" w:type="auto"/>
            <w:hideMark/>
          </w:tcPr>
          <w:p w14:paraId="6CCC21CD" w14:textId="77777777" w:rsidR="002A6C78" w:rsidRPr="002445BD" w:rsidRDefault="002A6C78" w:rsidP="00B41CBD">
            <w:pPr>
              <w:spacing w:before="100" w:beforeAutospacing="1" w:after="100" w:afterAutospacing="1" w:line="221" w:lineRule="atLeast"/>
            </w:pPr>
            <w:r w:rsidRPr="002445BD">
              <w:t>Água mineral</w:t>
            </w:r>
          </w:p>
        </w:tc>
        <w:tc>
          <w:tcPr>
            <w:tcW w:w="0" w:type="auto"/>
            <w:hideMark/>
          </w:tcPr>
          <w:p w14:paraId="6E39B1A0" w14:textId="77777777" w:rsidR="002A6C78" w:rsidRPr="002445BD" w:rsidRDefault="002A6C78" w:rsidP="00B41CBD">
            <w:pPr>
              <w:spacing w:before="100" w:beforeAutospacing="1" w:after="100" w:afterAutospacing="1" w:line="221" w:lineRule="atLeast"/>
              <w:jc w:val="center"/>
            </w:pPr>
            <w:r w:rsidRPr="002445BD">
              <w:t>&lt;=100</w:t>
            </w:r>
          </w:p>
        </w:tc>
        <w:tc>
          <w:tcPr>
            <w:tcW w:w="0" w:type="auto"/>
            <w:hideMark/>
          </w:tcPr>
          <w:p w14:paraId="36604694" w14:textId="77777777" w:rsidR="002A6C78" w:rsidRPr="002445BD" w:rsidRDefault="002A6C78" w:rsidP="00B41CBD">
            <w:pPr>
              <w:spacing w:before="100" w:beforeAutospacing="1" w:after="100" w:afterAutospacing="1" w:line="221" w:lineRule="atLeast"/>
              <w:jc w:val="center"/>
            </w:pPr>
            <w:r w:rsidRPr="002445BD">
              <w:t>&gt;100 e &lt;=300</w:t>
            </w:r>
          </w:p>
        </w:tc>
        <w:tc>
          <w:tcPr>
            <w:tcW w:w="0" w:type="auto"/>
            <w:tcMar>
              <w:top w:w="0" w:type="dxa"/>
              <w:left w:w="30" w:type="dxa"/>
              <w:bottom w:w="0" w:type="dxa"/>
              <w:right w:w="30" w:type="dxa"/>
            </w:tcMar>
            <w:hideMark/>
          </w:tcPr>
          <w:p w14:paraId="2680748F" w14:textId="77777777" w:rsidR="002A6C78" w:rsidRPr="002445BD" w:rsidRDefault="002A6C78" w:rsidP="00B41CBD">
            <w:pPr>
              <w:spacing w:before="100" w:beforeAutospacing="1" w:after="100" w:afterAutospacing="1" w:line="221" w:lineRule="atLeast"/>
              <w:jc w:val="center"/>
            </w:pPr>
            <w:r w:rsidRPr="002445BD">
              <w:t>&gt;300 e &lt;=500</w:t>
            </w:r>
          </w:p>
        </w:tc>
        <w:tc>
          <w:tcPr>
            <w:tcW w:w="0" w:type="auto"/>
            <w:tcMar>
              <w:top w:w="0" w:type="dxa"/>
              <w:left w:w="30" w:type="dxa"/>
              <w:bottom w:w="0" w:type="dxa"/>
              <w:right w:w="30" w:type="dxa"/>
            </w:tcMar>
            <w:hideMark/>
          </w:tcPr>
          <w:p w14:paraId="29044ECB" w14:textId="77777777" w:rsidR="002A6C78" w:rsidRPr="002445BD" w:rsidRDefault="002A6C78" w:rsidP="00B41CBD">
            <w:pPr>
              <w:spacing w:before="100" w:beforeAutospacing="1" w:after="100" w:afterAutospacing="1" w:line="221" w:lineRule="atLeast"/>
              <w:jc w:val="center"/>
            </w:pPr>
            <w:r w:rsidRPr="002445BD">
              <w:t>&gt;500 e &lt;= 800</w:t>
            </w:r>
          </w:p>
        </w:tc>
        <w:tc>
          <w:tcPr>
            <w:tcW w:w="0" w:type="auto"/>
            <w:tcMar>
              <w:top w:w="0" w:type="dxa"/>
              <w:left w:w="30" w:type="dxa"/>
              <w:bottom w:w="0" w:type="dxa"/>
              <w:right w:w="30" w:type="dxa"/>
            </w:tcMar>
            <w:hideMark/>
          </w:tcPr>
          <w:p w14:paraId="254F881B" w14:textId="77777777" w:rsidR="002A6C78" w:rsidRPr="002445BD" w:rsidRDefault="002A6C78" w:rsidP="00B41CBD">
            <w:pPr>
              <w:spacing w:before="100" w:beforeAutospacing="1" w:after="100" w:afterAutospacing="1" w:line="221" w:lineRule="atLeast"/>
              <w:jc w:val="center"/>
            </w:pPr>
            <w:r w:rsidRPr="002445BD">
              <w:t>&gt;800</w:t>
            </w:r>
          </w:p>
        </w:tc>
        <w:tc>
          <w:tcPr>
            <w:tcW w:w="0" w:type="auto"/>
            <w:tcMar>
              <w:top w:w="0" w:type="dxa"/>
              <w:left w:w="30" w:type="dxa"/>
              <w:bottom w:w="0" w:type="dxa"/>
              <w:right w:w="30" w:type="dxa"/>
            </w:tcMar>
            <w:hideMark/>
          </w:tcPr>
          <w:p w14:paraId="77253CC9"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50F2C4AF" w14:textId="77777777" w:rsidTr="00B41CBD">
        <w:trPr>
          <w:trHeight w:val="221"/>
        </w:trPr>
        <w:tc>
          <w:tcPr>
            <w:tcW w:w="0" w:type="auto"/>
            <w:hideMark/>
          </w:tcPr>
          <w:p w14:paraId="2D6900E3" w14:textId="77777777" w:rsidR="002A6C78" w:rsidRPr="002445BD" w:rsidRDefault="002A6C78" w:rsidP="00B41CBD">
            <w:pPr>
              <w:spacing w:before="100" w:beforeAutospacing="1" w:after="100" w:afterAutospacing="1" w:line="221" w:lineRule="atLeast"/>
            </w:pPr>
            <w:r w:rsidRPr="002445BD">
              <w:t>INDÚSTRIAS (m</w:t>
            </w:r>
            <w:r w:rsidRPr="002445BD">
              <w:rPr>
                <w:vertAlign w:val="superscript"/>
              </w:rPr>
              <w:t>2</w:t>
            </w:r>
            <w:r w:rsidRPr="002445BD">
              <w:t>)</w:t>
            </w:r>
          </w:p>
        </w:tc>
        <w:tc>
          <w:tcPr>
            <w:tcW w:w="0" w:type="auto"/>
          </w:tcPr>
          <w:p w14:paraId="3053D218" w14:textId="77777777" w:rsidR="002A6C78" w:rsidRPr="002445BD" w:rsidRDefault="002A6C78" w:rsidP="00B41CBD">
            <w:pPr>
              <w:spacing w:before="100" w:beforeAutospacing="1" w:after="100" w:afterAutospacing="1" w:line="221" w:lineRule="atLeast"/>
              <w:jc w:val="center"/>
            </w:pPr>
          </w:p>
        </w:tc>
        <w:tc>
          <w:tcPr>
            <w:tcW w:w="0" w:type="auto"/>
          </w:tcPr>
          <w:p w14:paraId="1AAF9D17"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5E2A41F0"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16307213"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5B950D3B"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00297178" w14:textId="77777777" w:rsidR="002A6C78" w:rsidRPr="002445BD" w:rsidRDefault="002A6C78" w:rsidP="00B41CBD">
            <w:pPr>
              <w:spacing w:before="100" w:beforeAutospacing="1" w:after="100" w:afterAutospacing="1" w:line="221" w:lineRule="atLeast"/>
              <w:jc w:val="center"/>
            </w:pPr>
          </w:p>
        </w:tc>
      </w:tr>
      <w:tr w:rsidR="002A6C78" w:rsidRPr="002445BD" w14:paraId="76EF9426" w14:textId="77777777" w:rsidTr="00B41CBD">
        <w:trPr>
          <w:trHeight w:val="221"/>
        </w:trPr>
        <w:tc>
          <w:tcPr>
            <w:tcW w:w="0" w:type="auto"/>
            <w:hideMark/>
          </w:tcPr>
          <w:p w14:paraId="0C706158" w14:textId="77777777" w:rsidR="002A6C78" w:rsidRPr="002445BD" w:rsidRDefault="002A6C78" w:rsidP="00B41CBD">
            <w:pPr>
              <w:spacing w:before="100" w:beforeAutospacing="1" w:after="100" w:afterAutospacing="1" w:line="221" w:lineRule="atLeast"/>
            </w:pPr>
            <w:r w:rsidRPr="002445BD">
              <w:t xml:space="preserve">INDÚSTRIA DE MINERAIS NÃO METÁLICOS E CORRELATOS </w:t>
            </w:r>
          </w:p>
        </w:tc>
        <w:tc>
          <w:tcPr>
            <w:tcW w:w="0" w:type="auto"/>
          </w:tcPr>
          <w:p w14:paraId="4E5320D2" w14:textId="77777777" w:rsidR="002A6C78" w:rsidRPr="002445BD" w:rsidRDefault="002A6C78" w:rsidP="00B41CBD">
            <w:pPr>
              <w:spacing w:before="100" w:beforeAutospacing="1" w:after="100" w:afterAutospacing="1" w:line="221" w:lineRule="atLeast"/>
              <w:jc w:val="center"/>
            </w:pPr>
          </w:p>
        </w:tc>
        <w:tc>
          <w:tcPr>
            <w:tcW w:w="0" w:type="auto"/>
          </w:tcPr>
          <w:p w14:paraId="661EE670"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4A7B41D6"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75997ED6"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1CA3DE9E"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55A00513" w14:textId="77777777" w:rsidR="002A6C78" w:rsidRPr="002445BD" w:rsidRDefault="002A6C78" w:rsidP="00B41CBD">
            <w:pPr>
              <w:spacing w:before="100" w:beforeAutospacing="1" w:after="100" w:afterAutospacing="1" w:line="221" w:lineRule="atLeast"/>
              <w:jc w:val="center"/>
            </w:pPr>
          </w:p>
        </w:tc>
      </w:tr>
      <w:tr w:rsidR="002A6C78" w:rsidRPr="002445BD" w14:paraId="737044CB" w14:textId="77777777" w:rsidTr="00B41CBD">
        <w:trPr>
          <w:trHeight w:val="221"/>
        </w:trPr>
        <w:tc>
          <w:tcPr>
            <w:tcW w:w="0" w:type="auto"/>
            <w:hideMark/>
          </w:tcPr>
          <w:p w14:paraId="6013655F" w14:textId="77777777" w:rsidR="002A6C78" w:rsidRPr="002445BD" w:rsidRDefault="002A6C78" w:rsidP="00B41CBD">
            <w:pPr>
              <w:spacing w:before="100" w:beforeAutospacing="1" w:after="100" w:afterAutospacing="1" w:line="221" w:lineRule="atLeast"/>
            </w:pPr>
            <w:r w:rsidRPr="002445BD">
              <w:t>Beneficiamento de pedras com tingimento</w:t>
            </w:r>
          </w:p>
        </w:tc>
        <w:tc>
          <w:tcPr>
            <w:tcW w:w="0" w:type="auto"/>
            <w:hideMark/>
          </w:tcPr>
          <w:p w14:paraId="6324D92F"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17ACBA97"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587EF684"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19C4009E"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0F587F00"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510CCF0F"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35A2EB7E" w14:textId="77777777" w:rsidTr="00B41CBD">
        <w:trPr>
          <w:trHeight w:val="221"/>
        </w:trPr>
        <w:tc>
          <w:tcPr>
            <w:tcW w:w="0" w:type="auto"/>
            <w:hideMark/>
          </w:tcPr>
          <w:p w14:paraId="350C117D" w14:textId="77777777" w:rsidR="002A6C78" w:rsidRPr="002445BD" w:rsidRDefault="002A6C78" w:rsidP="00B41CBD">
            <w:pPr>
              <w:spacing w:before="100" w:beforeAutospacing="1" w:after="100" w:afterAutospacing="1" w:line="221" w:lineRule="atLeast"/>
            </w:pPr>
            <w:r w:rsidRPr="002445BD">
              <w:t>Beneficiamento de pedras sem tingimento</w:t>
            </w:r>
          </w:p>
        </w:tc>
        <w:tc>
          <w:tcPr>
            <w:tcW w:w="0" w:type="auto"/>
            <w:hideMark/>
          </w:tcPr>
          <w:p w14:paraId="2B07B80F"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622CF482"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71AD0FFE"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174B6B47"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435F3AC4"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375E3EFB"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1B34E882" w14:textId="77777777" w:rsidTr="00B41CBD">
        <w:trPr>
          <w:trHeight w:val="221"/>
        </w:trPr>
        <w:tc>
          <w:tcPr>
            <w:tcW w:w="0" w:type="auto"/>
            <w:hideMark/>
          </w:tcPr>
          <w:p w14:paraId="4630FF1D" w14:textId="77777777" w:rsidR="002A6C78" w:rsidRPr="002445BD" w:rsidRDefault="002A6C78" w:rsidP="00B41CBD">
            <w:pPr>
              <w:spacing w:before="100" w:beforeAutospacing="1" w:after="100" w:afterAutospacing="1" w:line="221" w:lineRule="atLeast"/>
            </w:pPr>
            <w:r w:rsidRPr="002445BD">
              <w:t>Fabricação de cal virgem/hidratada ou extinta</w:t>
            </w:r>
          </w:p>
        </w:tc>
        <w:tc>
          <w:tcPr>
            <w:tcW w:w="0" w:type="auto"/>
            <w:hideMark/>
          </w:tcPr>
          <w:p w14:paraId="60B7DA2B"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08398D46"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22ED6E41"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09AB7375"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1178F9B1"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690FB8E4"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1A4587E6" w14:textId="77777777" w:rsidTr="00B41CBD">
        <w:trPr>
          <w:trHeight w:val="221"/>
        </w:trPr>
        <w:tc>
          <w:tcPr>
            <w:tcW w:w="0" w:type="auto"/>
            <w:hideMark/>
          </w:tcPr>
          <w:p w14:paraId="57C8895C" w14:textId="77777777" w:rsidR="002A6C78" w:rsidRPr="002445BD" w:rsidRDefault="002A6C78" w:rsidP="00B41CBD">
            <w:pPr>
              <w:spacing w:before="100" w:beforeAutospacing="1" w:after="100" w:afterAutospacing="1" w:line="221" w:lineRule="atLeast"/>
            </w:pPr>
            <w:r w:rsidRPr="002445BD">
              <w:t>Fabricação de telhas/tijolos/outros artigos de barro cozido</w:t>
            </w:r>
          </w:p>
        </w:tc>
        <w:tc>
          <w:tcPr>
            <w:tcW w:w="0" w:type="auto"/>
            <w:hideMark/>
          </w:tcPr>
          <w:p w14:paraId="434A68DC"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18A5A2FB"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256A2F9B"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75B11E87"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26ED1D5A"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718BC65B"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737CBC61" w14:textId="77777777" w:rsidTr="00B41CBD">
        <w:trPr>
          <w:trHeight w:val="221"/>
        </w:trPr>
        <w:tc>
          <w:tcPr>
            <w:tcW w:w="0" w:type="auto"/>
            <w:hideMark/>
          </w:tcPr>
          <w:p w14:paraId="787B3953" w14:textId="77777777" w:rsidR="002A6C78" w:rsidRPr="002445BD" w:rsidRDefault="002A6C78" w:rsidP="00B41CBD">
            <w:pPr>
              <w:spacing w:before="100" w:beforeAutospacing="1" w:after="100" w:afterAutospacing="1" w:line="221" w:lineRule="atLeast"/>
            </w:pPr>
            <w:r w:rsidRPr="002445BD">
              <w:t>Fabricação de material cerâmico</w:t>
            </w:r>
          </w:p>
        </w:tc>
        <w:tc>
          <w:tcPr>
            <w:tcW w:w="0" w:type="auto"/>
            <w:hideMark/>
          </w:tcPr>
          <w:p w14:paraId="2A531CE4"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5188147E"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6C87126B"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14DA7B40"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1CB6FAC7"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32BF646F"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2A268465" w14:textId="77777777" w:rsidTr="00B41CBD">
        <w:trPr>
          <w:trHeight w:val="221"/>
        </w:trPr>
        <w:tc>
          <w:tcPr>
            <w:tcW w:w="0" w:type="auto"/>
            <w:hideMark/>
          </w:tcPr>
          <w:p w14:paraId="1353CF13" w14:textId="77777777" w:rsidR="002A6C78" w:rsidRPr="002445BD" w:rsidRDefault="002A6C78" w:rsidP="00B41CBD">
            <w:pPr>
              <w:spacing w:before="100" w:beforeAutospacing="1" w:after="100" w:afterAutospacing="1" w:line="221" w:lineRule="atLeast"/>
            </w:pPr>
            <w:r w:rsidRPr="002445BD">
              <w:t>Fabricação de cimento/argamassa</w:t>
            </w:r>
          </w:p>
        </w:tc>
        <w:tc>
          <w:tcPr>
            <w:tcW w:w="0" w:type="auto"/>
            <w:hideMark/>
          </w:tcPr>
          <w:p w14:paraId="113BCCDE"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3E2F26A2"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31E9E15B"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747724FD"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19D30250"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4F0C690A"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7CF8BA70" w14:textId="77777777" w:rsidTr="00B41CBD">
        <w:trPr>
          <w:trHeight w:val="221"/>
        </w:trPr>
        <w:tc>
          <w:tcPr>
            <w:tcW w:w="0" w:type="auto"/>
            <w:hideMark/>
          </w:tcPr>
          <w:p w14:paraId="22B1CF6A" w14:textId="77777777" w:rsidR="002A6C78" w:rsidRPr="002445BD" w:rsidRDefault="002A6C78" w:rsidP="00B41CBD">
            <w:pPr>
              <w:spacing w:before="100" w:beforeAutospacing="1" w:after="100" w:afterAutospacing="1" w:line="221" w:lineRule="atLeast"/>
            </w:pPr>
            <w:r w:rsidRPr="002445BD">
              <w:lastRenderedPageBreak/>
              <w:t>Fabricação de peças/ornatos/estrutura de cimento/gesso/amianto</w:t>
            </w:r>
          </w:p>
        </w:tc>
        <w:tc>
          <w:tcPr>
            <w:tcW w:w="0" w:type="auto"/>
            <w:hideMark/>
          </w:tcPr>
          <w:p w14:paraId="1A6EDC3E"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2A03FBFC"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75E6B4A1"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2EAC8CA2"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2C9BFE57"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77792120"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3686488E" w14:textId="77777777" w:rsidTr="00B41CBD">
        <w:trPr>
          <w:trHeight w:val="221"/>
        </w:trPr>
        <w:tc>
          <w:tcPr>
            <w:tcW w:w="0" w:type="auto"/>
            <w:hideMark/>
          </w:tcPr>
          <w:p w14:paraId="6D155797" w14:textId="77777777" w:rsidR="002A6C78" w:rsidRPr="002445BD" w:rsidRDefault="002A6C78" w:rsidP="00B41CBD">
            <w:pPr>
              <w:spacing w:before="100" w:beforeAutospacing="1" w:after="100" w:afterAutospacing="1" w:line="221" w:lineRule="atLeast"/>
            </w:pPr>
            <w:r w:rsidRPr="002445BD">
              <w:t>Fabricação e elaboração de vidro e cristal</w:t>
            </w:r>
          </w:p>
        </w:tc>
        <w:tc>
          <w:tcPr>
            <w:tcW w:w="0" w:type="auto"/>
            <w:hideMark/>
          </w:tcPr>
          <w:p w14:paraId="66CE3443"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0FB7EAA6"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1DB1A2E5"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42C2F4B2"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4C3231C5"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3CAC3BFE"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099BE659" w14:textId="77777777" w:rsidTr="00B41CBD">
        <w:trPr>
          <w:trHeight w:val="221"/>
        </w:trPr>
        <w:tc>
          <w:tcPr>
            <w:tcW w:w="0" w:type="auto"/>
            <w:hideMark/>
          </w:tcPr>
          <w:p w14:paraId="589A3BC9" w14:textId="77777777" w:rsidR="002A6C78" w:rsidRPr="002445BD" w:rsidRDefault="002A6C78" w:rsidP="00B41CBD">
            <w:pPr>
              <w:spacing w:before="100" w:beforeAutospacing="1" w:after="100" w:afterAutospacing="1" w:line="221" w:lineRule="atLeast"/>
            </w:pPr>
            <w:r w:rsidRPr="002445BD">
              <w:t>Fabricação e elaboração de produtos diversos</w:t>
            </w:r>
          </w:p>
        </w:tc>
        <w:tc>
          <w:tcPr>
            <w:tcW w:w="0" w:type="auto"/>
            <w:hideMark/>
          </w:tcPr>
          <w:p w14:paraId="2FF483CF"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5271645B"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6323CDD3"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6F9BFE87"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4E8069F1"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2F6D27C8"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310DF9C4" w14:textId="77777777" w:rsidTr="00B41CBD">
        <w:trPr>
          <w:trHeight w:val="221"/>
        </w:trPr>
        <w:tc>
          <w:tcPr>
            <w:tcW w:w="0" w:type="auto"/>
            <w:hideMark/>
          </w:tcPr>
          <w:p w14:paraId="3CE08AC5" w14:textId="77777777" w:rsidR="002A6C78" w:rsidRPr="002445BD" w:rsidRDefault="002A6C78" w:rsidP="00B41CBD">
            <w:pPr>
              <w:spacing w:before="100" w:beforeAutospacing="1" w:after="100" w:afterAutospacing="1" w:line="221" w:lineRule="atLeast"/>
            </w:pPr>
            <w:r w:rsidRPr="002445BD">
              <w:t>INDÚSTRIA METALÚRGICA</w:t>
            </w:r>
          </w:p>
        </w:tc>
        <w:tc>
          <w:tcPr>
            <w:tcW w:w="0" w:type="auto"/>
          </w:tcPr>
          <w:p w14:paraId="0D388861" w14:textId="77777777" w:rsidR="002A6C78" w:rsidRPr="002445BD" w:rsidRDefault="002A6C78" w:rsidP="00B41CBD">
            <w:pPr>
              <w:spacing w:before="100" w:beforeAutospacing="1" w:after="100" w:afterAutospacing="1" w:line="221" w:lineRule="atLeast"/>
              <w:jc w:val="center"/>
            </w:pPr>
          </w:p>
        </w:tc>
        <w:tc>
          <w:tcPr>
            <w:tcW w:w="0" w:type="auto"/>
          </w:tcPr>
          <w:p w14:paraId="4CD4986D"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12E8675D"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78D2257C"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30F509EC"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438A7096" w14:textId="77777777" w:rsidR="002A6C78" w:rsidRPr="002445BD" w:rsidRDefault="002A6C78" w:rsidP="00B41CBD">
            <w:pPr>
              <w:spacing w:before="100" w:beforeAutospacing="1" w:after="100" w:afterAutospacing="1" w:line="221" w:lineRule="atLeast"/>
              <w:jc w:val="center"/>
            </w:pPr>
          </w:p>
        </w:tc>
      </w:tr>
      <w:tr w:rsidR="002A6C78" w:rsidRPr="002445BD" w14:paraId="7C1FCBA3" w14:textId="77777777" w:rsidTr="00B41CBD">
        <w:trPr>
          <w:trHeight w:val="221"/>
        </w:trPr>
        <w:tc>
          <w:tcPr>
            <w:tcW w:w="0" w:type="auto"/>
            <w:hideMark/>
          </w:tcPr>
          <w:p w14:paraId="0033B4CA" w14:textId="77777777" w:rsidR="002A6C78" w:rsidRPr="002445BD" w:rsidRDefault="002A6C78" w:rsidP="00B41CBD">
            <w:pPr>
              <w:spacing w:before="100" w:beforeAutospacing="1" w:after="100" w:afterAutospacing="1" w:line="221" w:lineRule="atLeast"/>
            </w:pPr>
            <w:r w:rsidRPr="002445BD">
              <w:t>Siderurgia/elaboração de produtos siderúrgicos com redução de minérios</w:t>
            </w:r>
          </w:p>
        </w:tc>
        <w:tc>
          <w:tcPr>
            <w:tcW w:w="0" w:type="auto"/>
            <w:hideMark/>
          </w:tcPr>
          <w:p w14:paraId="5AAB6207"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7BDC8CAB"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570D7A73"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3B1F7135"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4046D984"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79137FEE"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09A1BCC1" w14:textId="77777777" w:rsidTr="00B41CBD">
        <w:trPr>
          <w:trHeight w:val="221"/>
        </w:trPr>
        <w:tc>
          <w:tcPr>
            <w:tcW w:w="0" w:type="auto"/>
            <w:hideMark/>
          </w:tcPr>
          <w:p w14:paraId="6AD427EB" w14:textId="77777777" w:rsidR="002A6C78" w:rsidRPr="002445BD" w:rsidRDefault="002A6C78" w:rsidP="00B41CBD">
            <w:pPr>
              <w:spacing w:before="100" w:beforeAutospacing="1" w:after="100" w:afterAutospacing="1" w:line="221" w:lineRule="atLeast"/>
            </w:pPr>
            <w:r w:rsidRPr="002445BD">
              <w:t>Produção de ferro/aço e ligas sem redução, com fusão</w:t>
            </w:r>
          </w:p>
        </w:tc>
        <w:tc>
          <w:tcPr>
            <w:tcW w:w="0" w:type="auto"/>
            <w:hideMark/>
          </w:tcPr>
          <w:p w14:paraId="680C5E60"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3D8D7A64"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779D2F48"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642BDF01"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02172154"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4C663F93"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356C1B07" w14:textId="77777777" w:rsidTr="00B41CBD">
        <w:trPr>
          <w:trHeight w:val="221"/>
        </w:trPr>
        <w:tc>
          <w:tcPr>
            <w:tcW w:w="0" w:type="auto"/>
            <w:hideMark/>
          </w:tcPr>
          <w:p w14:paraId="1CD2F422" w14:textId="77777777" w:rsidR="002A6C78" w:rsidRPr="002445BD" w:rsidRDefault="002A6C78" w:rsidP="00B41CBD">
            <w:pPr>
              <w:spacing w:before="100" w:beforeAutospacing="1" w:after="100" w:afterAutospacing="1" w:line="221" w:lineRule="atLeast"/>
            </w:pPr>
            <w:r w:rsidRPr="002445BD">
              <w:t>Produtos fundidos ferro/aço com ou sem galvanoplastia</w:t>
            </w:r>
          </w:p>
        </w:tc>
        <w:tc>
          <w:tcPr>
            <w:tcW w:w="0" w:type="auto"/>
            <w:hideMark/>
          </w:tcPr>
          <w:p w14:paraId="63EC82C8"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036228F9"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67CA84AA"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5F504E0A"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26CEBF22"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64874B99"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160332A5" w14:textId="77777777" w:rsidTr="00B41CBD">
        <w:trPr>
          <w:trHeight w:val="221"/>
        </w:trPr>
        <w:tc>
          <w:tcPr>
            <w:tcW w:w="0" w:type="auto"/>
            <w:hideMark/>
          </w:tcPr>
          <w:p w14:paraId="0F55AB58" w14:textId="77777777" w:rsidR="002A6C78" w:rsidRPr="002445BD" w:rsidRDefault="002A6C78" w:rsidP="00B41CBD">
            <w:pPr>
              <w:spacing w:before="100" w:beforeAutospacing="1" w:after="100" w:afterAutospacing="1" w:line="221" w:lineRule="atLeast"/>
            </w:pPr>
            <w:r w:rsidRPr="002445BD">
              <w:t>Metalurgia de metais preciosos</w:t>
            </w:r>
          </w:p>
        </w:tc>
        <w:tc>
          <w:tcPr>
            <w:tcW w:w="0" w:type="auto"/>
            <w:hideMark/>
          </w:tcPr>
          <w:p w14:paraId="649B139A"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2C4BE379"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76625B57"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36571643"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45FDD358"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35A1A9FE"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6B0FE27C" w14:textId="77777777" w:rsidTr="00B41CBD">
        <w:trPr>
          <w:trHeight w:val="221"/>
        </w:trPr>
        <w:tc>
          <w:tcPr>
            <w:tcW w:w="0" w:type="auto"/>
            <w:hideMark/>
          </w:tcPr>
          <w:p w14:paraId="13BA8E5B" w14:textId="77777777" w:rsidR="002A6C78" w:rsidRPr="002445BD" w:rsidRDefault="002A6C78" w:rsidP="00B41CBD">
            <w:pPr>
              <w:spacing w:before="100" w:beforeAutospacing="1" w:after="100" w:afterAutospacing="1" w:line="221" w:lineRule="atLeast"/>
            </w:pPr>
            <w:r w:rsidRPr="002445BD">
              <w:t>Relaminação, inclusive ligas</w:t>
            </w:r>
          </w:p>
        </w:tc>
        <w:tc>
          <w:tcPr>
            <w:tcW w:w="0" w:type="auto"/>
            <w:hideMark/>
          </w:tcPr>
          <w:p w14:paraId="76F3E530"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05AC621F"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413CE028"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57702E67"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05B11763"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75DAEF01"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082B401D" w14:textId="77777777" w:rsidTr="00B41CBD">
        <w:trPr>
          <w:trHeight w:val="221"/>
        </w:trPr>
        <w:tc>
          <w:tcPr>
            <w:tcW w:w="0" w:type="auto"/>
            <w:hideMark/>
          </w:tcPr>
          <w:p w14:paraId="5B70A941" w14:textId="77777777" w:rsidR="002A6C78" w:rsidRPr="002445BD" w:rsidRDefault="002A6C78" w:rsidP="00B41CBD">
            <w:pPr>
              <w:spacing w:before="100" w:beforeAutospacing="1" w:after="100" w:afterAutospacing="1" w:line="221" w:lineRule="atLeast"/>
            </w:pPr>
            <w:r w:rsidRPr="002445BD">
              <w:t>Produção de soldas e ânodos</w:t>
            </w:r>
          </w:p>
        </w:tc>
        <w:tc>
          <w:tcPr>
            <w:tcW w:w="0" w:type="auto"/>
            <w:hideMark/>
          </w:tcPr>
          <w:p w14:paraId="0C1A0659"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5D722EBD"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00780186"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16DF24A2"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098D221D"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0662678D"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42169A23" w14:textId="77777777" w:rsidTr="00B41CBD">
        <w:trPr>
          <w:trHeight w:val="221"/>
        </w:trPr>
        <w:tc>
          <w:tcPr>
            <w:tcW w:w="0" w:type="auto"/>
            <w:hideMark/>
          </w:tcPr>
          <w:p w14:paraId="7E4756FC" w14:textId="77777777" w:rsidR="002A6C78" w:rsidRPr="002445BD" w:rsidRDefault="002A6C78" w:rsidP="00B41CBD">
            <w:pPr>
              <w:spacing w:before="100" w:beforeAutospacing="1" w:after="100" w:afterAutospacing="1" w:line="221" w:lineRule="atLeast"/>
            </w:pPr>
            <w:r w:rsidRPr="002445BD">
              <w:t>Metalurgia do pó, inclusive peças moldadas</w:t>
            </w:r>
          </w:p>
        </w:tc>
        <w:tc>
          <w:tcPr>
            <w:tcW w:w="0" w:type="auto"/>
            <w:hideMark/>
          </w:tcPr>
          <w:p w14:paraId="11E0FDD2"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7F760B52"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6E9D452B"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2273708B"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41B149F4"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496EFE17"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3EB559A4" w14:textId="77777777" w:rsidTr="00B41CBD">
        <w:trPr>
          <w:trHeight w:val="221"/>
        </w:trPr>
        <w:tc>
          <w:tcPr>
            <w:tcW w:w="0" w:type="auto"/>
            <w:hideMark/>
          </w:tcPr>
          <w:p w14:paraId="78240C20" w14:textId="77777777" w:rsidR="002A6C78" w:rsidRPr="002445BD" w:rsidRDefault="002A6C78" w:rsidP="00B41CBD">
            <w:pPr>
              <w:spacing w:before="100" w:beforeAutospacing="1" w:after="100" w:afterAutospacing="1" w:line="221" w:lineRule="atLeast"/>
            </w:pPr>
            <w:r w:rsidRPr="002445BD">
              <w:t>Recuperação de embalagens metálicas</w:t>
            </w:r>
          </w:p>
        </w:tc>
        <w:tc>
          <w:tcPr>
            <w:tcW w:w="0" w:type="auto"/>
            <w:hideMark/>
          </w:tcPr>
          <w:p w14:paraId="19F2188B"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77A45C24"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776FD480"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1838236B"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3CB38F85"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4F95BE60"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47FDCFA6" w14:textId="77777777" w:rsidTr="00B41CBD">
        <w:trPr>
          <w:trHeight w:val="221"/>
        </w:trPr>
        <w:tc>
          <w:tcPr>
            <w:tcW w:w="0" w:type="auto"/>
            <w:hideMark/>
          </w:tcPr>
          <w:p w14:paraId="4E3CD094" w14:textId="77777777" w:rsidR="002A6C78" w:rsidRPr="002445BD" w:rsidRDefault="002A6C78" w:rsidP="00B41CBD">
            <w:pPr>
              <w:spacing w:before="100" w:beforeAutospacing="1" w:after="100" w:afterAutospacing="1" w:line="221" w:lineRule="atLeast"/>
            </w:pPr>
            <w:r w:rsidRPr="002445BD">
              <w:t>Fabricação de artigos diversos de metal com galvanoplastia</w:t>
            </w:r>
            <w:r>
              <w:t xml:space="preserve">, fundição </w:t>
            </w:r>
            <w:r w:rsidRPr="002445BD">
              <w:t>ou pintura</w:t>
            </w:r>
          </w:p>
        </w:tc>
        <w:tc>
          <w:tcPr>
            <w:tcW w:w="0" w:type="auto"/>
            <w:hideMark/>
          </w:tcPr>
          <w:p w14:paraId="0E1A9C1B"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2DE35F39"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06C8D604"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61C715CB"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2D9BEB62"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51A1D1E3"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4FAEEB3B" w14:textId="77777777" w:rsidTr="00B41CBD">
        <w:trPr>
          <w:trHeight w:val="221"/>
        </w:trPr>
        <w:tc>
          <w:tcPr>
            <w:tcW w:w="0" w:type="auto"/>
            <w:hideMark/>
          </w:tcPr>
          <w:p w14:paraId="6F13F981" w14:textId="77777777" w:rsidR="002A6C78" w:rsidRPr="002445BD" w:rsidRDefault="002A6C78" w:rsidP="00B41CBD">
            <w:pPr>
              <w:spacing w:before="100" w:beforeAutospacing="1" w:after="100" w:afterAutospacing="1" w:line="221" w:lineRule="atLeast"/>
            </w:pPr>
            <w:r w:rsidRPr="002445BD">
              <w:t>Fabricação de artigos diversos de metal sem galvanoplastia, sem fundição e sem pintura</w:t>
            </w:r>
          </w:p>
        </w:tc>
        <w:tc>
          <w:tcPr>
            <w:tcW w:w="0" w:type="auto"/>
            <w:hideMark/>
          </w:tcPr>
          <w:p w14:paraId="6C57C0C6"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7D8B4FF5"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648756B9"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3716E6A0"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049A65CA"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323FABCF"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55D5A975" w14:textId="77777777" w:rsidTr="00B41CBD">
        <w:trPr>
          <w:trHeight w:val="221"/>
        </w:trPr>
        <w:tc>
          <w:tcPr>
            <w:tcW w:w="0" w:type="auto"/>
            <w:hideMark/>
          </w:tcPr>
          <w:p w14:paraId="048317C5" w14:textId="77777777" w:rsidR="002A6C78" w:rsidRPr="002445BD" w:rsidRDefault="002A6C78" w:rsidP="00B41CBD">
            <w:pPr>
              <w:spacing w:before="100" w:beforeAutospacing="1" w:after="100" w:afterAutospacing="1" w:line="221" w:lineRule="atLeast"/>
            </w:pPr>
            <w:r w:rsidRPr="002445BD">
              <w:lastRenderedPageBreak/>
              <w:t>Têmpera e cementação de aço, recozimento de arames</w:t>
            </w:r>
          </w:p>
        </w:tc>
        <w:tc>
          <w:tcPr>
            <w:tcW w:w="0" w:type="auto"/>
            <w:hideMark/>
          </w:tcPr>
          <w:p w14:paraId="3433922C"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397B5EE7"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4CF4913E"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5D74E2BF"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682B9074"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6A518E86"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22B6919B" w14:textId="77777777" w:rsidTr="00B41CBD">
        <w:trPr>
          <w:trHeight w:val="221"/>
        </w:trPr>
        <w:tc>
          <w:tcPr>
            <w:tcW w:w="0" w:type="auto"/>
            <w:hideMark/>
          </w:tcPr>
          <w:p w14:paraId="00D2D43C" w14:textId="77777777" w:rsidR="002A6C78" w:rsidRPr="002445BD" w:rsidRDefault="002A6C78" w:rsidP="00B41CBD">
            <w:pPr>
              <w:spacing w:before="100" w:beforeAutospacing="1" w:after="100" w:afterAutospacing="1" w:line="221" w:lineRule="atLeast"/>
            </w:pPr>
            <w:r w:rsidRPr="002445BD">
              <w:t>INDÚSTRIA MECÂNICA E CORRELATOS</w:t>
            </w:r>
          </w:p>
        </w:tc>
        <w:tc>
          <w:tcPr>
            <w:tcW w:w="0" w:type="auto"/>
          </w:tcPr>
          <w:p w14:paraId="3324B666" w14:textId="77777777" w:rsidR="002A6C78" w:rsidRPr="002445BD" w:rsidRDefault="002A6C78" w:rsidP="00B41CBD">
            <w:pPr>
              <w:spacing w:before="100" w:beforeAutospacing="1" w:after="100" w:afterAutospacing="1" w:line="221" w:lineRule="atLeast"/>
              <w:jc w:val="center"/>
            </w:pPr>
          </w:p>
        </w:tc>
        <w:tc>
          <w:tcPr>
            <w:tcW w:w="0" w:type="auto"/>
          </w:tcPr>
          <w:p w14:paraId="22762E2A"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2AD5CEB3"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67676528"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04A0939A"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1F4B317F" w14:textId="77777777" w:rsidR="002A6C78" w:rsidRPr="002445BD" w:rsidRDefault="002A6C78" w:rsidP="00B41CBD">
            <w:pPr>
              <w:spacing w:before="100" w:beforeAutospacing="1" w:after="100" w:afterAutospacing="1" w:line="221" w:lineRule="atLeast"/>
              <w:jc w:val="center"/>
            </w:pPr>
          </w:p>
        </w:tc>
      </w:tr>
      <w:tr w:rsidR="002A6C78" w:rsidRPr="002445BD" w14:paraId="333BDEE7" w14:textId="77777777" w:rsidTr="00B41CBD">
        <w:trPr>
          <w:trHeight w:val="221"/>
        </w:trPr>
        <w:tc>
          <w:tcPr>
            <w:tcW w:w="0" w:type="auto"/>
            <w:hideMark/>
          </w:tcPr>
          <w:p w14:paraId="50FCB130" w14:textId="77777777" w:rsidR="002A6C78" w:rsidRPr="002445BD" w:rsidRDefault="002A6C78" w:rsidP="00B41CBD">
            <w:pPr>
              <w:spacing w:before="100" w:beforeAutospacing="1" w:after="100" w:afterAutospacing="1" w:line="221" w:lineRule="atLeast"/>
            </w:pPr>
            <w:r w:rsidRPr="002445BD">
              <w:t>Fabricação de máquina/aparelho/peça/acessório com galvanoplastia ou fundição</w:t>
            </w:r>
          </w:p>
        </w:tc>
        <w:tc>
          <w:tcPr>
            <w:tcW w:w="0" w:type="auto"/>
            <w:hideMark/>
          </w:tcPr>
          <w:p w14:paraId="09265C07"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1FA52700"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1DD5F628"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34511720"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25F1021D"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29EAE40F"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65FF16C7" w14:textId="77777777" w:rsidTr="00B41CBD">
        <w:trPr>
          <w:trHeight w:val="221"/>
        </w:trPr>
        <w:tc>
          <w:tcPr>
            <w:tcW w:w="0" w:type="auto"/>
            <w:hideMark/>
          </w:tcPr>
          <w:p w14:paraId="1AE31A63" w14:textId="77777777" w:rsidR="002A6C78" w:rsidRPr="002445BD" w:rsidRDefault="002A6C78" w:rsidP="00B41CBD">
            <w:pPr>
              <w:spacing w:before="100" w:beforeAutospacing="1" w:after="100" w:afterAutospacing="1" w:line="221" w:lineRule="atLeast"/>
            </w:pPr>
            <w:r w:rsidRPr="002445BD">
              <w:t>Fabricação de máquina/aparelho/peça/acessório sem galvanoplastia e sem fundição</w:t>
            </w:r>
          </w:p>
        </w:tc>
        <w:tc>
          <w:tcPr>
            <w:tcW w:w="0" w:type="auto"/>
            <w:hideMark/>
          </w:tcPr>
          <w:p w14:paraId="157812F9"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3A7C871D"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56584744"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13B2CC7B"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4D5B36D1"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3F52C93E"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6C0CF240" w14:textId="77777777" w:rsidTr="00B41CBD">
        <w:trPr>
          <w:trHeight w:val="221"/>
        </w:trPr>
        <w:tc>
          <w:tcPr>
            <w:tcW w:w="0" w:type="auto"/>
            <w:hideMark/>
          </w:tcPr>
          <w:p w14:paraId="0619C689" w14:textId="77777777" w:rsidR="002A6C78" w:rsidRPr="002445BD" w:rsidRDefault="002A6C78" w:rsidP="00B41CBD">
            <w:pPr>
              <w:spacing w:before="100" w:beforeAutospacing="1" w:after="100" w:afterAutospacing="1" w:line="221" w:lineRule="atLeast"/>
            </w:pPr>
            <w:r w:rsidRPr="002445BD">
              <w:t>INDÚSTRIA DE MATERIAL ELÉTRICO, ELETRÔNICO, COMUNICAÇÕES E CORRELATOS</w:t>
            </w:r>
          </w:p>
        </w:tc>
        <w:tc>
          <w:tcPr>
            <w:tcW w:w="0" w:type="auto"/>
          </w:tcPr>
          <w:p w14:paraId="25E21B03" w14:textId="77777777" w:rsidR="002A6C78" w:rsidRPr="002445BD" w:rsidRDefault="002A6C78" w:rsidP="00B41CBD">
            <w:pPr>
              <w:spacing w:before="100" w:beforeAutospacing="1" w:after="100" w:afterAutospacing="1" w:line="221" w:lineRule="atLeast"/>
              <w:jc w:val="center"/>
            </w:pPr>
          </w:p>
        </w:tc>
        <w:tc>
          <w:tcPr>
            <w:tcW w:w="0" w:type="auto"/>
          </w:tcPr>
          <w:p w14:paraId="6E330021"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3598DB1D"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441ABB61"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50935BE4"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403929FF" w14:textId="77777777" w:rsidR="002A6C78" w:rsidRPr="002445BD" w:rsidRDefault="002A6C78" w:rsidP="00B41CBD">
            <w:pPr>
              <w:spacing w:before="100" w:beforeAutospacing="1" w:after="100" w:afterAutospacing="1" w:line="221" w:lineRule="atLeast"/>
              <w:jc w:val="center"/>
            </w:pPr>
          </w:p>
        </w:tc>
      </w:tr>
      <w:tr w:rsidR="002A6C78" w:rsidRPr="002445BD" w14:paraId="52343CFF" w14:textId="77777777" w:rsidTr="00B41CBD">
        <w:trPr>
          <w:trHeight w:val="221"/>
        </w:trPr>
        <w:tc>
          <w:tcPr>
            <w:tcW w:w="0" w:type="auto"/>
            <w:hideMark/>
          </w:tcPr>
          <w:p w14:paraId="47B6808E" w14:textId="77777777" w:rsidR="002A6C78" w:rsidRPr="002445BD" w:rsidRDefault="002A6C78" w:rsidP="00B41CBD">
            <w:pPr>
              <w:spacing w:before="100" w:beforeAutospacing="1" w:after="100" w:afterAutospacing="1" w:line="221" w:lineRule="atLeast"/>
            </w:pPr>
            <w:r w:rsidRPr="002445BD">
              <w:t xml:space="preserve">Montagem de material elétrico/eletrônico e equipamento para comunicação/informática  </w:t>
            </w:r>
          </w:p>
        </w:tc>
        <w:tc>
          <w:tcPr>
            <w:tcW w:w="0" w:type="auto"/>
            <w:hideMark/>
          </w:tcPr>
          <w:p w14:paraId="3F6E9271"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0FF4BE23"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3B2F0A53"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16ABE22E"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5B10B1E3"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2A852DA1"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1C943B3D" w14:textId="77777777" w:rsidTr="00B41CBD">
        <w:trPr>
          <w:trHeight w:val="437"/>
        </w:trPr>
        <w:tc>
          <w:tcPr>
            <w:tcW w:w="0" w:type="auto"/>
            <w:hideMark/>
          </w:tcPr>
          <w:p w14:paraId="3914F5BA" w14:textId="77777777" w:rsidR="002A6C78" w:rsidRPr="002445BD" w:rsidRDefault="002A6C78" w:rsidP="00B41CBD">
            <w:pPr>
              <w:spacing w:before="100" w:beforeAutospacing="1" w:after="100" w:afterAutospacing="1"/>
            </w:pPr>
            <w:r w:rsidRPr="002445BD">
              <w:t>Fabricação de material elétrico/eletrônico e equipamento para comunicação/informática com galvanoplastia</w:t>
            </w:r>
          </w:p>
        </w:tc>
        <w:tc>
          <w:tcPr>
            <w:tcW w:w="0" w:type="auto"/>
            <w:hideMark/>
          </w:tcPr>
          <w:p w14:paraId="7423BA68" w14:textId="77777777" w:rsidR="002A6C78" w:rsidRPr="002445BD" w:rsidRDefault="002A6C78" w:rsidP="00B41CBD">
            <w:pPr>
              <w:spacing w:before="100" w:beforeAutospacing="1" w:after="100" w:afterAutospacing="1"/>
              <w:jc w:val="center"/>
            </w:pPr>
            <w:r w:rsidRPr="002445BD">
              <w:t>&lt;=250</w:t>
            </w:r>
          </w:p>
        </w:tc>
        <w:tc>
          <w:tcPr>
            <w:tcW w:w="0" w:type="auto"/>
            <w:hideMark/>
          </w:tcPr>
          <w:p w14:paraId="19B31FD2" w14:textId="77777777" w:rsidR="002A6C78" w:rsidRPr="002445BD" w:rsidRDefault="002A6C78" w:rsidP="00B41CBD">
            <w:pPr>
              <w:spacing w:before="100" w:beforeAutospacing="1" w:after="100" w:afterAutospacing="1"/>
              <w:jc w:val="center"/>
            </w:pPr>
            <w:r w:rsidRPr="002445BD">
              <w:t>&gt;250 e &lt;=1000</w:t>
            </w:r>
          </w:p>
        </w:tc>
        <w:tc>
          <w:tcPr>
            <w:tcW w:w="0" w:type="auto"/>
            <w:tcMar>
              <w:top w:w="0" w:type="dxa"/>
              <w:left w:w="30" w:type="dxa"/>
              <w:bottom w:w="0" w:type="dxa"/>
              <w:right w:w="30" w:type="dxa"/>
            </w:tcMar>
            <w:hideMark/>
          </w:tcPr>
          <w:p w14:paraId="07D86E78" w14:textId="77777777" w:rsidR="002A6C78" w:rsidRPr="002445BD" w:rsidRDefault="002A6C78" w:rsidP="00B41CBD">
            <w:pPr>
              <w:spacing w:before="100" w:beforeAutospacing="1" w:after="100" w:afterAutospacing="1"/>
              <w:jc w:val="center"/>
            </w:pPr>
            <w:r w:rsidRPr="002445BD">
              <w:t>&gt;1000 e &lt;=5000</w:t>
            </w:r>
          </w:p>
        </w:tc>
        <w:tc>
          <w:tcPr>
            <w:tcW w:w="0" w:type="auto"/>
            <w:tcMar>
              <w:top w:w="0" w:type="dxa"/>
              <w:left w:w="30" w:type="dxa"/>
              <w:bottom w:w="0" w:type="dxa"/>
              <w:right w:w="30" w:type="dxa"/>
            </w:tcMar>
            <w:hideMark/>
          </w:tcPr>
          <w:p w14:paraId="1512A765" w14:textId="77777777" w:rsidR="002A6C78" w:rsidRPr="002445BD" w:rsidRDefault="002A6C78" w:rsidP="00B41CBD">
            <w:pPr>
              <w:spacing w:before="100" w:beforeAutospacing="1" w:after="100" w:afterAutospacing="1"/>
              <w:jc w:val="center"/>
            </w:pPr>
            <w:r w:rsidRPr="002445BD">
              <w:t>&gt;5000 e &lt;=50000</w:t>
            </w:r>
          </w:p>
        </w:tc>
        <w:tc>
          <w:tcPr>
            <w:tcW w:w="0" w:type="auto"/>
            <w:tcMar>
              <w:top w:w="0" w:type="dxa"/>
              <w:left w:w="30" w:type="dxa"/>
              <w:bottom w:w="0" w:type="dxa"/>
              <w:right w:w="30" w:type="dxa"/>
            </w:tcMar>
            <w:hideMark/>
          </w:tcPr>
          <w:p w14:paraId="07AC9135" w14:textId="77777777" w:rsidR="002A6C78" w:rsidRPr="002445BD" w:rsidRDefault="002A6C78" w:rsidP="00B41CBD">
            <w:pPr>
              <w:spacing w:before="100" w:beforeAutospacing="1" w:after="100" w:afterAutospacing="1"/>
              <w:jc w:val="center"/>
            </w:pPr>
            <w:r w:rsidRPr="002445BD">
              <w:t>&gt;50000</w:t>
            </w:r>
          </w:p>
        </w:tc>
        <w:tc>
          <w:tcPr>
            <w:tcW w:w="0" w:type="auto"/>
            <w:tcMar>
              <w:top w:w="0" w:type="dxa"/>
              <w:left w:w="30" w:type="dxa"/>
              <w:bottom w:w="0" w:type="dxa"/>
              <w:right w:w="30" w:type="dxa"/>
            </w:tcMar>
            <w:hideMark/>
          </w:tcPr>
          <w:p w14:paraId="024B449F" w14:textId="77777777" w:rsidR="002A6C78" w:rsidRPr="002445BD" w:rsidRDefault="002A6C78" w:rsidP="00B41CBD">
            <w:pPr>
              <w:spacing w:before="100" w:beforeAutospacing="1" w:after="100" w:afterAutospacing="1"/>
              <w:jc w:val="center"/>
            </w:pPr>
            <w:r w:rsidRPr="002445BD">
              <w:t>alto</w:t>
            </w:r>
          </w:p>
        </w:tc>
      </w:tr>
      <w:tr w:rsidR="002A6C78" w:rsidRPr="002445BD" w14:paraId="0E56ED36" w14:textId="77777777" w:rsidTr="00B41CBD">
        <w:trPr>
          <w:trHeight w:val="437"/>
        </w:trPr>
        <w:tc>
          <w:tcPr>
            <w:tcW w:w="0" w:type="auto"/>
            <w:hideMark/>
          </w:tcPr>
          <w:p w14:paraId="7DB164D5" w14:textId="77777777" w:rsidR="002A6C78" w:rsidRPr="002445BD" w:rsidRDefault="002A6C78" w:rsidP="00B41CBD">
            <w:pPr>
              <w:spacing w:before="100" w:beforeAutospacing="1" w:after="100" w:afterAutospacing="1"/>
            </w:pPr>
            <w:r w:rsidRPr="002445BD">
              <w:t>Fabricação de material elétrico/eletrônico e equipamento para comunicação/informática sem galvanoplastia</w:t>
            </w:r>
          </w:p>
        </w:tc>
        <w:tc>
          <w:tcPr>
            <w:tcW w:w="0" w:type="auto"/>
            <w:hideMark/>
          </w:tcPr>
          <w:p w14:paraId="19762FC6" w14:textId="77777777" w:rsidR="002A6C78" w:rsidRPr="002445BD" w:rsidRDefault="002A6C78" w:rsidP="00B41CBD">
            <w:pPr>
              <w:spacing w:before="100" w:beforeAutospacing="1" w:after="100" w:afterAutospacing="1"/>
              <w:jc w:val="center"/>
            </w:pPr>
            <w:r w:rsidRPr="002445BD">
              <w:t>&lt;=250</w:t>
            </w:r>
          </w:p>
        </w:tc>
        <w:tc>
          <w:tcPr>
            <w:tcW w:w="0" w:type="auto"/>
            <w:hideMark/>
          </w:tcPr>
          <w:p w14:paraId="66138416" w14:textId="77777777" w:rsidR="002A6C78" w:rsidRPr="002445BD" w:rsidRDefault="002A6C78" w:rsidP="00B41CBD">
            <w:pPr>
              <w:spacing w:before="100" w:beforeAutospacing="1" w:after="100" w:afterAutospacing="1"/>
              <w:jc w:val="center"/>
            </w:pPr>
            <w:r w:rsidRPr="002445BD">
              <w:t>&gt;250 e &lt;=1000</w:t>
            </w:r>
          </w:p>
        </w:tc>
        <w:tc>
          <w:tcPr>
            <w:tcW w:w="0" w:type="auto"/>
            <w:tcMar>
              <w:top w:w="0" w:type="dxa"/>
              <w:left w:w="30" w:type="dxa"/>
              <w:bottom w:w="0" w:type="dxa"/>
              <w:right w:w="30" w:type="dxa"/>
            </w:tcMar>
            <w:hideMark/>
          </w:tcPr>
          <w:p w14:paraId="15BF32EF" w14:textId="77777777" w:rsidR="002A6C78" w:rsidRPr="002445BD" w:rsidRDefault="002A6C78" w:rsidP="00B41CBD">
            <w:pPr>
              <w:spacing w:before="100" w:beforeAutospacing="1" w:after="100" w:afterAutospacing="1"/>
              <w:jc w:val="center"/>
            </w:pPr>
            <w:r w:rsidRPr="002445BD">
              <w:t>&gt;1000 e &lt;=5000</w:t>
            </w:r>
          </w:p>
        </w:tc>
        <w:tc>
          <w:tcPr>
            <w:tcW w:w="0" w:type="auto"/>
            <w:tcMar>
              <w:top w:w="0" w:type="dxa"/>
              <w:left w:w="30" w:type="dxa"/>
              <w:bottom w:w="0" w:type="dxa"/>
              <w:right w:w="30" w:type="dxa"/>
            </w:tcMar>
            <w:hideMark/>
          </w:tcPr>
          <w:p w14:paraId="6311C6BA" w14:textId="77777777" w:rsidR="002A6C78" w:rsidRPr="002445BD" w:rsidRDefault="002A6C78" w:rsidP="00B41CBD">
            <w:pPr>
              <w:spacing w:before="100" w:beforeAutospacing="1" w:after="100" w:afterAutospacing="1"/>
              <w:jc w:val="center"/>
            </w:pPr>
            <w:r w:rsidRPr="002445BD">
              <w:t>&gt;5000 e &lt;=50000</w:t>
            </w:r>
          </w:p>
        </w:tc>
        <w:tc>
          <w:tcPr>
            <w:tcW w:w="0" w:type="auto"/>
            <w:tcMar>
              <w:top w:w="0" w:type="dxa"/>
              <w:left w:w="30" w:type="dxa"/>
              <w:bottom w:w="0" w:type="dxa"/>
              <w:right w:w="30" w:type="dxa"/>
            </w:tcMar>
            <w:hideMark/>
          </w:tcPr>
          <w:p w14:paraId="3C01A77C" w14:textId="77777777" w:rsidR="002A6C78" w:rsidRPr="002445BD" w:rsidRDefault="002A6C78" w:rsidP="00B41CBD">
            <w:pPr>
              <w:spacing w:before="100" w:beforeAutospacing="1" w:after="100" w:afterAutospacing="1"/>
              <w:jc w:val="center"/>
            </w:pPr>
            <w:r w:rsidRPr="002445BD">
              <w:t>&gt;50000</w:t>
            </w:r>
          </w:p>
        </w:tc>
        <w:tc>
          <w:tcPr>
            <w:tcW w:w="0" w:type="auto"/>
            <w:tcMar>
              <w:top w:w="0" w:type="dxa"/>
              <w:left w:w="30" w:type="dxa"/>
              <w:bottom w:w="0" w:type="dxa"/>
              <w:right w:w="30" w:type="dxa"/>
            </w:tcMar>
            <w:hideMark/>
          </w:tcPr>
          <w:p w14:paraId="268318B0" w14:textId="77777777" w:rsidR="002A6C78" w:rsidRPr="002445BD" w:rsidRDefault="002A6C78" w:rsidP="00B41CBD">
            <w:pPr>
              <w:spacing w:before="100" w:beforeAutospacing="1" w:after="100" w:afterAutospacing="1"/>
              <w:jc w:val="center"/>
            </w:pPr>
            <w:r w:rsidRPr="002445BD">
              <w:t>médio</w:t>
            </w:r>
          </w:p>
        </w:tc>
      </w:tr>
      <w:tr w:rsidR="002A6C78" w:rsidRPr="002445BD" w14:paraId="297E350F" w14:textId="77777777" w:rsidTr="00B41CBD">
        <w:trPr>
          <w:trHeight w:val="221"/>
        </w:trPr>
        <w:tc>
          <w:tcPr>
            <w:tcW w:w="0" w:type="auto"/>
            <w:hideMark/>
          </w:tcPr>
          <w:p w14:paraId="37D6D8DB" w14:textId="77777777" w:rsidR="002A6C78" w:rsidRPr="002445BD" w:rsidRDefault="002A6C78" w:rsidP="00B41CBD">
            <w:pPr>
              <w:spacing w:before="100" w:beforeAutospacing="1" w:after="100" w:afterAutospacing="1" w:line="221" w:lineRule="atLeast"/>
            </w:pPr>
            <w:r w:rsidRPr="002445BD">
              <w:t>Fabricação de pilhas/baterias/acumuladores</w:t>
            </w:r>
          </w:p>
        </w:tc>
        <w:tc>
          <w:tcPr>
            <w:tcW w:w="0" w:type="auto"/>
            <w:hideMark/>
          </w:tcPr>
          <w:p w14:paraId="484A11CA"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5C99501E"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00A371A8"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194BFCF2"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13338B43"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3B7242EC"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6D3BB4CA" w14:textId="77777777" w:rsidTr="00B41CBD">
        <w:trPr>
          <w:trHeight w:val="221"/>
        </w:trPr>
        <w:tc>
          <w:tcPr>
            <w:tcW w:w="0" w:type="auto"/>
            <w:hideMark/>
          </w:tcPr>
          <w:p w14:paraId="69C65005" w14:textId="77777777" w:rsidR="002A6C78" w:rsidRPr="002445BD" w:rsidRDefault="002A6C78" w:rsidP="00B41CBD">
            <w:pPr>
              <w:spacing w:before="100" w:beforeAutospacing="1" w:after="100" w:afterAutospacing="1" w:line="221" w:lineRule="atLeast"/>
            </w:pPr>
            <w:r w:rsidRPr="002445BD">
              <w:t>Fabricação de aparelhos elétricos e eletrodomésticos com galvanoplastia</w:t>
            </w:r>
          </w:p>
        </w:tc>
        <w:tc>
          <w:tcPr>
            <w:tcW w:w="0" w:type="auto"/>
            <w:hideMark/>
          </w:tcPr>
          <w:p w14:paraId="77F8CC45"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1EC167F5"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7CBDE343"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1BC48990"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5DDE157A"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2BEAE40E"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640E9C66" w14:textId="77777777" w:rsidTr="00B41CBD">
        <w:trPr>
          <w:trHeight w:val="221"/>
        </w:trPr>
        <w:tc>
          <w:tcPr>
            <w:tcW w:w="0" w:type="auto"/>
            <w:hideMark/>
          </w:tcPr>
          <w:p w14:paraId="2693A311" w14:textId="77777777" w:rsidR="002A6C78" w:rsidRPr="002445BD" w:rsidRDefault="002A6C78" w:rsidP="00B41CBD">
            <w:pPr>
              <w:spacing w:before="100" w:beforeAutospacing="1" w:after="100" w:afterAutospacing="1" w:line="221" w:lineRule="atLeast"/>
            </w:pPr>
            <w:r w:rsidRPr="002445BD">
              <w:t>Fabricação de aparelhos elétricos e eletrodomésticos sem galvanoplastia</w:t>
            </w:r>
          </w:p>
        </w:tc>
        <w:tc>
          <w:tcPr>
            <w:tcW w:w="0" w:type="auto"/>
            <w:hideMark/>
          </w:tcPr>
          <w:p w14:paraId="08E39C6B"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1EF47529"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233F79E4"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5533EB0E"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43CD6003"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38E92A75"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5B9DF34A" w14:textId="77777777" w:rsidTr="00B41CBD">
        <w:trPr>
          <w:trHeight w:val="221"/>
        </w:trPr>
        <w:tc>
          <w:tcPr>
            <w:tcW w:w="0" w:type="auto"/>
            <w:hideMark/>
          </w:tcPr>
          <w:p w14:paraId="1F92E35A" w14:textId="77777777" w:rsidR="002A6C78" w:rsidRPr="002445BD" w:rsidRDefault="002A6C78" w:rsidP="00B41CBD">
            <w:pPr>
              <w:spacing w:before="100" w:beforeAutospacing="1" w:after="100" w:afterAutospacing="1" w:line="221" w:lineRule="atLeast"/>
            </w:pPr>
            <w:r w:rsidRPr="002445BD">
              <w:t>INDÚSTRIA AUTOMOTIVA E CORRELATOS</w:t>
            </w:r>
          </w:p>
        </w:tc>
        <w:tc>
          <w:tcPr>
            <w:tcW w:w="0" w:type="auto"/>
          </w:tcPr>
          <w:p w14:paraId="6128B58E" w14:textId="77777777" w:rsidR="002A6C78" w:rsidRPr="002445BD" w:rsidRDefault="002A6C78" w:rsidP="00B41CBD">
            <w:pPr>
              <w:spacing w:before="100" w:beforeAutospacing="1" w:after="100" w:afterAutospacing="1" w:line="221" w:lineRule="atLeast"/>
              <w:jc w:val="center"/>
            </w:pPr>
          </w:p>
        </w:tc>
        <w:tc>
          <w:tcPr>
            <w:tcW w:w="0" w:type="auto"/>
          </w:tcPr>
          <w:p w14:paraId="71C9FBD3"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6CCEB56D"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51130677"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61EBE469"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31A6808A" w14:textId="77777777" w:rsidR="002A6C78" w:rsidRPr="002445BD" w:rsidRDefault="002A6C78" w:rsidP="00B41CBD">
            <w:pPr>
              <w:spacing w:before="100" w:beforeAutospacing="1" w:after="100" w:afterAutospacing="1" w:line="221" w:lineRule="atLeast"/>
              <w:jc w:val="center"/>
            </w:pPr>
          </w:p>
        </w:tc>
      </w:tr>
      <w:tr w:rsidR="002A6C78" w:rsidRPr="002445BD" w14:paraId="0B911FD3" w14:textId="77777777" w:rsidTr="00B41CBD">
        <w:trPr>
          <w:trHeight w:val="221"/>
        </w:trPr>
        <w:tc>
          <w:tcPr>
            <w:tcW w:w="0" w:type="auto"/>
            <w:hideMark/>
          </w:tcPr>
          <w:p w14:paraId="558B50D2" w14:textId="77777777" w:rsidR="002A6C78" w:rsidRPr="002445BD" w:rsidRDefault="002A6C78" w:rsidP="00B41CBD">
            <w:pPr>
              <w:spacing w:before="100" w:beforeAutospacing="1" w:after="100" w:afterAutospacing="1" w:line="221" w:lineRule="atLeast"/>
            </w:pPr>
            <w:r w:rsidRPr="002445BD">
              <w:t>Fabricação de máquinas, aparelhos e equipamentos diversos, inclusive peças e acessórios</w:t>
            </w:r>
          </w:p>
        </w:tc>
        <w:tc>
          <w:tcPr>
            <w:tcW w:w="0" w:type="auto"/>
            <w:hideMark/>
          </w:tcPr>
          <w:p w14:paraId="5CA87A8E"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46727380"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2FC5CE24"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52821059"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62B9F4EE"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12F63D0F"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5BADDB66" w14:textId="77777777" w:rsidTr="00B41CBD">
        <w:trPr>
          <w:trHeight w:val="221"/>
        </w:trPr>
        <w:tc>
          <w:tcPr>
            <w:tcW w:w="0" w:type="auto"/>
            <w:hideMark/>
          </w:tcPr>
          <w:p w14:paraId="597E9E0B" w14:textId="77777777" w:rsidR="002A6C78" w:rsidRPr="002445BD" w:rsidRDefault="002A6C78" w:rsidP="00B41CBD">
            <w:pPr>
              <w:spacing w:before="100" w:beforeAutospacing="1" w:after="100" w:afterAutospacing="1" w:line="221" w:lineRule="atLeast"/>
            </w:pPr>
            <w:r w:rsidRPr="002445BD">
              <w:t>Construção e reparação de embarcações, inclusive peças e acessórios</w:t>
            </w:r>
          </w:p>
        </w:tc>
        <w:tc>
          <w:tcPr>
            <w:tcW w:w="0" w:type="auto"/>
            <w:hideMark/>
          </w:tcPr>
          <w:p w14:paraId="6981F545"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39AB39C6"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78D4355F"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0010728E"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12075A93"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3F2A7A97"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2BD4EB66" w14:textId="77777777" w:rsidTr="00B41CBD">
        <w:trPr>
          <w:trHeight w:val="221"/>
        </w:trPr>
        <w:tc>
          <w:tcPr>
            <w:tcW w:w="0" w:type="auto"/>
            <w:hideMark/>
          </w:tcPr>
          <w:p w14:paraId="37C6B8F0" w14:textId="77777777" w:rsidR="002A6C78" w:rsidRPr="002445BD" w:rsidRDefault="002A6C78" w:rsidP="00B41CBD">
            <w:pPr>
              <w:spacing w:before="100" w:beforeAutospacing="1" w:after="100" w:afterAutospacing="1" w:line="221" w:lineRule="atLeast"/>
            </w:pPr>
            <w:r w:rsidRPr="002445BD">
              <w:lastRenderedPageBreak/>
              <w:t>Fabricação de cronômetros e relógios, elétricos ou não, inclusive fabricação de peças</w:t>
            </w:r>
          </w:p>
        </w:tc>
        <w:tc>
          <w:tcPr>
            <w:tcW w:w="0" w:type="auto"/>
            <w:hideMark/>
          </w:tcPr>
          <w:p w14:paraId="5DB1A3B5"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02E22C67"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39CE1022"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314DC258"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0F257A38"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2BCE7E6D"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515F56F4" w14:textId="77777777" w:rsidTr="00B41CBD">
        <w:trPr>
          <w:trHeight w:val="221"/>
        </w:trPr>
        <w:tc>
          <w:tcPr>
            <w:tcW w:w="0" w:type="auto"/>
            <w:hideMark/>
          </w:tcPr>
          <w:p w14:paraId="22576CB1" w14:textId="77777777" w:rsidR="002A6C78" w:rsidRPr="002445BD" w:rsidRDefault="002A6C78" w:rsidP="00B41CBD">
            <w:pPr>
              <w:spacing w:before="100" w:beforeAutospacing="1" w:after="100" w:afterAutospacing="1" w:line="221" w:lineRule="atLeast"/>
            </w:pPr>
            <w:r w:rsidRPr="002445BD">
              <w:t>Fabricação de veículos automotores, peças e acessórios</w:t>
            </w:r>
          </w:p>
        </w:tc>
        <w:tc>
          <w:tcPr>
            <w:tcW w:w="0" w:type="auto"/>
            <w:hideMark/>
          </w:tcPr>
          <w:p w14:paraId="0EF18477"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62738B9D"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05C003B2"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325A683B"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515D6B7C"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07F15BE7"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3ACEC985" w14:textId="77777777" w:rsidTr="00B41CBD">
        <w:trPr>
          <w:trHeight w:val="221"/>
        </w:trPr>
        <w:tc>
          <w:tcPr>
            <w:tcW w:w="0" w:type="auto"/>
            <w:hideMark/>
          </w:tcPr>
          <w:p w14:paraId="5197A4A8" w14:textId="77777777" w:rsidR="002A6C78" w:rsidRPr="002445BD" w:rsidRDefault="002A6C78" w:rsidP="00B41CBD">
            <w:pPr>
              <w:spacing w:before="100" w:beforeAutospacing="1" w:after="100" w:afterAutospacing="1" w:line="221" w:lineRule="atLeast"/>
            </w:pPr>
            <w:r w:rsidRPr="002445BD">
              <w:t>Fabricação de carrocerias para veículos automotores, exceto chassis</w:t>
            </w:r>
          </w:p>
        </w:tc>
        <w:tc>
          <w:tcPr>
            <w:tcW w:w="0" w:type="auto"/>
            <w:hideMark/>
          </w:tcPr>
          <w:p w14:paraId="4194AEF4"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00088C07"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62F0A3A9"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44C3704C"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18B7FC49"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65564CD7"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1976AF39" w14:textId="77777777" w:rsidTr="00B41CBD">
        <w:trPr>
          <w:trHeight w:val="221"/>
        </w:trPr>
        <w:tc>
          <w:tcPr>
            <w:tcW w:w="0" w:type="auto"/>
            <w:hideMark/>
          </w:tcPr>
          <w:p w14:paraId="2A15BEFF" w14:textId="77777777" w:rsidR="002A6C78" w:rsidRPr="002445BD" w:rsidRDefault="002A6C78" w:rsidP="00B41CBD">
            <w:pPr>
              <w:spacing w:before="100" w:beforeAutospacing="1" w:after="100" w:afterAutospacing="1" w:line="221" w:lineRule="atLeast"/>
            </w:pPr>
            <w:r w:rsidRPr="002445BD">
              <w:t>Fabricação e montagem de veículos ferroviários</w:t>
            </w:r>
          </w:p>
        </w:tc>
        <w:tc>
          <w:tcPr>
            <w:tcW w:w="0" w:type="auto"/>
            <w:hideMark/>
          </w:tcPr>
          <w:p w14:paraId="1F4D01A6"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6844FBF1"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3982470F"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55ECE39D"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7BE4DDB7"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161AB3F6"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6D74D718" w14:textId="77777777" w:rsidTr="00B41CBD">
        <w:trPr>
          <w:trHeight w:val="221"/>
        </w:trPr>
        <w:tc>
          <w:tcPr>
            <w:tcW w:w="0" w:type="auto"/>
            <w:hideMark/>
          </w:tcPr>
          <w:p w14:paraId="792CE2CA" w14:textId="77777777" w:rsidR="002A6C78" w:rsidRPr="002445BD" w:rsidRDefault="002A6C78" w:rsidP="00B41CBD">
            <w:pPr>
              <w:spacing w:before="100" w:beforeAutospacing="1" w:after="100" w:afterAutospacing="1" w:line="221" w:lineRule="atLeast"/>
            </w:pPr>
            <w:r w:rsidRPr="002445BD">
              <w:t>Fabricação e montagem de veículos rodoviários</w:t>
            </w:r>
          </w:p>
        </w:tc>
        <w:tc>
          <w:tcPr>
            <w:tcW w:w="0" w:type="auto"/>
            <w:hideMark/>
          </w:tcPr>
          <w:p w14:paraId="4A054B5B"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4828B228"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5C47890A"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3F611CAD"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0B95DCBC"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0F41E181"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6CD4F4A0" w14:textId="77777777" w:rsidTr="00B41CBD">
        <w:trPr>
          <w:trHeight w:val="221"/>
        </w:trPr>
        <w:tc>
          <w:tcPr>
            <w:tcW w:w="0" w:type="auto"/>
            <w:hideMark/>
          </w:tcPr>
          <w:p w14:paraId="366CADA1" w14:textId="77777777" w:rsidR="002A6C78" w:rsidRPr="002445BD" w:rsidRDefault="002A6C78" w:rsidP="00B41CBD">
            <w:pPr>
              <w:spacing w:before="100" w:beforeAutospacing="1" w:after="100" w:afterAutospacing="1" w:line="221" w:lineRule="atLeast"/>
            </w:pPr>
            <w:r w:rsidRPr="002445BD">
              <w:t>Fabricação, montagem e reparação de aeronaves</w:t>
            </w:r>
          </w:p>
        </w:tc>
        <w:tc>
          <w:tcPr>
            <w:tcW w:w="0" w:type="auto"/>
            <w:hideMark/>
          </w:tcPr>
          <w:p w14:paraId="024DC159"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7BFF2E39"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079D3813"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357CE295"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130D3204"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7C448CA8"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68F618E8" w14:textId="77777777" w:rsidTr="00B41CBD">
        <w:trPr>
          <w:trHeight w:val="221"/>
        </w:trPr>
        <w:tc>
          <w:tcPr>
            <w:tcW w:w="0" w:type="auto"/>
            <w:hideMark/>
          </w:tcPr>
          <w:p w14:paraId="40B99809" w14:textId="77777777" w:rsidR="002A6C78" w:rsidRPr="002445BD" w:rsidRDefault="002A6C78" w:rsidP="00B41CBD">
            <w:pPr>
              <w:spacing w:before="100" w:beforeAutospacing="1" w:after="100" w:afterAutospacing="1" w:line="221" w:lineRule="atLeast"/>
            </w:pPr>
            <w:r w:rsidRPr="002445BD">
              <w:t>Fabricação, montagem e reparação de outros veículos não especificados</w:t>
            </w:r>
          </w:p>
        </w:tc>
        <w:tc>
          <w:tcPr>
            <w:tcW w:w="0" w:type="auto"/>
            <w:hideMark/>
          </w:tcPr>
          <w:p w14:paraId="2B0A5921"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470A01E2"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65F70C19"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5198027B"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4FA41BFF"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65D2F461"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125C0C17" w14:textId="77777777" w:rsidTr="00B41CBD">
        <w:trPr>
          <w:trHeight w:val="221"/>
        </w:trPr>
        <w:tc>
          <w:tcPr>
            <w:tcW w:w="0" w:type="auto"/>
            <w:hideMark/>
          </w:tcPr>
          <w:p w14:paraId="44267D28" w14:textId="77777777" w:rsidR="002A6C78" w:rsidRPr="002445BD" w:rsidRDefault="002A6C78" w:rsidP="00B41CBD">
            <w:pPr>
              <w:spacing w:before="100" w:beforeAutospacing="1" w:after="100" w:afterAutospacing="1" w:line="221" w:lineRule="atLeast"/>
            </w:pPr>
            <w:r w:rsidRPr="002445BD">
              <w:t>INDÚSTRIA DE MADEIRA E CORRELATOS</w:t>
            </w:r>
          </w:p>
        </w:tc>
        <w:tc>
          <w:tcPr>
            <w:tcW w:w="0" w:type="auto"/>
          </w:tcPr>
          <w:p w14:paraId="139C518F" w14:textId="77777777" w:rsidR="002A6C78" w:rsidRPr="002445BD" w:rsidRDefault="002A6C78" w:rsidP="00B41CBD">
            <w:pPr>
              <w:spacing w:before="100" w:beforeAutospacing="1" w:after="100" w:afterAutospacing="1" w:line="221" w:lineRule="atLeast"/>
              <w:jc w:val="center"/>
            </w:pPr>
          </w:p>
        </w:tc>
        <w:tc>
          <w:tcPr>
            <w:tcW w:w="0" w:type="auto"/>
          </w:tcPr>
          <w:p w14:paraId="6EF18F3F"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44115BD9"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68FD6653"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5C4B7DD4"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57271BA2" w14:textId="77777777" w:rsidR="002A6C78" w:rsidRPr="002445BD" w:rsidRDefault="002A6C78" w:rsidP="00B41CBD">
            <w:pPr>
              <w:spacing w:before="100" w:beforeAutospacing="1" w:after="100" w:afterAutospacing="1" w:line="221" w:lineRule="atLeast"/>
              <w:jc w:val="center"/>
            </w:pPr>
          </w:p>
        </w:tc>
      </w:tr>
      <w:tr w:rsidR="002A6C78" w:rsidRPr="002445BD" w14:paraId="612B1031" w14:textId="77777777" w:rsidTr="00B41CBD">
        <w:trPr>
          <w:trHeight w:val="221"/>
        </w:trPr>
        <w:tc>
          <w:tcPr>
            <w:tcW w:w="0" w:type="auto"/>
            <w:hideMark/>
          </w:tcPr>
          <w:p w14:paraId="704899F5" w14:textId="77777777" w:rsidR="002A6C78" w:rsidRPr="002445BD" w:rsidRDefault="002A6C78" w:rsidP="00B41CBD">
            <w:pPr>
              <w:spacing w:before="100" w:beforeAutospacing="1" w:after="100" w:afterAutospacing="1" w:line="221" w:lineRule="atLeast"/>
            </w:pPr>
            <w:r w:rsidRPr="002445BD">
              <w:t>Preservação de madeira</w:t>
            </w:r>
          </w:p>
        </w:tc>
        <w:tc>
          <w:tcPr>
            <w:tcW w:w="0" w:type="auto"/>
            <w:hideMark/>
          </w:tcPr>
          <w:p w14:paraId="2C473069"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4218EEE8"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51920E0D"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6B31E568"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743ABB11"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0C2777C9"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5CB8BA04" w14:textId="77777777" w:rsidTr="00B41CBD">
        <w:trPr>
          <w:trHeight w:val="221"/>
        </w:trPr>
        <w:tc>
          <w:tcPr>
            <w:tcW w:w="0" w:type="auto"/>
            <w:hideMark/>
          </w:tcPr>
          <w:p w14:paraId="4C190E27" w14:textId="77777777" w:rsidR="002A6C78" w:rsidRPr="002445BD" w:rsidRDefault="002A6C78" w:rsidP="00B41CBD">
            <w:pPr>
              <w:spacing w:before="100" w:beforeAutospacing="1" w:after="100" w:afterAutospacing="1" w:line="221" w:lineRule="atLeast"/>
            </w:pPr>
            <w:r w:rsidRPr="002445BD">
              <w:t>Fabricação de artigos de cortiça</w:t>
            </w:r>
          </w:p>
        </w:tc>
        <w:tc>
          <w:tcPr>
            <w:tcW w:w="0" w:type="auto"/>
            <w:hideMark/>
          </w:tcPr>
          <w:p w14:paraId="7840CCA6"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68F7FE61"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0CE6B5AB"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09D42037"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29E48F36"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4056CB0E"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69EB7483" w14:textId="77777777" w:rsidTr="00B41CBD">
        <w:trPr>
          <w:trHeight w:val="221"/>
        </w:trPr>
        <w:tc>
          <w:tcPr>
            <w:tcW w:w="0" w:type="auto"/>
            <w:hideMark/>
          </w:tcPr>
          <w:p w14:paraId="35C514CE" w14:textId="77777777" w:rsidR="002A6C78" w:rsidRPr="002445BD" w:rsidRDefault="002A6C78" w:rsidP="00B41CBD">
            <w:pPr>
              <w:spacing w:before="100" w:beforeAutospacing="1" w:after="100" w:afterAutospacing="1" w:line="221" w:lineRule="atLeast"/>
            </w:pPr>
            <w:r w:rsidRPr="002445BD">
              <w:t>Fabricação de artigos diversos de madeira</w:t>
            </w:r>
          </w:p>
        </w:tc>
        <w:tc>
          <w:tcPr>
            <w:tcW w:w="0" w:type="auto"/>
            <w:hideMark/>
          </w:tcPr>
          <w:p w14:paraId="64BBE525"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1752B321"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5AAEC809"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7E3CF34F"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034F0913"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0A1BDC9F"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3E896E00" w14:textId="77777777" w:rsidTr="00B41CBD">
        <w:trPr>
          <w:trHeight w:val="221"/>
        </w:trPr>
        <w:tc>
          <w:tcPr>
            <w:tcW w:w="0" w:type="auto"/>
            <w:hideMark/>
          </w:tcPr>
          <w:p w14:paraId="08E1B1A1" w14:textId="77777777" w:rsidR="002A6C78" w:rsidRPr="002445BD" w:rsidRDefault="002A6C78" w:rsidP="00B41CBD">
            <w:pPr>
              <w:spacing w:before="100" w:beforeAutospacing="1" w:after="100" w:afterAutospacing="1" w:line="221" w:lineRule="atLeast"/>
            </w:pPr>
            <w:r w:rsidRPr="002445BD">
              <w:t>Fabricação de artefatos de bambu/junco/palha trançada (exceto móveis)</w:t>
            </w:r>
          </w:p>
        </w:tc>
        <w:tc>
          <w:tcPr>
            <w:tcW w:w="0" w:type="auto"/>
            <w:hideMark/>
          </w:tcPr>
          <w:p w14:paraId="55683532"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19CD927D"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7E797848"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15086F2D"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7F9DBF20"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61BA2E27"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35F38D62" w14:textId="77777777" w:rsidTr="00B41CBD">
        <w:trPr>
          <w:trHeight w:val="221"/>
        </w:trPr>
        <w:tc>
          <w:tcPr>
            <w:tcW w:w="0" w:type="auto"/>
            <w:hideMark/>
          </w:tcPr>
          <w:p w14:paraId="394DDC0E" w14:textId="77777777" w:rsidR="002A6C78" w:rsidRPr="002445BD" w:rsidRDefault="002A6C78" w:rsidP="00B41CBD">
            <w:pPr>
              <w:spacing w:before="100" w:beforeAutospacing="1" w:after="100" w:afterAutospacing="1" w:line="221" w:lineRule="atLeast"/>
            </w:pPr>
            <w:r w:rsidRPr="002445BD">
              <w:t>Serraria e desdobramento da madeira</w:t>
            </w:r>
          </w:p>
        </w:tc>
        <w:tc>
          <w:tcPr>
            <w:tcW w:w="0" w:type="auto"/>
            <w:hideMark/>
          </w:tcPr>
          <w:p w14:paraId="7AFFC7B2"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419CE3DC"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3ADE53DA"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7E439F5E"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0345DCCD"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2A345D7F"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17EC08E7" w14:textId="77777777" w:rsidTr="00B41CBD">
        <w:trPr>
          <w:trHeight w:val="221"/>
        </w:trPr>
        <w:tc>
          <w:tcPr>
            <w:tcW w:w="0" w:type="auto"/>
            <w:hideMark/>
          </w:tcPr>
          <w:p w14:paraId="5B83B494" w14:textId="77777777" w:rsidR="002A6C78" w:rsidRPr="002445BD" w:rsidRDefault="002A6C78" w:rsidP="00B41CBD">
            <w:pPr>
              <w:spacing w:before="100" w:beforeAutospacing="1" w:after="100" w:afterAutospacing="1" w:line="221" w:lineRule="atLeast"/>
            </w:pPr>
            <w:r w:rsidRPr="002445BD">
              <w:t>Fabricação de estruturas de madeira</w:t>
            </w:r>
          </w:p>
        </w:tc>
        <w:tc>
          <w:tcPr>
            <w:tcW w:w="0" w:type="auto"/>
            <w:hideMark/>
          </w:tcPr>
          <w:p w14:paraId="66B372A5"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0D421ED4"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3CA55A4C"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2E85E0B0"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610999ED"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4862F8B5"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2419F479" w14:textId="77777777" w:rsidTr="00B41CBD">
        <w:trPr>
          <w:trHeight w:val="221"/>
        </w:trPr>
        <w:tc>
          <w:tcPr>
            <w:tcW w:w="0" w:type="auto"/>
            <w:hideMark/>
          </w:tcPr>
          <w:p w14:paraId="551E54E4" w14:textId="77777777" w:rsidR="002A6C78" w:rsidRPr="002445BD" w:rsidRDefault="002A6C78" w:rsidP="00B41CBD">
            <w:pPr>
              <w:spacing w:before="100" w:beforeAutospacing="1" w:after="100" w:afterAutospacing="1" w:line="221" w:lineRule="atLeast"/>
            </w:pPr>
            <w:r w:rsidRPr="002445BD">
              <w:lastRenderedPageBreak/>
              <w:t>Fabricação de placas/chapas de madeira aglomerada/prensada/compensada</w:t>
            </w:r>
          </w:p>
        </w:tc>
        <w:tc>
          <w:tcPr>
            <w:tcW w:w="0" w:type="auto"/>
            <w:hideMark/>
          </w:tcPr>
          <w:p w14:paraId="07AB99E8"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5D3BFC0C"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61413CFD"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1ECD8D94"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4EBD2E2C"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4AA12BCB"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3BD91E25" w14:textId="77777777" w:rsidTr="00B41CBD">
        <w:trPr>
          <w:trHeight w:val="221"/>
        </w:trPr>
        <w:tc>
          <w:tcPr>
            <w:tcW w:w="0" w:type="auto"/>
            <w:hideMark/>
          </w:tcPr>
          <w:p w14:paraId="12C484C0" w14:textId="77777777" w:rsidR="002A6C78" w:rsidRPr="002445BD" w:rsidRDefault="002A6C78" w:rsidP="00B41CBD">
            <w:pPr>
              <w:spacing w:before="100" w:beforeAutospacing="1" w:after="100" w:afterAutospacing="1" w:line="221" w:lineRule="atLeast"/>
            </w:pPr>
            <w:r w:rsidRPr="002445BD">
              <w:t>INDÚSTRIA DE MÓVEIS E CORRELATOS</w:t>
            </w:r>
          </w:p>
        </w:tc>
        <w:tc>
          <w:tcPr>
            <w:tcW w:w="0" w:type="auto"/>
          </w:tcPr>
          <w:p w14:paraId="18257578" w14:textId="77777777" w:rsidR="002A6C78" w:rsidRPr="002445BD" w:rsidRDefault="002A6C78" w:rsidP="00B41CBD">
            <w:pPr>
              <w:spacing w:before="100" w:beforeAutospacing="1" w:after="100" w:afterAutospacing="1" w:line="221" w:lineRule="atLeast"/>
              <w:jc w:val="center"/>
            </w:pPr>
          </w:p>
        </w:tc>
        <w:tc>
          <w:tcPr>
            <w:tcW w:w="0" w:type="auto"/>
          </w:tcPr>
          <w:p w14:paraId="70184D84"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6F62A162"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35D6241D"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73343B95"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35DEB52C" w14:textId="77777777" w:rsidR="002A6C78" w:rsidRPr="002445BD" w:rsidRDefault="002A6C78" w:rsidP="00B41CBD">
            <w:pPr>
              <w:spacing w:before="100" w:beforeAutospacing="1" w:after="100" w:afterAutospacing="1" w:line="221" w:lineRule="atLeast"/>
              <w:jc w:val="center"/>
            </w:pPr>
          </w:p>
        </w:tc>
      </w:tr>
      <w:tr w:rsidR="002A6C78" w:rsidRPr="002445BD" w14:paraId="48B902EC" w14:textId="77777777" w:rsidTr="00B41CBD">
        <w:trPr>
          <w:trHeight w:val="221"/>
        </w:trPr>
        <w:tc>
          <w:tcPr>
            <w:tcW w:w="0" w:type="auto"/>
            <w:hideMark/>
          </w:tcPr>
          <w:p w14:paraId="13663E05" w14:textId="77777777" w:rsidR="002A6C78" w:rsidRPr="002445BD" w:rsidRDefault="002A6C78" w:rsidP="00B41CBD">
            <w:pPr>
              <w:spacing w:before="100" w:beforeAutospacing="1" w:after="100" w:afterAutospacing="1" w:line="221" w:lineRule="atLeast"/>
            </w:pPr>
            <w:r w:rsidRPr="002445BD">
              <w:t>Fabricação de móveis de madeira/vime/junco</w:t>
            </w:r>
          </w:p>
        </w:tc>
        <w:tc>
          <w:tcPr>
            <w:tcW w:w="0" w:type="auto"/>
            <w:hideMark/>
          </w:tcPr>
          <w:p w14:paraId="546611B8"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6AC299C1"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4691801E"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56ECD42A"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56944438"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110A06F1"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7F450037" w14:textId="77777777" w:rsidTr="00B41CBD">
        <w:trPr>
          <w:trHeight w:val="221"/>
        </w:trPr>
        <w:tc>
          <w:tcPr>
            <w:tcW w:w="0" w:type="auto"/>
            <w:hideMark/>
          </w:tcPr>
          <w:p w14:paraId="7CB1FA7D" w14:textId="77777777" w:rsidR="002A6C78" w:rsidRPr="002445BD" w:rsidRDefault="002A6C78" w:rsidP="00B41CBD">
            <w:pPr>
              <w:spacing w:before="100" w:beforeAutospacing="1" w:after="100" w:afterAutospacing="1" w:line="221" w:lineRule="atLeast"/>
            </w:pPr>
            <w:r w:rsidRPr="002445BD">
              <w:t>Montagem de móveis sem galvanoplastia e sem pintura</w:t>
            </w:r>
          </w:p>
        </w:tc>
        <w:tc>
          <w:tcPr>
            <w:tcW w:w="0" w:type="auto"/>
            <w:hideMark/>
          </w:tcPr>
          <w:p w14:paraId="52E376AF"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7B4CF95A"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5306F378"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4CB73383"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2B3FF82A"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5020395A"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7D5E8100" w14:textId="77777777" w:rsidTr="00B41CBD">
        <w:trPr>
          <w:trHeight w:val="221"/>
        </w:trPr>
        <w:tc>
          <w:tcPr>
            <w:tcW w:w="0" w:type="auto"/>
            <w:hideMark/>
          </w:tcPr>
          <w:p w14:paraId="15264BF9" w14:textId="77777777" w:rsidR="002A6C78" w:rsidRPr="002445BD" w:rsidRDefault="002A6C78" w:rsidP="00B41CBD">
            <w:pPr>
              <w:spacing w:before="100" w:beforeAutospacing="1" w:after="100" w:afterAutospacing="1" w:line="221" w:lineRule="atLeast"/>
            </w:pPr>
            <w:r w:rsidRPr="002445BD">
              <w:t>Fabricação de móveis moldados de material plástico</w:t>
            </w:r>
          </w:p>
        </w:tc>
        <w:tc>
          <w:tcPr>
            <w:tcW w:w="0" w:type="auto"/>
            <w:hideMark/>
          </w:tcPr>
          <w:p w14:paraId="793D4B06"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3F740E87"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625E39DE"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53DED7E8"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270DCC74"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57694A91"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7350B950" w14:textId="77777777" w:rsidTr="00B41CBD">
        <w:trPr>
          <w:trHeight w:val="221"/>
        </w:trPr>
        <w:tc>
          <w:tcPr>
            <w:tcW w:w="0" w:type="auto"/>
            <w:hideMark/>
          </w:tcPr>
          <w:p w14:paraId="2D87E585" w14:textId="77777777" w:rsidR="002A6C78" w:rsidRPr="002445BD" w:rsidRDefault="002A6C78" w:rsidP="00B41CBD">
            <w:pPr>
              <w:spacing w:before="100" w:beforeAutospacing="1" w:after="100" w:afterAutospacing="1" w:line="221" w:lineRule="atLeast"/>
            </w:pPr>
            <w:r w:rsidRPr="002445BD">
              <w:t>Fabricação de móveis/artigos mobiliários com galvanoplastia ou com pintura</w:t>
            </w:r>
          </w:p>
        </w:tc>
        <w:tc>
          <w:tcPr>
            <w:tcW w:w="0" w:type="auto"/>
            <w:hideMark/>
          </w:tcPr>
          <w:p w14:paraId="517CF75B"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422A484F"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6B24C7E7"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7D15D483"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49869F7F"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4CA1B95B"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5A890102" w14:textId="77777777" w:rsidTr="00B41CBD">
        <w:trPr>
          <w:trHeight w:val="221"/>
        </w:trPr>
        <w:tc>
          <w:tcPr>
            <w:tcW w:w="0" w:type="auto"/>
            <w:hideMark/>
          </w:tcPr>
          <w:p w14:paraId="7AE2296C" w14:textId="77777777" w:rsidR="002A6C78" w:rsidRPr="002445BD" w:rsidRDefault="002A6C78" w:rsidP="00B41CBD">
            <w:pPr>
              <w:spacing w:before="100" w:beforeAutospacing="1" w:after="100" w:afterAutospacing="1" w:line="221" w:lineRule="atLeast"/>
            </w:pPr>
            <w:r w:rsidRPr="002445BD">
              <w:t>Fabricação de móveis/artigos mobiliários sem galvanoplastia e sem pintura</w:t>
            </w:r>
          </w:p>
        </w:tc>
        <w:tc>
          <w:tcPr>
            <w:tcW w:w="0" w:type="auto"/>
            <w:hideMark/>
          </w:tcPr>
          <w:p w14:paraId="515BFBB6"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50D4491C"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7B05A8C3"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232828C4"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56B0BEA5"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558E98CE"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477CC94D" w14:textId="77777777" w:rsidTr="00B41CBD">
        <w:trPr>
          <w:trHeight w:val="221"/>
        </w:trPr>
        <w:tc>
          <w:tcPr>
            <w:tcW w:w="0" w:type="auto"/>
            <w:hideMark/>
          </w:tcPr>
          <w:p w14:paraId="54F89253" w14:textId="77777777" w:rsidR="002A6C78" w:rsidRPr="002445BD" w:rsidRDefault="002A6C78" w:rsidP="00B41CBD">
            <w:pPr>
              <w:spacing w:before="100" w:beforeAutospacing="1" w:after="100" w:afterAutospacing="1" w:line="221" w:lineRule="atLeast"/>
            </w:pPr>
            <w:r w:rsidRPr="002445BD">
              <w:t>INDÚSTRIA DE PAPEL, CELULOSE E CORRELATOS</w:t>
            </w:r>
          </w:p>
        </w:tc>
        <w:tc>
          <w:tcPr>
            <w:tcW w:w="0" w:type="auto"/>
          </w:tcPr>
          <w:p w14:paraId="5F1269DE" w14:textId="77777777" w:rsidR="002A6C78" w:rsidRPr="002445BD" w:rsidRDefault="002A6C78" w:rsidP="00B41CBD">
            <w:pPr>
              <w:spacing w:before="100" w:beforeAutospacing="1" w:after="100" w:afterAutospacing="1" w:line="221" w:lineRule="atLeast"/>
              <w:jc w:val="center"/>
            </w:pPr>
          </w:p>
        </w:tc>
        <w:tc>
          <w:tcPr>
            <w:tcW w:w="0" w:type="auto"/>
          </w:tcPr>
          <w:p w14:paraId="6074632E"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6C0DCD60"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688CCAC4"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7C4BBACF"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004A8FD7" w14:textId="77777777" w:rsidR="002A6C78" w:rsidRPr="002445BD" w:rsidRDefault="002A6C78" w:rsidP="00B41CBD">
            <w:pPr>
              <w:spacing w:before="100" w:beforeAutospacing="1" w:after="100" w:afterAutospacing="1" w:line="221" w:lineRule="atLeast"/>
              <w:jc w:val="center"/>
            </w:pPr>
          </w:p>
        </w:tc>
      </w:tr>
      <w:tr w:rsidR="002A6C78" w:rsidRPr="002445BD" w14:paraId="74AEA733" w14:textId="77777777" w:rsidTr="00B41CBD">
        <w:trPr>
          <w:trHeight w:val="221"/>
        </w:trPr>
        <w:tc>
          <w:tcPr>
            <w:tcW w:w="0" w:type="auto"/>
            <w:hideMark/>
          </w:tcPr>
          <w:p w14:paraId="19437089" w14:textId="77777777" w:rsidR="002A6C78" w:rsidRPr="002445BD" w:rsidRDefault="002A6C78" w:rsidP="00B41CBD">
            <w:pPr>
              <w:spacing w:before="100" w:beforeAutospacing="1" w:after="100" w:afterAutospacing="1" w:line="221" w:lineRule="atLeast"/>
            </w:pPr>
            <w:r w:rsidRPr="002445BD">
              <w:t>Fabricação de celulose</w:t>
            </w:r>
          </w:p>
        </w:tc>
        <w:tc>
          <w:tcPr>
            <w:tcW w:w="0" w:type="auto"/>
            <w:hideMark/>
          </w:tcPr>
          <w:p w14:paraId="4B40E64D"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13CFEA19"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2A54778E"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057B5E74"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68E32FC7"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6EACC280"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481779A8" w14:textId="77777777" w:rsidTr="00B41CBD">
        <w:trPr>
          <w:trHeight w:val="221"/>
        </w:trPr>
        <w:tc>
          <w:tcPr>
            <w:tcW w:w="0" w:type="auto"/>
            <w:hideMark/>
          </w:tcPr>
          <w:p w14:paraId="6B5155B9" w14:textId="77777777" w:rsidR="002A6C78" w:rsidRPr="002445BD" w:rsidRDefault="002A6C78" w:rsidP="00B41CBD">
            <w:pPr>
              <w:spacing w:before="100" w:beforeAutospacing="1" w:after="100" w:afterAutospacing="1" w:line="221" w:lineRule="atLeast"/>
            </w:pPr>
            <w:r w:rsidRPr="002445BD">
              <w:t>Fabricação de pasta mecânica</w:t>
            </w:r>
          </w:p>
        </w:tc>
        <w:tc>
          <w:tcPr>
            <w:tcW w:w="0" w:type="auto"/>
            <w:hideMark/>
          </w:tcPr>
          <w:p w14:paraId="2A528056"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3A122CE6"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66513C3C"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5580AAFA"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442C2936"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6D35E823"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39445DD9" w14:textId="77777777" w:rsidTr="00B41CBD">
        <w:trPr>
          <w:trHeight w:val="221"/>
        </w:trPr>
        <w:tc>
          <w:tcPr>
            <w:tcW w:w="0" w:type="auto"/>
            <w:hideMark/>
          </w:tcPr>
          <w:p w14:paraId="47A2EE15" w14:textId="77777777" w:rsidR="002A6C78" w:rsidRPr="002445BD" w:rsidRDefault="002A6C78" w:rsidP="00B41CBD">
            <w:pPr>
              <w:spacing w:before="100" w:beforeAutospacing="1" w:after="100" w:afterAutospacing="1" w:line="221" w:lineRule="atLeast"/>
            </w:pPr>
            <w:r w:rsidRPr="002445BD">
              <w:t>Fabricação de papel</w:t>
            </w:r>
          </w:p>
        </w:tc>
        <w:tc>
          <w:tcPr>
            <w:tcW w:w="0" w:type="auto"/>
            <w:hideMark/>
          </w:tcPr>
          <w:p w14:paraId="5094837B"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6C84D614"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3F15B9A6"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3F7FDCDD"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2748CFAC"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2F53B49B"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1D97BB2E" w14:textId="77777777" w:rsidTr="00B41CBD">
        <w:trPr>
          <w:trHeight w:val="221"/>
        </w:trPr>
        <w:tc>
          <w:tcPr>
            <w:tcW w:w="0" w:type="auto"/>
            <w:hideMark/>
          </w:tcPr>
          <w:p w14:paraId="0ED128E0" w14:textId="77777777" w:rsidR="002A6C78" w:rsidRPr="002445BD" w:rsidRDefault="002A6C78" w:rsidP="00B41CBD">
            <w:pPr>
              <w:spacing w:before="100" w:beforeAutospacing="1" w:after="100" w:afterAutospacing="1" w:line="221" w:lineRule="atLeast"/>
            </w:pPr>
            <w:r w:rsidRPr="002445BD">
              <w:t>Fabricação de papelão/cartolina/cartão</w:t>
            </w:r>
          </w:p>
        </w:tc>
        <w:tc>
          <w:tcPr>
            <w:tcW w:w="0" w:type="auto"/>
            <w:hideMark/>
          </w:tcPr>
          <w:p w14:paraId="0919C117"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3C114D2C"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7ECA6533"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35995C06"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576C2DD1"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6C268A62"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1559E92D" w14:textId="77777777" w:rsidTr="00B41CBD">
        <w:trPr>
          <w:trHeight w:val="221"/>
        </w:trPr>
        <w:tc>
          <w:tcPr>
            <w:tcW w:w="0" w:type="auto"/>
            <w:hideMark/>
          </w:tcPr>
          <w:p w14:paraId="60F484A3" w14:textId="77777777" w:rsidR="002A6C78" w:rsidRPr="002445BD" w:rsidRDefault="002A6C78" w:rsidP="00B41CBD">
            <w:pPr>
              <w:spacing w:before="100" w:beforeAutospacing="1" w:after="100" w:afterAutospacing="1" w:line="221" w:lineRule="atLeast"/>
            </w:pPr>
            <w:r w:rsidRPr="002445BD">
              <w:t>Fabricação de papelão/cartolina/cartão revestido, não associado à produção</w:t>
            </w:r>
          </w:p>
        </w:tc>
        <w:tc>
          <w:tcPr>
            <w:tcW w:w="0" w:type="auto"/>
            <w:hideMark/>
          </w:tcPr>
          <w:p w14:paraId="1F915282"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25171148"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00FEB8A6"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46FE6257"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280F79A0"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74B9C225"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279537FF" w14:textId="77777777" w:rsidTr="00B41CBD">
        <w:trPr>
          <w:trHeight w:val="221"/>
        </w:trPr>
        <w:tc>
          <w:tcPr>
            <w:tcW w:w="0" w:type="auto"/>
            <w:hideMark/>
          </w:tcPr>
          <w:p w14:paraId="35530DD5" w14:textId="77777777" w:rsidR="002A6C78" w:rsidRPr="002445BD" w:rsidRDefault="002A6C78" w:rsidP="00B41CBD">
            <w:pPr>
              <w:spacing w:before="100" w:beforeAutospacing="1" w:after="100" w:afterAutospacing="1" w:line="221" w:lineRule="atLeast"/>
            </w:pPr>
            <w:r w:rsidRPr="002445BD">
              <w:t>Artigos diversos, fibra prensada ou isolante</w:t>
            </w:r>
          </w:p>
        </w:tc>
        <w:tc>
          <w:tcPr>
            <w:tcW w:w="0" w:type="auto"/>
            <w:hideMark/>
          </w:tcPr>
          <w:p w14:paraId="4E467DD8"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01569CAB"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72C4ED63"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07D3E1AF"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6685B92F"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331E2C46"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7E68EC9C" w14:textId="77777777" w:rsidTr="00B41CBD">
        <w:trPr>
          <w:trHeight w:val="221"/>
        </w:trPr>
        <w:tc>
          <w:tcPr>
            <w:tcW w:w="0" w:type="auto"/>
            <w:hideMark/>
          </w:tcPr>
          <w:p w14:paraId="2291FED1" w14:textId="77777777" w:rsidR="002A6C78" w:rsidRPr="002445BD" w:rsidRDefault="002A6C78" w:rsidP="00B41CBD">
            <w:pPr>
              <w:spacing w:before="100" w:beforeAutospacing="1" w:after="100" w:afterAutospacing="1" w:line="221" w:lineRule="atLeast"/>
            </w:pPr>
            <w:r w:rsidRPr="002445BD">
              <w:t>INDÚSTRIA DE BORRACHA E CORRELATOS</w:t>
            </w:r>
          </w:p>
        </w:tc>
        <w:tc>
          <w:tcPr>
            <w:tcW w:w="0" w:type="auto"/>
          </w:tcPr>
          <w:p w14:paraId="55E94ED9" w14:textId="77777777" w:rsidR="002A6C78" w:rsidRPr="002445BD" w:rsidRDefault="002A6C78" w:rsidP="00B41CBD">
            <w:pPr>
              <w:spacing w:before="100" w:beforeAutospacing="1" w:after="100" w:afterAutospacing="1" w:line="221" w:lineRule="atLeast"/>
              <w:jc w:val="center"/>
            </w:pPr>
          </w:p>
        </w:tc>
        <w:tc>
          <w:tcPr>
            <w:tcW w:w="0" w:type="auto"/>
          </w:tcPr>
          <w:p w14:paraId="7282BA23"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1C2BD2B8"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583F9603"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1A6AE1A2"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115ED6F3" w14:textId="77777777" w:rsidR="002A6C78" w:rsidRPr="002445BD" w:rsidRDefault="002A6C78" w:rsidP="00B41CBD">
            <w:pPr>
              <w:spacing w:before="100" w:beforeAutospacing="1" w:after="100" w:afterAutospacing="1" w:line="221" w:lineRule="atLeast"/>
              <w:jc w:val="center"/>
            </w:pPr>
          </w:p>
        </w:tc>
      </w:tr>
      <w:tr w:rsidR="002A6C78" w:rsidRPr="002445BD" w14:paraId="113B8979" w14:textId="77777777" w:rsidTr="00B41CBD">
        <w:trPr>
          <w:trHeight w:val="221"/>
        </w:trPr>
        <w:tc>
          <w:tcPr>
            <w:tcW w:w="0" w:type="auto"/>
            <w:hideMark/>
          </w:tcPr>
          <w:p w14:paraId="1A4A0FB0" w14:textId="77777777" w:rsidR="002A6C78" w:rsidRPr="002445BD" w:rsidRDefault="002A6C78" w:rsidP="00B41CBD">
            <w:pPr>
              <w:spacing w:before="100" w:beforeAutospacing="1" w:after="100" w:afterAutospacing="1" w:line="221" w:lineRule="atLeast"/>
            </w:pPr>
            <w:r w:rsidRPr="002445BD">
              <w:lastRenderedPageBreak/>
              <w:t>Beneficiamento de borracha natural</w:t>
            </w:r>
          </w:p>
        </w:tc>
        <w:tc>
          <w:tcPr>
            <w:tcW w:w="0" w:type="auto"/>
            <w:hideMark/>
          </w:tcPr>
          <w:p w14:paraId="2648A5E3"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4C10ABDD"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369E122E"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692C40D5"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61C00837"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1F0801D8"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7DEBCF40" w14:textId="77777777" w:rsidTr="00B41CBD">
        <w:trPr>
          <w:trHeight w:val="221"/>
        </w:trPr>
        <w:tc>
          <w:tcPr>
            <w:tcW w:w="0" w:type="auto"/>
            <w:hideMark/>
          </w:tcPr>
          <w:p w14:paraId="34159DCE" w14:textId="77777777" w:rsidR="002A6C78" w:rsidRPr="002445BD" w:rsidRDefault="002A6C78" w:rsidP="00B41CBD">
            <w:pPr>
              <w:spacing w:before="100" w:beforeAutospacing="1" w:after="100" w:afterAutospacing="1" w:line="221" w:lineRule="atLeast"/>
            </w:pPr>
            <w:r w:rsidRPr="002445BD">
              <w:t>Fabricação de pneumático/câmara de ar</w:t>
            </w:r>
          </w:p>
        </w:tc>
        <w:tc>
          <w:tcPr>
            <w:tcW w:w="0" w:type="auto"/>
            <w:hideMark/>
          </w:tcPr>
          <w:p w14:paraId="3C53C02D"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74005E1A"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4D2710E4"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6EBFE7FF"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5334146D"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10007DEE"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308698DC" w14:textId="77777777" w:rsidTr="00B41CBD">
        <w:trPr>
          <w:trHeight w:val="221"/>
        </w:trPr>
        <w:tc>
          <w:tcPr>
            <w:tcW w:w="0" w:type="auto"/>
            <w:hideMark/>
          </w:tcPr>
          <w:p w14:paraId="5A7AC881" w14:textId="77777777" w:rsidR="002A6C78" w:rsidRPr="002445BD" w:rsidRDefault="002A6C78" w:rsidP="00B41CBD">
            <w:pPr>
              <w:spacing w:before="100" w:beforeAutospacing="1" w:after="100" w:afterAutospacing="1" w:line="221" w:lineRule="atLeast"/>
            </w:pPr>
            <w:r w:rsidRPr="002445BD">
              <w:t>Recondicionamento de pneumáticos</w:t>
            </w:r>
          </w:p>
        </w:tc>
        <w:tc>
          <w:tcPr>
            <w:tcW w:w="0" w:type="auto"/>
            <w:hideMark/>
          </w:tcPr>
          <w:p w14:paraId="336AD940"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251D44AB"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6EE0147B"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257EB403"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08CC9E5A"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2CE38C35"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7A1B8CED" w14:textId="77777777" w:rsidTr="00B41CBD">
        <w:trPr>
          <w:trHeight w:val="221"/>
        </w:trPr>
        <w:tc>
          <w:tcPr>
            <w:tcW w:w="0" w:type="auto"/>
            <w:hideMark/>
          </w:tcPr>
          <w:p w14:paraId="36A2EDF7" w14:textId="77777777" w:rsidR="002A6C78" w:rsidRPr="002445BD" w:rsidRDefault="002A6C78" w:rsidP="00B41CBD">
            <w:pPr>
              <w:spacing w:before="100" w:beforeAutospacing="1" w:after="100" w:afterAutospacing="1" w:line="221" w:lineRule="atLeast"/>
            </w:pPr>
            <w:r w:rsidRPr="002445BD">
              <w:t>Fabricação de laminados e fios de borracha</w:t>
            </w:r>
          </w:p>
        </w:tc>
        <w:tc>
          <w:tcPr>
            <w:tcW w:w="0" w:type="auto"/>
            <w:hideMark/>
          </w:tcPr>
          <w:p w14:paraId="238FDF7E"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617DB88B"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2F1D892F"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1B249E01"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66CE3C3E"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10E9F2FD"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0CDBDEBB" w14:textId="77777777" w:rsidTr="00B41CBD">
        <w:trPr>
          <w:trHeight w:val="221"/>
        </w:trPr>
        <w:tc>
          <w:tcPr>
            <w:tcW w:w="0" w:type="auto"/>
            <w:hideMark/>
          </w:tcPr>
          <w:p w14:paraId="0DFA6912" w14:textId="77777777" w:rsidR="002A6C78" w:rsidRPr="002445BD" w:rsidRDefault="002A6C78" w:rsidP="00B41CBD">
            <w:pPr>
              <w:spacing w:before="100" w:beforeAutospacing="1" w:after="100" w:afterAutospacing="1" w:line="221" w:lineRule="atLeast"/>
            </w:pPr>
            <w:r w:rsidRPr="002445BD">
              <w:t>Fabricação de espuma borracha/artefatos, inclusive látex</w:t>
            </w:r>
          </w:p>
        </w:tc>
        <w:tc>
          <w:tcPr>
            <w:tcW w:w="0" w:type="auto"/>
            <w:hideMark/>
          </w:tcPr>
          <w:p w14:paraId="5A9D8C83"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69246789"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34A4ECD4"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361E56BC"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44F23C58"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1C01D1D7"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279D2D6D" w14:textId="77777777" w:rsidTr="00B41CBD">
        <w:trPr>
          <w:trHeight w:val="416"/>
        </w:trPr>
        <w:tc>
          <w:tcPr>
            <w:tcW w:w="0" w:type="auto"/>
            <w:hideMark/>
          </w:tcPr>
          <w:p w14:paraId="69FC5332" w14:textId="77777777" w:rsidR="002A6C78" w:rsidRPr="002445BD" w:rsidRDefault="002A6C78" w:rsidP="00B41CBD">
            <w:pPr>
              <w:spacing w:before="100" w:beforeAutospacing="1" w:after="100" w:afterAutospacing="1"/>
            </w:pPr>
            <w:r w:rsidRPr="002445BD">
              <w:t>Fabricação de artefatos de borracha, peças e acessórios para veículos, máquinas e aparelhos, correias, canos, tubos, artigos para uso doméstico, galochas e botas, exceto vestuário</w:t>
            </w:r>
          </w:p>
        </w:tc>
        <w:tc>
          <w:tcPr>
            <w:tcW w:w="0" w:type="auto"/>
            <w:hideMark/>
          </w:tcPr>
          <w:p w14:paraId="101085E6" w14:textId="77777777" w:rsidR="002A6C78" w:rsidRPr="002445BD" w:rsidRDefault="002A6C78" w:rsidP="00B41CBD">
            <w:pPr>
              <w:spacing w:before="100" w:beforeAutospacing="1" w:after="100" w:afterAutospacing="1"/>
              <w:jc w:val="center"/>
            </w:pPr>
            <w:r w:rsidRPr="002445BD">
              <w:t>&lt;=250</w:t>
            </w:r>
          </w:p>
        </w:tc>
        <w:tc>
          <w:tcPr>
            <w:tcW w:w="0" w:type="auto"/>
            <w:hideMark/>
          </w:tcPr>
          <w:p w14:paraId="64ED8F23" w14:textId="77777777" w:rsidR="002A6C78" w:rsidRPr="002445BD" w:rsidRDefault="002A6C78" w:rsidP="00B41CBD">
            <w:pPr>
              <w:spacing w:before="100" w:beforeAutospacing="1" w:after="100" w:afterAutospacing="1"/>
              <w:jc w:val="center"/>
            </w:pPr>
            <w:r w:rsidRPr="002445BD">
              <w:t>&gt;250 e &lt;=1000</w:t>
            </w:r>
          </w:p>
        </w:tc>
        <w:tc>
          <w:tcPr>
            <w:tcW w:w="0" w:type="auto"/>
            <w:tcMar>
              <w:top w:w="0" w:type="dxa"/>
              <w:left w:w="30" w:type="dxa"/>
              <w:bottom w:w="0" w:type="dxa"/>
              <w:right w:w="30" w:type="dxa"/>
            </w:tcMar>
            <w:hideMark/>
          </w:tcPr>
          <w:p w14:paraId="08990F9B" w14:textId="77777777" w:rsidR="002A6C78" w:rsidRPr="002445BD" w:rsidRDefault="002A6C78" w:rsidP="00B41CBD">
            <w:pPr>
              <w:spacing w:before="100" w:beforeAutospacing="1" w:after="100" w:afterAutospacing="1"/>
              <w:jc w:val="center"/>
            </w:pPr>
            <w:r w:rsidRPr="002445BD">
              <w:t>&gt;1000 e &lt;=5000</w:t>
            </w:r>
          </w:p>
        </w:tc>
        <w:tc>
          <w:tcPr>
            <w:tcW w:w="0" w:type="auto"/>
            <w:tcMar>
              <w:top w:w="0" w:type="dxa"/>
              <w:left w:w="30" w:type="dxa"/>
              <w:bottom w:w="0" w:type="dxa"/>
              <w:right w:w="30" w:type="dxa"/>
            </w:tcMar>
            <w:hideMark/>
          </w:tcPr>
          <w:p w14:paraId="72F85145" w14:textId="77777777" w:rsidR="002A6C78" w:rsidRPr="002445BD" w:rsidRDefault="002A6C78" w:rsidP="00B41CBD">
            <w:pPr>
              <w:spacing w:before="100" w:beforeAutospacing="1" w:after="100" w:afterAutospacing="1"/>
              <w:jc w:val="center"/>
            </w:pPr>
            <w:r w:rsidRPr="002445BD">
              <w:t>&gt;5000 e &lt;=50000</w:t>
            </w:r>
          </w:p>
        </w:tc>
        <w:tc>
          <w:tcPr>
            <w:tcW w:w="0" w:type="auto"/>
            <w:tcMar>
              <w:top w:w="0" w:type="dxa"/>
              <w:left w:w="30" w:type="dxa"/>
              <w:bottom w:w="0" w:type="dxa"/>
              <w:right w:w="30" w:type="dxa"/>
            </w:tcMar>
            <w:hideMark/>
          </w:tcPr>
          <w:p w14:paraId="3B52CB76" w14:textId="77777777" w:rsidR="002A6C78" w:rsidRPr="002445BD" w:rsidRDefault="002A6C78" w:rsidP="00B41CBD">
            <w:pPr>
              <w:spacing w:before="100" w:beforeAutospacing="1" w:after="100" w:afterAutospacing="1"/>
              <w:jc w:val="center"/>
            </w:pPr>
            <w:r w:rsidRPr="002445BD">
              <w:t>&gt;50000</w:t>
            </w:r>
          </w:p>
        </w:tc>
        <w:tc>
          <w:tcPr>
            <w:tcW w:w="0" w:type="auto"/>
            <w:tcMar>
              <w:top w:w="0" w:type="dxa"/>
              <w:left w:w="30" w:type="dxa"/>
              <w:bottom w:w="0" w:type="dxa"/>
              <w:right w:w="30" w:type="dxa"/>
            </w:tcMar>
            <w:hideMark/>
          </w:tcPr>
          <w:p w14:paraId="72545065" w14:textId="77777777" w:rsidR="002A6C78" w:rsidRPr="002445BD" w:rsidRDefault="002A6C78" w:rsidP="00B41CBD">
            <w:pPr>
              <w:spacing w:before="100" w:beforeAutospacing="1" w:after="100" w:afterAutospacing="1"/>
              <w:jc w:val="center"/>
            </w:pPr>
            <w:r w:rsidRPr="002445BD">
              <w:t>baixo</w:t>
            </w:r>
          </w:p>
        </w:tc>
      </w:tr>
      <w:tr w:rsidR="002A6C78" w:rsidRPr="002445BD" w14:paraId="11B8A86C" w14:textId="77777777" w:rsidTr="00B41CBD">
        <w:trPr>
          <w:trHeight w:val="221"/>
        </w:trPr>
        <w:tc>
          <w:tcPr>
            <w:tcW w:w="0" w:type="auto"/>
            <w:hideMark/>
          </w:tcPr>
          <w:p w14:paraId="53E47674" w14:textId="77777777" w:rsidR="002A6C78" w:rsidRPr="002445BD" w:rsidRDefault="002A6C78" w:rsidP="00B41CBD">
            <w:pPr>
              <w:spacing w:before="100" w:beforeAutospacing="1" w:after="100" w:afterAutospacing="1" w:line="221" w:lineRule="atLeast"/>
            </w:pPr>
            <w:r w:rsidRPr="002445BD">
              <w:t>INDÚSTRIA DE COUROS, PELES E CORRELATOS</w:t>
            </w:r>
          </w:p>
        </w:tc>
        <w:tc>
          <w:tcPr>
            <w:tcW w:w="0" w:type="auto"/>
          </w:tcPr>
          <w:p w14:paraId="7EA12165" w14:textId="77777777" w:rsidR="002A6C78" w:rsidRPr="002445BD" w:rsidRDefault="002A6C78" w:rsidP="00B41CBD">
            <w:pPr>
              <w:spacing w:before="100" w:beforeAutospacing="1" w:after="100" w:afterAutospacing="1" w:line="221" w:lineRule="atLeast"/>
              <w:jc w:val="center"/>
            </w:pPr>
          </w:p>
        </w:tc>
        <w:tc>
          <w:tcPr>
            <w:tcW w:w="0" w:type="auto"/>
          </w:tcPr>
          <w:p w14:paraId="068B170E"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21003533"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2005B973"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16A8350A"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4E078651" w14:textId="77777777" w:rsidR="002A6C78" w:rsidRPr="002445BD" w:rsidRDefault="002A6C78" w:rsidP="00B41CBD">
            <w:pPr>
              <w:spacing w:before="100" w:beforeAutospacing="1" w:after="100" w:afterAutospacing="1" w:line="221" w:lineRule="atLeast"/>
              <w:jc w:val="center"/>
            </w:pPr>
          </w:p>
        </w:tc>
      </w:tr>
      <w:tr w:rsidR="002A6C78" w:rsidRPr="002445BD" w14:paraId="54F000C7" w14:textId="77777777" w:rsidTr="00B41CBD">
        <w:trPr>
          <w:trHeight w:val="221"/>
        </w:trPr>
        <w:tc>
          <w:tcPr>
            <w:tcW w:w="0" w:type="auto"/>
            <w:hideMark/>
          </w:tcPr>
          <w:p w14:paraId="7421E649" w14:textId="77777777" w:rsidR="002A6C78" w:rsidRPr="002445BD" w:rsidRDefault="002A6C78" w:rsidP="00B41CBD">
            <w:pPr>
              <w:spacing w:before="100" w:beforeAutospacing="1" w:after="100" w:afterAutospacing="1" w:line="221" w:lineRule="atLeast"/>
            </w:pPr>
            <w:r w:rsidRPr="002445BD">
              <w:t>Secagem e salga de couros e peles (somente zona rural)</w:t>
            </w:r>
          </w:p>
        </w:tc>
        <w:tc>
          <w:tcPr>
            <w:tcW w:w="0" w:type="auto"/>
            <w:hideMark/>
          </w:tcPr>
          <w:p w14:paraId="538C816B"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504DCC4C"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53A36510"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3E68EE67"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5A8ECC38"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333D6247"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3B9E88F8" w14:textId="77777777" w:rsidTr="00B41CBD">
        <w:trPr>
          <w:trHeight w:val="221"/>
        </w:trPr>
        <w:tc>
          <w:tcPr>
            <w:tcW w:w="0" w:type="auto"/>
            <w:hideMark/>
          </w:tcPr>
          <w:p w14:paraId="165ABAF8" w14:textId="77777777" w:rsidR="002A6C78" w:rsidRPr="002445BD" w:rsidRDefault="002A6C78" w:rsidP="00B41CBD">
            <w:pPr>
              <w:spacing w:before="100" w:beforeAutospacing="1" w:after="100" w:afterAutospacing="1" w:line="221" w:lineRule="atLeast"/>
            </w:pPr>
            <w:r w:rsidRPr="002445BD">
              <w:t>Curtimento e outras preparações de couros e peles</w:t>
            </w:r>
          </w:p>
        </w:tc>
        <w:tc>
          <w:tcPr>
            <w:tcW w:w="0" w:type="auto"/>
            <w:hideMark/>
          </w:tcPr>
          <w:p w14:paraId="31C38C6B"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35EEB3EC"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2179306A"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41431784"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45EA07F5"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3E401626"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3194197F" w14:textId="77777777" w:rsidTr="00B41CBD">
        <w:trPr>
          <w:trHeight w:val="221"/>
        </w:trPr>
        <w:tc>
          <w:tcPr>
            <w:tcW w:w="0" w:type="auto"/>
            <w:hideMark/>
          </w:tcPr>
          <w:p w14:paraId="4BF971C7" w14:textId="77777777" w:rsidR="002A6C78" w:rsidRPr="002445BD" w:rsidRDefault="002A6C78" w:rsidP="00B41CBD">
            <w:pPr>
              <w:spacing w:before="100" w:beforeAutospacing="1" w:after="100" w:afterAutospacing="1" w:line="221" w:lineRule="atLeast"/>
            </w:pPr>
            <w:r w:rsidRPr="002445BD">
              <w:t>Fabricação de cola animal</w:t>
            </w:r>
          </w:p>
        </w:tc>
        <w:tc>
          <w:tcPr>
            <w:tcW w:w="0" w:type="auto"/>
            <w:hideMark/>
          </w:tcPr>
          <w:p w14:paraId="3B8EB769"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6D1F01FF"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599C7F15"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63C434C0"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792887B5"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22EB226B"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1A369DE9" w14:textId="77777777" w:rsidTr="00B41CBD">
        <w:trPr>
          <w:trHeight w:val="221"/>
        </w:trPr>
        <w:tc>
          <w:tcPr>
            <w:tcW w:w="0" w:type="auto"/>
            <w:hideMark/>
          </w:tcPr>
          <w:p w14:paraId="19A2E093" w14:textId="77777777" w:rsidR="002A6C78" w:rsidRPr="002445BD" w:rsidRDefault="002A6C78" w:rsidP="00B41CBD">
            <w:pPr>
              <w:spacing w:before="100" w:beforeAutospacing="1" w:after="100" w:afterAutospacing="1" w:line="221" w:lineRule="atLeast"/>
            </w:pPr>
            <w:r w:rsidRPr="002445BD">
              <w:t>Acabamentos de couros</w:t>
            </w:r>
          </w:p>
        </w:tc>
        <w:tc>
          <w:tcPr>
            <w:tcW w:w="0" w:type="auto"/>
            <w:hideMark/>
          </w:tcPr>
          <w:p w14:paraId="188E2D2A"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21675BDB"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153BB1DC"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2E22FB79"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0F160D6D"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5C0DD87A"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4DDA321A" w14:textId="77777777" w:rsidTr="00B41CBD">
        <w:trPr>
          <w:trHeight w:val="221"/>
        </w:trPr>
        <w:tc>
          <w:tcPr>
            <w:tcW w:w="0" w:type="auto"/>
            <w:hideMark/>
          </w:tcPr>
          <w:p w14:paraId="3C54A21A" w14:textId="77777777" w:rsidR="002A6C78" w:rsidRPr="002445BD" w:rsidRDefault="002A6C78" w:rsidP="00B41CBD">
            <w:pPr>
              <w:spacing w:before="100" w:beforeAutospacing="1" w:after="100" w:afterAutospacing="1" w:line="221" w:lineRule="atLeast"/>
            </w:pPr>
            <w:r w:rsidRPr="002445BD">
              <w:t>Fabricação de artigos selaria e correaria</w:t>
            </w:r>
          </w:p>
        </w:tc>
        <w:tc>
          <w:tcPr>
            <w:tcW w:w="0" w:type="auto"/>
            <w:hideMark/>
          </w:tcPr>
          <w:p w14:paraId="15DB8A9A"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2260F08B"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7BF8B99E"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0FF5DA49"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65C3EDF8"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288D3FED"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407CE1E9" w14:textId="77777777" w:rsidTr="00B41CBD">
        <w:trPr>
          <w:trHeight w:val="221"/>
        </w:trPr>
        <w:tc>
          <w:tcPr>
            <w:tcW w:w="0" w:type="auto"/>
            <w:hideMark/>
          </w:tcPr>
          <w:p w14:paraId="46C0E277" w14:textId="77777777" w:rsidR="002A6C78" w:rsidRPr="002445BD" w:rsidRDefault="002A6C78" w:rsidP="00B41CBD">
            <w:pPr>
              <w:spacing w:before="100" w:beforeAutospacing="1" w:after="100" w:afterAutospacing="1" w:line="221" w:lineRule="atLeast"/>
            </w:pPr>
            <w:r w:rsidRPr="002445BD">
              <w:t>Fabricação de malas/valises/outros artigos para viagem</w:t>
            </w:r>
          </w:p>
        </w:tc>
        <w:tc>
          <w:tcPr>
            <w:tcW w:w="0" w:type="auto"/>
            <w:hideMark/>
          </w:tcPr>
          <w:p w14:paraId="70BCD2F5"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16F5F825"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753D4FB9"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4C285375"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42169508"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77603276"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6D207BB3" w14:textId="77777777" w:rsidTr="00B41CBD">
        <w:trPr>
          <w:trHeight w:val="221"/>
        </w:trPr>
        <w:tc>
          <w:tcPr>
            <w:tcW w:w="0" w:type="auto"/>
            <w:hideMark/>
          </w:tcPr>
          <w:p w14:paraId="11F38A07" w14:textId="77777777" w:rsidR="002A6C78" w:rsidRPr="002445BD" w:rsidRDefault="002A6C78" w:rsidP="00B41CBD">
            <w:pPr>
              <w:spacing w:before="100" w:beforeAutospacing="1" w:after="100" w:afterAutospacing="1" w:line="221" w:lineRule="atLeast"/>
            </w:pPr>
            <w:r w:rsidRPr="002445BD">
              <w:lastRenderedPageBreak/>
              <w:t>Fabricação de outros artigos de couro/pele (exceto calçado/vestuário)</w:t>
            </w:r>
          </w:p>
        </w:tc>
        <w:tc>
          <w:tcPr>
            <w:tcW w:w="0" w:type="auto"/>
            <w:hideMark/>
          </w:tcPr>
          <w:p w14:paraId="4702F4FA"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577CEAC5"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6E475A23"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4259D0FF"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0AB3B037"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2A7BDED6"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5E5C6E79" w14:textId="77777777" w:rsidTr="00B41CBD">
        <w:trPr>
          <w:trHeight w:val="221"/>
        </w:trPr>
        <w:tc>
          <w:tcPr>
            <w:tcW w:w="0" w:type="auto"/>
            <w:hideMark/>
          </w:tcPr>
          <w:p w14:paraId="12367891" w14:textId="77777777" w:rsidR="002A6C78" w:rsidRPr="002445BD" w:rsidRDefault="002A6C78" w:rsidP="00B41CBD">
            <w:pPr>
              <w:spacing w:before="100" w:beforeAutospacing="1" w:after="100" w:afterAutospacing="1" w:line="221" w:lineRule="atLeast"/>
            </w:pPr>
            <w:r w:rsidRPr="002445BD">
              <w:t>INDÚSTRIA QUÍMICA E CORRELATOS</w:t>
            </w:r>
          </w:p>
        </w:tc>
        <w:tc>
          <w:tcPr>
            <w:tcW w:w="0" w:type="auto"/>
          </w:tcPr>
          <w:p w14:paraId="4EBC13F0" w14:textId="77777777" w:rsidR="002A6C78" w:rsidRPr="002445BD" w:rsidRDefault="002A6C78" w:rsidP="00B41CBD">
            <w:pPr>
              <w:spacing w:before="100" w:beforeAutospacing="1" w:after="100" w:afterAutospacing="1" w:line="221" w:lineRule="atLeast"/>
              <w:jc w:val="center"/>
            </w:pPr>
          </w:p>
        </w:tc>
        <w:tc>
          <w:tcPr>
            <w:tcW w:w="0" w:type="auto"/>
          </w:tcPr>
          <w:p w14:paraId="2055C00C"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14B54861"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09A677AD"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5249D16F"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74F461E4" w14:textId="77777777" w:rsidR="002A6C78" w:rsidRPr="002445BD" w:rsidRDefault="002A6C78" w:rsidP="00B41CBD">
            <w:pPr>
              <w:spacing w:before="100" w:beforeAutospacing="1" w:after="100" w:afterAutospacing="1" w:line="221" w:lineRule="atLeast"/>
              <w:jc w:val="center"/>
            </w:pPr>
          </w:p>
        </w:tc>
      </w:tr>
      <w:tr w:rsidR="002A6C78" w:rsidRPr="002445BD" w14:paraId="619CA85C" w14:textId="77777777" w:rsidTr="00B41CBD">
        <w:trPr>
          <w:trHeight w:val="221"/>
        </w:trPr>
        <w:tc>
          <w:tcPr>
            <w:tcW w:w="0" w:type="auto"/>
            <w:hideMark/>
          </w:tcPr>
          <w:p w14:paraId="1B070189" w14:textId="77777777" w:rsidR="002A6C78" w:rsidRPr="002445BD" w:rsidRDefault="002A6C78" w:rsidP="00B41CBD">
            <w:pPr>
              <w:spacing w:before="100" w:beforeAutospacing="1" w:after="100" w:afterAutospacing="1" w:line="221" w:lineRule="atLeast"/>
            </w:pPr>
            <w:r w:rsidRPr="002445BD">
              <w:t>Produção de substâncias químicas</w:t>
            </w:r>
          </w:p>
        </w:tc>
        <w:tc>
          <w:tcPr>
            <w:tcW w:w="0" w:type="auto"/>
            <w:hideMark/>
          </w:tcPr>
          <w:p w14:paraId="76D2959F"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07C2DF17"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59F51F3D"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2BBC559B"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732CEB1B"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1D4455CF"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7A765299" w14:textId="77777777" w:rsidTr="00B41CBD">
        <w:trPr>
          <w:trHeight w:val="221"/>
        </w:trPr>
        <w:tc>
          <w:tcPr>
            <w:tcW w:w="0" w:type="auto"/>
            <w:hideMark/>
          </w:tcPr>
          <w:p w14:paraId="51F3BA2C" w14:textId="77777777" w:rsidR="002A6C78" w:rsidRPr="002445BD" w:rsidRDefault="002A6C78" w:rsidP="00B41CBD">
            <w:pPr>
              <w:spacing w:before="100" w:beforeAutospacing="1" w:after="100" w:afterAutospacing="1" w:line="221" w:lineRule="atLeast"/>
            </w:pPr>
            <w:r w:rsidRPr="002445BD">
              <w:t>Fabricação de produtos químicos (inclusive fracionamento)</w:t>
            </w:r>
          </w:p>
        </w:tc>
        <w:tc>
          <w:tcPr>
            <w:tcW w:w="0" w:type="auto"/>
            <w:hideMark/>
          </w:tcPr>
          <w:p w14:paraId="0E3A0147"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624FCBB8"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2A474443"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0B127FD5"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5FBEB869"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32B59087"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13110EF0" w14:textId="77777777" w:rsidTr="00B41CBD">
        <w:trPr>
          <w:trHeight w:val="221"/>
        </w:trPr>
        <w:tc>
          <w:tcPr>
            <w:tcW w:w="0" w:type="auto"/>
            <w:hideMark/>
          </w:tcPr>
          <w:p w14:paraId="284BA355" w14:textId="77777777" w:rsidR="002A6C78" w:rsidRPr="002445BD" w:rsidRDefault="002A6C78" w:rsidP="00B41CBD">
            <w:pPr>
              <w:spacing w:before="100" w:beforeAutospacing="1" w:after="100" w:afterAutospacing="1" w:line="221" w:lineRule="atLeast"/>
            </w:pPr>
            <w:r w:rsidRPr="002445BD">
              <w:t>Fabricação de produto derivado petróleo/rocha/madeira</w:t>
            </w:r>
          </w:p>
        </w:tc>
        <w:tc>
          <w:tcPr>
            <w:tcW w:w="0" w:type="auto"/>
            <w:hideMark/>
          </w:tcPr>
          <w:p w14:paraId="78C5AF25"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52DD1248"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0613271B"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27CFED35"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6ECBDF25"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1E3C86EE"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52C9AE46" w14:textId="77777777" w:rsidTr="00B41CBD">
        <w:trPr>
          <w:trHeight w:val="221"/>
        </w:trPr>
        <w:tc>
          <w:tcPr>
            <w:tcW w:w="0" w:type="auto"/>
            <w:hideMark/>
          </w:tcPr>
          <w:p w14:paraId="1076C2B1" w14:textId="77777777" w:rsidR="002A6C78" w:rsidRPr="002445BD" w:rsidRDefault="002A6C78" w:rsidP="00B41CBD">
            <w:pPr>
              <w:spacing w:before="100" w:beforeAutospacing="1" w:after="100" w:afterAutospacing="1" w:line="221" w:lineRule="atLeast"/>
            </w:pPr>
            <w:r w:rsidRPr="002445BD">
              <w:t>Fabricação de combustíveis não derivados do petróleo</w:t>
            </w:r>
          </w:p>
        </w:tc>
        <w:tc>
          <w:tcPr>
            <w:tcW w:w="0" w:type="auto"/>
            <w:hideMark/>
          </w:tcPr>
          <w:p w14:paraId="3717A7F0"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21927F67"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0C2E4466"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6602B673"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111E38DD"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4F783D04"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5CDFC712" w14:textId="77777777" w:rsidTr="00B41CBD">
        <w:trPr>
          <w:trHeight w:val="221"/>
        </w:trPr>
        <w:tc>
          <w:tcPr>
            <w:tcW w:w="0" w:type="auto"/>
            <w:hideMark/>
          </w:tcPr>
          <w:p w14:paraId="1E2F9BE2" w14:textId="77777777" w:rsidR="002A6C78" w:rsidRPr="002445BD" w:rsidRDefault="002A6C78" w:rsidP="00B41CBD">
            <w:pPr>
              <w:spacing w:before="100" w:beforeAutospacing="1" w:after="100" w:afterAutospacing="1" w:line="221" w:lineRule="atLeast"/>
            </w:pPr>
            <w:r w:rsidRPr="002445BD">
              <w:t>Destilação da madeira (produção de óleo/gordura/cera vegetal/animal/essencial)</w:t>
            </w:r>
          </w:p>
        </w:tc>
        <w:tc>
          <w:tcPr>
            <w:tcW w:w="0" w:type="auto"/>
            <w:hideMark/>
          </w:tcPr>
          <w:p w14:paraId="237BE886"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639411BA"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4278FD7D"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36A173FC"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6AEB60A3"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62E7421A"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62865E56" w14:textId="77777777" w:rsidTr="00B41CBD">
        <w:trPr>
          <w:trHeight w:val="221"/>
        </w:trPr>
        <w:tc>
          <w:tcPr>
            <w:tcW w:w="0" w:type="auto"/>
            <w:hideMark/>
          </w:tcPr>
          <w:p w14:paraId="0FE4DF66" w14:textId="77777777" w:rsidR="002A6C78" w:rsidRPr="002445BD" w:rsidRDefault="002A6C78" w:rsidP="00B41CBD">
            <w:pPr>
              <w:spacing w:before="100" w:beforeAutospacing="1" w:after="100" w:afterAutospacing="1" w:line="221" w:lineRule="atLeast"/>
            </w:pPr>
            <w:r w:rsidRPr="002445BD">
              <w:t>Fabricação de resina/fibra/fio artificial/sintético e látex sintético</w:t>
            </w:r>
          </w:p>
        </w:tc>
        <w:tc>
          <w:tcPr>
            <w:tcW w:w="0" w:type="auto"/>
            <w:hideMark/>
          </w:tcPr>
          <w:p w14:paraId="5A5B0812"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71518755"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5FC1BE30"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26AA3073"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6A116CAA"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39829B23"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505102D6" w14:textId="77777777" w:rsidTr="00B41CBD">
        <w:trPr>
          <w:trHeight w:val="221"/>
        </w:trPr>
        <w:tc>
          <w:tcPr>
            <w:tcW w:w="0" w:type="auto"/>
            <w:hideMark/>
          </w:tcPr>
          <w:p w14:paraId="57DDF42A" w14:textId="77777777" w:rsidR="002A6C78" w:rsidRPr="002445BD" w:rsidRDefault="002A6C78" w:rsidP="00B41CBD">
            <w:pPr>
              <w:spacing w:before="100" w:beforeAutospacing="1" w:after="100" w:afterAutospacing="1" w:line="221" w:lineRule="atLeast"/>
            </w:pPr>
            <w:r w:rsidRPr="002445BD">
              <w:t>Fabricação de pólvora/explosivo/detonante/fósforo/munição/artigo pirotécnico</w:t>
            </w:r>
          </w:p>
        </w:tc>
        <w:tc>
          <w:tcPr>
            <w:tcW w:w="0" w:type="auto"/>
            <w:hideMark/>
          </w:tcPr>
          <w:p w14:paraId="78ECD0D0"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3013A86F"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7D318150"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6F3AD5D7"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3F2A9C01"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60AFB8CA"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15E09110" w14:textId="77777777" w:rsidTr="00B41CBD">
        <w:trPr>
          <w:trHeight w:val="221"/>
        </w:trPr>
        <w:tc>
          <w:tcPr>
            <w:tcW w:w="0" w:type="auto"/>
            <w:hideMark/>
          </w:tcPr>
          <w:p w14:paraId="4EE6A355" w14:textId="77777777" w:rsidR="002A6C78" w:rsidRPr="002445BD" w:rsidRDefault="002A6C78" w:rsidP="00B41CBD">
            <w:pPr>
              <w:spacing w:before="100" w:beforeAutospacing="1" w:after="100" w:afterAutospacing="1" w:line="221" w:lineRule="atLeast"/>
            </w:pPr>
            <w:r w:rsidRPr="002445BD">
              <w:t>Recuperação/refino de óleos minerais/vegetais/animais</w:t>
            </w:r>
          </w:p>
        </w:tc>
        <w:tc>
          <w:tcPr>
            <w:tcW w:w="0" w:type="auto"/>
            <w:hideMark/>
          </w:tcPr>
          <w:p w14:paraId="0114DAAF"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18162725"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24E8796E"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05873EC7"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308010E7"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3C153D61"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374DE84D" w14:textId="77777777" w:rsidTr="00B41CBD">
        <w:trPr>
          <w:trHeight w:val="221"/>
        </w:trPr>
        <w:tc>
          <w:tcPr>
            <w:tcW w:w="0" w:type="auto"/>
            <w:hideMark/>
          </w:tcPr>
          <w:p w14:paraId="6329D44C" w14:textId="77777777" w:rsidR="002A6C78" w:rsidRPr="002445BD" w:rsidRDefault="002A6C78" w:rsidP="00B41CBD">
            <w:pPr>
              <w:spacing w:before="100" w:beforeAutospacing="1" w:after="100" w:afterAutospacing="1" w:line="221" w:lineRule="atLeast"/>
            </w:pPr>
            <w:r w:rsidRPr="002445BD">
              <w:t>Destilaria/recuperação de solventes</w:t>
            </w:r>
          </w:p>
        </w:tc>
        <w:tc>
          <w:tcPr>
            <w:tcW w:w="0" w:type="auto"/>
            <w:hideMark/>
          </w:tcPr>
          <w:p w14:paraId="56C25E5F"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79AB3887"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38A480F7"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19F44931"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4BA89EE3"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1EE44C40"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2CFEA928" w14:textId="77777777" w:rsidTr="00B41CBD">
        <w:trPr>
          <w:trHeight w:val="221"/>
        </w:trPr>
        <w:tc>
          <w:tcPr>
            <w:tcW w:w="0" w:type="auto"/>
            <w:hideMark/>
          </w:tcPr>
          <w:p w14:paraId="42D59C87" w14:textId="77777777" w:rsidR="002A6C78" w:rsidRPr="002445BD" w:rsidRDefault="002A6C78" w:rsidP="00B41CBD">
            <w:pPr>
              <w:spacing w:before="100" w:beforeAutospacing="1" w:after="100" w:afterAutospacing="1" w:line="221" w:lineRule="atLeast"/>
            </w:pPr>
            <w:r w:rsidRPr="002445BD">
              <w:t>Fabricação de concentrado aromático natural/artificial/sintético/mescla</w:t>
            </w:r>
          </w:p>
        </w:tc>
        <w:tc>
          <w:tcPr>
            <w:tcW w:w="0" w:type="auto"/>
            <w:hideMark/>
          </w:tcPr>
          <w:p w14:paraId="17E2B69F"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6F84A17D"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4E342D4C"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42BAA43C"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0D3B73A8"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3CD0B00D"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6FB2C73D" w14:textId="77777777" w:rsidTr="00B41CBD">
        <w:trPr>
          <w:trHeight w:val="221"/>
        </w:trPr>
        <w:tc>
          <w:tcPr>
            <w:tcW w:w="0" w:type="auto"/>
            <w:hideMark/>
          </w:tcPr>
          <w:p w14:paraId="40AC337B" w14:textId="77777777" w:rsidR="002A6C78" w:rsidRPr="002445BD" w:rsidRDefault="002A6C78" w:rsidP="00B41CBD">
            <w:pPr>
              <w:spacing w:before="100" w:beforeAutospacing="1" w:after="100" w:afterAutospacing="1" w:line="221" w:lineRule="atLeast"/>
            </w:pPr>
            <w:r w:rsidRPr="002445BD">
              <w:t>Fabricação de produtos de limpeza/polimento/desinfetante</w:t>
            </w:r>
          </w:p>
        </w:tc>
        <w:tc>
          <w:tcPr>
            <w:tcW w:w="0" w:type="auto"/>
            <w:hideMark/>
          </w:tcPr>
          <w:p w14:paraId="293FC842"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0EF245E6"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7F704BB0"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1214958D"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3ABA0A61"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0E2D0202"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11C8CFD3" w14:textId="77777777" w:rsidTr="00B41CBD">
        <w:trPr>
          <w:trHeight w:val="221"/>
        </w:trPr>
        <w:tc>
          <w:tcPr>
            <w:tcW w:w="0" w:type="auto"/>
            <w:hideMark/>
          </w:tcPr>
          <w:p w14:paraId="3892580F" w14:textId="77777777" w:rsidR="002A6C78" w:rsidRPr="002445BD" w:rsidRDefault="002A6C78" w:rsidP="00B41CBD">
            <w:pPr>
              <w:spacing w:before="100" w:beforeAutospacing="1" w:after="100" w:afterAutospacing="1" w:line="221" w:lineRule="atLeast"/>
            </w:pPr>
            <w:r w:rsidRPr="002445BD">
              <w:t>Fabricação de inseticida/germicida/fungicida e outros produtos agroquímicos</w:t>
            </w:r>
          </w:p>
        </w:tc>
        <w:tc>
          <w:tcPr>
            <w:tcW w:w="0" w:type="auto"/>
            <w:hideMark/>
          </w:tcPr>
          <w:p w14:paraId="61491CAD"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4CDE01E6"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7BFBA15A"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7F6A00DD"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20B01234"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1DB7085E"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6DFF3A93" w14:textId="77777777" w:rsidTr="00B41CBD">
        <w:trPr>
          <w:trHeight w:val="221"/>
        </w:trPr>
        <w:tc>
          <w:tcPr>
            <w:tcW w:w="0" w:type="auto"/>
            <w:hideMark/>
          </w:tcPr>
          <w:p w14:paraId="5FD984AD" w14:textId="77777777" w:rsidR="002A6C78" w:rsidRPr="002445BD" w:rsidRDefault="002A6C78" w:rsidP="00B41CBD">
            <w:pPr>
              <w:spacing w:before="100" w:beforeAutospacing="1" w:after="100" w:afterAutospacing="1" w:line="221" w:lineRule="atLeast"/>
            </w:pPr>
            <w:r w:rsidRPr="002445BD">
              <w:lastRenderedPageBreak/>
              <w:t>Fabricação de tinta com processamento a seco</w:t>
            </w:r>
          </w:p>
        </w:tc>
        <w:tc>
          <w:tcPr>
            <w:tcW w:w="0" w:type="auto"/>
            <w:hideMark/>
          </w:tcPr>
          <w:p w14:paraId="36C3D570"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11DFF571"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57D7BC07"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0A55396E"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0288DF1F"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57E4578A"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77143FA2" w14:textId="77777777" w:rsidTr="00B41CBD">
        <w:trPr>
          <w:trHeight w:val="221"/>
        </w:trPr>
        <w:tc>
          <w:tcPr>
            <w:tcW w:w="0" w:type="auto"/>
            <w:hideMark/>
          </w:tcPr>
          <w:p w14:paraId="73770A64" w14:textId="77777777" w:rsidR="002A6C78" w:rsidRPr="002445BD" w:rsidRDefault="002A6C78" w:rsidP="00B41CBD">
            <w:pPr>
              <w:spacing w:before="100" w:beforeAutospacing="1" w:after="100" w:afterAutospacing="1" w:line="221" w:lineRule="atLeast"/>
            </w:pPr>
            <w:r w:rsidRPr="002445BD">
              <w:t>Fabricação de tinta sem processamento a seco</w:t>
            </w:r>
          </w:p>
        </w:tc>
        <w:tc>
          <w:tcPr>
            <w:tcW w:w="0" w:type="auto"/>
            <w:hideMark/>
          </w:tcPr>
          <w:p w14:paraId="38D69B3C"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1C0E1ED9"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64C21A56"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0579353B"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15FBBFB3"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75F5F065"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2D943524" w14:textId="77777777" w:rsidTr="00B41CBD">
        <w:trPr>
          <w:trHeight w:val="221"/>
        </w:trPr>
        <w:tc>
          <w:tcPr>
            <w:tcW w:w="0" w:type="auto"/>
            <w:hideMark/>
          </w:tcPr>
          <w:p w14:paraId="5EDA2E40" w14:textId="77777777" w:rsidR="002A6C78" w:rsidRPr="002445BD" w:rsidRDefault="002A6C78" w:rsidP="00B41CBD">
            <w:pPr>
              <w:spacing w:before="100" w:beforeAutospacing="1" w:after="100" w:afterAutospacing="1" w:line="221" w:lineRule="atLeast"/>
            </w:pPr>
            <w:r w:rsidRPr="002445BD">
              <w:t>Fabricação de esmalte/laca/verniz/impermeabilizante/solvente/secante</w:t>
            </w:r>
          </w:p>
        </w:tc>
        <w:tc>
          <w:tcPr>
            <w:tcW w:w="0" w:type="auto"/>
            <w:hideMark/>
          </w:tcPr>
          <w:p w14:paraId="732D2596"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2607F19E"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19CCF346"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669D72BC"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414779E0"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6E1B6F92"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3F4C61EA" w14:textId="77777777" w:rsidTr="00B41CBD">
        <w:trPr>
          <w:trHeight w:val="221"/>
        </w:trPr>
        <w:tc>
          <w:tcPr>
            <w:tcW w:w="0" w:type="auto"/>
            <w:hideMark/>
          </w:tcPr>
          <w:p w14:paraId="29C77EB8" w14:textId="77777777" w:rsidR="002A6C78" w:rsidRPr="002445BD" w:rsidRDefault="002A6C78" w:rsidP="00B41CBD">
            <w:pPr>
              <w:spacing w:before="100" w:beforeAutospacing="1" w:after="100" w:afterAutospacing="1" w:line="221" w:lineRule="atLeast"/>
            </w:pPr>
            <w:r w:rsidRPr="002445BD">
              <w:t>Fabricação de fertilizante</w:t>
            </w:r>
          </w:p>
        </w:tc>
        <w:tc>
          <w:tcPr>
            <w:tcW w:w="0" w:type="auto"/>
            <w:hideMark/>
          </w:tcPr>
          <w:p w14:paraId="65552E1C"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0FD6DD23"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40EE4FF2"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117DD4A7"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2353C710"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600873B9"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7A1C4C8E" w14:textId="77777777" w:rsidTr="00B41CBD">
        <w:trPr>
          <w:trHeight w:val="221"/>
        </w:trPr>
        <w:tc>
          <w:tcPr>
            <w:tcW w:w="0" w:type="auto"/>
            <w:hideMark/>
          </w:tcPr>
          <w:p w14:paraId="70552273" w14:textId="77777777" w:rsidR="002A6C78" w:rsidRPr="002445BD" w:rsidRDefault="002A6C78" w:rsidP="00B41CBD">
            <w:pPr>
              <w:spacing w:before="100" w:beforeAutospacing="1" w:after="100" w:afterAutospacing="1" w:line="221" w:lineRule="atLeast"/>
            </w:pPr>
            <w:r w:rsidRPr="002445BD">
              <w:t>Fabricação de álcool etílico, metanol e similares</w:t>
            </w:r>
          </w:p>
        </w:tc>
        <w:tc>
          <w:tcPr>
            <w:tcW w:w="0" w:type="auto"/>
            <w:hideMark/>
          </w:tcPr>
          <w:p w14:paraId="0D178AD2"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5B354346"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2562BBFC"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57D26712"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3DC9040B"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63ACE00D"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6E3EEEF4" w14:textId="77777777" w:rsidTr="00B41CBD">
        <w:trPr>
          <w:trHeight w:val="221"/>
        </w:trPr>
        <w:tc>
          <w:tcPr>
            <w:tcW w:w="0" w:type="auto"/>
            <w:hideMark/>
          </w:tcPr>
          <w:p w14:paraId="2AB1CAC4" w14:textId="77777777" w:rsidR="002A6C78" w:rsidRPr="002445BD" w:rsidRDefault="002A6C78" w:rsidP="00B41CBD">
            <w:pPr>
              <w:spacing w:before="100" w:beforeAutospacing="1" w:after="100" w:afterAutospacing="1" w:line="221" w:lineRule="atLeast"/>
            </w:pPr>
            <w:r w:rsidRPr="002445BD">
              <w:t>Fabricação de espumas e assemelhados</w:t>
            </w:r>
          </w:p>
        </w:tc>
        <w:tc>
          <w:tcPr>
            <w:tcW w:w="0" w:type="auto"/>
            <w:hideMark/>
          </w:tcPr>
          <w:p w14:paraId="01BC7954"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368740DE"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7DD044B6"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39E8F693"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39483401"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21FFD299"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02DD1B74" w14:textId="77777777" w:rsidTr="00B41CBD">
        <w:trPr>
          <w:trHeight w:val="221"/>
        </w:trPr>
        <w:tc>
          <w:tcPr>
            <w:tcW w:w="0" w:type="auto"/>
            <w:hideMark/>
          </w:tcPr>
          <w:p w14:paraId="7F61E965" w14:textId="77777777" w:rsidR="002A6C78" w:rsidRPr="002445BD" w:rsidRDefault="002A6C78" w:rsidP="00B41CBD">
            <w:pPr>
              <w:spacing w:before="100" w:beforeAutospacing="1" w:after="100" w:afterAutospacing="1" w:line="221" w:lineRule="atLeast"/>
            </w:pPr>
            <w:r w:rsidRPr="002445BD">
              <w:t>Destilação de álcool etílico</w:t>
            </w:r>
          </w:p>
        </w:tc>
        <w:tc>
          <w:tcPr>
            <w:tcW w:w="0" w:type="auto"/>
            <w:hideMark/>
          </w:tcPr>
          <w:p w14:paraId="6A43B11D"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41EE9541"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78E0B1C8"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5F113752"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328433C2"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14C273B1"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45B0F5E2" w14:textId="77777777" w:rsidTr="00B41CBD">
        <w:trPr>
          <w:trHeight w:val="221"/>
        </w:trPr>
        <w:tc>
          <w:tcPr>
            <w:tcW w:w="0" w:type="auto"/>
            <w:hideMark/>
          </w:tcPr>
          <w:p w14:paraId="7772F5EC" w14:textId="77777777" w:rsidR="002A6C78" w:rsidRPr="002445BD" w:rsidRDefault="002A6C78" w:rsidP="00B41CBD">
            <w:pPr>
              <w:spacing w:before="100" w:beforeAutospacing="1" w:after="100" w:afterAutospacing="1" w:line="221" w:lineRule="atLeast"/>
            </w:pPr>
            <w:r w:rsidRPr="002445BD">
              <w:t>INDÚSTRIA DE PRODUTOS FARMACÊUTICOS, VETERINÁRIOS E CORRELATOS</w:t>
            </w:r>
          </w:p>
        </w:tc>
        <w:tc>
          <w:tcPr>
            <w:tcW w:w="0" w:type="auto"/>
          </w:tcPr>
          <w:p w14:paraId="10515534" w14:textId="77777777" w:rsidR="002A6C78" w:rsidRPr="002445BD" w:rsidRDefault="002A6C78" w:rsidP="00B41CBD">
            <w:pPr>
              <w:spacing w:before="100" w:beforeAutospacing="1" w:after="100" w:afterAutospacing="1" w:line="221" w:lineRule="atLeast"/>
              <w:jc w:val="center"/>
            </w:pPr>
          </w:p>
        </w:tc>
        <w:tc>
          <w:tcPr>
            <w:tcW w:w="0" w:type="auto"/>
          </w:tcPr>
          <w:p w14:paraId="1B3E56AD"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418FF9D3"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4B6FD85C"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1CCC30EB"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607D65A3" w14:textId="77777777" w:rsidR="002A6C78" w:rsidRPr="002445BD" w:rsidRDefault="002A6C78" w:rsidP="00B41CBD">
            <w:pPr>
              <w:spacing w:before="100" w:beforeAutospacing="1" w:after="100" w:afterAutospacing="1" w:line="221" w:lineRule="atLeast"/>
              <w:jc w:val="center"/>
            </w:pPr>
          </w:p>
        </w:tc>
      </w:tr>
      <w:tr w:rsidR="002A6C78" w:rsidRPr="002445BD" w14:paraId="3FFA8D18" w14:textId="77777777" w:rsidTr="00B41CBD">
        <w:trPr>
          <w:trHeight w:val="221"/>
        </w:trPr>
        <w:tc>
          <w:tcPr>
            <w:tcW w:w="0" w:type="auto"/>
            <w:hideMark/>
          </w:tcPr>
          <w:p w14:paraId="30D5A682" w14:textId="77777777" w:rsidR="002A6C78" w:rsidRPr="002445BD" w:rsidRDefault="002A6C78" w:rsidP="00B41CBD">
            <w:pPr>
              <w:spacing w:before="100" w:beforeAutospacing="1" w:after="100" w:afterAutospacing="1" w:line="221" w:lineRule="atLeast"/>
            </w:pPr>
            <w:r w:rsidRPr="002445BD">
              <w:t>Fabricação de produtos farmacêuticos e veterinários</w:t>
            </w:r>
          </w:p>
        </w:tc>
        <w:tc>
          <w:tcPr>
            <w:tcW w:w="0" w:type="auto"/>
            <w:hideMark/>
          </w:tcPr>
          <w:p w14:paraId="0F61A70A"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3051EDFF"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52240E6D"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4C4A4DAE"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5992DD22"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723A41C8"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3881612D" w14:textId="77777777" w:rsidTr="00B41CBD">
        <w:trPr>
          <w:trHeight w:val="221"/>
        </w:trPr>
        <w:tc>
          <w:tcPr>
            <w:tcW w:w="0" w:type="auto"/>
            <w:hideMark/>
          </w:tcPr>
          <w:p w14:paraId="0A0399E1" w14:textId="77777777" w:rsidR="002A6C78" w:rsidRPr="002445BD" w:rsidRDefault="002A6C78" w:rsidP="00B41CBD">
            <w:pPr>
              <w:spacing w:before="100" w:beforeAutospacing="1" w:after="100" w:afterAutospacing="1" w:line="221" w:lineRule="atLeast"/>
            </w:pPr>
            <w:r w:rsidRPr="002445BD">
              <w:t>INDÚSTRIA DE PERFUMARIA, SABÕES, VELAS E CORRELATOS</w:t>
            </w:r>
          </w:p>
        </w:tc>
        <w:tc>
          <w:tcPr>
            <w:tcW w:w="0" w:type="auto"/>
          </w:tcPr>
          <w:p w14:paraId="4732FD24" w14:textId="77777777" w:rsidR="002A6C78" w:rsidRPr="002445BD" w:rsidRDefault="002A6C78" w:rsidP="00B41CBD">
            <w:pPr>
              <w:spacing w:before="100" w:beforeAutospacing="1" w:after="100" w:afterAutospacing="1" w:line="221" w:lineRule="atLeast"/>
              <w:jc w:val="center"/>
            </w:pPr>
          </w:p>
        </w:tc>
        <w:tc>
          <w:tcPr>
            <w:tcW w:w="0" w:type="auto"/>
          </w:tcPr>
          <w:p w14:paraId="0A2634F5"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76CA5D8A"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4C735C5C"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00AB1E8D"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3FBFB4A1" w14:textId="77777777" w:rsidR="002A6C78" w:rsidRPr="002445BD" w:rsidRDefault="002A6C78" w:rsidP="00B41CBD">
            <w:pPr>
              <w:spacing w:before="100" w:beforeAutospacing="1" w:after="100" w:afterAutospacing="1" w:line="221" w:lineRule="atLeast"/>
              <w:jc w:val="center"/>
            </w:pPr>
          </w:p>
        </w:tc>
      </w:tr>
      <w:tr w:rsidR="002A6C78" w:rsidRPr="002445BD" w14:paraId="105A6CCF" w14:textId="77777777" w:rsidTr="00B41CBD">
        <w:trPr>
          <w:trHeight w:val="221"/>
        </w:trPr>
        <w:tc>
          <w:tcPr>
            <w:tcW w:w="0" w:type="auto"/>
            <w:hideMark/>
          </w:tcPr>
          <w:p w14:paraId="5679D4BC" w14:textId="77777777" w:rsidR="002A6C78" w:rsidRPr="002445BD" w:rsidRDefault="002A6C78" w:rsidP="00B41CBD">
            <w:pPr>
              <w:spacing w:before="100" w:beforeAutospacing="1" w:after="100" w:afterAutospacing="1" w:line="221" w:lineRule="atLeast"/>
            </w:pPr>
            <w:r w:rsidRPr="002445BD">
              <w:t>Fabricação de produtos de perfumaria</w:t>
            </w:r>
          </w:p>
        </w:tc>
        <w:tc>
          <w:tcPr>
            <w:tcW w:w="0" w:type="auto"/>
            <w:hideMark/>
          </w:tcPr>
          <w:p w14:paraId="1AE324E3"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170AE438"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17E20453"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54CC9EAC"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48F00101"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3A635902"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5AB99CD9" w14:textId="77777777" w:rsidTr="00B41CBD">
        <w:trPr>
          <w:trHeight w:val="221"/>
        </w:trPr>
        <w:tc>
          <w:tcPr>
            <w:tcW w:w="0" w:type="auto"/>
            <w:hideMark/>
          </w:tcPr>
          <w:p w14:paraId="780CF4D2" w14:textId="77777777" w:rsidR="002A6C78" w:rsidRPr="002445BD" w:rsidRDefault="002A6C78" w:rsidP="00B41CBD">
            <w:pPr>
              <w:spacing w:before="100" w:beforeAutospacing="1" w:after="100" w:afterAutospacing="1" w:line="221" w:lineRule="atLeast"/>
            </w:pPr>
            <w:r w:rsidRPr="002445BD">
              <w:t>Fabricação de detergentes/sabões</w:t>
            </w:r>
          </w:p>
        </w:tc>
        <w:tc>
          <w:tcPr>
            <w:tcW w:w="0" w:type="auto"/>
            <w:hideMark/>
          </w:tcPr>
          <w:p w14:paraId="24192243"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7344357C"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1AC4CB63"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0ABB59D4"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5071CAB8"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387AD13B"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4BC3504A" w14:textId="77777777" w:rsidTr="00B41CBD">
        <w:trPr>
          <w:trHeight w:val="221"/>
        </w:trPr>
        <w:tc>
          <w:tcPr>
            <w:tcW w:w="0" w:type="auto"/>
            <w:hideMark/>
          </w:tcPr>
          <w:p w14:paraId="1DC31790" w14:textId="77777777" w:rsidR="002A6C78" w:rsidRPr="002445BD" w:rsidRDefault="002A6C78" w:rsidP="00B41CBD">
            <w:pPr>
              <w:spacing w:before="100" w:beforeAutospacing="1" w:after="100" w:afterAutospacing="1" w:line="221" w:lineRule="atLeast"/>
            </w:pPr>
            <w:r w:rsidRPr="002445BD">
              <w:t>Fabricação de sebo industrial</w:t>
            </w:r>
          </w:p>
        </w:tc>
        <w:tc>
          <w:tcPr>
            <w:tcW w:w="0" w:type="auto"/>
            <w:hideMark/>
          </w:tcPr>
          <w:p w14:paraId="606BA3E9"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1C7C0F1E"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5E5CB3D5"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256BEC97"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38601A26"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59D7ED9C"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1E8FA266" w14:textId="77777777" w:rsidTr="00B41CBD">
        <w:trPr>
          <w:trHeight w:val="221"/>
        </w:trPr>
        <w:tc>
          <w:tcPr>
            <w:tcW w:w="0" w:type="auto"/>
            <w:hideMark/>
          </w:tcPr>
          <w:p w14:paraId="1EEBFFD3" w14:textId="77777777" w:rsidR="002A6C78" w:rsidRPr="002445BD" w:rsidRDefault="002A6C78" w:rsidP="00B41CBD">
            <w:pPr>
              <w:spacing w:before="100" w:beforeAutospacing="1" w:after="100" w:afterAutospacing="1" w:line="221" w:lineRule="atLeast"/>
            </w:pPr>
            <w:r w:rsidRPr="002445BD">
              <w:t>Fabricação de velas</w:t>
            </w:r>
          </w:p>
        </w:tc>
        <w:tc>
          <w:tcPr>
            <w:tcW w:w="0" w:type="auto"/>
            <w:hideMark/>
          </w:tcPr>
          <w:p w14:paraId="5EC20C6E"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5563BC70"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6E4104C7"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4F613C4E"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60535978"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789C4853"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5739537C" w14:textId="77777777" w:rsidTr="00B41CBD">
        <w:trPr>
          <w:trHeight w:val="221"/>
        </w:trPr>
        <w:tc>
          <w:tcPr>
            <w:tcW w:w="0" w:type="auto"/>
            <w:hideMark/>
          </w:tcPr>
          <w:p w14:paraId="0755DB7B" w14:textId="77777777" w:rsidR="002A6C78" w:rsidRPr="002445BD" w:rsidRDefault="002A6C78" w:rsidP="00B41CBD">
            <w:pPr>
              <w:spacing w:before="100" w:beforeAutospacing="1" w:after="100" w:afterAutospacing="1" w:line="221" w:lineRule="atLeast"/>
            </w:pPr>
            <w:r w:rsidRPr="002445BD">
              <w:lastRenderedPageBreak/>
              <w:t>INDÚSTRIA DE PRODUTOS DE MATERIAL PLÁSTICO E CORRELATOS</w:t>
            </w:r>
          </w:p>
        </w:tc>
        <w:tc>
          <w:tcPr>
            <w:tcW w:w="0" w:type="auto"/>
          </w:tcPr>
          <w:p w14:paraId="03D1A88C" w14:textId="77777777" w:rsidR="002A6C78" w:rsidRPr="002445BD" w:rsidRDefault="002A6C78" w:rsidP="00B41CBD">
            <w:pPr>
              <w:spacing w:before="100" w:beforeAutospacing="1" w:after="100" w:afterAutospacing="1" w:line="221" w:lineRule="atLeast"/>
              <w:jc w:val="center"/>
            </w:pPr>
          </w:p>
        </w:tc>
        <w:tc>
          <w:tcPr>
            <w:tcW w:w="0" w:type="auto"/>
          </w:tcPr>
          <w:p w14:paraId="1D3BB271"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163959A4"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3130B216"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342CB0BD"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318505B9" w14:textId="77777777" w:rsidR="002A6C78" w:rsidRPr="002445BD" w:rsidRDefault="002A6C78" w:rsidP="00B41CBD">
            <w:pPr>
              <w:spacing w:before="100" w:beforeAutospacing="1" w:after="100" w:afterAutospacing="1" w:line="221" w:lineRule="atLeast"/>
              <w:jc w:val="center"/>
            </w:pPr>
          </w:p>
        </w:tc>
      </w:tr>
      <w:tr w:rsidR="002A6C78" w:rsidRPr="002445BD" w14:paraId="69866EA6" w14:textId="77777777" w:rsidTr="00B41CBD">
        <w:trPr>
          <w:trHeight w:val="292"/>
        </w:trPr>
        <w:tc>
          <w:tcPr>
            <w:tcW w:w="0" w:type="auto"/>
            <w:hideMark/>
          </w:tcPr>
          <w:p w14:paraId="4D44AE9D" w14:textId="77777777" w:rsidR="002A6C78" w:rsidRPr="002445BD" w:rsidRDefault="002A6C78" w:rsidP="00B41CBD">
            <w:pPr>
              <w:spacing w:before="100" w:beforeAutospacing="1" w:after="100" w:afterAutospacing="1"/>
            </w:pPr>
            <w:r w:rsidRPr="002445BD">
              <w:t>Fabricação de artigos de material plástico sem galvanoplastia e sem lavagem de matéria-prima</w:t>
            </w:r>
          </w:p>
        </w:tc>
        <w:tc>
          <w:tcPr>
            <w:tcW w:w="0" w:type="auto"/>
            <w:hideMark/>
          </w:tcPr>
          <w:p w14:paraId="5EEB8C75" w14:textId="77777777" w:rsidR="002A6C78" w:rsidRPr="002445BD" w:rsidRDefault="002A6C78" w:rsidP="00B41CBD">
            <w:pPr>
              <w:spacing w:before="100" w:beforeAutospacing="1" w:after="100" w:afterAutospacing="1"/>
              <w:jc w:val="center"/>
            </w:pPr>
            <w:r w:rsidRPr="002445BD">
              <w:t>&lt;=250</w:t>
            </w:r>
          </w:p>
        </w:tc>
        <w:tc>
          <w:tcPr>
            <w:tcW w:w="0" w:type="auto"/>
            <w:hideMark/>
          </w:tcPr>
          <w:p w14:paraId="0D785307" w14:textId="77777777" w:rsidR="002A6C78" w:rsidRPr="002445BD" w:rsidRDefault="002A6C78" w:rsidP="00B41CBD">
            <w:pPr>
              <w:spacing w:before="100" w:beforeAutospacing="1" w:after="100" w:afterAutospacing="1"/>
              <w:jc w:val="center"/>
            </w:pPr>
            <w:r w:rsidRPr="002445BD">
              <w:t>&gt;250 e &lt;=1000</w:t>
            </w:r>
          </w:p>
        </w:tc>
        <w:tc>
          <w:tcPr>
            <w:tcW w:w="0" w:type="auto"/>
            <w:tcMar>
              <w:top w:w="0" w:type="dxa"/>
              <w:left w:w="30" w:type="dxa"/>
              <w:bottom w:w="0" w:type="dxa"/>
              <w:right w:w="30" w:type="dxa"/>
            </w:tcMar>
            <w:hideMark/>
          </w:tcPr>
          <w:p w14:paraId="5C15E3F2" w14:textId="77777777" w:rsidR="002A6C78" w:rsidRPr="002445BD" w:rsidRDefault="002A6C78" w:rsidP="00B41CBD">
            <w:pPr>
              <w:spacing w:before="100" w:beforeAutospacing="1" w:after="100" w:afterAutospacing="1"/>
              <w:jc w:val="center"/>
            </w:pPr>
            <w:r w:rsidRPr="002445BD">
              <w:t>&gt;1000 e &lt;=5000</w:t>
            </w:r>
          </w:p>
        </w:tc>
        <w:tc>
          <w:tcPr>
            <w:tcW w:w="0" w:type="auto"/>
            <w:tcMar>
              <w:top w:w="0" w:type="dxa"/>
              <w:left w:w="30" w:type="dxa"/>
              <w:bottom w:w="0" w:type="dxa"/>
              <w:right w:w="30" w:type="dxa"/>
            </w:tcMar>
            <w:hideMark/>
          </w:tcPr>
          <w:p w14:paraId="4ED6A1CA" w14:textId="77777777" w:rsidR="002A6C78" w:rsidRPr="002445BD" w:rsidRDefault="002A6C78" w:rsidP="00B41CBD">
            <w:pPr>
              <w:spacing w:before="100" w:beforeAutospacing="1" w:after="100" w:afterAutospacing="1"/>
              <w:jc w:val="center"/>
            </w:pPr>
            <w:r w:rsidRPr="002445BD">
              <w:t>&gt;5000 e &lt;=50000</w:t>
            </w:r>
          </w:p>
        </w:tc>
        <w:tc>
          <w:tcPr>
            <w:tcW w:w="0" w:type="auto"/>
            <w:tcMar>
              <w:top w:w="0" w:type="dxa"/>
              <w:left w:w="30" w:type="dxa"/>
              <w:bottom w:w="0" w:type="dxa"/>
              <w:right w:w="30" w:type="dxa"/>
            </w:tcMar>
            <w:hideMark/>
          </w:tcPr>
          <w:p w14:paraId="1B09AB49" w14:textId="77777777" w:rsidR="002A6C78" w:rsidRPr="002445BD" w:rsidRDefault="002A6C78" w:rsidP="00B41CBD">
            <w:pPr>
              <w:spacing w:before="100" w:beforeAutospacing="1" w:after="100" w:afterAutospacing="1"/>
              <w:jc w:val="center"/>
            </w:pPr>
            <w:r w:rsidRPr="002445BD">
              <w:t>&gt;50000</w:t>
            </w:r>
          </w:p>
        </w:tc>
        <w:tc>
          <w:tcPr>
            <w:tcW w:w="0" w:type="auto"/>
            <w:tcMar>
              <w:top w:w="0" w:type="dxa"/>
              <w:left w:w="30" w:type="dxa"/>
              <w:bottom w:w="0" w:type="dxa"/>
              <w:right w:w="30" w:type="dxa"/>
            </w:tcMar>
            <w:hideMark/>
          </w:tcPr>
          <w:p w14:paraId="5CFCCE62" w14:textId="77777777" w:rsidR="002A6C78" w:rsidRPr="002445BD" w:rsidRDefault="002A6C78" w:rsidP="00B41CBD">
            <w:pPr>
              <w:spacing w:before="100" w:beforeAutospacing="1" w:after="100" w:afterAutospacing="1"/>
              <w:jc w:val="center"/>
            </w:pPr>
            <w:r w:rsidRPr="002445BD">
              <w:t>baixo</w:t>
            </w:r>
          </w:p>
        </w:tc>
      </w:tr>
      <w:tr w:rsidR="002A6C78" w:rsidRPr="002445BD" w14:paraId="619FFBDB" w14:textId="77777777" w:rsidTr="00B41CBD">
        <w:trPr>
          <w:trHeight w:val="221"/>
        </w:trPr>
        <w:tc>
          <w:tcPr>
            <w:tcW w:w="0" w:type="auto"/>
            <w:hideMark/>
          </w:tcPr>
          <w:p w14:paraId="654FC978" w14:textId="77777777" w:rsidR="002A6C78" w:rsidRPr="002445BD" w:rsidRDefault="002A6C78" w:rsidP="00B41CBD">
            <w:pPr>
              <w:spacing w:before="100" w:beforeAutospacing="1" w:after="100" w:afterAutospacing="1" w:line="221" w:lineRule="atLeast"/>
            </w:pPr>
            <w:r w:rsidRPr="002445BD">
              <w:t>Fabricação de artigos de material plástico com galvanoplastia</w:t>
            </w:r>
          </w:p>
        </w:tc>
        <w:tc>
          <w:tcPr>
            <w:tcW w:w="0" w:type="auto"/>
            <w:hideMark/>
          </w:tcPr>
          <w:p w14:paraId="40F0E167"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7403F9F7"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579978DB"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35BE5AC7"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62AD4960"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2CE4D3D9"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1C0047F9" w14:textId="77777777" w:rsidTr="00B41CBD">
        <w:trPr>
          <w:trHeight w:val="300"/>
        </w:trPr>
        <w:tc>
          <w:tcPr>
            <w:tcW w:w="0" w:type="auto"/>
            <w:hideMark/>
          </w:tcPr>
          <w:p w14:paraId="518DDA19" w14:textId="77777777" w:rsidR="002A6C78" w:rsidRPr="002445BD" w:rsidRDefault="002A6C78" w:rsidP="00B41CBD">
            <w:pPr>
              <w:spacing w:before="100" w:beforeAutospacing="1" w:after="100" w:afterAutospacing="1"/>
            </w:pPr>
            <w:r w:rsidRPr="002445BD">
              <w:t>Recuperação e fabricação de artigos de material plástico com lavagem de matéria-prima</w:t>
            </w:r>
          </w:p>
        </w:tc>
        <w:tc>
          <w:tcPr>
            <w:tcW w:w="0" w:type="auto"/>
            <w:hideMark/>
          </w:tcPr>
          <w:p w14:paraId="49F4CD3E" w14:textId="77777777" w:rsidR="002A6C78" w:rsidRPr="002445BD" w:rsidRDefault="002A6C78" w:rsidP="00B41CBD">
            <w:pPr>
              <w:spacing w:before="100" w:beforeAutospacing="1" w:after="100" w:afterAutospacing="1"/>
              <w:jc w:val="center"/>
            </w:pPr>
            <w:r w:rsidRPr="002445BD">
              <w:t>&lt;=250</w:t>
            </w:r>
          </w:p>
        </w:tc>
        <w:tc>
          <w:tcPr>
            <w:tcW w:w="0" w:type="auto"/>
            <w:hideMark/>
          </w:tcPr>
          <w:p w14:paraId="4F72AD66" w14:textId="77777777" w:rsidR="002A6C78" w:rsidRPr="002445BD" w:rsidRDefault="002A6C78" w:rsidP="00B41CBD">
            <w:pPr>
              <w:spacing w:before="100" w:beforeAutospacing="1" w:after="100" w:afterAutospacing="1"/>
              <w:jc w:val="center"/>
            </w:pPr>
            <w:r w:rsidRPr="002445BD">
              <w:t>&gt;250 e &lt;=1000</w:t>
            </w:r>
          </w:p>
        </w:tc>
        <w:tc>
          <w:tcPr>
            <w:tcW w:w="0" w:type="auto"/>
            <w:tcMar>
              <w:top w:w="0" w:type="dxa"/>
              <w:left w:w="30" w:type="dxa"/>
              <w:bottom w:w="0" w:type="dxa"/>
              <w:right w:w="30" w:type="dxa"/>
            </w:tcMar>
            <w:hideMark/>
          </w:tcPr>
          <w:p w14:paraId="7D72EEC7" w14:textId="77777777" w:rsidR="002A6C78" w:rsidRPr="002445BD" w:rsidRDefault="002A6C78" w:rsidP="00B41CBD">
            <w:pPr>
              <w:spacing w:before="100" w:beforeAutospacing="1" w:after="100" w:afterAutospacing="1"/>
              <w:jc w:val="center"/>
            </w:pPr>
            <w:r w:rsidRPr="002445BD">
              <w:t>&gt;1000 e &lt;=5000</w:t>
            </w:r>
          </w:p>
        </w:tc>
        <w:tc>
          <w:tcPr>
            <w:tcW w:w="0" w:type="auto"/>
            <w:tcMar>
              <w:top w:w="0" w:type="dxa"/>
              <w:left w:w="30" w:type="dxa"/>
              <w:bottom w:w="0" w:type="dxa"/>
              <w:right w:w="30" w:type="dxa"/>
            </w:tcMar>
            <w:hideMark/>
          </w:tcPr>
          <w:p w14:paraId="3D3F487F" w14:textId="77777777" w:rsidR="002A6C78" w:rsidRPr="002445BD" w:rsidRDefault="002A6C78" w:rsidP="00B41CBD">
            <w:pPr>
              <w:spacing w:before="100" w:beforeAutospacing="1" w:after="100" w:afterAutospacing="1"/>
              <w:jc w:val="center"/>
            </w:pPr>
            <w:r w:rsidRPr="002445BD">
              <w:t>&gt;5000 e &lt;=50000</w:t>
            </w:r>
          </w:p>
        </w:tc>
        <w:tc>
          <w:tcPr>
            <w:tcW w:w="0" w:type="auto"/>
            <w:tcMar>
              <w:top w:w="0" w:type="dxa"/>
              <w:left w:w="30" w:type="dxa"/>
              <w:bottom w:w="0" w:type="dxa"/>
              <w:right w:w="30" w:type="dxa"/>
            </w:tcMar>
            <w:hideMark/>
          </w:tcPr>
          <w:p w14:paraId="3FCD01E2" w14:textId="77777777" w:rsidR="002A6C78" w:rsidRPr="002445BD" w:rsidRDefault="002A6C78" w:rsidP="00B41CBD">
            <w:pPr>
              <w:spacing w:before="100" w:beforeAutospacing="1" w:after="100" w:afterAutospacing="1"/>
              <w:jc w:val="center"/>
            </w:pPr>
            <w:r w:rsidRPr="002445BD">
              <w:t>&gt;50000</w:t>
            </w:r>
          </w:p>
        </w:tc>
        <w:tc>
          <w:tcPr>
            <w:tcW w:w="0" w:type="auto"/>
            <w:tcMar>
              <w:top w:w="0" w:type="dxa"/>
              <w:left w:w="30" w:type="dxa"/>
              <w:bottom w:w="0" w:type="dxa"/>
              <w:right w:w="30" w:type="dxa"/>
            </w:tcMar>
            <w:hideMark/>
          </w:tcPr>
          <w:p w14:paraId="36CE1B76" w14:textId="77777777" w:rsidR="002A6C78" w:rsidRPr="002445BD" w:rsidRDefault="002A6C78" w:rsidP="00B41CBD">
            <w:pPr>
              <w:spacing w:before="100" w:beforeAutospacing="1" w:after="100" w:afterAutospacing="1"/>
              <w:jc w:val="center"/>
            </w:pPr>
            <w:r w:rsidRPr="002445BD">
              <w:t>médio</w:t>
            </w:r>
          </w:p>
        </w:tc>
      </w:tr>
      <w:tr w:rsidR="002A6C78" w:rsidRPr="002445BD" w14:paraId="40FB23B6" w14:textId="77777777" w:rsidTr="00B41CBD">
        <w:trPr>
          <w:trHeight w:val="276"/>
        </w:trPr>
        <w:tc>
          <w:tcPr>
            <w:tcW w:w="0" w:type="auto"/>
            <w:hideMark/>
          </w:tcPr>
          <w:p w14:paraId="51D5E795" w14:textId="77777777" w:rsidR="002A6C78" w:rsidRPr="002445BD" w:rsidRDefault="002A6C78" w:rsidP="00B41CBD">
            <w:pPr>
              <w:spacing w:before="100" w:beforeAutospacing="1" w:after="100" w:afterAutospacing="1"/>
            </w:pPr>
            <w:r w:rsidRPr="002445BD">
              <w:t>Fabricação de laminados plásticos sem galvanoplastia com/sem lavagem de matéria-prima</w:t>
            </w:r>
          </w:p>
        </w:tc>
        <w:tc>
          <w:tcPr>
            <w:tcW w:w="0" w:type="auto"/>
            <w:hideMark/>
          </w:tcPr>
          <w:p w14:paraId="16222DF3" w14:textId="77777777" w:rsidR="002A6C78" w:rsidRPr="002445BD" w:rsidRDefault="002A6C78" w:rsidP="00B41CBD">
            <w:pPr>
              <w:spacing w:before="100" w:beforeAutospacing="1" w:after="100" w:afterAutospacing="1"/>
              <w:jc w:val="center"/>
            </w:pPr>
            <w:r w:rsidRPr="002445BD">
              <w:t>&lt;=250</w:t>
            </w:r>
          </w:p>
        </w:tc>
        <w:tc>
          <w:tcPr>
            <w:tcW w:w="0" w:type="auto"/>
            <w:hideMark/>
          </w:tcPr>
          <w:p w14:paraId="38498F8E" w14:textId="77777777" w:rsidR="002A6C78" w:rsidRPr="002445BD" w:rsidRDefault="002A6C78" w:rsidP="00B41CBD">
            <w:pPr>
              <w:spacing w:before="100" w:beforeAutospacing="1" w:after="100" w:afterAutospacing="1"/>
              <w:jc w:val="center"/>
            </w:pPr>
            <w:r w:rsidRPr="002445BD">
              <w:t>&gt;250 e &lt;=1000</w:t>
            </w:r>
          </w:p>
        </w:tc>
        <w:tc>
          <w:tcPr>
            <w:tcW w:w="0" w:type="auto"/>
            <w:tcMar>
              <w:top w:w="0" w:type="dxa"/>
              <w:left w:w="30" w:type="dxa"/>
              <w:bottom w:w="0" w:type="dxa"/>
              <w:right w:w="30" w:type="dxa"/>
            </w:tcMar>
            <w:hideMark/>
          </w:tcPr>
          <w:p w14:paraId="791510FA" w14:textId="77777777" w:rsidR="002A6C78" w:rsidRPr="002445BD" w:rsidRDefault="002A6C78" w:rsidP="00B41CBD">
            <w:pPr>
              <w:spacing w:before="100" w:beforeAutospacing="1" w:after="100" w:afterAutospacing="1"/>
              <w:jc w:val="center"/>
            </w:pPr>
            <w:r w:rsidRPr="002445BD">
              <w:t>&gt;1000 e &lt;=5000</w:t>
            </w:r>
          </w:p>
        </w:tc>
        <w:tc>
          <w:tcPr>
            <w:tcW w:w="0" w:type="auto"/>
            <w:tcMar>
              <w:top w:w="0" w:type="dxa"/>
              <w:left w:w="30" w:type="dxa"/>
              <w:bottom w:w="0" w:type="dxa"/>
              <w:right w:w="30" w:type="dxa"/>
            </w:tcMar>
            <w:hideMark/>
          </w:tcPr>
          <w:p w14:paraId="38393138" w14:textId="77777777" w:rsidR="002A6C78" w:rsidRPr="002445BD" w:rsidRDefault="002A6C78" w:rsidP="00B41CBD">
            <w:pPr>
              <w:spacing w:before="100" w:beforeAutospacing="1" w:after="100" w:afterAutospacing="1"/>
              <w:jc w:val="center"/>
            </w:pPr>
            <w:r w:rsidRPr="002445BD">
              <w:t>&gt;5000 e &lt;=50000</w:t>
            </w:r>
          </w:p>
        </w:tc>
        <w:tc>
          <w:tcPr>
            <w:tcW w:w="0" w:type="auto"/>
            <w:tcMar>
              <w:top w:w="0" w:type="dxa"/>
              <w:left w:w="30" w:type="dxa"/>
              <w:bottom w:w="0" w:type="dxa"/>
              <w:right w:w="30" w:type="dxa"/>
            </w:tcMar>
            <w:hideMark/>
          </w:tcPr>
          <w:p w14:paraId="0522087D" w14:textId="77777777" w:rsidR="002A6C78" w:rsidRPr="002445BD" w:rsidRDefault="002A6C78" w:rsidP="00B41CBD">
            <w:pPr>
              <w:spacing w:before="100" w:beforeAutospacing="1" w:after="100" w:afterAutospacing="1"/>
              <w:jc w:val="center"/>
            </w:pPr>
            <w:r w:rsidRPr="002445BD">
              <w:t>&gt;50000</w:t>
            </w:r>
          </w:p>
        </w:tc>
        <w:tc>
          <w:tcPr>
            <w:tcW w:w="0" w:type="auto"/>
            <w:tcMar>
              <w:top w:w="0" w:type="dxa"/>
              <w:left w:w="30" w:type="dxa"/>
              <w:bottom w:w="0" w:type="dxa"/>
              <w:right w:w="30" w:type="dxa"/>
            </w:tcMar>
            <w:hideMark/>
          </w:tcPr>
          <w:p w14:paraId="05AC6068" w14:textId="77777777" w:rsidR="002A6C78" w:rsidRPr="002445BD" w:rsidRDefault="002A6C78" w:rsidP="00B41CBD">
            <w:pPr>
              <w:spacing w:before="100" w:beforeAutospacing="1" w:after="100" w:afterAutospacing="1"/>
              <w:jc w:val="center"/>
            </w:pPr>
            <w:r w:rsidRPr="002445BD">
              <w:t>médio</w:t>
            </w:r>
          </w:p>
        </w:tc>
      </w:tr>
      <w:tr w:rsidR="002A6C78" w:rsidRPr="002445BD" w14:paraId="543A6472" w14:textId="77777777" w:rsidTr="00B41CBD">
        <w:trPr>
          <w:trHeight w:val="267"/>
        </w:trPr>
        <w:tc>
          <w:tcPr>
            <w:tcW w:w="0" w:type="auto"/>
            <w:hideMark/>
          </w:tcPr>
          <w:p w14:paraId="7D95E437" w14:textId="77777777" w:rsidR="002A6C78" w:rsidRPr="002445BD" w:rsidRDefault="002A6C78" w:rsidP="00B41CBD">
            <w:pPr>
              <w:spacing w:before="100" w:beforeAutospacing="1" w:after="100" w:afterAutospacing="1"/>
            </w:pPr>
            <w:r w:rsidRPr="002445BD">
              <w:t>Fabricação de laminados plásticos com galvanoplastia com/sem lavagem de matéria-prima</w:t>
            </w:r>
          </w:p>
        </w:tc>
        <w:tc>
          <w:tcPr>
            <w:tcW w:w="0" w:type="auto"/>
            <w:hideMark/>
          </w:tcPr>
          <w:p w14:paraId="7A610FC8" w14:textId="77777777" w:rsidR="002A6C78" w:rsidRPr="002445BD" w:rsidRDefault="002A6C78" w:rsidP="00B41CBD">
            <w:pPr>
              <w:spacing w:before="100" w:beforeAutospacing="1" w:after="100" w:afterAutospacing="1"/>
              <w:jc w:val="center"/>
            </w:pPr>
            <w:r w:rsidRPr="002445BD">
              <w:t>&lt;=250</w:t>
            </w:r>
          </w:p>
        </w:tc>
        <w:tc>
          <w:tcPr>
            <w:tcW w:w="0" w:type="auto"/>
            <w:hideMark/>
          </w:tcPr>
          <w:p w14:paraId="78A76AF5" w14:textId="77777777" w:rsidR="002A6C78" w:rsidRPr="002445BD" w:rsidRDefault="002A6C78" w:rsidP="00B41CBD">
            <w:pPr>
              <w:spacing w:before="100" w:beforeAutospacing="1" w:after="100" w:afterAutospacing="1"/>
              <w:jc w:val="center"/>
            </w:pPr>
            <w:r w:rsidRPr="002445BD">
              <w:t>&gt;250 e &lt;=1000</w:t>
            </w:r>
          </w:p>
        </w:tc>
        <w:tc>
          <w:tcPr>
            <w:tcW w:w="0" w:type="auto"/>
            <w:tcMar>
              <w:top w:w="0" w:type="dxa"/>
              <w:left w:w="30" w:type="dxa"/>
              <w:bottom w:w="0" w:type="dxa"/>
              <w:right w:w="30" w:type="dxa"/>
            </w:tcMar>
            <w:hideMark/>
          </w:tcPr>
          <w:p w14:paraId="49BF2A38" w14:textId="77777777" w:rsidR="002A6C78" w:rsidRPr="002445BD" w:rsidRDefault="002A6C78" w:rsidP="00B41CBD">
            <w:pPr>
              <w:spacing w:before="100" w:beforeAutospacing="1" w:after="100" w:afterAutospacing="1"/>
              <w:jc w:val="center"/>
            </w:pPr>
            <w:r w:rsidRPr="002445BD">
              <w:t>&gt;1000 e &lt;=5000</w:t>
            </w:r>
          </w:p>
        </w:tc>
        <w:tc>
          <w:tcPr>
            <w:tcW w:w="0" w:type="auto"/>
            <w:tcMar>
              <w:top w:w="0" w:type="dxa"/>
              <w:left w:w="30" w:type="dxa"/>
              <w:bottom w:w="0" w:type="dxa"/>
              <w:right w:w="30" w:type="dxa"/>
            </w:tcMar>
            <w:hideMark/>
          </w:tcPr>
          <w:p w14:paraId="45C391DE" w14:textId="77777777" w:rsidR="002A6C78" w:rsidRPr="002445BD" w:rsidRDefault="002A6C78" w:rsidP="00B41CBD">
            <w:pPr>
              <w:spacing w:before="100" w:beforeAutospacing="1" w:after="100" w:afterAutospacing="1"/>
              <w:jc w:val="center"/>
            </w:pPr>
            <w:r w:rsidRPr="002445BD">
              <w:t>&gt;5000 e &lt;=50000</w:t>
            </w:r>
          </w:p>
        </w:tc>
        <w:tc>
          <w:tcPr>
            <w:tcW w:w="0" w:type="auto"/>
            <w:tcMar>
              <w:top w:w="0" w:type="dxa"/>
              <w:left w:w="30" w:type="dxa"/>
              <w:bottom w:w="0" w:type="dxa"/>
              <w:right w:w="30" w:type="dxa"/>
            </w:tcMar>
            <w:hideMark/>
          </w:tcPr>
          <w:p w14:paraId="7ABFBE39" w14:textId="77777777" w:rsidR="002A6C78" w:rsidRPr="002445BD" w:rsidRDefault="002A6C78" w:rsidP="00B41CBD">
            <w:pPr>
              <w:spacing w:before="100" w:beforeAutospacing="1" w:after="100" w:afterAutospacing="1"/>
              <w:jc w:val="center"/>
            </w:pPr>
            <w:r w:rsidRPr="002445BD">
              <w:t>&gt;50000</w:t>
            </w:r>
          </w:p>
        </w:tc>
        <w:tc>
          <w:tcPr>
            <w:tcW w:w="0" w:type="auto"/>
            <w:tcMar>
              <w:top w:w="0" w:type="dxa"/>
              <w:left w:w="30" w:type="dxa"/>
              <w:bottom w:w="0" w:type="dxa"/>
              <w:right w:w="30" w:type="dxa"/>
            </w:tcMar>
            <w:hideMark/>
          </w:tcPr>
          <w:p w14:paraId="28F182F9" w14:textId="77777777" w:rsidR="002A6C78" w:rsidRPr="002445BD" w:rsidRDefault="002A6C78" w:rsidP="00B41CBD">
            <w:pPr>
              <w:spacing w:before="100" w:beforeAutospacing="1" w:after="100" w:afterAutospacing="1"/>
              <w:jc w:val="center"/>
            </w:pPr>
            <w:r w:rsidRPr="002445BD">
              <w:t>médio</w:t>
            </w:r>
          </w:p>
        </w:tc>
      </w:tr>
      <w:tr w:rsidR="002A6C78" w:rsidRPr="002445BD" w14:paraId="6E89C3F7" w14:textId="77777777" w:rsidTr="00B41CBD">
        <w:trPr>
          <w:trHeight w:val="221"/>
        </w:trPr>
        <w:tc>
          <w:tcPr>
            <w:tcW w:w="0" w:type="auto"/>
            <w:hideMark/>
          </w:tcPr>
          <w:p w14:paraId="5F2C4905" w14:textId="77777777" w:rsidR="002A6C78" w:rsidRPr="002445BD" w:rsidRDefault="002A6C78" w:rsidP="00B41CBD">
            <w:pPr>
              <w:spacing w:before="100" w:beforeAutospacing="1" w:after="100" w:afterAutospacing="1" w:line="221" w:lineRule="atLeast"/>
            </w:pPr>
            <w:r w:rsidRPr="002445BD">
              <w:t>Fabricação de artigos de material plástico para uso doméstico e pessoal</w:t>
            </w:r>
          </w:p>
        </w:tc>
        <w:tc>
          <w:tcPr>
            <w:tcW w:w="0" w:type="auto"/>
            <w:hideMark/>
          </w:tcPr>
          <w:p w14:paraId="40FA3C54"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5AE9317D"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3F1C737C"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4187252D"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78AA13F9"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2FCD357D"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395EFC51" w14:textId="77777777" w:rsidTr="00B41CBD">
        <w:trPr>
          <w:trHeight w:val="437"/>
        </w:trPr>
        <w:tc>
          <w:tcPr>
            <w:tcW w:w="0" w:type="auto"/>
            <w:hideMark/>
          </w:tcPr>
          <w:p w14:paraId="362FC67A" w14:textId="77777777" w:rsidR="002A6C78" w:rsidRPr="002445BD" w:rsidRDefault="002A6C78" w:rsidP="00B41CBD">
            <w:pPr>
              <w:spacing w:before="100" w:beforeAutospacing="1" w:after="100" w:afterAutospacing="1"/>
            </w:pPr>
            <w:r w:rsidRPr="002445BD">
              <w:t>Fabricação de artigos de material plástico para embalagem e acondicionamento, impressos ou não impressos</w:t>
            </w:r>
          </w:p>
        </w:tc>
        <w:tc>
          <w:tcPr>
            <w:tcW w:w="0" w:type="auto"/>
            <w:hideMark/>
          </w:tcPr>
          <w:p w14:paraId="61DE17F3" w14:textId="77777777" w:rsidR="002A6C78" w:rsidRPr="002445BD" w:rsidRDefault="002A6C78" w:rsidP="00B41CBD">
            <w:pPr>
              <w:spacing w:before="100" w:beforeAutospacing="1" w:after="100" w:afterAutospacing="1"/>
              <w:jc w:val="center"/>
            </w:pPr>
            <w:r w:rsidRPr="002445BD">
              <w:t>&lt;=250</w:t>
            </w:r>
          </w:p>
        </w:tc>
        <w:tc>
          <w:tcPr>
            <w:tcW w:w="0" w:type="auto"/>
            <w:hideMark/>
          </w:tcPr>
          <w:p w14:paraId="2049B91E" w14:textId="77777777" w:rsidR="002A6C78" w:rsidRPr="002445BD" w:rsidRDefault="002A6C78" w:rsidP="00B41CBD">
            <w:pPr>
              <w:spacing w:before="100" w:beforeAutospacing="1" w:after="100" w:afterAutospacing="1"/>
              <w:jc w:val="center"/>
            </w:pPr>
            <w:r w:rsidRPr="002445BD">
              <w:t>&gt;250 e &lt;=1000</w:t>
            </w:r>
          </w:p>
        </w:tc>
        <w:tc>
          <w:tcPr>
            <w:tcW w:w="0" w:type="auto"/>
            <w:tcMar>
              <w:top w:w="0" w:type="dxa"/>
              <w:left w:w="30" w:type="dxa"/>
              <w:bottom w:w="0" w:type="dxa"/>
              <w:right w:w="30" w:type="dxa"/>
            </w:tcMar>
            <w:hideMark/>
          </w:tcPr>
          <w:p w14:paraId="474F86B2" w14:textId="77777777" w:rsidR="002A6C78" w:rsidRPr="002445BD" w:rsidRDefault="002A6C78" w:rsidP="00B41CBD">
            <w:pPr>
              <w:spacing w:before="100" w:beforeAutospacing="1" w:after="100" w:afterAutospacing="1"/>
              <w:jc w:val="center"/>
            </w:pPr>
            <w:r w:rsidRPr="002445BD">
              <w:t>&gt;1000 e &lt;=5000</w:t>
            </w:r>
          </w:p>
        </w:tc>
        <w:tc>
          <w:tcPr>
            <w:tcW w:w="0" w:type="auto"/>
            <w:tcMar>
              <w:top w:w="0" w:type="dxa"/>
              <w:left w:w="30" w:type="dxa"/>
              <w:bottom w:w="0" w:type="dxa"/>
              <w:right w:w="30" w:type="dxa"/>
            </w:tcMar>
            <w:hideMark/>
          </w:tcPr>
          <w:p w14:paraId="50EF297D" w14:textId="77777777" w:rsidR="002A6C78" w:rsidRPr="002445BD" w:rsidRDefault="002A6C78" w:rsidP="00B41CBD">
            <w:pPr>
              <w:spacing w:before="100" w:beforeAutospacing="1" w:after="100" w:afterAutospacing="1"/>
              <w:jc w:val="center"/>
            </w:pPr>
            <w:r w:rsidRPr="002445BD">
              <w:t>&gt;5000 e &lt;=50000</w:t>
            </w:r>
          </w:p>
        </w:tc>
        <w:tc>
          <w:tcPr>
            <w:tcW w:w="0" w:type="auto"/>
            <w:tcMar>
              <w:top w:w="0" w:type="dxa"/>
              <w:left w:w="30" w:type="dxa"/>
              <w:bottom w:w="0" w:type="dxa"/>
              <w:right w:w="30" w:type="dxa"/>
            </w:tcMar>
            <w:hideMark/>
          </w:tcPr>
          <w:p w14:paraId="02177D8D" w14:textId="77777777" w:rsidR="002A6C78" w:rsidRPr="002445BD" w:rsidRDefault="002A6C78" w:rsidP="00B41CBD">
            <w:pPr>
              <w:spacing w:before="100" w:beforeAutospacing="1" w:after="100" w:afterAutospacing="1"/>
              <w:jc w:val="center"/>
            </w:pPr>
            <w:r w:rsidRPr="002445BD">
              <w:t>&gt;50000</w:t>
            </w:r>
          </w:p>
        </w:tc>
        <w:tc>
          <w:tcPr>
            <w:tcW w:w="0" w:type="auto"/>
            <w:tcMar>
              <w:top w:w="0" w:type="dxa"/>
              <w:left w:w="30" w:type="dxa"/>
              <w:bottom w:w="0" w:type="dxa"/>
              <w:right w:w="30" w:type="dxa"/>
            </w:tcMar>
            <w:hideMark/>
          </w:tcPr>
          <w:p w14:paraId="5A38353B" w14:textId="77777777" w:rsidR="002A6C78" w:rsidRPr="002445BD" w:rsidRDefault="002A6C78" w:rsidP="00B41CBD">
            <w:pPr>
              <w:spacing w:before="100" w:beforeAutospacing="1" w:after="100" w:afterAutospacing="1"/>
              <w:jc w:val="center"/>
            </w:pPr>
            <w:r w:rsidRPr="002445BD">
              <w:t>médio</w:t>
            </w:r>
          </w:p>
        </w:tc>
      </w:tr>
      <w:tr w:rsidR="002A6C78" w:rsidRPr="002445BD" w14:paraId="17F49A7E" w14:textId="77777777" w:rsidTr="00B41CBD">
        <w:trPr>
          <w:trHeight w:val="437"/>
        </w:trPr>
        <w:tc>
          <w:tcPr>
            <w:tcW w:w="0" w:type="auto"/>
            <w:hideMark/>
          </w:tcPr>
          <w:p w14:paraId="0C027EC7" w14:textId="77777777" w:rsidR="002A6C78" w:rsidRPr="002445BD" w:rsidRDefault="002A6C78" w:rsidP="00B41CBD">
            <w:pPr>
              <w:spacing w:before="100" w:beforeAutospacing="1" w:after="100" w:afterAutospacing="1"/>
            </w:pPr>
            <w:r w:rsidRPr="002445BD">
              <w:t>Fabricação de artigos diversos de material plástico (fitas, flâmulas, dísticos, brindes, objetos de adorno, artigos de escritório)</w:t>
            </w:r>
          </w:p>
        </w:tc>
        <w:tc>
          <w:tcPr>
            <w:tcW w:w="0" w:type="auto"/>
            <w:hideMark/>
          </w:tcPr>
          <w:p w14:paraId="56C6597B" w14:textId="77777777" w:rsidR="002A6C78" w:rsidRPr="002445BD" w:rsidRDefault="002A6C78" w:rsidP="00B41CBD">
            <w:pPr>
              <w:spacing w:before="100" w:beforeAutospacing="1" w:after="100" w:afterAutospacing="1"/>
              <w:jc w:val="center"/>
            </w:pPr>
            <w:r w:rsidRPr="002445BD">
              <w:t>&lt;=250</w:t>
            </w:r>
          </w:p>
        </w:tc>
        <w:tc>
          <w:tcPr>
            <w:tcW w:w="0" w:type="auto"/>
            <w:hideMark/>
          </w:tcPr>
          <w:p w14:paraId="12639E93" w14:textId="77777777" w:rsidR="002A6C78" w:rsidRPr="002445BD" w:rsidRDefault="002A6C78" w:rsidP="00B41CBD">
            <w:pPr>
              <w:spacing w:before="100" w:beforeAutospacing="1" w:after="100" w:afterAutospacing="1"/>
              <w:jc w:val="center"/>
            </w:pPr>
            <w:r w:rsidRPr="002445BD">
              <w:t>&gt;250 e &lt;=1000</w:t>
            </w:r>
          </w:p>
        </w:tc>
        <w:tc>
          <w:tcPr>
            <w:tcW w:w="0" w:type="auto"/>
            <w:tcMar>
              <w:top w:w="0" w:type="dxa"/>
              <w:left w:w="30" w:type="dxa"/>
              <w:bottom w:w="0" w:type="dxa"/>
              <w:right w:w="30" w:type="dxa"/>
            </w:tcMar>
            <w:hideMark/>
          </w:tcPr>
          <w:p w14:paraId="12C72D8B" w14:textId="77777777" w:rsidR="002A6C78" w:rsidRPr="002445BD" w:rsidRDefault="002A6C78" w:rsidP="00B41CBD">
            <w:pPr>
              <w:spacing w:before="100" w:beforeAutospacing="1" w:after="100" w:afterAutospacing="1"/>
              <w:jc w:val="center"/>
            </w:pPr>
            <w:r w:rsidRPr="002445BD">
              <w:t>&gt;1000 e &lt;=5000</w:t>
            </w:r>
          </w:p>
        </w:tc>
        <w:tc>
          <w:tcPr>
            <w:tcW w:w="0" w:type="auto"/>
            <w:tcMar>
              <w:top w:w="0" w:type="dxa"/>
              <w:left w:w="30" w:type="dxa"/>
              <w:bottom w:w="0" w:type="dxa"/>
              <w:right w:w="30" w:type="dxa"/>
            </w:tcMar>
            <w:hideMark/>
          </w:tcPr>
          <w:p w14:paraId="7E2AF38D" w14:textId="77777777" w:rsidR="002A6C78" w:rsidRPr="002445BD" w:rsidRDefault="002A6C78" w:rsidP="00B41CBD">
            <w:pPr>
              <w:spacing w:before="100" w:beforeAutospacing="1" w:after="100" w:afterAutospacing="1"/>
              <w:jc w:val="center"/>
            </w:pPr>
            <w:r w:rsidRPr="002445BD">
              <w:t>&gt;5000 e &lt;=50000</w:t>
            </w:r>
          </w:p>
        </w:tc>
        <w:tc>
          <w:tcPr>
            <w:tcW w:w="0" w:type="auto"/>
            <w:tcMar>
              <w:top w:w="0" w:type="dxa"/>
              <w:left w:w="30" w:type="dxa"/>
              <w:bottom w:w="0" w:type="dxa"/>
              <w:right w:w="30" w:type="dxa"/>
            </w:tcMar>
            <w:hideMark/>
          </w:tcPr>
          <w:p w14:paraId="50CE620E" w14:textId="77777777" w:rsidR="002A6C78" w:rsidRPr="002445BD" w:rsidRDefault="002A6C78" w:rsidP="00B41CBD">
            <w:pPr>
              <w:spacing w:before="100" w:beforeAutospacing="1" w:after="100" w:afterAutospacing="1"/>
              <w:jc w:val="center"/>
            </w:pPr>
            <w:r w:rsidRPr="002445BD">
              <w:t>&gt;50000</w:t>
            </w:r>
          </w:p>
        </w:tc>
        <w:tc>
          <w:tcPr>
            <w:tcW w:w="0" w:type="auto"/>
            <w:tcMar>
              <w:top w:w="0" w:type="dxa"/>
              <w:left w:w="30" w:type="dxa"/>
              <w:bottom w:w="0" w:type="dxa"/>
              <w:right w:w="30" w:type="dxa"/>
            </w:tcMar>
            <w:hideMark/>
          </w:tcPr>
          <w:p w14:paraId="18949A6A" w14:textId="77777777" w:rsidR="002A6C78" w:rsidRPr="002445BD" w:rsidRDefault="002A6C78" w:rsidP="00B41CBD">
            <w:pPr>
              <w:spacing w:before="100" w:beforeAutospacing="1" w:after="100" w:afterAutospacing="1"/>
              <w:jc w:val="center"/>
            </w:pPr>
            <w:r w:rsidRPr="002445BD">
              <w:t>baixo</w:t>
            </w:r>
          </w:p>
        </w:tc>
      </w:tr>
      <w:tr w:rsidR="002A6C78" w:rsidRPr="002445BD" w14:paraId="27BBC98C" w14:textId="77777777" w:rsidTr="00B41CBD">
        <w:trPr>
          <w:trHeight w:val="221"/>
        </w:trPr>
        <w:tc>
          <w:tcPr>
            <w:tcW w:w="0" w:type="auto"/>
            <w:hideMark/>
          </w:tcPr>
          <w:p w14:paraId="1DD7A047" w14:textId="77777777" w:rsidR="002A6C78" w:rsidRPr="002445BD" w:rsidRDefault="002A6C78" w:rsidP="00B41CBD">
            <w:pPr>
              <w:spacing w:before="100" w:beforeAutospacing="1" w:after="100" w:afterAutospacing="1" w:line="221" w:lineRule="atLeast"/>
            </w:pPr>
            <w:r w:rsidRPr="002445BD">
              <w:t>Fabricação de manilhas, canos, tubos e conexões de material plástico para todos os fins</w:t>
            </w:r>
          </w:p>
        </w:tc>
        <w:tc>
          <w:tcPr>
            <w:tcW w:w="0" w:type="auto"/>
            <w:hideMark/>
          </w:tcPr>
          <w:p w14:paraId="742C88B9"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6B86259A"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145D83A7"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62905723"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566BBFC4"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7EA8AB2D"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0C8AAFD8" w14:textId="77777777" w:rsidTr="00B41CBD">
        <w:trPr>
          <w:trHeight w:val="437"/>
        </w:trPr>
        <w:tc>
          <w:tcPr>
            <w:tcW w:w="0" w:type="auto"/>
            <w:hideMark/>
          </w:tcPr>
          <w:p w14:paraId="6A2FBE6C" w14:textId="77777777" w:rsidR="002A6C78" w:rsidRPr="002445BD" w:rsidRDefault="002A6C78" w:rsidP="00B41CBD">
            <w:pPr>
              <w:spacing w:before="100" w:beforeAutospacing="1" w:after="100" w:afterAutospacing="1"/>
            </w:pPr>
            <w:r w:rsidRPr="002445BD">
              <w:t xml:space="preserve">Fabricação de artigos de material plástico, não especificados ou não classificados, inclusive artefatos de acrílico e de </w:t>
            </w:r>
            <w:r w:rsidRPr="00546BF5">
              <w:rPr>
                <w:i/>
              </w:rPr>
              <w:t>fiber glass</w:t>
            </w:r>
          </w:p>
        </w:tc>
        <w:tc>
          <w:tcPr>
            <w:tcW w:w="0" w:type="auto"/>
            <w:hideMark/>
          </w:tcPr>
          <w:p w14:paraId="44A928C6" w14:textId="77777777" w:rsidR="002A6C78" w:rsidRPr="002445BD" w:rsidRDefault="002A6C78" w:rsidP="00B41CBD">
            <w:pPr>
              <w:spacing w:before="100" w:beforeAutospacing="1" w:after="100" w:afterAutospacing="1"/>
              <w:jc w:val="center"/>
            </w:pPr>
            <w:r w:rsidRPr="002445BD">
              <w:t>&lt;=250</w:t>
            </w:r>
          </w:p>
        </w:tc>
        <w:tc>
          <w:tcPr>
            <w:tcW w:w="0" w:type="auto"/>
            <w:hideMark/>
          </w:tcPr>
          <w:p w14:paraId="288E1138" w14:textId="77777777" w:rsidR="002A6C78" w:rsidRPr="002445BD" w:rsidRDefault="002A6C78" w:rsidP="00B41CBD">
            <w:pPr>
              <w:spacing w:before="100" w:beforeAutospacing="1" w:after="100" w:afterAutospacing="1"/>
              <w:jc w:val="center"/>
            </w:pPr>
            <w:r w:rsidRPr="002445BD">
              <w:t>&gt;250 e &lt;=1000</w:t>
            </w:r>
          </w:p>
        </w:tc>
        <w:tc>
          <w:tcPr>
            <w:tcW w:w="0" w:type="auto"/>
            <w:tcMar>
              <w:top w:w="0" w:type="dxa"/>
              <w:left w:w="30" w:type="dxa"/>
              <w:bottom w:w="0" w:type="dxa"/>
              <w:right w:w="30" w:type="dxa"/>
            </w:tcMar>
            <w:hideMark/>
          </w:tcPr>
          <w:p w14:paraId="6D374A49" w14:textId="77777777" w:rsidR="002A6C78" w:rsidRPr="002445BD" w:rsidRDefault="002A6C78" w:rsidP="00B41CBD">
            <w:pPr>
              <w:spacing w:before="100" w:beforeAutospacing="1" w:after="100" w:afterAutospacing="1"/>
              <w:jc w:val="center"/>
            </w:pPr>
            <w:r w:rsidRPr="002445BD">
              <w:t>&gt;1000 e &lt;=5000</w:t>
            </w:r>
          </w:p>
        </w:tc>
        <w:tc>
          <w:tcPr>
            <w:tcW w:w="0" w:type="auto"/>
            <w:tcMar>
              <w:top w:w="0" w:type="dxa"/>
              <w:left w:w="30" w:type="dxa"/>
              <w:bottom w:w="0" w:type="dxa"/>
              <w:right w:w="30" w:type="dxa"/>
            </w:tcMar>
            <w:hideMark/>
          </w:tcPr>
          <w:p w14:paraId="7D29D484" w14:textId="77777777" w:rsidR="002A6C78" w:rsidRPr="002445BD" w:rsidRDefault="002A6C78" w:rsidP="00B41CBD">
            <w:pPr>
              <w:spacing w:before="100" w:beforeAutospacing="1" w:after="100" w:afterAutospacing="1"/>
              <w:jc w:val="center"/>
            </w:pPr>
            <w:r w:rsidRPr="002445BD">
              <w:t>&gt;5000 e &lt;=50000</w:t>
            </w:r>
          </w:p>
        </w:tc>
        <w:tc>
          <w:tcPr>
            <w:tcW w:w="0" w:type="auto"/>
            <w:tcMar>
              <w:top w:w="0" w:type="dxa"/>
              <w:left w:w="30" w:type="dxa"/>
              <w:bottom w:w="0" w:type="dxa"/>
              <w:right w:w="30" w:type="dxa"/>
            </w:tcMar>
            <w:hideMark/>
          </w:tcPr>
          <w:p w14:paraId="48CAD1DA" w14:textId="77777777" w:rsidR="002A6C78" w:rsidRPr="002445BD" w:rsidRDefault="002A6C78" w:rsidP="00B41CBD">
            <w:pPr>
              <w:spacing w:before="100" w:beforeAutospacing="1" w:after="100" w:afterAutospacing="1"/>
              <w:jc w:val="center"/>
            </w:pPr>
            <w:r w:rsidRPr="002445BD">
              <w:t>&gt;50000</w:t>
            </w:r>
          </w:p>
        </w:tc>
        <w:tc>
          <w:tcPr>
            <w:tcW w:w="0" w:type="auto"/>
            <w:tcMar>
              <w:top w:w="0" w:type="dxa"/>
              <w:left w:w="30" w:type="dxa"/>
              <w:bottom w:w="0" w:type="dxa"/>
              <w:right w:w="30" w:type="dxa"/>
            </w:tcMar>
            <w:hideMark/>
          </w:tcPr>
          <w:p w14:paraId="27E16273" w14:textId="77777777" w:rsidR="002A6C78" w:rsidRPr="002445BD" w:rsidRDefault="002A6C78" w:rsidP="00B41CBD">
            <w:pPr>
              <w:spacing w:before="100" w:beforeAutospacing="1" w:after="100" w:afterAutospacing="1"/>
              <w:jc w:val="center"/>
            </w:pPr>
            <w:r w:rsidRPr="002445BD">
              <w:t>médio</w:t>
            </w:r>
          </w:p>
        </w:tc>
      </w:tr>
      <w:tr w:rsidR="002A6C78" w:rsidRPr="002445BD" w14:paraId="55160F8E" w14:textId="77777777" w:rsidTr="00B41CBD">
        <w:trPr>
          <w:trHeight w:val="221"/>
        </w:trPr>
        <w:tc>
          <w:tcPr>
            <w:tcW w:w="0" w:type="auto"/>
            <w:hideMark/>
          </w:tcPr>
          <w:p w14:paraId="3F88B1AF" w14:textId="77777777" w:rsidR="002A6C78" w:rsidRPr="002445BD" w:rsidRDefault="002A6C78" w:rsidP="00B41CBD">
            <w:pPr>
              <w:spacing w:before="100" w:beforeAutospacing="1" w:after="100" w:afterAutospacing="1" w:line="221" w:lineRule="atLeast"/>
            </w:pPr>
            <w:r w:rsidRPr="002445BD">
              <w:t>INDÚSTRIA TÊXTIL E CORRELATOS</w:t>
            </w:r>
          </w:p>
        </w:tc>
        <w:tc>
          <w:tcPr>
            <w:tcW w:w="0" w:type="auto"/>
          </w:tcPr>
          <w:p w14:paraId="7A155399" w14:textId="77777777" w:rsidR="002A6C78" w:rsidRPr="002445BD" w:rsidRDefault="002A6C78" w:rsidP="00B41CBD">
            <w:pPr>
              <w:spacing w:before="100" w:beforeAutospacing="1" w:after="100" w:afterAutospacing="1" w:line="221" w:lineRule="atLeast"/>
              <w:jc w:val="center"/>
            </w:pPr>
          </w:p>
        </w:tc>
        <w:tc>
          <w:tcPr>
            <w:tcW w:w="0" w:type="auto"/>
          </w:tcPr>
          <w:p w14:paraId="1F350A4C"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50D8C6DF"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27523ADF"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18A93908"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2EFDAE57" w14:textId="77777777" w:rsidR="002A6C78" w:rsidRPr="002445BD" w:rsidRDefault="002A6C78" w:rsidP="00B41CBD">
            <w:pPr>
              <w:spacing w:before="100" w:beforeAutospacing="1" w:after="100" w:afterAutospacing="1" w:line="221" w:lineRule="atLeast"/>
              <w:jc w:val="center"/>
            </w:pPr>
          </w:p>
        </w:tc>
      </w:tr>
      <w:tr w:rsidR="002A6C78" w:rsidRPr="002445BD" w14:paraId="2D2477CF" w14:textId="77777777" w:rsidTr="00B41CBD">
        <w:trPr>
          <w:trHeight w:val="221"/>
        </w:trPr>
        <w:tc>
          <w:tcPr>
            <w:tcW w:w="0" w:type="auto"/>
            <w:hideMark/>
          </w:tcPr>
          <w:p w14:paraId="4A5F8D28" w14:textId="77777777" w:rsidR="002A6C78" w:rsidRPr="002445BD" w:rsidRDefault="002A6C78" w:rsidP="00B41CBD">
            <w:pPr>
              <w:spacing w:before="100" w:beforeAutospacing="1" w:after="100" w:afterAutospacing="1" w:line="221" w:lineRule="atLeast"/>
            </w:pPr>
            <w:r w:rsidRPr="002445BD">
              <w:t>Beneficiamento de fibras têxteis vegetais</w:t>
            </w:r>
          </w:p>
        </w:tc>
        <w:tc>
          <w:tcPr>
            <w:tcW w:w="0" w:type="auto"/>
            <w:hideMark/>
          </w:tcPr>
          <w:p w14:paraId="4EB717D0"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6119700F"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27ECE610"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4642BBE5"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092F0FFE"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6D8547E8"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5A662C08" w14:textId="77777777" w:rsidTr="00B41CBD">
        <w:trPr>
          <w:trHeight w:val="221"/>
        </w:trPr>
        <w:tc>
          <w:tcPr>
            <w:tcW w:w="0" w:type="auto"/>
            <w:hideMark/>
          </w:tcPr>
          <w:p w14:paraId="6B1502A9" w14:textId="77777777" w:rsidR="002A6C78" w:rsidRPr="002445BD" w:rsidRDefault="002A6C78" w:rsidP="00B41CBD">
            <w:pPr>
              <w:spacing w:before="100" w:beforeAutospacing="1" w:after="100" w:afterAutospacing="1" w:line="221" w:lineRule="atLeast"/>
            </w:pPr>
            <w:r w:rsidRPr="002445BD">
              <w:t>Beneficiamento de fibras têxteis artificiais/sintéticas</w:t>
            </w:r>
          </w:p>
        </w:tc>
        <w:tc>
          <w:tcPr>
            <w:tcW w:w="0" w:type="auto"/>
            <w:hideMark/>
          </w:tcPr>
          <w:p w14:paraId="2013EBA8"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374452FD"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53308E46"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08CEEF85"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05C77DDD"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513431C5"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0C1BF4D8" w14:textId="77777777" w:rsidTr="00B41CBD">
        <w:trPr>
          <w:trHeight w:val="221"/>
        </w:trPr>
        <w:tc>
          <w:tcPr>
            <w:tcW w:w="0" w:type="auto"/>
            <w:hideMark/>
          </w:tcPr>
          <w:p w14:paraId="1CB4041A" w14:textId="77777777" w:rsidR="002A6C78" w:rsidRPr="002445BD" w:rsidRDefault="002A6C78" w:rsidP="00B41CBD">
            <w:pPr>
              <w:spacing w:before="100" w:beforeAutospacing="1" w:after="100" w:afterAutospacing="1" w:line="221" w:lineRule="atLeast"/>
            </w:pPr>
            <w:r w:rsidRPr="002445BD">
              <w:lastRenderedPageBreak/>
              <w:t>Beneficiamento de matérias têxteis de origem animal</w:t>
            </w:r>
          </w:p>
        </w:tc>
        <w:tc>
          <w:tcPr>
            <w:tcW w:w="0" w:type="auto"/>
            <w:hideMark/>
          </w:tcPr>
          <w:p w14:paraId="410E2114"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5617C89E"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697832C2"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434022C1"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0E821DA2"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30B78953"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6845A49D" w14:textId="77777777" w:rsidTr="00B41CBD">
        <w:trPr>
          <w:trHeight w:val="221"/>
        </w:trPr>
        <w:tc>
          <w:tcPr>
            <w:tcW w:w="0" w:type="auto"/>
            <w:hideMark/>
          </w:tcPr>
          <w:p w14:paraId="278CC515" w14:textId="77777777" w:rsidR="002A6C78" w:rsidRPr="002445BD" w:rsidRDefault="002A6C78" w:rsidP="00B41CBD">
            <w:pPr>
              <w:spacing w:before="100" w:beforeAutospacing="1" w:after="100" w:afterAutospacing="1" w:line="221" w:lineRule="atLeast"/>
            </w:pPr>
            <w:r w:rsidRPr="002445BD">
              <w:t>Fabricação de estopa/material para estofo/recuperação de resíduo têxtil</w:t>
            </w:r>
          </w:p>
        </w:tc>
        <w:tc>
          <w:tcPr>
            <w:tcW w:w="0" w:type="auto"/>
            <w:hideMark/>
          </w:tcPr>
          <w:p w14:paraId="5E717C76"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42C09FCC"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72BF2248"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299327CF"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0D6AE939"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5981EBF3"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02279E41" w14:textId="77777777" w:rsidTr="00B41CBD">
        <w:trPr>
          <w:trHeight w:val="221"/>
        </w:trPr>
        <w:tc>
          <w:tcPr>
            <w:tcW w:w="0" w:type="auto"/>
            <w:hideMark/>
          </w:tcPr>
          <w:p w14:paraId="52C904FC" w14:textId="77777777" w:rsidR="002A6C78" w:rsidRPr="002445BD" w:rsidRDefault="002A6C78" w:rsidP="00B41CBD">
            <w:pPr>
              <w:spacing w:before="100" w:beforeAutospacing="1" w:after="100" w:afterAutospacing="1" w:line="221" w:lineRule="atLeast"/>
            </w:pPr>
            <w:r w:rsidRPr="002445BD">
              <w:t>Fiação ou tecelagem com tingimento</w:t>
            </w:r>
          </w:p>
        </w:tc>
        <w:tc>
          <w:tcPr>
            <w:tcW w:w="0" w:type="auto"/>
            <w:hideMark/>
          </w:tcPr>
          <w:p w14:paraId="04D10B3F"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62A91F3D"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0D205F93"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2DFF39E9"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335D5944"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1F365355"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26BE8AC5" w14:textId="77777777" w:rsidTr="00B41CBD">
        <w:trPr>
          <w:trHeight w:val="221"/>
        </w:trPr>
        <w:tc>
          <w:tcPr>
            <w:tcW w:w="0" w:type="auto"/>
            <w:hideMark/>
          </w:tcPr>
          <w:p w14:paraId="44EEC3D5" w14:textId="77777777" w:rsidR="002A6C78" w:rsidRPr="002445BD" w:rsidRDefault="002A6C78" w:rsidP="00B41CBD">
            <w:pPr>
              <w:spacing w:before="100" w:beforeAutospacing="1" w:after="100" w:afterAutospacing="1" w:line="221" w:lineRule="atLeast"/>
            </w:pPr>
            <w:r w:rsidRPr="002445BD">
              <w:t>Fiação ou tecelagem sem tingimento</w:t>
            </w:r>
          </w:p>
        </w:tc>
        <w:tc>
          <w:tcPr>
            <w:tcW w:w="0" w:type="auto"/>
            <w:hideMark/>
          </w:tcPr>
          <w:p w14:paraId="16DBA045"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02A0320A"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56AC5B3C"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2D34F015"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62EB1398"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6F5B905F"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78DB01C4" w14:textId="77777777" w:rsidTr="00B41CBD">
        <w:trPr>
          <w:trHeight w:val="221"/>
        </w:trPr>
        <w:tc>
          <w:tcPr>
            <w:tcW w:w="0" w:type="auto"/>
            <w:hideMark/>
          </w:tcPr>
          <w:p w14:paraId="76DE5D96" w14:textId="77777777" w:rsidR="002A6C78" w:rsidRPr="002445BD" w:rsidRDefault="002A6C78" w:rsidP="00B41CBD">
            <w:pPr>
              <w:spacing w:before="100" w:beforeAutospacing="1" w:after="100" w:afterAutospacing="1" w:line="221" w:lineRule="atLeast"/>
            </w:pPr>
            <w:r w:rsidRPr="002445BD">
              <w:t>INDÚSTRIA DE CALÇADOS, VESTUÁRIO, ARTEFATOS DE TECIDOS E CORRELATOS</w:t>
            </w:r>
          </w:p>
        </w:tc>
        <w:tc>
          <w:tcPr>
            <w:tcW w:w="0" w:type="auto"/>
          </w:tcPr>
          <w:p w14:paraId="4BB94245" w14:textId="77777777" w:rsidR="002A6C78" w:rsidRPr="002445BD" w:rsidRDefault="002A6C78" w:rsidP="00B41CBD">
            <w:pPr>
              <w:spacing w:before="100" w:beforeAutospacing="1" w:after="100" w:afterAutospacing="1" w:line="221" w:lineRule="atLeast"/>
              <w:jc w:val="center"/>
            </w:pPr>
          </w:p>
        </w:tc>
        <w:tc>
          <w:tcPr>
            <w:tcW w:w="0" w:type="auto"/>
          </w:tcPr>
          <w:p w14:paraId="1D3037CC"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5DD941B5"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72BAAA39"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7E213501"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5AFB6192" w14:textId="77777777" w:rsidR="002A6C78" w:rsidRPr="002445BD" w:rsidRDefault="002A6C78" w:rsidP="00B41CBD">
            <w:pPr>
              <w:spacing w:before="100" w:beforeAutospacing="1" w:after="100" w:afterAutospacing="1" w:line="221" w:lineRule="atLeast"/>
              <w:jc w:val="center"/>
            </w:pPr>
          </w:p>
        </w:tc>
      </w:tr>
      <w:tr w:rsidR="002A6C78" w:rsidRPr="002445BD" w14:paraId="232F7EB4" w14:textId="77777777" w:rsidTr="00B41CBD">
        <w:trPr>
          <w:trHeight w:val="221"/>
        </w:trPr>
        <w:tc>
          <w:tcPr>
            <w:tcW w:w="0" w:type="auto"/>
            <w:hideMark/>
          </w:tcPr>
          <w:p w14:paraId="04DFB358" w14:textId="77777777" w:rsidR="002A6C78" w:rsidRPr="002445BD" w:rsidRDefault="002A6C78" w:rsidP="00B41CBD">
            <w:pPr>
              <w:spacing w:before="100" w:beforeAutospacing="1" w:after="100" w:afterAutospacing="1" w:line="221" w:lineRule="atLeast"/>
            </w:pPr>
            <w:r w:rsidRPr="002445BD">
              <w:t>Tingimento de roupa/peça/artefato de tecido/tecido</w:t>
            </w:r>
          </w:p>
        </w:tc>
        <w:tc>
          <w:tcPr>
            <w:tcW w:w="0" w:type="auto"/>
            <w:hideMark/>
          </w:tcPr>
          <w:p w14:paraId="14EFE341"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51EDF580"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30F014E1"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055DCC5D"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7A75D057"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14C6A187"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332469F6" w14:textId="77777777" w:rsidTr="00B41CBD">
        <w:trPr>
          <w:trHeight w:val="221"/>
        </w:trPr>
        <w:tc>
          <w:tcPr>
            <w:tcW w:w="0" w:type="auto"/>
            <w:hideMark/>
          </w:tcPr>
          <w:p w14:paraId="701C7DE1" w14:textId="77777777" w:rsidR="002A6C78" w:rsidRPr="002445BD" w:rsidRDefault="002A6C78" w:rsidP="00B41CBD">
            <w:pPr>
              <w:spacing w:before="100" w:beforeAutospacing="1" w:after="100" w:afterAutospacing="1" w:line="221" w:lineRule="atLeast"/>
            </w:pPr>
            <w:r w:rsidRPr="002445BD">
              <w:t>Estamparia/outro acabamento em roupa/peça/artefato de tecido/tecido</w:t>
            </w:r>
          </w:p>
        </w:tc>
        <w:tc>
          <w:tcPr>
            <w:tcW w:w="0" w:type="auto"/>
            <w:hideMark/>
          </w:tcPr>
          <w:p w14:paraId="10160D50"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3909712F"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3A47D79D"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71277D12"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12F60FFB"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04CFCE27"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47F408C1" w14:textId="77777777" w:rsidTr="00B41CBD">
        <w:trPr>
          <w:trHeight w:val="221"/>
        </w:trPr>
        <w:tc>
          <w:tcPr>
            <w:tcW w:w="0" w:type="auto"/>
            <w:hideMark/>
          </w:tcPr>
          <w:p w14:paraId="1701DA43" w14:textId="77777777" w:rsidR="002A6C78" w:rsidRPr="002445BD" w:rsidRDefault="002A6C78" w:rsidP="00B41CBD">
            <w:pPr>
              <w:spacing w:before="100" w:beforeAutospacing="1" w:after="100" w:afterAutospacing="1" w:line="221" w:lineRule="atLeast"/>
            </w:pPr>
            <w:r w:rsidRPr="002445BD">
              <w:t>Malharia (não inclui confecções com áreas inferiores a 1.000m</w:t>
            </w:r>
            <w:r w:rsidRPr="002445BD">
              <w:rPr>
                <w:vertAlign w:val="superscript"/>
              </w:rPr>
              <w:t>2</w:t>
            </w:r>
            <w:r w:rsidRPr="002445BD">
              <w:t>)</w:t>
            </w:r>
          </w:p>
        </w:tc>
        <w:tc>
          <w:tcPr>
            <w:tcW w:w="0" w:type="auto"/>
            <w:hideMark/>
          </w:tcPr>
          <w:p w14:paraId="3D1EF24A"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6741D254"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632ECB5D"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153C8960"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4E6EF281"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115A1569"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26BC1FA6" w14:textId="77777777" w:rsidTr="00B41CBD">
        <w:trPr>
          <w:trHeight w:val="221"/>
        </w:trPr>
        <w:tc>
          <w:tcPr>
            <w:tcW w:w="0" w:type="auto"/>
            <w:hideMark/>
          </w:tcPr>
          <w:p w14:paraId="7800A302" w14:textId="77777777" w:rsidR="002A6C78" w:rsidRPr="002445BD" w:rsidRDefault="002A6C78" w:rsidP="00B41CBD">
            <w:pPr>
              <w:spacing w:before="100" w:beforeAutospacing="1" w:after="100" w:afterAutospacing="1" w:line="221" w:lineRule="atLeast"/>
            </w:pPr>
            <w:r w:rsidRPr="002445BD">
              <w:t>Fabricação de calçados</w:t>
            </w:r>
          </w:p>
        </w:tc>
        <w:tc>
          <w:tcPr>
            <w:tcW w:w="0" w:type="auto"/>
            <w:hideMark/>
          </w:tcPr>
          <w:p w14:paraId="4B7A8E32"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37ADE16A"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24AD83C4"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2FA4AB07"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5B42078E"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0F28AE87"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2D757295" w14:textId="77777777" w:rsidTr="00B41CBD">
        <w:trPr>
          <w:trHeight w:val="221"/>
        </w:trPr>
        <w:tc>
          <w:tcPr>
            <w:tcW w:w="0" w:type="auto"/>
            <w:hideMark/>
          </w:tcPr>
          <w:p w14:paraId="1A16FC66" w14:textId="77777777" w:rsidR="002A6C78" w:rsidRPr="002445BD" w:rsidRDefault="002A6C78" w:rsidP="00B41CBD">
            <w:pPr>
              <w:spacing w:before="100" w:beforeAutospacing="1" w:after="100" w:afterAutospacing="1" w:line="221" w:lineRule="atLeast"/>
            </w:pPr>
            <w:r w:rsidRPr="002445BD">
              <w:t>Fabricação de artefatos/componentes para calçados sem galvanoplastia</w:t>
            </w:r>
          </w:p>
        </w:tc>
        <w:tc>
          <w:tcPr>
            <w:tcW w:w="0" w:type="auto"/>
            <w:hideMark/>
          </w:tcPr>
          <w:p w14:paraId="7EDD8767"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13A07D05"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0EE8F360"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19CD5317"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74F94915"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1A759F85"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34429AE5" w14:textId="77777777" w:rsidTr="00B41CBD">
        <w:trPr>
          <w:trHeight w:val="221"/>
        </w:trPr>
        <w:tc>
          <w:tcPr>
            <w:tcW w:w="0" w:type="auto"/>
            <w:hideMark/>
          </w:tcPr>
          <w:p w14:paraId="0DB979A0" w14:textId="77777777" w:rsidR="002A6C78" w:rsidRPr="002445BD" w:rsidRDefault="002A6C78" w:rsidP="00B41CBD">
            <w:pPr>
              <w:spacing w:before="100" w:beforeAutospacing="1" w:after="100" w:afterAutospacing="1" w:line="221" w:lineRule="atLeast"/>
            </w:pPr>
            <w:r w:rsidRPr="002445BD">
              <w:t>Fabricação de artefatos/componentes para calçados com galvanoplastia</w:t>
            </w:r>
          </w:p>
        </w:tc>
        <w:tc>
          <w:tcPr>
            <w:tcW w:w="0" w:type="auto"/>
            <w:hideMark/>
          </w:tcPr>
          <w:p w14:paraId="1F7BAB25"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666170DF"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43341153"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3F896FB9"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168FEC7E"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2A7060E9"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53CC3331" w14:textId="77777777" w:rsidTr="00B41CBD">
        <w:trPr>
          <w:trHeight w:val="221"/>
        </w:trPr>
        <w:tc>
          <w:tcPr>
            <w:tcW w:w="0" w:type="auto"/>
            <w:hideMark/>
          </w:tcPr>
          <w:p w14:paraId="7A3D0B45" w14:textId="77777777" w:rsidR="002A6C78" w:rsidRPr="002445BD" w:rsidRDefault="002A6C78" w:rsidP="00B41CBD">
            <w:pPr>
              <w:spacing w:before="100" w:beforeAutospacing="1" w:after="100" w:afterAutospacing="1" w:line="221" w:lineRule="atLeast"/>
            </w:pPr>
            <w:r w:rsidRPr="002445BD">
              <w:t>INDÚSTRIA DE PRODUTOS ALIMENTARES, BEBIDAS E CORRELATOS</w:t>
            </w:r>
          </w:p>
        </w:tc>
        <w:tc>
          <w:tcPr>
            <w:tcW w:w="0" w:type="auto"/>
          </w:tcPr>
          <w:p w14:paraId="12E64C3B" w14:textId="77777777" w:rsidR="002A6C78" w:rsidRPr="002445BD" w:rsidRDefault="002A6C78" w:rsidP="00B41CBD">
            <w:pPr>
              <w:spacing w:before="100" w:beforeAutospacing="1" w:after="100" w:afterAutospacing="1" w:line="221" w:lineRule="atLeast"/>
              <w:jc w:val="center"/>
            </w:pPr>
          </w:p>
        </w:tc>
        <w:tc>
          <w:tcPr>
            <w:tcW w:w="0" w:type="auto"/>
          </w:tcPr>
          <w:p w14:paraId="28073825"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3801AC92"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334641AB"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295214CA"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4CF450CA" w14:textId="77777777" w:rsidR="002A6C78" w:rsidRPr="002445BD" w:rsidRDefault="002A6C78" w:rsidP="00B41CBD">
            <w:pPr>
              <w:spacing w:before="100" w:beforeAutospacing="1" w:after="100" w:afterAutospacing="1" w:line="221" w:lineRule="atLeast"/>
              <w:jc w:val="center"/>
            </w:pPr>
          </w:p>
        </w:tc>
      </w:tr>
      <w:tr w:rsidR="002A6C78" w:rsidRPr="002445BD" w14:paraId="34A26C52" w14:textId="77777777" w:rsidTr="00B41CBD">
        <w:trPr>
          <w:trHeight w:val="221"/>
        </w:trPr>
        <w:tc>
          <w:tcPr>
            <w:tcW w:w="0" w:type="auto"/>
            <w:hideMark/>
          </w:tcPr>
          <w:p w14:paraId="5BD4C886" w14:textId="77777777" w:rsidR="002A6C78" w:rsidRPr="002445BD" w:rsidRDefault="002A6C78" w:rsidP="00B41CBD">
            <w:pPr>
              <w:spacing w:before="100" w:beforeAutospacing="1" w:after="100" w:afterAutospacing="1" w:line="221" w:lineRule="atLeast"/>
            </w:pPr>
            <w:r w:rsidRPr="002445BD">
              <w:t>Beneficiamento/secagem/moagem/torrefação de grãos</w:t>
            </w:r>
          </w:p>
        </w:tc>
        <w:tc>
          <w:tcPr>
            <w:tcW w:w="0" w:type="auto"/>
            <w:hideMark/>
          </w:tcPr>
          <w:p w14:paraId="0D1DA1D6"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44D64A76"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6BF361CA"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72FB62D0"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310ABD13"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040450F5"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2362A33B" w14:textId="77777777" w:rsidTr="00B41CBD">
        <w:trPr>
          <w:trHeight w:val="221"/>
        </w:trPr>
        <w:tc>
          <w:tcPr>
            <w:tcW w:w="0" w:type="auto"/>
            <w:hideMark/>
          </w:tcPr>
          <w:p w14:paraId="56224ACC" w14:textId="77777777" w:rsidR="002A6C78" w:rsidRPr="002445BD" w:rsidRDefault="002A6C78" w:rsidP="00B41CBD">
            <w:pPr>
              <w:spacing w:before="100" w:beforeAutospacing="1" w:after="100" w:afterAutospacing="1" w:line="221" w:lineRule="atLeast"/>
            </w:pPr>
            <w:r w:rsidRPr="002445BD">
              <w:lastRenderedPageBreak/>
              <w:t>Engenho com parboilização</w:t>
            </w:r>
          </w:p>
        </w:tc>
        <w:tc>
          <w:tcPr>
            <w:tcW w:w="0" w:type="auto"/>
            <w:hideMark/>
          </w:tcPr>
          <w:p w14:paraId="7C9C591C"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151381AF"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2862C974"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70D7276D"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09107AF6"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5849D44E"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759963E9" w14:textId="77777777" w:rsidTr="00B41CBD">
        <w:trPr>
          <w:trHeight w:val="221"/>
        </w:trPr>
        <w:tc>
          <w:tcPr>
            <w:tcW w:w="0" w:type="auto"/>
            <w:hideMark/>
          </w:tcPr>
          <w:p w14:paraId="1A1CE1AE" w14:textId="77777777" w:rsidR="002A6C78" w:rsidRPr="002445BD" w:rsidRDefault="002A6C78" w:rsidP="00B41CBD">
            <w:pPr>
              <w:spacing w:before="100" w:beforeAutospacing="1" w:after="100" w:afterAutospacing="1" w:line="221" w:lineRule="atLeast"/>
            </w:pPr>
            <w:r w:rsidRPr="002445BD">
              <w:t>Engenho sem parboilização</w:t>
            </w:r>
          </w:p>
        </w:tc>
        <w:tc>
          <w:tcPr>
            <w:tcW w:w="0" w:type="auto"/>
            <w:hideMark/>
          </w:tcPr>
          <w:p w14:paraId="610AA27B"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70083374"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05AAE321"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07D81161"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071F660C"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5A9A897D"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3088BB1F" w14:textId="77777777" w:rsidTr="00B41CBD">
        <w:trPr>
          <w:trHeight w:val="221"/>
        </w:trPr>
        <w:tc>
          <w:tcPr>
            <w:tcW w:w="0" w:type="auto"/>
            <w:hideMark/>
          </w:tcPr>
          <w:p w14:paraId="189AEA3E" w14:textId="77777777" w:rsidR="002A6C78" w:rsidRPr="002445BD" w:rsidRDefault="002A6C78" w:rsidP="00B41CBD">
            <w:pPr>
              <w:spacing w:before="100" w:beforeAutospacing="1" w:after="100" w:afterAutospacing="1" w:line="221" w:lineRule="atLeast"/>
            </w:pPr>
            <w:r w:rsidRPr="002445BD">
              <w:t>Matadouros/abatedouros</w:t>
            </w:r>
          </w:p>
        </w:tc>
        <w:tc>
          <w:tcPr>
            <w:tcW w:w="0" w:type="auto"/>
            <w:hideMark/>
          </w:tcPr>
          <w:p w14:paraId="0A190519"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7CE548E0"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0329AD71"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70EF8976"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307963AA"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3BF13B9D"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726E7AB4" w14:textId="77777777" w:rsidTr="00B41CBD">
        <w:trPr>
          <w:trHeight w:val="221"/>
        </w:trPr>
        <w:tc>
          <w:tcPr>
            <w:tcW w:w="0" w:type="auto"/>
            <w:hideMark/>
          </w:tcPr>
          <w:p w14:paraId="087F59E0" w14:textId="77777777" w:rsidR="002A6C78" w:rsidRPr="002445BD" w:rsidRDefault="002A6C78" w:rsidP="00B41CBD">
            <w:pPr>
              <w:spacing w:before="100" w:beforeAutospacing="1" w:after="100" w:afterAutospacing="1" w:line="221" w:lineRule="atLeast"/>
            </w:pPr>
            <w:r w:rsidRPr="002445BD">
              <w:t>Frigoríficos sem abate e fabricação de derivados de origem animal</w:t>
            </w:r>
          </w:p>
        </w:tc>
        <w:tc>
          <w:tcPr>
            <w:tcW w:w="0" w:type="auto"/>
            <w:hideMark/>
          </w:tcPr>
          <w:p w14:paraId="18A7900A"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6F4D82CE"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0BA01B5D"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18468273"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64072A13"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01E612DE"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6E6E0BDA" w14:textId="77777777" w:rsidTr="00B41CBD">
        <w:trPr>
          <w:trHeight w:val="221"/>
        </w:trPr>
        <w:tc>
          <w:tcPr>
            <w:tcW w:w="0" w:type="auto"/>
            <w:hideMark/>
          </w:tcPr>
          <w:p w14:paraId="1366441B" w14:textId="77777777" w:rsidR="002A6C78" w:rsidRPr="002445BD" w:rsidRDefault="002A6C78" w:rsidP="00B41CBD">
            <w:pPr>
              <w:spacing w:before="100" w:beforeAutospacing="1" w:after="100" w:afterAutospacing="1" w:line="221" w:lineRule="atLeast"/>
            </w:pPr>
            <w:r w:rsidRPr="002445BD">
              <w:t>Fabricação de conservas</w:t>
            </w:r>
          </w:p>
        </w:tc>
        <w:tc>
          <w:tcPr>
            <w:tcW w:w="0" w:type="auto"/>
            <w:hideMark/>
          </w:tcPr>
          <w:p w14:paraId="554F7BD3"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654E3A72"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05251DBB"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7BF23B23"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16D3B45D"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52BB16FF"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32442462" w14:textId="77777777" w:rsidTr="00B41CBD">
        <w:trPr>
          <w:trHeight w:val="221"/>
        </w:trPr>
        <w:tc>
          <w:tcPr>
            <w:tcW w:w="0" w:type="auto"/>
            <w:hideMark/>
          </w:tcPr>
          <w:p w14:paraId="0EC99486" w14:textId="77777777" w:rsidR="002A6C78" w:rsidRPr="002445BD" w:rsidRDefault="002A6C78" w:rsidP="00B41CBD">
            <w:pPr>
              <w:spacing w:before="100" w:beforeAutospacing="1" w:after="100" w:afterAutospacing="1" w:line="221" w:lineRule="atLeast"/>
            </w:pPr>
            <w:r w:rsidRPr="002445BD">
              <w:t>Preparação de pescado/fabricação de derivados de origem animal</w:t>
            </w:r>
          </w:p>
        </w:tc>
        <w:tc>
          <w:tcPr>
            <w:tcW w:w="0" w:type="auto"/>
            <w:hideMark/>
          </w:tcPr>
          <w:p w14:paraId="66538290"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2CC4BCC2"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128A2E47"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5A1E1E6D"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5082241F"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2BB0A203"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728DCDE2" w14:textId="77777777" w:rsidTr="00B41CBD">
        <w:trPr>
          <w:trHeight w:val="221"/>
        </w:trPr>
        <w:tc>
          <w:tcPr>
            <w:tcW w:w="0" w:type="auto"/>
            <w:hideMark/>
          </w:tcPr>
          <w:p w14:paraId="7B348E87" w14:textId="77777777" w:rsidR="002A6C78" w:rsidRPr="002445BD" w:rsidRDefault="002A6C78" w:rsidP="00B41CBD">
            <w:pPr>
              <w:spacing w:before="100" w:beforeAutospacing="1" w:after="100" w:afterAutospacing="1" w:line="221" w:lineRule="atLeast"/>
            </w:pPr>
            <w:r w:rsidRPr="002445BD">
              <w:t>Preparação de leite e resfriamento</w:t>
            </w:r>
          </w:p>
        </w:tc>
        <w:tc>
          <w:tcPr>
            <w:tcW w:w="0" w:type="auto"/>
            <w:hideMark/>
          </w:tcPr>
          <w:p w14:paraId="2A4CC376"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5DF3476E"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59081E53"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27804E6A"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004D0071"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2516B0EA"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4AECD383" w14:textId="77777777" w:rsidTr="00B41CBD">
        <w:trPr>
          <w:trHeight w:val="221"/>
        </w:trPr>
        <w:tc>
          <w:tcPr>
            <w:tcW w:w="0" w:type="auto"/>
            <w:hideMark/>
          </w:tcPr>
          <w:p w14:paraId="45204D43" w14:textId="77777777" w:rsidR="002A6C78" w:rsidRPr="002445BD" w:rsidRDefault="002A6C78" w:rsidP="00B41CBD">
            <w:pPr>
              <w:spacing w:before="100" w:beforeAutospacing="1" w:after="100" w:afterAutospacing="1" w:line="221" w:lineRule="atLeast"/>
            </w:pPr>
            <w:r w:rsidRPr="002445BD">
              <w:t>Beneficiamento e industrialização de leite e seus derivados</w:t>
            </w:r>
          </w:p>
        </w:tc>
        <w:tc>
          <w:tcPr>
            <w:tcW w:w="0" w:type="auto"/>
            <w:hideMark/>
          </w:tcPr>
          <w:p w14:paraId="0340EE6B"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6D0721A3"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45A24ED9"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7EB7A322"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65FA5A6B"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506B9981"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3C371FF8" w14:textId="77777777" w:rsidTr="00B41CBD">
        <w:trPr>
          <w:trHeight w:val="221"/>
        </w:trPr>
        <w:tc>
          <w:tcPr>
            <w:tcW w:w="0" w:type="auto"/>
            <w:hideMark/>
          </w:tcPr>
          <w:p w14:paraId="7A7B26C5" w14:textId="77777777" w:rsidR="002A6C78" w:rsidRPr="002445BD" w:rsidRDefault="002A6C78" w:rsidP="00B41CBD">
            <w:pPr>
              <w:spacing w:before="100" w:beforeAutospacing="1" w:after="100" w:afterAutospacing="1" w:line="221" w:lineRule="atLeast"/>
            </w:pPr>
            <w:r w:rsidRPr="002445BD">
              <w:t>Fabricação/ref</w:t>
            </w:r>
            <w:r>
              <w:t>ino</w:t>
            </w:r>
            <w:r w:rsidRPr="002445BD">
              <w:t xml:space="preserve"> de açúcar</w:t>
            </w:r>
          </w:p>
        </w:tc>
        <w:tc>
          <w:tcPr>
            <w:tcW w:w="0" w:type="auto"/>
            <w:hideMark/>
          </w:tcPr>
          <w:p w14:paraId="618B6021"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3AF3C8E6"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356F0383"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7EE677E7"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6A92C569"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1BAC4DF3"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397D5F3C" w14:textId="77777777" w:rsidTr="00B41CBD">
        <w:trPr>
          <w:trHeight w:val="221"/>
        </w:trPr>
        <w:tc>
          <w:tcPr>
            <w:tcW w:w="0" w:type="auto"/>
            <w:hideMark/>
          </w:tcPr>
          <w:p w14:paraId="29D24BE1" w14:textId="77777777" w:rsidR="002A6C78" w:rsidRPr="002445BD" w:rsidRDefault="002A6C78" w:rsidP="00B41CBD">
            <w:pPr>
              <w:spacing w:before="100" w:beforeAutospacing="1" w:after="100" w:afterAutospacing="1" w:line="221" w:lineRule="atLeast"/>
            </w:pPr>
            <w:r w:rsidRPr="002445BD">
              <w:t>Refino/preparação de óleo/gordura vegetal/animal/manteiga de cacau</w:t>
            </w:r>
          </w:p>
        </w:tc>
        <w:tc>
          <w:tcPr>
            <w:tcW w:w="0" w:type="auto"/>
            <w:hideMark/>
          </w:tcPr>
          <w:p w14:paraId="03B5C7F7"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6FC4FE4F"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735D03A6"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5261E752"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10F423E9"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01126370"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4274BD8B" w14:textId="77777777" w:rsidTr="00B41CBD">
        <w:trPr>
          <w:trHeight w:val="221"/>
        </w:trPr>
        <w:tc>
          <w:tcPr>
            <w:tcW w:w="0" w:type="auto"/>
            <w:hideMark/>
          </w:tcPr>
          <w:p w14:paraId="19BB4656" w14:textId="77777777" w:rsidR="002A6C78" w:rsidRPr="002445BD" w:rsidRDefault="002A6C78" w:rsidP="00B41CBD">
            <w:pPr>
              <w:spacing w:before="100" w:beforeAutospacing="1" w:after="100" w:afterAutospacing="1" w:line="221" w:lineRule="atLeast"/>
            </w:pPr>
            <w:r w:rsidRPr="002445BD">
              <w:t>Fabricação de fermentos e leveduras</w:t>
            </w:r>
          </w:p>
        </w:tc>
        <w:tc>
          <w:tcPr>
            <w:tcW w:w="0" w:type="auto"/>
            <w:hideMark/>
          </w:tcPr>
          <w:p w14:paraId="4085FF66"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6FA3C1B2"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784ABB1A"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65F8D4F2"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160E3589"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3A2898A5"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41051FC5" w14:textId="77777777" w:rsidTr="00B41CBD">
        <w:trPr>
          <w:trHeight w:val="263"/>
        </w:trPr>
        <w:tc>
          <w:tcPr>
            <w:tcW w:w="0" w:type="auto"/>
            <w:hideMark/>
          </w:tcPr>
          <w:p w14:paraId="139861E7" w14:textId="77777777" w:rsidR="002A6C78" w:rsidRPr="002445BD" w:rsidRDefault="002A6C78" w:rsidP="00B41CBD">
            <w:pPr>
              <w:spacing w:before="100" w:beforeAutospacing="1" w:after="100" w:afterAutospacing="1"/>
            </w:pPr>
            <w:r w:rsidRPr="002445BD">
              <w:t>Fabricação de ração balanceada para animais/farinha de osso/pena com cozimento ou com digestão</w:t>
            </w:r>
          </w:p>
        </w:tc>
        <w:tc>
          <w:tcPr>
            <w:tcW w:w="0" w:type="auto"/>
            <w:hideMark/>
          </w:tcPr>
          <w:p w14:paraId="57F09DAE" w14:textId="77777777" w:rsidR="002A6C78" w:rsidRPr="002445BD" w:rsidRDefault="002A6C78" w:rsidP="00B41CBD">
            <w:pPr>
              <w:spacing w:before="100" w:beforeAutospacing="1" w:after="100" w:afterAutospacing="1"/>
              <w:jc w:val="center"/>
            </w:pPr>
            <w:r w:rsidRPr="002445BD">
              <w:t>&lt;=250</w:t>
            </w:r>
          </w:p>
        </w:tc>
        <w:tc>
          <w:tcPr>
            <w:tcW w:w="0" w:type="auto"/>
            <w:hideMark/>
          </w:tcPr>
          <w:p w14:paraId="44DDEFFB" w14:textId="77777777" w:rsidR="002A6C78" w:rsidRPr="002445BD" w:rsidRDefault="002A6C78" w:rsidP="00B41CBD">
            <w:pPr>
              <w:spacing w:before="100" w:beforeAutospacing="1" w:after="100" w:afterAutospacing="1"/>
              <w:jc w:val="center"/>
            </w:pPr>
            <w:r w:rsidRPr="002445BD">
              <w:t>&gt;250 e &lt;=1000</w:t>
            </w:r>
          </w:p>
        </w:tc>
        <w:tc>
          <w:tcPr>
            <w:tcW w:w="0" w:type="auto"/>
            <w:tcMar>
              <w:top w:w="0" w:type="dxa"/>
              <w:left w:w="30" w:type="dxa"/>
              <w:bottom w:w="0" w:type="dxa"/>
              <w:right w:w="30" w:type="dxa"/>
            </w:tcMar>
            <w:hideMark/>
          </w:tcPr>
          <w:p w14:paraId="114C4CE0" w14:textId="77777777" w:rsidR="002A6C78" w:rsidRPr="002445BD" w:rsidRDefault="002A6C78" w:rsidP="00B41CBD">
            <w:pPr>
              <w:spacing w:before="100" w:beforeAutospacing="1" w:after="100" w:afterAutospacing="1"/>
              <w:jc w:val="center"/>
            </w:pPr>
            <w:r w:rsidRPr="002445BD">
              <w:t>&gt;1000 e &lt;=5000</w:t>
            </w:r>
          </w:p>
        </w:tc>
        <w:tc>
          <w:tcPr>
            <w:tcW w:w="0" w:type="auto"/>
            <w:tcMar>
              <w:top w:w="0" w:type="dxa"/>
              <w:left w:w="30" w:type="dxa"/>
              <w:bottom w:w="0" w:type="dxa"/>
              <w:right w:w="30" w:type="dxa"/>
            </w:tcMar>
            <w:hideMark/>
          </w:tcPr>
          <w:p w14:paraId="372DD4F0" w14:textId="77777777" w:rsidR="002A6C78" w:rsidRPr="002445BD" w:rsidRDefault="002A6C78" w:rsidP="00B41CBD">
            <w:pPr>
              <w:spacing w:before="100" w:beforeAutospacing="1" w:after="100" w:afterAutospacing="1"/>
              <w:jc w:val="center"/>
            </w:pPr>
            <w:r w:rsidRPr="002445BD">
              <w:t>&gt;5000 e &lt;=50000</w:t>
            </w:r>
          </w:p>
        </w:tc>
        <w:tc>
          <w:tcPr>
            <w:tcW w:w="0" w:type="auto"/>
            <w:tcMar>
              <w:top w:w="0" w:type="dxa"/>
              <w:left w:w="30" w:type="dxa"/>
              <w:bottom w:w="0" w:type="dxa"/>
              <w:right w:w="30" w:type="dxa"/>
            </w:tcMar>
            <w:hideMark/>
          </w:tcPr>
          <w:p w14:paraId="744ED16D" w14:textId="77777777" w:rsidR="002A6C78" w:rsidRPr="002445BD" w:rsidRDefault="002A6C78" w:rsidP="00B41CBD">
            <w:pPr>
              <w:spacing w:before="100" w:beforeAutospacing="1" w:after="100" w:afterAutospacing="1"/>
              <w:jc w:val="center"/>
            </w:pPr>
            <w:r w:rsidRPr="002445BD">
              <w:t>&gt;50000</w:t>
            </w:r>
          </w:p>
        </w:tc>
        <w:tc>
          <w:tcPr>
            <w:tcW w:w="0" w:type="auto"/>
            <w:tcMar>
              <w:top w:w="0" w:type="dxa"/>
              <w:left w:w="30" w:type="dxa"/>
              <w:bottom w:w="0" w:type="dxa"/>
              <w:right w:w="30" w:type="dxa"/>
            </w:tcMar>
            <w:hideMark/>
          </w:tcPr>
          <w:p w14:paraId="0EC5456D" w14:textId="77777777" w:rsidR="002A6C78" w:rsidRPr="002445BD" w:rsidRDefault="002A6C78" w:rsidP="00B41CBD">
            <w:pPr>
              <w:spacing w:before="100" w:beforeAutospacing="1" w:after="100" w:afterAutospacing="1"/>
              <w:jc w:val="center"/>
            </w:pPr>
            <w:r w:rsidRPr="002445BD">
              <w:t>alto</w:t>
            </w:r>
          </w:p>
        </w:tc>
      </w:tr>
      <w:tr w:rsidR="002A6C78" w:rsidRPr="002445BD" w14:paraId="01D5ADEB" w14:textId="77777777" w:rsidTr="00B41CBD">
        <w:trPr>
          <w:trHeight w:val="437"/>
        </w:trPr>
        <w:tc>
          <w:tcPr>
            <w:tcW w:w="0" w:type="auto"/>
            <w:hideMark/>
          </w:tcPr>
          <w:p w14:paraId="7CA092BE" w14:textId="77777777" w:rsidR="002A6C78" w:rsidRPr="002445BD" w:rsidRDefault="002A6C78" w:rsidP="00B41CBD">
            <w:pPr>
              <w:spacing w:before="100" w:beforeAutospacing="1" w:after="100" w:afterAutospacing="1"/>
            </w:pPr>
            <w:r w:rsidRPr="002445BD">
              <w:t>Fabricação de ração balanceada para animais/farinha de osso/pena sem cozer e sem digerir (apenas mistura)</w:t>
            </w:r>
          </w:p>
        </w:tc>
        <w:tc>
          <w:tcPr>
            <w:tcW w:w="0" w:type="auto"/>
            <w:hideMark/>
          </w:tcPr>
          <w:p w14:paraId="372A7C7C" w14:textId="77777777" w:rsidR="002A6C78" w:rsidRPr="002445BD" w:rsidRDefault="002A6C78" w:rsidP="00B41CBD">
            <w:pPr>
              <w:spacing w:before="100" w:beforeAutospacing="1" w:after="100" w:afterAutospacing="1"/>
              <w:jc w:val="center"/>
            </w:pPr>
            <w:r w:rsidRPr="002445BD">
              <w:t>&lt;=250</w:t>
            </w:r>
          </w:p>
        </w:tc>
        <w:tc>
          <w:tcPr>
            <w:tcW w:w="0" w:type="auto"/>
            <w:hideMark/>
          </w:tcPr>
          <w:p w14:paraId="73F66574" w14:textId="77777777" w:rsidR="002A6C78" w:rsidRPr="002445BD" w:rsidRDefault="002A6C78" w:rsidP="00B41CBD">
            <w:pPr>
              <w:spacing w:before="100" w:beforeAutospacing="1" w:after="100" w:afterAutospacing="1"/>
              <w:jc w:val="center"/>
            </w:pPr>
            <w:r w:rsidRPr="002445BD">
              <w:t>&gt;250 e &lt;=1000</w:t>
            </w:r>
          </w:p>
        </w:tc>
        <w:tc>
          <w:tcPr>
            <w:tcW w:w="0" w:type="auto"/>
            <w:tcMar>
              <w:top w:w="0" w:type="dxa"/>
              <w:left w:w="30" w:type="dxa"/>
              <w:bottom w:w="0" w:type="dxa"/>
              <w:right w:w="30" w:type="dxa"/>
            </w:tcMar>
            <w:hideMark/>
          </w:tcPr>
          <w:p w14:paraId="4E9F0D20" w14:textId="77777777" w:rsidR="002A6C78" w:rsidRPr="002445BD" w:rsidRDefault="002A6C78" w:rsidP="00B41CBD">
            <w:pPr>
              <w:spacing w:before="100" w:beforeAutospacing="1" w:after="100" w:afterAutospacing="1"/>
              <w:jc w:val="center"/>
            </w:pPr>
            <w:r w:rsidRPr="002445BD">
              <w:t>&gt;1000 e &lt;=5000</w:t>
            </w:r>
          </w:p>
        </w:tc>
        <w:tc>
          <w:tcPr>
            <w:tcW w:w="0" w:type="auto"/>
            <w:tcMar>
              <w:top w:w="0" w:type="dxa"/>
              <w:left w:w="30" w:type="dxa"/>
              <w:bottom w:w="0" w:type="dxa"/>
              <w:right w:w="30" w:type="dxa"/>
            </w:tcMar>
            <w:hideMark/>
          </w:tcPr>
          <w:p w14:paraId="46C75360" w14:textId="77777777" w:rsidR="002A6C78" w:rsidRPr="002445BD" w:rsidRDefault="002A6C78" w:rsidP="00B41CBD">
            <w:pPr>
              <w:spacing w:before="100" w:beforeAutospacing="1" w:after="100" w:afterAutospacing="1"/>
              <w:jc w:val="center"/>
            </w:pPr>
            <w:r w:rsidRPr="002445BD">
              <w:t>&gt;5000 e &lt;=50000</w:t>
            </w:r>
          </w:p>
        </w:tc>
        <w:tc>
          <w:tcPr>
            <w:tcW w:w="0" w:type="auto"/>
            <w:tcMar>
              <w:top w:w="0" w:type="dxa"/>
              <w:left w:w="30" w:type="dxa"/>
              <w:bottom w:w="0" w:type="dxa"/>
              <w:right w:w="30" w:type="dxa"/>
            </w:tcMar>
            <w:hideMark/>
          </w:tcPr>
          <w:p w14:paraId="67D6600A" w14:textId="77777777" w:rsidR="002A6C78" w:rsidRPr="002445BD" w:rsidRDefault="002A6C78" w:rsidP="00B41CBD">
            <w:pPr>
              <w:spacing w:before="100" w:beforeAutospacing="1" w:after="100" w:afterAutospacing="1"/>
              <w:jc w:val="center"/>
            </w:pPr>
            <w:r w:rsidRPr="002445BD">
              <w:t>&gt;50000</w:t>
            </w:r>
          </w:p>
        </w:tc>
        <w:tc>
          <w:tcPr>
            <w:tcW w:w="0" w:type="auto"/>
            <w:tcMar>
              <w:top w:w="0" w:type="dxa"/>
              <w:left w:w="30" w:type="dxa"/>
              <w:bottom w:w="0" w:type="dxa"/>
              <w:right w:w="30" w:type="dxa"/>
            </w:tcMar>
            <w:hideMark/>
          </w:tcPr>
          <w:p w14:paraId="262F5B7E" w14:textId="77777777" w:rsidR="002A6C78" w:rsidRPr="002445BD" w:rsidRDefault="002A6C78" w:rsidP="00B41CBD">
            <w:pPr>
              <w:spacing w:before="100" w:beforeAutospacing="1" w:after="100" w:afterAutospacing="1"/>
              <w:jc w:val="center"/>
            </w:pPr>
            <w:r w:rsidRPr="002445BD">
              <w:t>médio</w:t>
            </w:r>
          </w:p>
        </w:tc>
      </w:tr>
      <w:tr w:rsidR="002A6C78" w:rsidRPr="002445BD" w14:paraId="1415673F" w14:textId="77777777" w:rsidTr="00B41CBD">
        <w:trPr>
          <w:trHeight w:val="221"/>
        </w:trPr>
        <w:tc>
          <w:tcPr>
            <w:tcW w:w="0" w:type="auto"/>
            <w:hideMark/>
          </w:tcPr>
          <w:p w14:paraId="7D7DCC3C" w14:textId="77777777" w:rsidR="002A6C78" w:rsidRPr="002445BD" w:rsidRDefault="002A6C78" w:rsidP="00B41CBD">
            <w:pPr>
              <w:spacing w:before="100" w:beforeAutospacing="1" w:after="100" w:afterAutospacing="1" w:line="221" w:lineRule="atLeast"/>
            </w:pPr>
            <w:r w:rsidRPr="002445BD">
              <w:lastRenderedPageBreak/>
              <w:t>Refeições conservadas e fábrica de doces</w:t>
            </w:r>
          </w:p>
        </w:tc>
        <w:tc>
          <w:tcPr>
            <w:tcW w:w="0" w:type="auto"/>
            <w:hideMark/>
          </w:tcPr>
          <w:p w14:paraId="5E111F05"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51DFF216"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175705B8"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00832184"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41A964DF"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1A8FA764"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63F1B26B" w14:textId="77777777" w:rsidTr="00B41CBD">
        <w:trPr>
          <w:trHeight w:val="221"/>
        </w:trPr>
        <w:tc>
          <w:tcPr>
            <w:tcW w:w="0" w:type="auto"/>
            <w:hideMark/>
          </w:tcPr>
          <w:p w14:paraId="14268D0B" w14:textId="77777777" w:rsidR="002A6C78" w:rsidRPr="002445BD" w:rsidRDefault="002A6C78" w:rsidP="00B41CBD">
            <w:pPr>
              <w:spacing w:before="100" w:beforeAutospacing="1" w:after="100" w:afterAutospacing="1" w:line="221" w:lineRule="atLeast"/>
            </w:pPr>
            <w:r w:rsidRPr="002445BD">
              <w:t>Fabricação de sorvetes, bolos e tortas geladas/coberturas</w:t>
            </w:r>
          </w:p>
        </w:tc>
        <w:tc>
          <w:tcPr>
            <w:tcW w:w="0" w:type="auto"/>
            <w:hideMark/>
          </w:tcPr>
          <w:p w14:paraId="25FD9878"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0CCEF349"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7A57FA21"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1C23B030"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202AE001"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27E0538B"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1E2FE076" w14:textId="77777777" w:rsidTr="00B41CBD">
        <w:trPr>
          <w:trHeight w:val="221"/>
        </w:trPr>
        <w:tc>
          <w:tcPr>
            <w:tcW w:w="0" w:type="auto"/>
            <w:hideMark/>
          </w:tcPr>
          <w:p w14:paraId="4A56922E" w14:textId="77777777" w:rsidR="002A6C78" w:rsidRPr="002445BD" w:rsidRDefault="002A6C78" w:rsidP="00B41CBD">
            <w:pPr>
              <w:spacing w:before="100" w:beforeAutospacing="1" w:after="100" w:afterAutospacing="1" w:line="221" w:lineRule="atLeast"/>
            </w:pPr>
            <w:r w:rsidRPr="002445BD">
              <w:t>Preparação de sal de cozinha</w:t>
            </w:r>
          </w:p>
        </w:tc>
        <w:tc>
          <w:tcPr>
            <w:tcW w:w="0" w:type="auto"/>
            <w:hideMark/>
          </w:tcPr>
          <w:p w14:paraId="7632CA58"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158997CB"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5A910A1B"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093D92F7"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1A3BC973"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02AC11B4"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6A8E2712" w14:textId="77777777" w:rsidTr="00B41CBD">
        <w:trPr>
          <w:trHeight w:val="221"/>
        </w:trPr>
        <w:tc>
          <w:tcPr>
            <w:tcW w:w="0" w:type="auto"/>
            <w:hideMark/>
          </w:tcPr>
          <w:p w14:paraId="2DC2DFF2" w14:textId="77777777" w:rsidR="002A6C78" w:rsidRPr="002445BD" w:rsidRDefault="002A6C78" w:rsidP="00B41CBD">
            <w:pPr>
              <w:spacing w:before="100" w:beforeAutospacing="1" w:after="100" w:afterAutospacing="1" w:line="221" w:lineRule="atLeast"/>
            </w:pPr>
            <w:r w:rsidRPr="002445BD">
              <w:t>Fabricação de balas/caramelo/pastilha/drop</w:t>
            </w:r>
            <w:r>
              <w:t>e</w:t>
            </w:r>
            <w:r w:rsidRPr="002445BD">
              <w:t>s/bombom/chocolate/gomas</w:t>
            </w:r>
          </w:p>
        </w:tc>
        <w:tc>
          <w:tcPr>
            <w:tcW w:w="0" w:type="auto"/>
            <w:hideMark/>
          </w:tcPr>
          <w:p w14:paraId="2815FF90"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6EF9F713"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068883D9"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3E36DDB2"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59E3C28A"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11AB0FE9"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6D908B0D" w14:textId="77777777" w:rsidTr="00B41CBD">
        <w:trPr>
          <w:trHeight w:val="221"/>
        </w:trPr>
        <w:tc>
          <w:tcPr>
            <w:tcW w:w="0" w:type="auto"/>
            <w:hideMark/>
          </w:tcPr>
          <w:p w14:paraId="6A7DDE0A" w14:textId="77777777" w:rsidR="002A6C78" w:rsidRPr="002445BD" w:rsidRDefault="002A6C78" w:rsidP="00B41CBD">
            <w:pPr>
              <w:spacing w:before="100" w:beforeAutospacing="1" w:after="100" w:afterAutospacing="1" w:line="221" w:lineRule="atLeast"/>
            </w:pPr>
            <w:r w:rsidRPr="002445BD">
              <w:t>Fabricação industrial de massas alimentícias/biscoitos com forno elétrico ou a gás</w:t>
            </w:r>
          </w:p>
        </w:tc>
        <w:tc>
          <w:tcPr>
            <w:tcW w:w="0" w:type="auto"/>
            <w:hideMark/>
          </w:tcPr>
          <w:p w14:paraId="79BC132D"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3F38949E"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78AA4132"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3694062A"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67BD3B6B"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619D609E"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71A13D26" w14:textId="77777777" w:rsidTr="00B41CBD">
        <w:trPr>
          <w:trHeight w:val="221"/>
        </w:trPr>
        <w:tc>
          <w:tcPr>
            <w:tcW w:w="0" w:type="auto"/>
            <w:hideMark/>
          </w:tcPr>
          <w:p w14:paraId="5D336303" w14:textId="77777777" w:rsidR="002A6C78" w:rsidRPr="002445BD" w:rsidRDefault="002A6C78" w:rsidP="00B41CBD">
            <w:pPr>
              <w:spacing w:before="100" w:beforeAutospacing="1" w:after="100" w:afterAutospacing="1" w:line="221" w:lineRule="atLeast"/>
            </w:pPr>
            <w:r w:rsidRPr="002445BD">
              <w:t>Fabricação industrial de massas alimentícias/biscoitos com forno a outros combustíveis</w:t>
            </w:r>
          </w:p>
        </w:tc>
        <w:tc>
          <w:tcPr>
            <w:tcW w:w="0" w:type="auto"/>
            <w:hideMark/>
          </w:tcPr>
          <w:p w14:paraId="176A5C82"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666BA8B6"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4B3444E1"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2F4341C2"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423E7709"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716959A7"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2E7FD1E2" w14:textId="77777777" w:rsidTr="00B41CBD">
        <w:trPr>
          <w:trHeight w:val="221"/>
        </w:trPr>
        <w:tc>
          <w:tcPr>
            <w:tcW w:w="0" w:type="auto"/>
            <w:hideMark/>
          </w:tcPr>
          <w:p w14:paraId="51B3C0C8" w14:textId="77777777" w:rsidR="002A6C78" w:rsidRPr="002445BD" w:rsidRDefault="002A6C78" w:rsidP="00B41CBD">
            <w:pPr>
              <w:spacing w:before="100" w:beforeAutospacing="1" w:after="100" w:afterAutospacing="1" w:line="221" w:lineRule="atLeast"/>
            </w:pPr>
            <w:r w:rsidRPr="002445BD">
              <w:t>Fabricação de proteína texturizada de soja</w:t>
            </w:r>
          </w:p>
        </w:tc>
        <w:tc>
          <w:tcPr>
            <w:tcW w:w="0" w:type="auto"/>
            <w:hideMark/>
          </w:tcPr>
          <w:p w14:paraId="77F79ABC"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70F81594"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7860D58F"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35EDC676"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7DE36BEA"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18AFE20D"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350D73DA" w14:textId="77777777" w:rsidTr="00B41CBD">
        <w:trPr>
          <w:trHeight w:val="221"/>
        </w:trPr>
        <w:tc>
          <w:tcPr>
            <w:tcW w:w="0" w:type="auto"/>
            <w:hideMark/>
          </w:tcPr>
          <w:p w14:paraId="78A397AD" w14:textId="77777777" w:rsidR="002A6C78" w:rsidRPr="002445BD" w:rsidRDefault="002A6C78" w:rsidP="00B41CBD">
            <w:pPr>
              <w:spacing w:before="100" w:beforeAutospacing="1" w:after="100" w:afterAutospacing="1" w:line="221" w:lineRule="atLeast"/>
            </w:pPr>
            <w:r w:rsidRPr="002445BD">
              <w:t>INDÚSTRIA DE BEBIDAS E CORRELATOS</w:t>
            </w:r>
          </w:p>
        </w:tc>
        <w:tc>
          <w:tcPr>
            <w:tcW w:w="0" w:type="auto"/>
          </w:tcPr>
          <w:p w14:paraId="36FEBA1D" w14:textId="77777777" w:rsidR="002A6C78" w:rsidRPr="002445BD" w:rsidRDefault="002A6C78" w:rsidP="00B41CBD">
            <w:pPr>
              <w:spacing w:before="100" w:beforeAutospacing="1" w:after="100" w:afterAutospacing="1" w:line="221" w:lineRule="atLeast"/>
              <w:jc w:val="center"/>
            </w:pPr>
          </w:p>
        </w:tc>
        <w:tc>
          <w:tcPr>
            <w:tcW w:w="0" w:type="auto"/>
          </w:tcPr>
          <w:p w14:paraId="6536C486"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011E284B"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7CFC7007"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7B62B1E1"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144EFB5A" w14:textId="77777777" w:rsidR="002A6C78" w:rsidRPr="002445BD" w:rsidRDefault="002A6C78" w:rsidP="00B41CBD">
            <w:pPr>
              <w:spacing w:before="100" w:beforeAutospacing="1" w:after="100" w:afterAutospacing="1" w:line="221" w:lineRule="atLeast"/>
              <w:jc w:val="center"/>
            </w:pPr>
          </w:p>
        </w:tc>
      </w:tr>
      <w:tr w:rsidR="002A6C78" w:rsidRPr="002445BD" w14:paraId="42347F4C" w14:textId="77777777" w:rsidTr="00B41CBD">
        <w:trPr>
          <w:trHeight w:val="221"/>
        </w:trPr>
        <w:tc>
          <w:tcPr>
            <w:tcW w:w="0" w:type="auto"/>
            <w:hideMark/>
          </w:tcPr>
          <w:p w14:paraId="602248F6" w14:textId="77777777" w:rsidR="002A6C78" w:rsidRPr="002445BD" w:rsidRDefault="002A6C78" w:rsidP="00B41CBD">
            <w:pPr>
              <w:spacing w:before="100" w:beforeAutospacing="1" w:after="100" w:afterAutospacing="1" w:line="221" w:lineRule="atLeast"/>
            </w:pPr>
            <w:r w:rsidRPr="002445BD">
              <w:t>Fabricação de vinhos</w:t>
            </w:r>
          </w:p>
        </w:tc>
        <w:tc>
          <w:tcPr>
            <w:tcW w:w="0" w:type="auto"/>
            <w:hideMark/>
          </w:tcPr>
          <w:p w14:paraId="1E55EC3F"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6154EF6C"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1271E777"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36C982EB"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6BB03E2C"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634DFECA"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44E629D3" w14:textId="77777777" w:rsidTr="00B41CBD">
        <w:trPr>
          <w:trHeight w:val="221"/>
        </w:trPr>
        <w:tc>
          <w:tcPr>
            <w:tcW w:w="0" w:type="auto"/>
            <w:hideMark/>
          </w:tcPr>
          <w:p w14:paraId="7304605F" w14:textId="77777777" w:rsidR="002A6C78" w:rsidRPr="002445BD" w:rsidRDefault="002A6C78" w:rsidP="00B41CBD">
            <w:pPr>
              <w:spacing w:before="100" w:beforeAutospacing="1" w:after="100" w:afterAutospacing="1" w:line="221" w:lineRule="atLeast"/>
            </w:pPr>
            <w:r w:rsidRPr="002445BD">
              <w:t>Cantina rural</w:t>
            </w:r>
          </w:p>
        </w:tc>
        <w:tc>
          <w:tcPr>
            <w:tcW w:w="0" w:type="auto"/>
            <w:hideMark/>
          </w:tcPr>
          <w:p w14:paraId="09F20D95"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25FFC45A"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601C8583"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413AE41B"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0B4DC0C5"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40E8FAB1"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375B0982" w14:textId="77777777" w:rsidTr="00B41CBD">
        <w:trPr>
          <w:trHeight w:val="221"/>
        </w:trPr>
        <w:tc>
          <w:tcPr>
            <w:tcW w:w="0" w:type="auto"/>
            <w:hideMark/>
          </w:tcPr>
          <w:p w14:paraId="4CDF4F1B" w14:textId="77777777" w:rsidR="002A6C78" w:rsidRPr="002445BD" w:rsidRDefault="002A6C78" w:rsidP="00B41CBD">
            <w:pPr>
              <w:spacing w:before="100" w:beforeAutospacing="1" w:after="100" w:afterAutospacing="1" w:line="221" w:lineRule="atLeast"/>
            </w:pPr>
            <w:r w:rsidRPr="002445BD">
              <w:t>Fabricação de vinagre</w:t>
            </w:r>
          </w:p>
        </w:tc>
        <w:tc>
          <w:tcPr>
            <w:tcW w:w="0" w:type="auto"/>
            <w:hideMark/>
          </w:tcPr>
          <w:p w14:paraId="2DEA9547"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1B6D8FCC"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55325821"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076BCDB9"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4DBFDC9E"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547F6BE5"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59008ADF" w14:textId="77777777" w:rsidTr="00B41CBD">
        <w:trPr>
          <w:trHeight w:val="221"/>
        </w:trPr>
        <w:tc>
          <w:tcPr>
            <w:tcW w:w="0" w:type="auto"/>
            <w:hideMark/>
          </w:tcPr>
          <w:p w14:paraId="3A88877C" w14:textId="77777777" w:rsidR="002A6C78" w:rsidRPr="002445BD" w:rsidRDefault="002A6C78" w:rsidP="00B41CBD">
            <w:pPr>
              <w:spacing w:before="100" w:beforeAutospacing="1" w:after="100" w:afterAutospacing="1" w:line="221" w:lineRule="atLeast"/>
            </w:pPr>
            <w:r w:rsidRPr="002445BD">
              <w:t>Fabricação de aguardente/licores/outras bebidas alcoólicas</w:t>
            </w:r>
          </w:p>
        </w:tc>
        <w:tc>
          <w:tcPr>
            <w:tcW w:w="0" w:type="auto"/>
            <w:hideMark/>
          </w:tcPr>
          <w:p w14:paraId="22C26FEC"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184C7C57"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494AD3A5"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56A64A11"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447441F2"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3B12BD9A"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7617E0DE" w14:textId="77777777" w:rsidTr="00B41CBD">
        <w:trPr>
          <w:trHeight w:val="221"/>
        </w:trPr>
        <w:tc>
          <w:tcPr>
            <w:tcW w:w="0" w:type="auto"/>
            <w:hideMark/>
          </w:tcPr>
          <w:p w14:paraId="04DC6342" w14:textId="77777777" w:rsidR="002A6C78" w:rsidRPr="002445BD" w:rsidRDefault="002A6C78" w:rsidP="00B41CBD">
            <w:pPr>
              <w:spacing w:before="100" w:beforeAutospacing="1" w:after="100" w:afterAutospacing="1" w:line="221" w:lineRule="atLeast"/>
            </w:pPr>
            <w:r w:rsidRPr="002445BD">
              <w:t>Fabricação de cerveja/chope/malte</w:t>
            </w:r>
          </w:p>
        </w:tc>
        <w:tc>
          <w:tcPr>
            <w:tcW w:w="0" w:type="auto"/>
            <w:hideMark/>
          </w:tcPr>
          <w:p w14:paraId="15D89114"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3042654A"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7E34841F"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3FBD9AF7"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67EEB963"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4C4B0BFE"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75F1F9D8" w14:textId="77777777" w:rsidTr="00B41CBD">
        <w:trPr>
          <w:trHeight w:val="437"/>
        </w:trPr>
        <w:tc>
          <w:tcPr>
            <w:tcW w:w="0" w:type="auto"/>
            <w:hideMark/>
          </w:tcPr>
          <w:p w14:paraId="0D1A9D70" w14:textId="77777777" w:rsidR="002A6C78" w:rsidRPr="002445BD" w:rsidRDefault="002A6C78" w:rsidP="00B41CBD">
            <w:pPr>
              <w:spacing w:before="100" w:beforeAutospacing="1" w:after="100" w:afterAutospacing="1"/>
            </w:pPr>
            <w:r w:rsidRPr="002445BD">
              <w:t>Fabricação de bebida não alcoólica/engarrafamento e gaseificação de água mineral com lavagem de garrafas</w:t>
            </w:r>
          </w:p>
        </w:tc>
        <w:tc>
          <w:tcPr>
            <w:tcW w:w="0" w:type="auto"/>
            <w:hideMark/>
          </w:tcPr>
          <w:p w14:paraId="51167DAB" w14:textId="77777777" w:rsidR="002A6C78" w:rsidRPr="002445BD" w:rsidRDefault="002A6C78" w:rsidP="00B41CBD">
            <w:pPr>
              <w:spacing w:before="100" w:beforeAutospacing="1" w:after="100" w:afterAutospacing="1"/>
              <w:jc w:val="center"/>
            </w:pPr>
            <w:r w:rsidRPr="002445BD">
              <w:t>&lt;=250</w:t>
            </w:r>
          </w:p>
        </w:tc>
        <w:tc>
          <w:tcPr>
            <w:tcW w:w="0" w:type="auto"/>
            <w:hideMark/>
          </w:tcPr>
          <w:p w14:paraId="66DFFADC" w14:textId="77777777" w:rsidR="002A6C78" w:rsidRPr="002445BD" w:rsidRDefault="002A6C78" w:rsidP="00B41CBD">
            <w:pPr>
              <w:spacing w:before="100" w:beforeAutospacing="1" w:after="100" w:afterAutospacing="1"/>
              <w:jc w:val="center"/>
            </w:pPr>
            <w:r w:rsidRPr="002445BD">
              <w:t>&gt;250 e &lt;=1000</w:t>
            </w:r>
          </w:p>
        </w:tc>
        <w:tc>
          <w:tcPr>
            <w:tcW w:w="0" w:type="auto"/>
            <w:tcMar>
              <w:top w:w="0" w:type="dxa"/>
              <w:left w:w="30" w:type="dxa"/>
              <w:bottom w:w="0" w:type="dxa"/>
              <w:right w:w="30" w:type="dxa"/>
            </w:tcMar>
            <w:hideMark/>
          </w:tcPr>
          <w:p w14:paraId="39A7BFC9" w14:textId="77777777" w:rsidR="002A6C78" w:rsidRPr="002445BD" w:rsidRDefault="002A6C78" w:rsidP="00B41CBD">
            <w:pPr>
              <w:spacing w:before="100" w:beforeAutospacing="1" w:after="100" w:afterAutospacing="1"/>
              <w:jc w:val="center"/>
            </w:pPr>
            <w:r w:rsidRPr="002445BD">
              <w:t>&gt;1000 e &lt;=5000</w:t>
            </w:r>
          </w:p>
        </w:tc>
        <w:tc>
          <w:tcPr>
            <w:tcW w:w="0" w:type="auto"/>
            <w:tcMar>
              <w:top w:w="0" w:type="dxa"/>
              <w:left w:w="30" w:type="dxa"/>
              <w:bottom w:w="0" w:type="dxa"/>
              <w:right w:w="30" w:type="dxa"/>
            </w:tcMar>
            <w:hideMark/>
          </w:tcPr>
          <w:p w14:paraId="73755124" w14:textId="77777777" w:rsidR="002A6C78" w:rsidRPr="002445BD" w:rsidRDefault="002A6C78" w:rsidP="00B41CBD">
            <w:pPr>
              <w:spacing w:before="100" w:beforeAutospacing="1" w:after="100" w:afterAutospacing="1"/>
              <w:jc w:val="center"/>
            </w:pPr>
            <w:r w:rsidRPr="002445BD">
              <w:t>&gt;5000 e &lt;=50000</w:t>
            </w:r>
          </w:p>
        </w:tc>
        <w:tc>
          <w:tcPr>
            <w:tcW w:w="0" w:type="auto"/>
            <w:tcMar>
              <w:top w:w="0" w:type="dxa"/>
              <w:left w:w="30" w:type="dxa"/>
              <w:bottom w:w="0" w:type="dxa"/>
              <w:right w:w="30" w:type="dxa"/>
            </w:tcMar>
            <w:hideMark/>
          </w:tcPr>
          <w:p w14:paraId="76B6CB16" w14:textId="77777777" w:rsidR="002A6C78" w:rsidRPr="002445BD" w:rsidRDefault="002A6C78" w:rsidP="00B41CBD">
            <w:pPr>
              <w:spacing w:before="100" w:beforeAutospacing="1" w:after="100" w:afterAutospacing="1"/>
              <w:jc w:val="center"/>
            </w:pPr>
            <w:r w:rsidRPr="002445BD">
              <w:t>&gt;50000</w:t>
            </w:r>
          </w:p>
        </w:tc>
        <w:tc>
          <w:tcPr>
            <w:tcW w:w="0" w:type="auto"/>
            <w:tcMar>
              <w:top w:w="0" w:type="dxa"/>
              <w:left w:w="30" w:type="dxa"/>
              <w:bottom w:w="0" w:type="dxa"/>
              <w:right w:w="30" w:type="dxa"/>
            </w:tcMar>
            <w:hideMark/>
          </w:tcPr>
          <w:p w14:paraId="5D99F251" w14:textId="77777777" w:rsidR="002A6C78" w:rsidRPr="002445BD" w:rsidRDefault="002A6C78" w:rsidP="00B41CBD">
            <w:pPr>
              <w:spacing w:before="100" w:beforeAutospacing="1" w:after="100" w:afterAutospacing="1"/>
              <w:jc w:val="center"/>
            </w:pPr>
            <w:r w:rsidRPr="002445BD">
              <w:t>médio</w:t>
            </w:r>
          </w:p>
        </w:tc>
      </w:tr>
      <w:tr w:rsidR="002A6C78" w:rsidRPr="002445BD" w14:paraId="691AB45C" w14:textId="77777777" w:rsidTr="00B41CBD">
        <w:trPr>
          <w:trHeight w:val="221"/>
        </w:trPr>
        <w:tc>
          <w:tcPr>
            <w:tcW w:w="0" w:type="auto"/>
            <w:hideMark/>
          </w:tcPr>
          <w:p w14:paraId="5F0ACD4D" w14:textId="77777777" w:rsidR="002A6C78" w:rsidRPr="002445BD" w:rsidRDefault="002A6C78" w:rsidP="00B41CBD">
            <w:pPr>
              <w:spacing w:before="100" w:beforeAutospacing="1" w:after="100" w:afterAutospacing="1" w:line="221" w:lineRule="atLeast"/>
            </w:pPr>
            <w:r w:rsidRPr="002445BD">
              <w:lastRenderedPageBreak/>
              <w:t>Fabricação de concentrado de suco de fruta</w:t>
            </w:r>
          </w:p>
        </w:tc>
        <w:tc>
          <w:tcPr>
            <w:tcW w:w="0" w:type="auto"/>
            <w:hideMark/>
          </w:tcPr>
          <w:p w14:paraId="3C72EA4D"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1F9351F5"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71BBF081"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52067029"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5C09B2EE"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7B222CB9"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5950B6C9" w14:textId="77777777" w:rsidTr="00B41CBD">
        <w:trPr>
          <w:trHeight w:val="221"/>
        </w:trPr>
        <w:tc>
          <w:tcPr>
            <w:tcW w:w="0" w:type="auto"/>
            <w:hideMark/>
          </w:tcPr>
          <w:p w14:paraId="408610B4" w14:textId="77777777" w:rsidR="002A6C78" w:rsidRPr="002445BD" w:rsidRDefault="002A6C78" w:rsidP="00B41CBD">
            <w:pPr>
              <w:spacing w:before="100" w:beforeAutospacing="1" w:after="100" w:afterAutospacing="1" w:line="221" w:lineRule="atLeast"/>
            </w:pPr>
            <w:r w:rsidRPr="002445BD">
              <w:t>Fabricação de refrigerante</w:t>
            </w:r>
          </w:p>
        </w:tc>
        <w:tc>
          <w:tcPr>
            <w:tcW w:w="0" w:type="auto"/>
            <w:hideMark/>
          </w:tcPr>
          <w:p w14:paraId="723B96B7"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7311D5B3"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0E403189"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4FB911D6"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09EE1A02"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0E687B59"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74E86A23" w14:textId="77777777" w:rsidTr="00B41CBD">
        <w:trPr>
          <w:trHeight w:val="221"/>
        </w:trPr>
        <w:tc>
          <w:tcPr>
            <w:tcW w:w="0" w:type="auto"/>
            <w:hideMark/>
          </w:tcPr>
          <w:p w14:paraId="0881125E" w14:textId="77777777" w:rsidR="002A6C78" w:rsidRPr="002445BD" w:rsidRDefault="002A6C78" w:rsidP="00B41CBD">
            <w:pPr>
              <w:spacing w:before="100" w:beforeAutospacing="1" w:after="100" w:afterAutospacing="1" w:line="221" w:lineRule="atLeast"/>
            </w:pPr>
            <w:r w:rsidRPr="002445BD">
              <w:t>INDÚSTRIA DE FUMO E CORRELATOS</w:t>
            </w:r>
          </w:p>
        </w:tc>
        <w:tc>
          <w:tcPr>
            <w:tcW w:w="0" w:type="auto"/>
          </w:tcPr>
          <w:p w14:paraId="5AAA4F5A" w14:textId="77777777" w:rsidR="002A6C78" w:rsidRPr="002445BD" w:rsidRDefault="002A6C78" w:rsidP="00B41CBD">
            <w:pPr>
              <w:spacing w:before="100" w:beforeAutospacing="1" w:after="100" w:afterAutospacing="1" w:line="221" w:lineRule="atLeast"/>
              <w:jc w:val="center"/>
            </w:pPr>
          </w:p>
        </w:tc>
        <w:tc>
          <w:tcPr>
            <w:tcW w:w="0" w:type="auto"/>
          </w:tcPr>
          <w:p w14:paraId="52B31A2B"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3BFFC1BB"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5DB8022A"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77380049"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3A6FFA77" w14:textId="77777777" w:rsidR="002A6C78" w:rsidRPr="002445BD" w:rsidRDefault="002A6C78" w:rsidP="00B41CBD">
            <w:pPr>
              <w:spacing w:before="100" w:beforeAutospacing="1" w:after="100" w:afterAutospacing="1" w:line="221" w:lineRule="atLeast"/>
              <w:jc w:val="center"/>
            </w:pPr>
          </w:p>
        </w:tc>
      </w:tr>
      <w:tr w:rsidR="002A6C78" w:rsidRPr="002445BD" w14:paraId="0F62729D" w14:textId="77777777" w:rsidTr="00B41CBD">
        <w:trPr>
          <w:trHeight w:val="221"/>
        </w:trPr>
        <w:tc>
          <w:tcPr>
            <w:tcW w:w="0" w:type="auto"/>
            <w:hideMark/>
          </w:tcPr>
          <w:p w14:paraId="133CC8CA" w14:textId="77777777" w:rsidR="002A6C78" w:rsidRPr="002445BD" w:rsidRDefault="002A6C78" w:rsidP="00B41CBD">
            <w:pPr>
              <w:spacing w:before="100" w:beforeAutospacing="1" w:after="100" w:afterAutospacing="1" w:line="221" w:lineRule="atLeast"/>
            </w:pPr>
            <w:r w:rsidRPr="002445BD">
              <w:t>Preparação do fumo/fábrica de cigarro/charuto/cigarrilha/etc.</w:t>
            </w:r>
          </w:p>
        </w:tc>
        <w:tc>
          <w:tcPr>
            <w:tcW w:w="0" w:type="auto"/>
            <w:hideMark/>
          </w:tcPr>
          <w:p w14:paraId="1DEF9B77"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0C2BF2E9"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0D127D7C"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1964B14D"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46F293BD"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631A9F69"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15B059C5" w14:textId="77777777" w:rsidTr="00B41CBD">
        <w:trPr>
          <w:trHeight w:val="221"/>
        </w:trPr>
        <w:tc>
          <w:tcPr>
            <w:tcW w:w="0" w:type="auto"/>
            <w:hideMark/>
          </w:tcPr>
          <w:p w14:paraId="4ED3A0FD" w14:textId="77777777" w:rsidR="002A6C78" w:rsidRPr="002445BD" w:rsidRDefault="002A6C78" w:rsidP="00B41CBD">
            <w:pPr>
              <w:spacing w:before="100" w:beforeAutospacing="1" w:after="100" w:afterAutospacing="1" w:line="221" w:lineRule="atLeast"/>
            </w:pPr>
            <w:r w:rsidRPr="002445BD">
              <w:t>INDÚSTRIA EDITORIAL, GRÁFICA E CORRELATOS</w:t>
            </w:r>
          </w:p>
        </w:tc>
        <w:tc>
          <w:tcPr>
            <w:tcW w:w="0" w:type="auto"/>
          </w:tcPr>
          <w:p w14:paraId="27D3ED58" w14:textId="77777777" w:rsidR="002A6C78" w:rsidRPr="002445BD" w:rsidRDefault="002A6C78" w:rsidP="00B41CBD">
            <w:pPr>
              <w:spacing w:before="100" w:beforeAutospacing="1" w:after="100" w:afterAutospacing="1" w:line="221" w:lineRule="atLeast"/>
              <w:jc w:val="center"/>
            </w:pPr>
          </w:p>
        </w:tc>
        <w:tc>
          <w:tcPr>
            <w:tcW w:w="0" w:type="auto"/>
          </w:tcPr>
          <w:p w14:paraId="0844FDDF"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59CC10A1"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04A6C84F"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0D5F2DAF"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176841C8" w14:textId="77777777" w:rsidR="002A6C78" w:rsidRPr="002445BD" w:rsidRDefault="002A6C78" w:rsidP="00B41CBD">
            <w:pPr>
              <w:spacing w:before="100" w:beforeAutospacing="1" w:after="100" w:afterAutospacing="1" w:line="221" w:lineRule="atLeast"/>
              <w:jc w:val="center"/>
            </w:pPr>
          </w:p>
        </w:tc>
      </w:tr>
      <w:tr w:rsidR="002A6C78" w:rsidRPr="002445BD" w14:paraId="7AFEB9EC" w14:textId="77777777" w:rsidTr="00B41CBD">
        <w:trPr>
          <w:trHeight w:val="437"/>
        </w:trPr>
        <w:tc>
          <w:tcPr>
            <w:tcW w:w="0" w:type="auto"/>
            <w:hideMark/>
          </w:tcPr>
          <w:p w14:paraId="29709251" w14:textId="77777777" w:rsidR="002A6C78" w:rsidRPr="002445BD" w:rsidRDefault="002A6C78" w:rsidP="00B41CBD">
            <w:pPr>
              <w:spacing w:before="100" w:beforeAutospacing="1" w:after="100" w:afterAutospacing="1"/>
            </w:pPr>
            <w:r w:rsidRPr="002445BD">
              <w:t>Impressão de material escolar, material para uso industrial e comercial, para propaganda e outros fins, inclusive litografado</w:t>
            </w:r>
          </w:p>
        </w:tc>
        <w:tc>
          <w:tcPr>
            <w:tcW w:w="0" w:type="auto"/>
            <w:hideMark/>
          </w:tcPr>
          <w:p w14:paraId="5EA9E64B" w14:textId="77777777" w:rsidR="002A6C78" w:rsidRPr="002445BD" w:rsidRDefault="002A6C78" w:rsidP="00B41CBD">
            <w:pPr>
              <w:spacing w:before="100" w:beforeAutospacing="1" w:after="100" w:afterAutospacing="1"/>
              <w:jc w:val="center"/>
            </w:pPr>
            <w:r w:rsidRPr="002445BD">
              <w:t>&lt;=250</w:t>
            </w:r>
          </w:p>
        </w:tc>
        <w:tc>
          <w:tcPr>
            <w:tcW w:w="0" w:type="auto"/>
            <w:hideMark/>
          </w:tcPr>
          <w:p w14:paraId="36F4C647" w14:textId="77777777" w:rsidR="002A6C78" w:rsidRPr="002445BD" w:rsidRDefault="002A6C78" w:rsidP="00B41CBD">
            <w:pPr>
              <w:spacing w:before="100" w:beforeAutospacing="1" w:after="100" w:afterAutospacing="1"/>
              <w:jc w:val="center"/>
            </w:pPr>
            <w:r w:rsidRPr="002445BD">
              <w:t>&gt;250 e &lt;=1000</w:t>
            </w:r>
          </w:p>
        </w:tc>
        <w:tc>
          <w:tcPr>
            <w:tcW w:w="0" w:type="auto"/>
            <w:tcMar>
              <w:top w:w="0" w:type="dxa"/>
              <w:left w:w="30" w:type="dxa"/>
              <w:bottom w:w="0" w:type="dxa"/>
              <w:right w:w="30" w:type="dxa"/>
            </w:tcMar>
            <w:hideMark/>
          </w:tcPr>
          <w:p w14:paraId="6767755F" w14:textId="77777777" w:rsidR="002A6C78" w:rsidRPr="002445BD" w:rsidRDefault="002A6C78" w:rsidP="00B41CBD">
            <w:pPr>
              <w:spacing w:before="100" w:beforeAutospacing="1" w:after="100" w:afterAutospacing="1"/>
              <w:jc w:val="center"/>
            </w:pPr>
            <w:r w:rsidRPr="002445BD">
              <w:t>&gt;1000 e &lt;=5000</w:t>
            </w:r>
          </w:p>
        </w:tc>
        <w:tc>
          <w:tcPr>
            <w:tcW w:w="0" w:type="auto"/>
            <w:tcMar>
              <w:top w:w="0" w:type="dxa"/>
              <w:left w:w="30" w:type="dxa"/>
              <w:bottom w:w="0" w:type="dxa"/>
              <w:right w:w="30" w:type="dxa"/>
            </w:tcMar>
            <w:hideMark/>
          </w:tcPr>
          <w:p w14:paraId="070EA6B7" w14:textId="77777777" w:rsidR="002A6C78" w:rsidRPr="002445BD" w:rsidRDefault="002A6C78" w:rsidP="00B41CBD">
            <w:pPr>
              <w:spacing w:before="100" w:beforeAutospacing="1" w:after="100" w:afterAutospacing="1"/>
              <w:jc w:val="center"/>
            </w:pPr>
            <w:r w:rsidRPr="002445BD">
              <w:t>&gt;5000 e &lt;=50000</w:t>
            </w:r>
          </w:p>
        </w:tc>
        <w:tc>
          <w:tcPr>
            <w:tcW w:w="0" w:type="auto"/>
            <w:tcMar>
              <w:top w:w="0" w:type="dxa"/>
              <w:left w:w="30" w:type="dxa"/>
              <w:bottom w:w="0" w:type="dxa"/>
              <w:right w:w="30" w:type="dxa"/>
            </w:tcMar>
            <w:hideMark/>
          </w:tcPr>
          <w:p w14:paraId="581E6EDB" w14:textId="77777777" w:rsidR="002A6C78" w:rsidRPr="002445BD" w:rsidRDefault="002A6C78" w:rsidP="00B41CBD">
            <w:pPr>
              <w:spacing w:before="100" w:beforeAutospacing="1" w:after="100" w:afterAutospacing="1"/>
              <w:jc w:val="center"/>
            </w:pPr>
            <w:r w:rsidRPr="002445BD">
              <w:t>&gt;50000</w:t>
            </w:r>
          </w:p>
        </w:tc>
        <w:tc>
          <w:tcPr>
            <w:tcW w:w="0" w:type="auto"/>
            <w:tcMar>
              <w:top w:w="0" w:type="dxa"/>
              <w:left w:w="30" w:type="dxa"/>
              <w:bottom w:w="0" w:type="dxa"/>
              <w:right w:w="30" w:type="dxa"/>
            </w:tcMar>
            <w:hideMark/>
          </w:tcPr>
          <w:p w14:paraId="228FA020" w14:textId="77777777" w:rsidR="002A6C78" w:rsidRPr="002445BD" w:rsidRDefault="002A6C78" w:rsidP="00B41CBD">
            <w:pPr>
              <w:spacing w:before="100" w:beforeAutospacing="1" w:after="100" w:afterAutospacing="1"/>
              <w:jc w:val="center"/>
            </w:pPr>
            <w:r w:rsidRPr="002445BD">
              <w:t>médio</w:t>
            </w:r>
          </w:p>
        </w:tc>
      </w:tr>
      <w:tr w:rsidR="002A6C78" w:rsidRPr="002445BD" w14:paraId="265E1F67" w14:textId="77777777" w:rsidTr="00B41CBD">
        <w:trPr>
          <w:trHeight w:val="437"/>
        </w:trPr>
        <w:tc>
          <w:tcPr>
            <w:tcW w:w="0" w:type="auto"/>
            <w:hideMark/>
          </w:tcPr>
          <w:p w14:paraId="192F8BD2" w14:textId="77777777" w:rsidR="002A6C78" w:rsidRPr="002445BD" w:rsidRDefault="002A6C78" w:rsidP="00B41CBD">
            <w:pPr>
              <w:spacing w:before="100" w:beforeAutospacing="1" w:after="100" w:afterAutospacing="1"/>
            </w:pPr>
            <w:r w:rsidRPr="002445BD">
              <w:t xml:space="preserve">Execução de serviços gráficos diversos, impressão litográfica e </w:t>
            </w:r>
            <w:r w:rsidRPr="00546BF5">
              <w:rPr>
                <w:i/>
              </w:rPr>
              <w:t>off set</w:t>
            </w:r>
            <w:r w:rsidRPr="002445BD">
              <w:t>, em folhas metálicas, papel, papelão, cartolina, madeira, couro, plástico, tecido, etc.</w:t>
            </w:r>
          </w:p>
        </w:tc>
        <w:tc>
          <w:tcPr>
            <w:tcW w:w="0" w:type="auto"/>
            <w:hideMark/>
          </w:tcPr>
          <w:p w14:paraId="5013BF25" w14:textId="77777777" w:rsidR="002A6C78" w:rsidRPr="002445BD" w:rsidRDefault="002A6C78" w:rsidP="00B41CBD">
            <w:pPr>
              <w:spacing w:before="100" w:beforeAutospacing="1" w:after="100" w:afterAutospacing="1"/>
              <w:jc w:val="center"/>
            </w:pPr>
            <w:r w:rsidRPr="002445BD">
              <w:t>&lt;=250</w:t>
            </w:r>
          </w:p>
        </w:tc>
        <w:tc>
          <w:tcPr>
            <w:tcW w:w="0" w:type="auto"/>
            <w:hideMark/>
          </w:tcPr>
          <w:p w14:paraId="2098CFB3" w14:textId="77777777" w:rsidR="002A6C78" w:rsidRPr="002445BD" w:rsidRDefault="002A6C78" w:rsidP="00B41CBD">
            <w:pPr>
              <w:spacing w:before="100" w:beforeAutospacing="1" w:after="100" w:afterAutospacing="1"/>
              <w:jc w:val="center"/>
            </w:pPr>
            <w:r w:rsidRPr="002445BD">
              <w:t>&gt;250 e &lt;=1000</w:t>
            </w:r>
          </w:p>
        </w:tc>
        <w:tc>
          <w:tcPr>
            <w:tcW w:w="0" w:type="auto"/>
            <w:tcMar>
              <w:top w:w="0" w:type="dxa"/>
              <w:left w:w="30" w:type="dxa"/>
              <w:bottom w:w="0" w:type="dxa"/>
              <w:right w:w="30" w:type="dxa"/>
            </w:tcMar>
            <w:hideMark/>
          </w:tcPr>
          <w:p w14:paraId="2164D707" w14:textId="77777777" w:rsidR="002A6C78" w:rsidRPr="002445BD" w:rsidRDefault="002A6C78" w:rsidP="00B41CBD">
            <w:pPr>
              <w:spacing w:before="100" w:beforeAutospacing="1" w:after="100" w:afterAutospacing="1"/>
              <w:jc w:val="center"/>
            </w:pPr>
            <w:r w:rsidRPr="002445BD">
              <w:t>&gt;1000 e &lt;=5000</w:t>
            </w:r>
          </w:p>
        </w:tc>
        <w:tc>
          <w:tcPr>
            <w:tcW w:w="0" w:type="auto"/>
            <w:tcMar>
              <w:top w:w="0" w:type="dxa"/>
              <w:left w:w="30" w:type="dxa"/>
              <w:bottom w:w="0" w:type="dxa"/>
              <w:right w:w="30" w:type="dxa"/>
            </w:tcMar>
            <w:hideMark/>
          </w:tcPr>
          <w:p w14:paraId="3499E895" w14:textId="77777777" w:rsidR="002A6C78" w:rsidRPr="002445BD" w:rsidRDefault="002A6C78" w:rsidP="00B41CBD">
            <w:pPr>
              <w:spacing w:before="100" w:beforeAutospacing="1" w:after="100" w:afterAutospacing="1"/>
              <w:jc w:val="center"/>
            </w:pPr>
            <w:r w:rsidRPr="002445BD">
              <w:t>&gt;5000 e &lt;=50000</w:t>
            </w:r>
          </w:p>
        </w:tc>
        <w:tc>
          <w:tcPr>
            <w:tcW w:w="0" w:type="auto"/>
            <w:tcMar>
              <w:top w:w="0" w:type="dxa"/>
              <w:left w:w="30" w:type="dxa"/>
              <w:bottom w:w="0" w:type="dxa"/>
              <w:right w:w="30" w:type="dxa"/>
            </w:tcMar>
            <w:hideMark/>
          </w:tcPr>
          <w:p w14:paraId="0F7C6915" w14:textId="77777777" w:rsidR="002A6C78" w:rsidRPr="002445BD" w:rsidRDefault="002A6C78" w:rsidP="00B41CBD">
            <w:pPr>
              <w:spacing w:before="100" w:beforeAutospacing="1" w:after="100" w:afterAutospacing="1"/>
              <w:jc w:val="center"/>
            </w:pPr>
            <w:r w:rsidRPr="002445BD">
              <w:t>&gt;50000</w:t>
            </w:r>
          </w:p>
        </w:tc>
        <w:tc>
          <w:tcPr>
            <w:tcW w:w="0" w:type="auto"/>
            <w:tcMar>
              <w:top w:w="0" w:type="dxa"/>
              <w:left w:w="30" w:type="dxa"/>
              <w:bottom w:w="0" w:type="dxa"/>
              <w:right w:w="30" w:type="dxa"/>
            </w:tcMar>
            <w:hideMark/>
          </w:tcPr>
          <w:p w14:paraId="32D81303" w14:textId="77777777" w:rsidR="002A6C78" w:rsidRPr="002445BD" w:rsidRDefault="002A6C78" w:rsidP="00B41CBD">
            <w:pPr>
              <w:spacing w:before="100" w:beforeAutospacing="1" w:after="100" w:afterAutospacing="1"/>
              <w:jc w:val="center"/>
            </w:pPr>
            <w:r w:rsidRPr="002445BD">
              <w:t>médio</w:t>
            </w:r>
          </w:p>
        </w:tc>
      </w:tr>
      <w:tr w:rsidR="002A6C78" w:rsidRPr="002445BD" w14:paraId="576A487F" w14:textId="77777777" w:rsidTr="00B41CBD">
        <w:trPr>
          <w:trHeight w:val="437"/>
        </w:trPr>
        <w:tc>
          <w:tcPr>
            <w:tcW w:w="0" w:type="auto"/>
            <w:hideMark/>
          </w:tcPr>
          <w:p w14:paraId="03E76692" w14:textId="77777777" w:rsidR="002A6C78" w:rsidRPr="002445BD" w:rsidRDefault="002A6C78" w:rsidP="00B41CBD">
            <w:pPr>
              <w:spacing w:before="100" w:beforeAutospacing="1" w:after="100" w:afterAutospacing="1"/>
            </w:pPr>
            <w:r w:rsidRPr="002445BD">
              <w:t>Produção de matrizes para impressão, pautação, encadernação, douração, plastificação e execução de trabalhos similares</w:t>
            </w:r>
          </w:p>
        </w:tc>
        <w:tc>
          <w:tcPr>
            <w:tcW w:w="0" w:type="auto"/>
            <w:hideMark/>
          </w:tcPr>
          <w:p w14:paraId="5F56B2B3" w14:textId="77777777" w:rsidR="002A6C78" w:rsidRPr="002445BD" w:rsidRDefault="002A6C78" w:rsidP="00B41CBD">
            <w:pPr>
              <w:spacing w:before="100" w:beforeAutospacing="1" w:after="100" w:afterAutospacing="1"/>
              <w:jc w:val="center"/>
            </w:pPr>
            <w:r w:rsidRPr="002445BD">
              <w:t>&lt;=250</w:t>
            </w:r>
          </w:p>
        </w:tc>
        <w:tc>
          <w:tcPr>
            <w:tcW w:w="0" w:type="auto"/>
            <w:hideMark/>
          </w:tcPr>
          <w:p w14:paraId="1C1257B1" w14:textId="77777777" w:rsidR="002A6C78" w:rsidRPr="002445BD" w:rsidRDefault="002A6C78" w:rsidP="00B41CBD">
            <w:pPr>
              <w:spacing w:before="100" w:beforeAutospacing="1" w:after="100" w:afterAutospacing="1"/>
              <w:jc w:val="center"/>
            </w:pPr>
            <w:r w:rsidRPr="002445BD">
              <w:t>&gt;250 e &lt;=1000</w:t>
            </w:r>
          </w:p>
        </w:tc>
        <w:tc>
          <w:tcPr>
            <w:tcW w:w="0" w:type="auto"/>
            <w:tcMar>
              <w:top w:w="0" w:type="dxa"/>
              <w:left w:w="30" w:type="dxa"/>
              <w:bottom w:w="0" w:type="dxa"/>
              <w:right w:w="30" w:type="dxa"/>
            </w:tcMar>
            <w:hideMark/>
          </w:tcPr>
          <w:p w14:paraId="06BAF2E7" w14:textId="77777777" w:rsidR="002A6C78" w:rsidRPr="002445BD" w:rsidRDefault="002A6C78" w:rsidP="00B41CBD">
            <w:pPr>
              <w:spacing w:before="100" w:beforeAutospacing="1" w:after="100" w:afterAutospacing="1"/>
              <w:jc w:val="center"/>
            </w:pPr>
            <w:r w:rsidRPr="002445BD">
              <w:t>&gt;1000 e &lt;=5000</w:t>
            </w:r>
          </w:p>
        </w:tc>
        <w:tc>
          <w:tcPr>
            <w:tcW w:w="0" w:type="auto"/>
            <w:tcMar>
              <w:top w:w="0" w:type="dxa"/>
              <w:left w:w="30" w:type="dxa"/>
              <w:bottom w:w="0" w:type="dxa"/>
              <w:right w:w="30" w:type="dxa"/>
            </w:tcMar>
            <w:hideMark/>
          </w:tcPr>
          <w:p w14:paraId="4D0533FA" w14:textId="77777777" w:rsidR="002A6C78" w:rsidRPr="002445BD" w:rsidRDefault="002A6C78" w:rsidP="00B41CBD">
            <w:pPr>
              <w:spacing w:before="100" w:beforeAutospacing="1" w:after="100" w:afterAutospacing="1"/>
              <w:jc w:val="center"/>
            </w:pPr>
            <w:r w:rsidRPr="002445BD">
              <w:t>&gt;5000 e &lt;=50000</w:t>
            </w:r>
          </w:p>
        </w:tc>
        <w:tc>
          <w:tcPr>
            <w:tcW w:w="0" w:type="auto"/>
            <w:tcMar>
              <w:top w:w="0" w:type="dxa"/>
              <w:left w:w="30" w:type="dxa"/>
              <w:bottom w:w="0" w:type="dxa"/>
              <w:right w:w="30" w:type="dxa"/>
            </w:tcMar>
            <w:hideMark/>
          </w:tcPr>
          <w:p w14:paraId="5BA7D02A" w14:textId="77777777" w:rsidR="002A6C78" w:rsidRPr="002445BD" w:rsidRDefault="002A6C78" w:rsidP="00B41CBD">
            <w:pPr>
              <w:spacing w:before="100" w:beforeAutospacing="1" w:after="100" w:afterAutospacing="1"/>
              <w:jc w:val="center"/>
            </w:pPr>
            <w:r w:rsidRPr="002445BD">
              <w:t>&gt;50000</w:t>
            </w:r>
          </w:p>
        </w:tc>
        <w:tc>
          <w:tcPr>
            <w:tcW w:w="0" w:type="auto"/>
            <w:tcMar>
              <w:top w:w="0" w:type="dxa"/>
              <w:left w:w="30" w:type="dxa"/>
              <w:bottom w:w="0" w:type="dxa"/>
              <w:right w:w="30" w:type="dxa"/>
            </w:tcMar>
            <w:hideMark/>
          </w:tcPr>
          <w:p w14:paraId="4FE9CD00" w14:textId="77777777" w:rsidR="002A6C78" w:rsidRPr="002445BD" w:rsidRDefault="002A6C78" w:rsidP="00B41CBD">
            <w:pPr>
              <w:spacing w:before="100" w:beforeAutospacing="1" w:after="100" w:afterAutospacing="1"/>
              <w:jc w:val="center"/>
            </w:pPr>
            <w:r w:rsidRPr="002445BD">
              <w:t>médio</w:t>
            </w:r>
          </w:p>
        </w:tc>
      </w:tr>
      <w:tr w:rsidR="002A6C78" w:rsidRPr="002445BD" w14:paraId="5179658A" w14:textId="77777777" w:rsidTr="00B41CBD">
        <w:trPr>
          <w:trHeight w:val="445"/>
        </w:trPr>
        <w:tc>
          <w:tcPr>
            <w:tcW w:w="0" w:type="auto"/>
            <w:hideMark/>
          </w:tcPr>
          <w:p w14:paraId="236C25A0" w14:textId="77777777" w:rsidR="002A6C78" w:rsidRPr="002445BD" w:rsidRDefault="002A6C78" w:rsidP="00B41CBD">
            <w:pPr>
              <w:spacing w:before="100" w:beforeAutospacing="1" w:after="100" w:afterAutospacing="1"/>
            </w:pPr>
            <w:r w:rsidRPr="002445BD">
              <w:t>Execução de serviços gráficos para embalagem em papel, papelão, cartolina e material plástico edição e impressão e serviços gráficos de jornais e outros periódicos, livros e manuais</w:t>
            </w:r>
          </w:p>
        </w:tc>
        <w:tc>
          <w:tcPr>
            <w:tcW w:w="0" w:type="auto"/>
            <w:hideMark/>
          </w:tcPr>
          <w:p w14:paraId="06EC3DC6" w14:textId="77777777" w:rsidR="002A6C78" w:rsidRPr="002445BD" w:rsidRDefault="002A6C78" w:rsidP="00B41CBD">
            <w:pPr>
              <w:spacing w:before="100" w:beforeAutospacing="1" w:after="100" w:afterAutospacing="1"/>
              <w:jc w:val="center"/>
            </w:pPr>
            <w:r w:rsidRPr="002445BD">
              <w:t>&lt;=250</w:t>
            </w:r>
          </w:p>
        </w:tc>
        <w:tc>
          <w:tcPr>
            <w:tcW w:w="0" w:type="auto"/>
            <w:hideMark/>
          </w:tcPr>
          <w:p w14:paraId="300A95D2" w14:textId="77777777" w:rsidR="002A6C78" w:rsidRPr="002445BD" w:rsidRDefault="002A6C78" w:rsidP="00B41CBD">
            <w:pPr>
              <w:spacing w:before="100" w:beforeAutospacing="1" w:after="100" w:afterAutospacing="1"/>
              <w:jc w:val="center"/>
            </w:pPr>
            <w:r w:rsidRPr="002445BD">
              <w:t>&gt;250 e &lt;=1000</w:t>
            </w:r>
          </w:p>
        </w:tc>
        <w:tc>
          <w:tcPr>
            <w:tcW w:w="0" w:type="auto"/>
            <w:tcMar>
              <w:top w:w="0" w:type="dxa"/>
              <w:left w:w="30" w:type="dxa"/>
              <w:bottom w:w="0" w:type="dxa"/>
              <w:right w:w="30" w:type="dxa"/>
            </w:tcMar>
            <w:hideMark/>
          </w:tcPr>
          <w:p w14:paraId="2122584E" w14:textId="77777777" w:rsidR="002A6C78" w:rsidRPr="002445BD" w:rsidRDefault="002A6C78" w:rsidP="00B41CBD">
            <w:pPr>
              <w:spacing w:before="100" w:beforeAutospacing="1" w:after="100" w:afterAutospacing="1"/>
              <w:jc w:val="center"/>
            </w:pPr>
            <w:r w:rsidRPr="002445BD">
              <w:t>&gt;1000 e &lt;=5000</w:t>
            </w:r>
          </w:p>
        </w:tc>
        <w:tc>
          <w:tcPr>
            <w:tcW w:w="0" w:type="auto"/>
            <w:tcMar>
              <w:top w:w="0" w:type="dxa"/>
              <w:left w:w="30" w:type="dxa"/>
              <w:bottom w:w="0" w:type="dxa"/>
              <w:right w:w="30" w:type="dxa"/>
            </w:tcMar>
            <w:hideMark/>
          </w:tcPr>
          <w:p w14:paraId="3DA278F6" w14:textId="77777777" w:rsidR="002A6C78" w:rsidRPr="002445BD" w:rsidRDefault="002A6C78" w:rsidP="00B41CBD">
            <w:pPr>
              <w:spacing w:before="100" w:beforeAutospacing="1" w:after="100" w:afterAutospacing="1"/>
              <w:jc w:val="center"/>
            </w:pPr>
            <w:r w:rsidRPr="002445BD">
              <w:t>&gt;5000 e &lt;=50000</w:t>
            </w:r>
          </w:p>
        </w:tc>
        <w:tc>
          <w:tcPr>
            <w:tcW w:w="0" w:type="auto"/>
            <w:tcMar>
              <w:top w:w="0" w:type="dxa"/>
              <w:left w:w="30" w:type="dxa"/>
              <w:bottom w:w="0" w:type="dxa"/>
              <w:right w:w="30" w:type="dxa"/>
            </w:tcMar>
            <w:hideMark/>
          </w:tcPr>
          <w:p w14:paraId="1D0739EE" w14:textId="77777777" w:rsidR="002A6C78" w:rsidRPr="002445BD" w:rsidRDefault="002A6C78" w:rsidP="00B41CBD">
            <w:pPr>
              <w:spacing w:before="100" w:beforeAutospacing="1" w:after="100" w:afterAutospacing="1"/>
              <w:jc w:val="center"/>
            </w:pPr>
            <w:r w:rsidRPr="002445BD">
              <w:t>&gt;50000</w:t>
            </w:r>
          </w:p>
        </w:tc>
        <w:tc>
          <w:tcPr>
            <w:tcW w:w="0" w:type="auto"/>
            <w:tcMar>
              <w:top w:w="0" w:type="dxa"/>
              <w:left w:w="30" w:type="dxa"/>
              <w:bottom w:w="0" w:type="dxa"/>
              <w:right w:w="30" w:type="dxa"/>
            </w:tcMar>
            <w:hideMark/>
          </w:tcPr>
          <w:p w14:paraId="39461AA8" w14:textId="77777777" w:rsidR="002A6C78" w:rsidRPr="002445BD" w:rsidRDefault="002A6C78" w:rsidP="00B41CBD">
            <w:pPr>
              <w:spacing w:before="100" w:beforeAutospacing="1" w:after="100" w:afterAutospacing="1"/>
              <w:jc w:val="center"/>
            </w:pPr>
            <w:r w:rsidRPr="002445BD">
              <w:t>médio</w:t>
            </w:r>
          </w:p>
        </w:tc>
      </w:tr>
      <w:tr w:rsidR="002A6C78" w:rsidRPr="002445BD" w14:paraId="225358D5" w14:textId="77777777" w:rsidTr="00B41CBD">
        <w:trPr>
          <w:trHeight w:val="221"/>
        </w:trPr>
        <w:tc>
          <w:tcPr>
            <w:tcW w:w="0" w:type="auto"/>
            <w:hideMark/>
          </w:tcPr>
          <w:p w14:paraId="3939360D" w14:textId="77777777" w:rsidR="002A6C78" w:rsidRPr="002445BD" w:rsidRDefault="002A6C78" w:rsidP="00B41CBD">
            <w:pPr>
              <w:spacing w:before="100" w:beforeAutospacing="1" w:after="100" w:afterAutospacing="1" w:line="221" w:lineRule="atLeast"/>
            </w:pPr>
            <w:r w:rsidRPr="002445BD">
              <w:t>Indústria editorial e gráfica sem galvanoplastia</w:t>
            </w:r>
          </w:p>
        </w:tc>
        <w:tc>
          <w:tcPr>
            <w:tcW w:w="0" w:type="auto"/>
            <w:hideMark/>
          </w:tcPr>
          <w:p w14:paraId="62DB5F2C"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14DEFBA5"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4968A88E"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4F173197"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47D65E2C"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05E7A28B"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76A6A4AC" w14:textId="77777777" w:rsidTr="00B41CBD">
        <w:trPr>
          <w:trHeight w:val="221"/>
        </w:trPr>
        <w:tc>
          <w:tcPr>
            <w:tcW w:w="0" w:type="auto"/>
            <w:hideMark/>
          </w:tcPr>
          <w:p w14:paraId="7283AEE7" w14:textId="77777777" w:rsidR="002A6C78" w:rsidRPr="002445BD" w:rsidRDefault="002A6C78" w:rsidP="00B41CBD">
            <w:pPr>
              <w:spacing w:before="100" w:beforeAutospacing="1" w:after="100" w:afterAutospacing="1" w:line="221" w:lineRule="atLeast"/>
            </w:pPr>
            <w:r w:rsidRPr="002445BD">
              <w:t>Indústria editorial e gráfica com galvanoplastia</w:t>
            </w:r>
          </w:p>
        </w:tc>
        <w:tc>
          <w:tcPr>
            <w:tcW w:w="0" w:type="auto"/>
            <w:hideMark/>
          </w:tcPr>
          <w:p w14:paraId="40D9D7B8"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003574CE"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1DCEB6D7"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1E490BD5"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7357B54E"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06D363C1"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68BF0700" w14:textId="77777777" w:rsidTr="00B41CBD">
        <w:trPr>
          <w:trHeight w:val="221"/>
        </w:trPr>
        <w:tc>
          <w:tcPr>
            <w:tcW w:w="0" w:type="auto"/>
            <w:hideMark/>
          </w:tcPr>
          <w:p w14:paraId="72085836" w14:textId="77777777" w:rsidR="002A6C78" w:rsidRPr="002445BD" w:rsidRDefault="002A6C78" w:rsidP="00B41CBD">
            <w:pPr>
              <w:spacing w:before="100" w:beforeAutospacing="1" w:after="100" w:afterAutospacing="1" w:line="221" w:lineRule="atLeast"/>
            </w:pPr>
            <w:r w:rsidRPr="002445BD">
              <w:t>Execução de serviços gráficos não especificados ou não classificados</w:t>
            </w:r>
          </w:p>
        </w:tc>
        <w:tc>
          <w:tcPr>
            <w:tcW w:w="0" w:type="auto"/>
            <w:hideMark/>
          </w:tcPr>
          <w:p w14:paraId="452D0807"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6B99CA7C"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05F9DE01"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5DC66FA7"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20B648B7"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0C104F4D"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7B4B7F2A" w14:textId="77777777" w:rsidTr="00B41CBD">
        <w:trPr>
          <w:trHeight w:val="221"/>
        </w:trPr>
        <w:tc>
          <w:tcPr>
            <w:tcW w:w="0" w:type="auto"/>
            <w:hideMark/>
          </w:tcPr>
          <w:p w14:paraId="037C7687" w14:textId="77777777" w:rsidR="002A6C78" w:rsidRPr="002445BD" w:rsidRDefault="002A6C78" w:rsidP="00B41CBD">
            <w:pPr>
              <w:spacing w:before="100" w:beforeAutospacing="1" w:after="100" w:afterAutospacing="1" w:line="221" w:lineRule="atLeast"/>
            </w:pPr>
            <w:r w:rsidRPr="002445BD">
              <w:t>INDÚSTRIAS DIVERSAS</w:t>
            </w:r>
          </w:p>
        </w:tc>
        <w:tc>
          <w:tcPr>
            <w:tcW w:w="0" w:type="auto"/>
          </w:tcPr>
          <w:p w14:paraId="58DBBF41" w14:textId="77777777" w:rsidR="002A6C78" w:rsidRPr="002445BD" w:rsidRDefault="002A6C78" w:rsidP="00B41CBD">
            <w:pPr>
              <w:spacing w:before="100" w:beforeAutospacing="1" w:after="100" w:afterAutospacing="1" w:line="221" w:lineRule="atLeast"/>
              <w:jc w:val="center"/>
            </w:pPr>
          </w:p>
        </w:tc>
        <w:tc>
          <w:tcPr>
            <w:tcW w:w="0" w:type="auto"/>
          </w:tcPr>
          <w:p w14:paraId="014512E2"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51F21BA7"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501BAE4F"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50FAED6E"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457381E8" w14:textId="77777777" w:rsidR="002A6C78" w:rsidRPr="002445BD" w:rsidRDefault="002A6C78" w:rsidP="00B41CBD">
            <w:pPr>
              <w:spacing w:before="100" w:beforeAutospacing="1" w:after="100" w:afterAutospacing="1" w:line="221" w:lineRule="atLeast"/>
              <w:jc w:val="center"/>
            </w:pPr>
          </w:p>
        </w:tc>
      </w:tr>
      <w:tr w:rsidR="002A6C78" w:rsidRPr="002445BD" w14:paraId="5AC4D400" w14:textId="77777777" w:rsidTr="00B41CBD">
        <w:trPr>
          <w:trHeight w:val="437"/>
        </w:trPr>
        <w:tc>
          <w:tcPr>
            <w:tcW w:w="0" w:type="auto"/>
            <w:hideMark/>
          </w:tcPr>
          <w:p w14:paraId="1A5A5EF4" w14:textId="77777777" w:rsidR="002A6C78" w:rsidRPr="002445BD" w:rsidRDefault="002A6C78" w:rsidP="00B41CBD">
            <w:pPr>
              <w:spacing w:before="100" w:beforeAutospacing="1" w:after="100" w:afterAutospacing="1"/>
            </w:pPr>
            <w:r w:rsidRPr="002445BD">
              <w:lastRenderedPageBreak/>
              <w:t>Fabricação de máquinas, aparelhos e equipamentos industriais, para instalações hidráulicas, térmicas de ventilação e refrigeração, inclusive peças e acessórios</w:t>
            </w:r>
          </w:p>
        </w:tc>
        <w:tc>
          <w:tcPr>
            <w:tcW w:w="0" w:type="auto"/>
            <w:hideMark/>
          </w:tcPr>
          <w:p w14:paraId="17F97150" w14:textId="77777777" w:rsidR="002A6C78" w:rsidRPr="002445BD" w:rsidRDefault="002A6C78" w:rsidP="00B41CBD">
            <w:pPr>
              <w:spacing w:before="100" w:beforeAutospacing="1" w:after="100" w:afterAutospacing="1"/>
              <w:jc w:val="center"/>
            </w:pPr>
            <w:r w:rsidRPr="002445BD">
              <w:t>&lt;=250</w:t>
            </w:r>
          </w:p>
        </w:tc>
        <w:tc>
          <w:tcPr>
            <w:tcW w:w="0" w:type="auto"/>
            <w:hideMark/>
          </w:tcPr>
          <w:p w14:paraId="577CC627" w14:textId="77777777" w:rsidR="002A6C78" w:rsidRPr="002445BD" w:rsidRDefault="002A6C78" w:rsidP="00B41CBD">
            <w:pPr>
              <w:spacing w:before="100" w:beforeAutospacing="1" w:after="100" w:afterAutospacing="1"/>
              <w:jc w:val="center"/>
            </w:pPr>
            <w:r w:rsidRPr="002445BD">
              <w:t>&gt;250 e &lt;=1000</w:t>
            </w:r>
          </w:p>
        </w:tc>
        <w:tc>
          <w:tcPr>
            <w:tcW w:w="0" w:type="auto"/>
            <w:tcMar>
              <w:top w:w="0" w:type="dxa"/>
              <w:left w:w="30" w:type="dxa"/>
              <w:bottom w:w="0" w:type="dxa"/>
              <w:right w:w="30" w:type="dxa"/>
            </w:tcMar>
            <w:hideMark/>
          </w:tcPr>
          <w:p w14:paraId="68CAB9EE" w14:textId="77777777" w:rsidR="002A6C78" w:rsidRPr="002445BD" w:rsidRDefault="002A6C78" w:rsidP="00B41CBD">
            <w:pPr>
              <w:spacing w:before="100" w:beforeAutospacing="1" w:after="100" w:afterAutospacing="1"/>
              <w:jc w:val="center"/>
            </w:pPr>
            <w:r w:rsidRPr="002445BD">
              <w:t>&gt;1000 e &lt;=5000</w:t>
            </w:r>
          </w:p>
        </w:tc>
        <w:tc>
          <w:tcPr>
            <w:tcW w:w="0" w:type="auto"/>
            <w:tcMar>
              <w:top w:w="0" w:type="dxa"/>
              <w:left w:w="30" w:type="dxa"/>
              <w:bottom w:w="0" w:type="dxa"/>
              <w:right w:w="30" w:type="dxa"/>
            </w:tcMar>
            <w:hideMark/>
          </w:tcPr>
          <w:p w14:paraId="444BD1A7" w14:textId="77777777" w:rsidR="002A6C78" w:rsidRPr="002445BD" w:rsidRDefault="002A6C78" w:rsidP="00B41CBD">
            <w:pPr>
              <w:spacing w:before="100" w:beforeAutospacing="1" w:after="100" w:afterAutospacing="1"/>
              <w:jc w:val="center"/>
            </w:pPr>
            <w:r w:rsidRPr="002445BD">
              <w:t>&gt;5000 e &lt;=50000</w:t>
            </w:r>
          </w:p>
        </w:tc>
        <w:tc>
          <w:tcPr>
            <w:tcW w:w="0" w:type="auto"/>
            <w:tcMar>
              <w:top w:w="0" w:type="dxa"/>
              <w:left w:w="30" w:type="dxa"/>
              <w:bottom w:w="0" w:type="dxa"/>
              <w:right w:w="30" w:type="dxa"/>
            </w:tcMar>
            <w:hideMark/>
          </w:tcPr>
          <w:p w14:paraId="2BB6C69D" w14:textId="77777777" w:rsidR="002A6C78" w:rsidRPr="002445BD" w:rsidRDefault="002A6C78" w:rsidP="00B41CBD">
            <w:pPr>
              <w:spacing w:before="100" w:beforeAutospacing="1" w:after="100" w:afterAutospacing="1"/>
              <w:jc w:val="center"/>
            </w:pPr>
            <w:r w:rsidRPr="002445BD">
              <w:t>&gt;50000</w:t>
            </w:r>
          </w:p>
        </w:tc>
        <w:tc>
          <w:tcPr>
            <w:tcW w:w="0" w:type="auto"/>
            <w:tcMar>
              <w:top w:w="0" w:type="dxa"/>
              <w:left w:w="30" w:type="dxa"/>
              <w:bottom w:w="0" w:type="dxa"/>
              <w:right w:w="30" w:type="dxa"/>
            </w:tcMar>
            <w:hideMark/>
          </w:tcPr>
          <w:p w14:paraId="1DEE51CC" w14:textId="77777777" w:rsidR="002A6C78" w:rsidRPr="002445BD" w:rsidRDefault="002A6C78" w:rsidP="00B41CBD">
            <w:pPr>
              <w:spacing w:before="100" w:beforeAutospacing="1" w:after="100" w:afterAutospacing="1"/>
              <w:jc w:val="center"/>
            </w:pPr>
            <w:r w:rsidRPr="002445BD">
              <w:t>alto</w:t>
            </w:r>
          </w:p>
        </w:tc>
      </w:tr>
      <w:tr w:rsidR="002A6C78" w:rsidRPr="002445BD" w14:paraId="2C6EDE77" w14:textId="77777777" w:rsidTr="00B41CBD">
        <w:trPr>
          <w:trHeight w:val="437"/>
        </w:trPr>
        <w:tc>
          <w:tcPr>
            <w:tcW w:w="0" w:type="auto"/>
            <w:hideMark/>
          </w:tcPr>
          <w:p w14:paraId="4C05FC7C" w14:textId="77777777" w:rsidR="002A6C78" w:rsidRPr="002445BD" w:rsidRDefault="002A6C78" w:rsidP="00B41CBD">
            <w:pPr>
              <w:spacing w:before="100" w:beforeAutospacing="1" w:after="100" w:afterAutospacing="1"/>
            </w:pPr>
            <w:r w:rsidRPr="002445BD">
              <w:t>Fabricação de artigos de cutelaria, armas, ferramentas manuais e artigos de metal para escritório, inclusive ferramentas para máquinas</w:t>
            </w:r>
          </w:p>
        </w:tc>
        <w:tc>
          <w:tcPr>
            <w:tcW w:w="0" w:type="auto"/>
            <w:hideMark/>
          </w:tcPr>
          <w:p w14:paraId="1CB3FDE3" w14:textId="77777777" w:rsidR="002A6C78" w:rsidRPr="002445BD" w:rsidRDefault="002A6C78" w:rsidP="00B41CBD">
            <w:pPr>
              <w:spacing w:before="100" w:beforeAutospacing="1" w:after="100" w:afterAutospacing="1"/>
              <w:jc w:val="center"/>
            </w:pPr>
            <w:r w:rsidRPr="002445BD">
              <w:t>&lt;=250</w:t>
            </w:r>
          </w:p>
        </w:tc>
        <w:tc>
          <w:tcPr>
            <w:tcW w:w="0" w:type="auto"/>
            <w:hideMark/>
          </w:tcPr>
          <w:p w14:paraId="401FA2F7" w14:textId="77777777" w:rsidR="002A6C78" w:rsidRPr="002445BD" w:rsidRDefault="002A6C78" w:rsidP="00B41CBD">
            <w:pPr>
              <w:spacing w:before="100" w:beforeAutospacing="1" w:after="100" w:afterAutospacing="1"/>
              <w:jc w:val="center"/>
            </w:pPr>
            <w:r w:rsidRPr="002445BD">
              <w:t>&gt;250 e &lt;=1000</w:t>
            </w:r>
          </w:p>
        </w:tc>
        <w:tc>
          <w:tcPr>
            <w:tcW w:w="0" w:type="auto"/>
            <w:tcMar>
              <w:top w:w="0" w:type="dxa"/>
              <w:left w:w="30" w:type="dxa"/>
              <w:bottom w:w="0" w:type="dxa"/>
              <w:right w:w="30" w:type="dxa"/>
            </w:tcMar>
            <w:hideMark/>
          </w:tcPr>
          <w:p w14:paraId="18BBABBC" w14:textId="77777777" w:rsidR="002A6C78" w:rsidRPr="002445BD" w:rsidRDefault="002A6C78" w:rsidP="00B41CBD">
            <w:pPr>
              <w:spacing w:before="100" w:beforeAutospacing="1" w:after="100" w:afterAutospacing="1"/>
              <w:jc w:val="center"/>
            </w:pPr>
            <w:r w:rsidRPr="002445BD">
              <w:t>&gt;1000 e &lt;=5000</w:t>
            </w:r>
          </w:p>
        </w:tc>
        <w:tc>
          <w:tcPr>
            <w:tcW w:w="0" w:type="auto"/>
            <w:tcMar>
              <w:top w:w="0" w:type="dxa"/>
              <w:left w:w="30" w:type="dxa"/>
              <w:bottom w:w="0" w:type="dxa"/>
              <w:right w:w="30" w:type="dxa"/>
            </w:tcMar>
            <w:hideMark/>
          </w:tcPr>
          <w:p w14:paraId="72B80224" w14:textId="77777777" w:rsidR="002A6C78" w:rsidRPr="002445BD" w:rsidRDefault="002A6C78" w:rsidP="00B41CBD">
            <w:pPr>
              <w:spacing w:before="100" w:beforeAutospacing="1" w:after="100" w:afterAutospacing="1"/>
              <w:jc w:val="center"/>
            </w:pPr>
            <w:r w:rsidRPr="002445BD">
              <w:t>&gt;5000 e &lt;=50000</w:t>
            </w:r>
          </w:p>
        </w:tc>
        <w:tc>
          <w:tcPr>
            <w:tcW w:w="0" w:type="auto"/>
            <w:tcMar>
              <w:top w:w="0" w:type="dxa"/>
              <w:left w:w="30" w:type="dxa"/>
              <w:bottom w:w="0" w:type="dxa"/>
              <w:right w:w="30" w:type="dxa"/>
            </w:tcMar>
            <w:hideMark/>
          </w:tcPr>
          <w:p w14:paraId="18371DC9" w14:textId="77777777" w:rsidR="002A6C78" w:rsidRPr="002445BD" w:rsidRDefault="002A6C78" w:rsidP="00B41CBD">
            <w:pPr>
              <w:spacing w:before="100" w:beforeAutospacing="1" w:after="100" w:afterAutospacing="1"/>
              <w:jc w:val="center"/>
            </w:pPr>
            <w:r w:rsidRPr="002445BD">
              <w:t>&gt;50000</w:t>
            </w:r>
          </w:p>
        </w:tc>
        <w:tc>
          <w:tcPr>
            <w:tcW w:w="0" w:type="auto"/>
            <w:tcMar>
              <w:top w:w="0" w:type="dxa"/>
              <w:left w:w="30" w:type="dxa"/>
              <w:bottom w:w="0" w:type="dxa"/>
              <w:right w:w="30" w:type="dxa"/>
            </w:tcMar>
            <w:hideMark/>
          </w:tcPr>
          <w:p w14:paraId="157E617E" w14:textId="77777777" w:rsidR="002A6C78" w:rsidRPr="002445BD" w:rsidRDefault="002A6C78" w:rsidP="00B41CBD">
            <w:pPr>
              <w:spacing w:before="100" w:beforeAutospacing="1" w:after="100" w:afterAutospacing="1"/>
              <w:jc w:val="center"/>
            </w:pPr>
            <w:r w:rsidRPr="002445BD">
              <w:t>médio</w:t>
            </w:r>
          </w:p>
        </w:tc>
      </w:tr>
      <w:tr w:rsidR="002A6C78" w:rsidRPr="002445BD" w14:paraId="3C894FB9" w14:textId="77777777" w:rsidTr="00B41CBD">
        <w:trPr>
          <w:trHeight w:val="437"/>
        </w:trPr>
        <w:tc>
          <w:tcPr>
            <w:tcW w:w="0" w:type="auto"/>
            <w:hideMark/>
          </w:tcPr>
          <w:p w14:paraId="34593DD8" w14:textId="77777777" w:rsidR="002A6C78" w:rsidRPr="002445BD" w:rsidRDefault="002A6C78" w:rsidP="00B41CBD">
            <w:pPr>
              <w:spacing w:before="100" w:beforeAutospacing="1" w:after="100" w:afterAutospacing="1"/>
            </w:pPr>
            <w:r w:rsidRPr="002445BD">
              <w:t>Fabricação de instrumentos, utensílios e aparelhos de medida, não elétricos, para usos técnicos e profissionais</w:t>
            </w:r>
          </w:p>
        </w:tc>
        <w:tc>
          <w:tcPr>
            <w:tcW w:w="0" w:type="auto"/>
            <w:hideMark/>
          </w:tcPr>
          <w:p w14:paraId="5EA64D4D" w14:textId="77777777" w:rsidR="002A6C78" w:rsidRPr="002445BD" w:rsidRDefault="002A6C78" w:rsidP="00B41CBD">
            <w:pPr>
              <w:spacing w:before="100" w:beforeAutospacing="1" w:after="100" w:afterAutospacing="1"/>
              <w:jc w:val="center"/>
            </w:pPr>
            <w:r w:rsidRPr="002445BD">
              <w:t>&lt;=250</w:t>
            </w:r>
          </w:p>
        </w:tc>
        <w:tc>
          <w:tcPr>
            <w:tcW w:w="0" w:type="auto"/>
            <w:hideMark/>
          </w:tcPr>
          <w:p w14:paraId="2CF067E7" w14:textId="77777777" w:rsidR="002A6C78" w:rsidRPr="002445BD" w:rsidRDefault="002A6C78" w:rsidP="00B41CBD">
            <w:pPr>
              <w:spacing w:before="100" w:beforeAutospacing="1" w:after="100" w:afterAutospacing="1"/>
              <w:jc w:val="center"/>
            </w:pPr>
            <w:r w:rsidRPr="002445BD">
              <w:t>&gt;250 e &lt;=1000</w:t>
            </w:r>
          </w:p>
        </w:tc>
        <w:tc>
          <w:tcPr>
            <w:tcW w:w="0" w:type="auto"/>
            <w:tcMar>
              <w:top w:w="0" w:type="dxa"/>
              <w:left w:w="30" w:type="dxa"/>
              <w:bottom w:w="0" w:type="dxa"/>
              <w:right w:w="30" w:type="dxa"/>
            </w:tcMar>
            <w:hideMark/>
          </w:tcPr>
          <w:p w14:paraId="1DCED619" w14:textId="77777777" w:rsidR="002A6C78" w:rsidRPr="002445BD" w:rsidRDefault="002A6C78" w:rsidP="00B41CBD">
            <w:pPr>
              <w:spacing w:before="100" w:beforeAutospacing="1" w:after="100" w:afterAutospacing="1"/>
              <w:jc w:val="center"/>
            </w:pPr>
            <w:r w:rsidRPr="002445BD">
              <w:t>&gt;1000 e &lt;=5000</w:t>
            </w:r>
          </w:p>
        </w:tc>
        <w:tc>
          <w:tcPr>
            <w:tcW w:w="0" w:type="auto"/>
            <w:tcMar>
              <w:top w:w="0" w:type="dxa"/>
              <w:left w:w="30" w:type="dxa"/>
              <w:bottom w:w="0" w:type="dxa"/>
              <w:right w:w="30" w:type="dxa"/>
            </w:tcMar>
            <w:hideMark/>
          </w:tcPr>
          <w:p w14:paraId="22F83402" w14:textId="77777777" w:rsidR="002A6C78" w:rsidRPr="002445BD" w:rsidRDefault="002A6C78" w:rsidP="00B41CBD">
            <w:pPr>
              <w:spacing w:before="100" w:beforeAutospacing="1" w:after="100" w:afterAutospacing="1"/>
              <w:jc w:val="center"/>
            </w:pPr>
            <w:r w:rsidRPr="002445BD">
              <w:t>&gt;5000 e &lt;=50000</w:t>
            </w:r>
          </w:p>
        </w:tc>
        <w:tc>
          <w:tcPr>
            <w:tcW w:w="0" w:type="auto"/>
            <w:tcMar>
              <w:top w:w="0" w:type="dxa"/>
              <w:left w:w="30" w:type="dxa"/>
              <w:bottom w:w="0" w:type="dxa"/>
              <w:right w:w="30" w:type="dxa"/>
            </w:tcMar>
            <w:hideMark/>
          </w:tcPr>
          <w:p w14:paraId="26EFE9AD" w14:textId="77777777" w:rsidR="002A6C78" w:rsidRPr="002445BD" w:rsidRDefault="002A6C78" w:rsidP="00B41CBD">
            <w:pPr>
              <w:spacing w:before="100" w:beforeAutospacing="1" w:after="100" w:afterAutospacing="1"/>
              <w:jc w:val="center"/>
            </w:pPr>
            <w:r w:rsidRPr="002445BD">
              <w:t>&gt;50000</w:t>
            </w:r>
          </w:p>
        </w:tc>
        <w:tc>
          <w:tcPr>
            <w:tcW w:w="0" w:type="auto"/>
            <w:tcMar>
              <w:top w:w="0" w:type="dxa"/>
              <w:left w:w="30" w:type="dxa"/>
              <w:bottom w:w="0" w:type="dxa"/>
              <w:right w:w="30" w:type="dxa"/>
            </w:tcMar>
            <w:hideMark/>
          </w:tcPr>
          <w:p w14:paraId="5CE4471F" w14:textId="77777777" w:rsidR="002A6C78" w:rsidRPr="002445BD" w:rsidRDefault="002A6C78" w:rsidP="00B41CBD">
            <w:pPr>
              <w:spacing w:before="100" w:beforeAutospacing="1" w:after="100" w:afterAutospacing="1"/>
              <w:jc w:val="center"/>
            </w:pPr>
            <w:r w:rsidRPr="002445BD">
              <w:t>médio</w:t>
            </w:r>
          </w:p>
        </w:tc>
      </w:tr>
      <w:tr w:rsidR="002A6C78" w:rsidRPr="002445BD" w14:paraId="51700B81" w14:textId="77777777" w:rsidTr="00B41CBD">
        <w:trPr>
          <w:trHeight w:val="437"/>
        </w:trPr>
        <w:tc>
          <w:tcPr>
            <w:tcW w:w="0" w:type="auto"/>
            <w:hideMark/>
          </w:tcPr>
          <w:p w14:paraId="7AC42F6A" w14:textId="77777777" w:rsidR="002A6C78" w:rsidRPr="002445BD" w:rsidRDefault="002A6C78" w:rsidP="00B41CBD">
            <w:pPr>
              <w:spacing w:before="100" w:beforeAutospacing="1" w:after="100" w:afterAutospacing="1"/>
            </w:pPr>
            <w:r w:rsidRPr="002445BD">
              <w:t>Fabricação de aparelhos, instrumentos e material ortopédico (inclusive cadeiras de roda), odontológico e laboratorial</w:t>
            </w:r>
          </w:p>
        </w:tc>
        <w:tc>
          <w:tcPr>
            <w:tcW w:w="0" w:type="auto"/>
            <w:hideMark/>
          </w:tcPr>
          <w:p w14:paraId="535BF316" w14:textId="77777777" w:rsidR="002A6C78" w:rsidRPr="002445BD" w:rsidRDefault="002A6C78" w:rsidP="00B41CBD">
            <w:pPr>
              <w:spacing w:before="100" w:beforeAutospacing="1" w:after="100" w:afterAutospacing="1"/>
              <w:jc w:val="center"/>
            </w:pPr>
            <w:r w:rsidRPr="002445BD">
              <w:t>&lt;=250</w:t>
            </w:r>
          </w:p>
        </w:tc>
        <w:tc>
          <w:tcPr>
            <w:tcW w:w="0" w:type="auto"/>
            <w:hideMark/>
          </w:tcPr>
          <w:p w14:paraId="09897D52" w14:textId="77777777" w:rsidR="002A6C78" w:rsidRPr="002445BD" w:rsidRDefault="002A6C78" w:rsidP="00B41CBD">
            <w:pPr>
              <w:spacing w:before="100" w:beforeAutospacing="1" w:after="100" w:afterAutospacing="1"/>
              <w:jc w:val="center"/>
            </w:pPr>
            <w:r w:rsidRPr="002445BD">
              <w:t>&gt;250 e &lt;=1000</w:t>
            </w:r>
          </w:p>
        </w:tc>
        <w:tc>
          <w:tcPr>
            <w:tcW w:w="0" w:type="auto"/>
            <w:tcMar>
              <w:top w:w="0" w:type="dxa"/>
              <w:left w:w="30" w:type="dxa"/>
              <w:bottom w:w="0" w:type="dxa"/>
              <w:right w:w="30" w:type="dxa"/>
            </w:tcMar>
            <w:hideMark/>
          </w:tcPr>
          <w:p w14:paraId="7A995C99" w14:textId="77777777" w:rsidR="002A6C78" w:rsidRPr="002445BD" w:rsidRDefault="002A6C78" w:rsidP="00B41CBD">
            <w:pPr>
              <w:spacing w:before="100" w:beforeAutospacing="1" w:after="100" w:afterAutospacing="1"/>
              <w:jc w:val="center"/>
            </w:pPr>
            <w:r w:rsidRPr="002445BD">
              <w:t>&gt;1000 e &lt;=5000</w:t>
            </w:r>
          </w:p>
        </w:tc>
        <w:tc>
          <w:tcPr>
            <w:tcW w:w="0" w:type="auto"/>
            <w:tcMar>
              <w:top w:w="0" w:type="dxa"/>
              <w:left w:w="30" w:type="dxa"/>
              <w:bottom w:w="0" w:type="dxa"/>
              <w:right w:w="30" w:type="dxa"/>
            </w:tcMar>
            <w:hideMark/>
          </w:tcPr>
          <w:p w14:paraId="6882410E" w14:textId="77777777" w:rsidR="002A6C78" w:rsidRPr="002445BD" w:rsidRDefault="002A6C78" w:rsidP="00B41CBD">
            <w:pPr>
              <w:spacing w:before="100" w:beforeAutospacing="1" w:after="100" w:afterAutospacing="1"/>
              <w:jc w:val="center"/>
            </w:pPr>
            <w:r w:rsidRPr="002445BD">
              <w:t>&gt;5000 e &lt;=50000</w:t>
            </w:r>
          </w:p>
        </w:tc>
        <w:tc>
          <w:tcPr>
            <w:tcW w:w="0" w:type="auto"/>
            <w:tcMar>
              <w:top w:w="0" w:type="dxa"/>
              <w:left w:w="30" w:type="dxa"/>
              <w:bottom w:w="0" w:type="dxa"/>
              <w:right w:w="30" w:type="dxa"/>
            </w:tcMar>
            <w:hideMark/>
          </w:tcPr>
          <w:p w14:paraId="6806B071" w14:textId="77777777" w:rsidR="002A6C78" w:rsidRPr="002445BD" w:rsidRDefault="002A6C78" w:rsidP="00B41CBD">
            <w:pPr>
              <w:spacing w:before="100" w:beforeAutospacing="1" w:after="100" w:afterAutospacing="1"/>
              <w:jc w:val="center"/>
            </w:pPr>
            <w:r w:rsidRPr="002445BD">
              <w:t>&gt;50000</w:t>
            </w:r>
          </w:p>
        </w:tc>
        <w:tc>
          <w:tcPr>
            <w:tcW w:w="0" w:type="auto"/>
            <w:tcMar>
              <w:top w:w="0" w:type="dxa"/>
              <w:left w:w="30" w:type="dxa"/>
              <w:bottom w:w="0" w:type="dxa"/>
              <w:right w:w="30" w:type="dxa"/>
            </w:tcMar>
            <w:hideMark/>
          </w:tcPr>
          <w:p w14:paraId="63ABD0A4" w14:textId="77777777" w:rsidR="002A6C78" w:rsidRPr="002445BD" w:rsidRDefault="002A6C78" w:rsidP="00B41CBD">
            <w:pPr>
              <w:spacing w:before="100" w:beforeAutospacing="1" w:after="100" w:afterAutospacing="1"/>
              <w:jc w:val="center"/>
            </w:pPr>
            <w:r w:rsidRPr="002445BD">
              <w:t>médio</w:t>
            </w:r>
          </w:p>
        </w:tc>
      </w:tr>
      <w:tr w:rsidR="002A6C78" w:rsidRPr="002445BD" w14:paraId="734402A3" w14:textId="77777777" w:rsidTr="00B41CBD">
        <w:trPr>
          <w:trHeight w:val="221"/>
        </w:trPr>
        <w:tc>
          <w:tcPr>
            <w:tcW w:w="0" w:type="auto"/>
            <w:hideMark/>
          </w:tcPr>
          <w:p w14:paraId="52762B3B" w14:textId="77777777" w:rsidR="002A6C78" w:rsidRPr="002445BD" w:rsidRDefault="002A6C78" w:rsidP="00B41CBD">
            <w:pPr>
              <w:spacing w:before="100" w:beforeAutospacing="1" w:after="100" w:afterAutospacing="1" w:line="221" w:lineRule="atLeast"/>
            </w:pPr>
            <w:r w:rsidRPr="002445BD">
              <w:t>Fabricação de aparelhos, instrumentos e materiais fotográficos e ótica</w:t>
            </w:r>
          </w:p>
        </w:tc>
        <w:tc>
          <w:tcPr>
            <w:tcW w:w="0" w:type="auto"/>
            <w:hideMark/>
          </w:tcPr>
          <w:p w14:paraId="1A654855"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3A94ACD0"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74B6696C"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14F7477A"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6D7DD4E1"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0F5CB979"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76A9016F" w14:textId="77777777" w:rsidTr="00B41CBD">
        <w:trPr>
          <w:trHeight w:val="262"/>
        </w:trPr>
        <w:tc>
          <w:tcPr>
            <w:tcW w:w="0" w:type="auto"/>
            <w:hideMark/>
          </w:tcPr>
          <w:p w14:paraId="13262373" w14:textId="77777777" w:rsidR="002A6C78" w:rsidRPr="002445BD" w:rsidRDefault="002A6C78" w:rsidP="00B41CBD">
            <w:pPr>
              <w:spacing w:before="100" w:beforeAutospacing="1" w:after="100" w:afterAutospacing="1"/>
            </w:pPr>
            <w:r w:rsidRPr="002445BD">
              <w:t>Lapidação de pedras preciosas e semipreciosas e fabricação de artigos de ourivessaria e joalheria</w:t>
            </w:r>
          </w:p>
        </w:tc>
        <w:tc>
          <w:tcPr>
            <w:tcW w:w="0" w:type="auto"/>
            <w:hideMark/>
          </w:tcPr>
          <w:p w14:paraId="392AAC8C" w14:textId="77777777" w:rsidR="002A6C78" w:rsidRPr="002445BD" w:rsidRDefault="002A6C78" w:rsidP="00B41CBD">
            <w:pPr>
              <w:spacing w:before="100" w:beforeAutospacing="1" w:after="100" w:afterAutospacing="1"/>
              <w:jc w:val="center"/>
            </w:pPr>
            <w:r w:rsidRPr="002445BD">
              <w:t>&lt;=250</w:t>
            </w:r>
          </w:p>
        </w:tc>
        <w:tc>
          <w:tcPr>
            <w:tcW w:w="0" w:type="auto"/>
            <w:hideMark/>
          </w:tcPr>
          <w:p w14:paraId="352A526C" w14:textId="77777777" w:rsidR="002A6C78" w:rsidRPr="002445BD" w:rsidRDefault="002A6C78" w:rsidP="00B41CBD">
            <w:pPr>
              <w:spacing w:before="100" w:beforeAutospacing="1" w:after="100" w:afterAutospacing="1"/>
              <w:jc w:val="center"/>
            </w:pPr>
            <w:r w:rsidRPr="002445BD">
              <w:t>&gt;250 e &lt;=1000</w:t>
            </w:r>
          </w:p>
        </w:tc>
        <w:tc>
          <w:tcPr>
            <w:tcW w:w="0" w:type="auto"/>
            <w:tcMar>
              <w:top w:w="0" w:type="dxa"/>
              <w:left w:w="30" w:type="dxa"/>
              <w:bottom w:w="0" w:type="dxa"/>
              <w:right w:w="30" w:type="dxa"/>
            </w:tcMar>
            <w:hideMark/>
          </w:tcPr>
          <w:p w14:paraId="33A8D1BA" w14:textId="77777777" w:rsidR="002A6C78" w:rsidRPr="002445BD" w:rsidRDefault="002A6C78" w:rsidP="00B41CBD">
            <w:pPr>
              <w:spacing w:before="100" w:beforeAutospacing="1" w:after="100" w:afterAutospacing="1"/>
              <w:jc w:val="center"/>
            </w:pPr>
            <w:r w:rsidRPr="002445BD">
              <w:t>&gt;1000 e &lt;=5000</w:t>
            </w:r>
          </w:p>
        </w:tc>
        <w:tc>
          <w:tcPr>
            <w:tcW w:w="0" w:type="auto"/>
            <w:tcMar>
              <w:top w:w="0" w:type="dxa"/>
              <w:left w:w="30" w:type="dxa"/>
              <w:bottom w:w="0" w:type="dxa"/>
              <w:right w:w="30" w:type="dxa"/>
            </w:tcMar>
            <w:hideMark/>
          </w:tcPr>
          <w:p w14:paraId="6E8293E6" w14:textId="77777777" w:rsidR="002A6C78" w:rsidRPr="002445BD" w:rsidRDefault="002A6C78" w:rsidP="00B41CBD">
            <w:pPr>
              <w:spacing w:before="100" w:beforeAutospacing="1" w:after="100" w:afterAutospacing="1"/>
              <w:jc w:val="center"/>
            </w:pPr>
            <w:r w:rsidRPr="002445BD">
              <w:t>&gt;5000 e &lt;=50000</w:t>
            </w:r>
          </w:p>
        </w:tc>
        <w:tc>
          <w:tcPr>
            <w:tcW w:w="0" w:type="auto"/>
            <w:tcMar>
              <w:top w:w="0" w:type="dxa"/>
              <w:left w:w="30" w:type="dxa"/>
              <w:bottom w:w="0" w:type="dxa"/>
              <w:right w:w="30" w:type="dxa"/>
            </w:tcMar>
            <w:hideMark/>
          </w:tcPr>
          <w:p w14:paraId="2270DBC3" w14:textId="77777777" w:rsidR="002A6C78" w:rsidRPr="002445BD" w:rsidRDefault="002A6C78" w:rsidP="00B41CBD">
            <w:pPr>
              <w:spacing w:before="100" w:beforeAutospacing="1" w:after="100" w:afterAutospacing="1"/>
              <w:jc w:val="center"/>
            </w:pPr>
            <w:r w:rsidRPr="002445BD">
              <w:t>&gt;50000</w:t>
            </w:r>
          </w:p>
        </w:tc>
        <w:tc>
          <w:tcPr>
            <w:tcW w:w="0" w:type="auto"/>
            <w:tcMar>
              <w:top w:w="0" w:type="dxa"/>
              <w:left w:w="30" w:type="dxa"/>
              <w:bottom w:w="0" w:type="dxa"/>
              <w:right w:w="30" w:type="dxa"/>
            </w:tcMar>
            <w:hideMark/>
          </w:tcPr>
          <w:p w14:paraId="5EAB8F65" w14:textId="77777777" w:rsidR="002A6C78" w:rsidRPr="002445BD" w:rsidRDefault="002A6C78" w:rsidP="00B41CBD">
            <w:pPr>
              <w:spacing w:before="100" w:beforeAutospacing="1" w:after="100" w:afterAutospacing="1"/>
              <w:jc w:val="center"/>
            </w:pPr>
            <w:r w:rsidRPr="002445BD">
              <w:t>baixo</w:t>
            </w:r>
          </w:p>
        </w:tc>
      </w:tr>
      <w:tr w:rsidR="002A6C78" w:rsidRPr="002445BD" w14:paraId="107B72CB" w14:textId="77777777" w:rsidTr="00B41CBD">
        <w:trPr>
          <w:trHeight w:val="437"/>
        </w:trPr>
        <w:tc>
          <w:tcPr>
            <w:tcW w:w="0" w:type="auto"/>
            <w:hideMark/>
          </w:tcPr>
          <w:p w14:paraId="4CA9072B" w14:textId="77777777" w:rsidR="002A6C78" w:rsidRPr="002445BD" w:rsidRDefault="002A6C78" w:rsidP="00B41CBD">
            <w:pPr>
              <w:spacing w:before="100" w:beforeAutospacing="1" w:after="100" w:afterAutospacing="1"/>
            </w:pPr>
            <w:r w:rsidRPr="002445BD">
              <w:t>Fabricação de Instrumentos musicais, gravação de matrizes e reprodução de discos para fonógrafos e fitas magnéticas</w:t>
            </w:r>
          </w:p>
        </w:tc>
        <w:tc>
          <w:tcPr>
            <w:tcW w:w="0" w:type="auto"/>
            <w:hideMark/>
          </w:tcPr>
          <w:p w14:paraId="0B84E29A" w14:textId="77777777" w:rsidR="002A6C78" w:rsidRPr="002445BD" w:rsidRDefault="002A6C78" w:rsidP="00B41CBD">
            <w:pPr>
              <w:spacing w:before="100" w:beforeAutospacing="1" w:after="100" w:afterAutospacing="1"/>
              <w:jc w:val="center"/>
            </w:pPr>
            <w:r w:rsidRPr="002445BD">
              <w:t>&lt;=250</w:t>
            </w:r>
          </w:p>
        </w:tc>
        <w:tc>
          <w:tcPr>
            <w:tcW w:w="0" w:type="auto"/>
            <w:hideMark/>
          </w:tcPr>
          <w:p w14:paraId="03F5E998" w14:textId="77777777" w:rsidR="002A6C78" w:rsidRPr="002445BD" w:rsidRDefault="002A6C78" w:rsidP="00B41CBD">
            <w:pPr>
              <w:spacing w:before="100" w:beforeAutospacing="1" w:after="100" w:afterAutospacing="1"/>
              <w:jc w:val="center"/>
            </w:pPr>
            <w:r w:rsidRPr="002445BD">
              <w:t>&gt;250 e &lt;=1000</w:t>
            </w:r>
          </w:p>
        </w:tc>
        <w:tc>
          <w:tcPr>
            <w:tcW w:w="0" w:type="auto"/>
            <w:tcMar>
              <w:top w:w="0" w:type="dxa"/>
              <w:left w:w="30" w:type="dxa"/>
              <w:bottom w:w="0" w:type="dxa"/>
              <w:right w:w="30" w:type="dxa"/>
            </w:tcMar>
            <w:hideMark/>
          </w:tcPr>
          <w:p w14:paraId="0C0F0FD0" w14:textId="77777777" w:rsidR="002A6C78" w:rsidRPr="002445BD" w:rsidRDefault="002A6C78" w:rsidP="00B41CBD">
            <w:pPr>
              <w:spacing w:before="100" w:beforeAutospacing="1" w:after="100" w:afterAutospacing="1"/>
              <w:jc w:val="center"/>
            </w:pPr>
            <w:r w:rsidRPr="002445BD">
              <w:t>&gt;1000 e &lt;=5000</w:t>
            </w:r>
          </w:p>
        </w:tc>
        <w:tc>
          <w:tcPr>
            <w:tcW w:w="0" w:type="auto"/>
            <w:tcMar>
              <w:top w:w="0" w:type="dxa"/>
              <w:left w:w="30" w:type="dxa"/>
              <w:bottom w:w="0" w:type="dxa"/>
              <w:right w:w="30" w:type="dxa"/>
            </w:tcMar>
            <w:hideMark/>
          </w:tcPr>
          <w:p w14:paraId="38DE5CC1" w14:textId="77777777" w:rsidR="002A6C78" w:rsidRPr="002445BD" w:rsidRDefault="002A6C78" w:rsidP="00B41CBD">
            <w:pPr>
              <w:spacing w:before="100" w:beforeAutospacing="1" w:after="100" w:afterAutospacing="1"/>
              <w:jc w:val="center"/>
            </w:pPr>
            <w:r w:rsidRPr="002445BD">
              <w:t>&gt;5000 e &lt;=50000</w:t>
            </w:r>
          </w:p>
        </w:tc>
        <w:tc>
          <w:tcPr>
            <w:tcW w:w="0" w:type="auto"/>
            <w:tcMar>
              <w:top w:w="0" w:type="dxa"/>
              <w:left w:w="30" w:type="dxa"/>
              <w:bottom w:w="0" w:type="dxa"/>
              <w:right w:w="30" w:type="dxa"/>
            </w:tcMar>
            <w:hideMark/>
          </w:tcPr>
          <w:p w14:paraId="459928D0" w14:textId="77777777" w:rsidR="002A6C78" w:rsidRPr="002445BD" w:rsidRDefault="002A6C78" w:rsidP="00B41CBD">
            <w:pPr>
              <w:spacing w:before="100" w:beforeAutospacing="1" w:after="100" w:afterAutospacing="1"/>
              <w:jc w:val="center"/>
            </w:pPr>
            <w:r w:rsidRPr="002445BD">
              <w:t>&gt;50000</w:t>
            </w:r>
          </w:p>
        </w:tc>
        <w:tc>
          <w:tcPr>
            <w:tcW w:w="0" w:type="auto"/>
            <w:tcMar>
              <w:top w:w="0" w:type="dxa"/>
              <w:left w:w="30" w:type="dxa"/>
              <w:bottom w:w="0" w:type="dxa"/>
              <w:right w:w="30" w:type="dxa"/>
            </w:tcMar>
            <w:hideMark/>
          </w:tcPr>
          <w:p w14:paraId="1FBF7F18" w14:textId="77777777" w:rsidR="002A6C78" w:rsidRPr="002445BD" w:rsidRDefault="002A6C78" w:rsidP="00B41CBD">
            <w:pPr>
              <w:spacing w:before="100" w:beforeAutospacing="1" w:after="100" w:afterAutospacing="1"/>
              <w:jc w:val="center"/>
            </w:pPr>
            <w:r w:rsidRPr="002445BD">
              <w:t>médio</w:t>
            </w:r>
          </w:p>
        </w:tc>
      </w:tr>
      <w:tr w:rsidR="002A6C78" w:rsidRPr="002445BD" w14:paraId="01B13C13" w14:textId="77777777" w:rsidTr="00B41CBD">
        <w:trPr>
          <w:trHeight w:val="437"/>
        </w:trPr>
        <w:tc>
          <w:tcPr>
            <w:tcW w:w="0" w:type="auto"/>
            <w:hideMark/>
          </w:tcPr>
          <w:p w14:paraId="6AEF9CA0" w14:textId="77777777" w:rsidR="002A6C78" w:rsidRPr="002445BD" w:rsidRDefault="002A6C78" w:rsidP="00B41CBD">
            <w:pPr>
              <w:spacing w:before="100" w:beforeAutospacing="1" w:after="100" w:afterAutospacing="1"/>
            </w:pPr>
            <w:r w:rsidRPr="002445BD">
              <w:t>Revelação, copiagem, corte, montagem, gravação, dublagem, sonorização e outros trabalhos concernentes à produção de películas cinematográficas</w:t>
            </w:r>
          </w:p>
        </w:tc>
        <w:tc>
          <w:tcPr>
            <w:tcW w:w="0" w:type="auto"/>
            <w:hideMark/>
          </w:tcPr>
          <w:p w14:paraId="05589FE3" w14:textId="77777777" w:rsidR="002A6C78" w:rsidRPr="002445BD" w:rsidRDefault="002A6C78" w:rsidP="00B41CBD">
            <w:pPr>
              <w:spacing w:before="100" w:beforeAutospacing="1" w:after="100" w:afterAutospacing="1"/>
              <w:jc w:val="center"/>
            </w:pPr>
            <w:r w:rsidRPr="002445BD">
              <w:t>&lt;=250</w:t>
            </w:r>
          </w:p>
        </w:tc>
        <w:tc>
          <w:tcPr>
            <w:tcW w:w="0" w:type="auto"/>
            <w:hideMark/>
          </w:tcPr>
          <w:p w14:paraId="33FA8163" w14:textId="77777777" w:rsidR="002A6C78" w:rsidRPr="002445BD" w:rsidRDefault="002A6C78" w:rsidP="00B41CBD">
            <w:pPr>
              <w:spacing w:before="100" w:beforeAutospacing="1" w:after="100" w:afterAutospacing="1"/>
              <w:jc w:val="center"/>
            </w:pPr>
            <w:r w:rsidRPr="002445BD">
              <w:t>&gt;250 e &lt;=1000</w:t>
            </w:r>
          </w:p>
        </w:tc>
        <w:tc>
          <w:tcPr>
            <w:tcW w:w="0" w:type="auto"/>
            <w:tcMar>
              <w:top w:w="0" w:type="dxa"/>
              <w:left w:w="30" w:type="dxa"/>
              <w:bottom w:w="0" w:type="dxa"/>
              <w:right w:w="30" w:type="dxa"/>
            </w:tcMar>
            <w:hideMark/>
          </w:tcPr>
          <w:p w14:paraId="2C42761A" w14:textId="77777777" w:rsidR="002A6C78" w:rsidRPr="002445BD" w:rsidRDefault="002A6C78" w:rsidP="00B41CBD">
            <w:pPr>
              <w:spacing w:before="100" w:beforeAutospacing="1" w:after="100" w:afterAutospacing="1"/>
              <w:jc w:val="center"/>
            </w:pPr>
            <w:r w:rsidRPr="002445BD">
              <w:t>&gt;1000 e &lt;=5000</w:t>
            </w:r>
          </w:p>
        </w:tc>
        <w:tc>
          <w:tcPr>
            <w:tcW w:w="0" w:type="auto"/>
            <w:tcMar>
              <w:top w:w="0" w:type="dxa"/>
              <w:left w:w="30" w:type="dxa"/>
              <w:bottom w:w="0" w:type="dxa"/>
              <w:right w:w="30" w:type="dxa"/>
            </w:tcMar>
            <w:hideMark/>
          </w:tcPr>
          <w:p w14:paraId="0CB993B2" w14:textId="77777777" w:rsidR="002A6C78" w:rsidRPr="002445BD" w:rsidRDefault="002A6C78" w:rsidP="00B41CBD">
            <w:pPr>
              <w:spacing w:before="100" w:beforeAutospacing="1" w:after="100" w:afterAutospacing="1"/>
              <w:jc w:val="center"/>
            </w:pPr>
            <w:r w:rsidRPr="002445BD">
              <w:t>&gt;5000 e &lt;=50000</w:t>
            </w:r>
          </w:p>
        </w:tc>
        <w:tc>
          <w:tcPr>
            <w:tcW w:w="0" w:type="auto"/>
            <w:tcMar>
              <w:top w:w="0" w:type="dxa"/>
              <w:left w:w="30" w:type="dxa"/>
              <w:bottom w:w="0" w:type="dxa"/>
              <w:right w:w="30" w:type="dxa"/>
            </w:tcMar>
            <w:hideMark/>
          </w:tcPr>
          <w:p w14:paraId="4663DBBF" w14:textId="77777777" w:rsidR="002A6C78" w:rsidRPr="002445BD" w:rsidRDefault="002A6C78" w:rsidP="00B41CBD">
            <w:pPr>
              <w:spacing w:before="100" w:beforeAutospacing="1" w:after="100" w:afterAutospacing="1"/>
              <w:jc w:val="center"/>
            </w:pPr>
            <w:r w:rsidRPr="002445BD">
              <w:t>&gt;50000</w:t>
            </w:r>
          </w:p>
        </w:tc>
        <w:tc>
          <w:tcPr>
            <w:tcW w:w="0" w:type="auto"/>
            <w:tcMar>
              <w:top w:w="0" w:type="dxa"/>
              <w:left w:w="30" w:type="dxa"/>
              <w:bottom w:w="0" w:type="dxa"/>
              <w:right w:w="30" w:type="dxa"/>
            </w:tcMar>
            <w:hideMark/>
          </w:tcPr>
          <w:p w14:paraId="7FF1FE2F" w14:textId="77777777" w:rsidR="002A6C78" w:rsidRPr="002445BD" w:rsidRDefault="002A6C78" w:rsidP="00B41CBD">
            <w:pPr>
              <w:spacing w:before="100" w:beforeAutospacing="1" w:after="100" w:afterAutospacing="1"/>
              <w:jc w:val="center"/>
            </w:pPr>
            <w:r w:rsidRPr="002445BD">
              <w:t>médio</w:t>
            </w:r>
          </w:p>
        </w:tc>
      </w:tr>
      <w:tr w:rsidR="002A6C78" w:rsidRPr="002445BD" w14:paraId="36F2EEF7" w14:textId="77777777" w:rsidTr="00B41CBD">
        <w:trPr>
          <w:trHeight w:val="221"/>
        </w:trPr>
        <w:tc>
          <w:tcPr>
            <w:tcW w:w="0" w:type="auto"/>
            <w:hideMark/>
          </w:tcPr>
          <w:p w14:paraId="075A6711" w14:textId="77777777" w:rsidR="002A6C78" w:rsidRPr="002445BD" w:rsidRDefault="002A6C78" w:rsidP="00B41CBD">
            <w:pPr>
              <w:spacing w:before="100" w:beforeAutospacing="1" w:after="100" w:afterAutospacing="1" w:line="221" w:lineRule="atLeast"/>
            </w:pPr>
            <w:r w:rsidRPr="002445BD">
              <w:t>Fabricação de aparelhos, instrumentos e materiais fotográficos e ótica</w:t>
            </w:r>
          </w:p>
        </w:tc>
        <w:tc>
          <w:tcPr>
            <w:tcW w:w="0" w:type="auto"/>
            <w:hideMark/>
          </w:tcPr>
          <w:p w14:paraId="3230B991"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124BB79A"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7DCF418E"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1312EC66"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5803AE0A"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20389D30"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678C64B2" w14:textId="77777777" w:rsidTr="00B41CBD">
        <w:trPr>
          <w:trHeight w:val="221"/>
        </w:trPr>
        <w:tc>
          <w:tcPr>
            <w:tcW w:w="0" w:type="auto"/>
            <w:hideMark/>
          </w:tcPr>
          <w:p w14:paraId="20C639DF" w14:textId="77777777" w:rsidR="002A6C78" w:rsidRPr="002445BD" w:rsidRDefault="002A6C78" w:rsidP="00B41CBD">
            <w:pPr>
              <w:spacing w:before="100" w:beforeAutospacing="1" w:after="100" w:afterAutospacing="1" w:line="221" w:lineRule="atLeast"/>
            </w:pPr>
            <w:r w:rsidRPr="002445BD">
              <w:t>Fabricação de jóias/bijuterias com galvanoplastia</w:t>
            </w:r>
          </w:p>
        </w:tc>
        <w:tc>
          <w:tcPr>
            <w:tcW w:w="0" w:type="auto"/>
            <w:hideMark/>
          </w:tcPr>
          <w:p w14:paraId="6FA6E611" w14:textId="77777777" w:rsidR="002A6C78" w:rsidRPr="002445BD" w:rsidRDefault="002A6C78" w:rsidP="00B41CBD">
            <w:pPr>
              <w:spacing w:before="100" w:beforeAutospacing="1" w:after="100" w:afterAutospacing="1" w:line="221" w:lineRule="atLeast"/>
              <w:jc w:val="center"/>
            </w:pPr>
            <w:r w:rsidRPr="002445BD">
              <w:t>&lt;=50</w:t>
            </w:r>
          </w:p>
        </w:tc>
        <w:tc>
          <w:tcPr>
            <w:tcW w:w="0" w:type="auto"/>
            <w:hideMark/>
          </w:tcPr>
          <w:p w14:paraId="70D51402" w14:textId="77777777" w:rsidR="002A6C78" w:rsidRPr="002445BD" w:rsidRDefault="002A6C78" w:rsidP="00B41CBD">
            <w:pPr>
              <w:spacing w:before="100" w:beforeAutospacing="1" w:after="100" w:afterAutospacing="1" w:line="221" w:lineRule="atLeast"/>
              <w:jc w:val="center"/>
            </w:pPr>
            <w:r w:rsidRPr="002445BD">
              <w:t>&gt;50 e &lt;=500</w:t>
            </w:r>
          </w:p>
        </w:tc>
        <w:tc>
          <w:tcPr>
            <w:tcW w:w="0" w:type="auto"/>
            <w:tcMar>
              <w:top w:w="0" w:type="dxa"/>
              <w:left w:w="30" w:type="dxa"/>
              <w:bottom w:w="0" w:type="dxa"/>
              <w:right w:w="30" w:type="dxa"/>
            </w:tcMar>
            <w:hideMark/>
          </w:tcPr>
          <w:p w14:paraId="396D780E" w14:textId="77777777" w:rsidR="002A6C78" w:rsidRPr="002445BD" w:rsidRDefault="002A6C78" w:rsidP="00B41CBD">
            <w:pPr>
              <w:spacing w:before="100" w:beforeAutospacing="1" w:after="100" w:afterAutospacing="1" w:line="221" w:lineRule="atLeast"/>
              <w:jc w:val="center"/>
            </w:pPr>
            <w:r w:rsidRPr="002445BD">
              <w:t>&gt;500 e &lt;=1000</w:t>
            </w:r>
          </w:p>
        </w:tc>
        <w:tc>
          <w:tcPr>
            <w:tcW w:w="0" w:type="auto"/>
            <w:tcMar>
              <w:top w:w="0" w:type="dxa"/>
              <w:left w:w="30" w:type="dxa"/>
              <w:bottom w:w="0" w:type="dxa"/>
              <w:right w:w="30" w:type="dxa"/>
            </w:tcMar>
            <w:hideMark/>
          </w:tcPr>
          <w:p w14:paraId="37A37725" w14:textId="77777777" w:rsidR="002A6C78" w:rsidRPr="002445BD" w:rsidRDefault="002A6C78" w:rsidP="00B41CBD">
            <w:pPr>
              <w:spacing w:before="100" w:beforeAutospacing="1" w:after="100" w:afterAutospacing="1" w:line="221" w:lineRule="atLeast"/>
              <w:jc w:val="center"/>
            </w:pPr>
            <w:r w:rsidRPr="002445BD">
              <w:t>&gt;1000 e &lt;=25000</w:t>
            </w:r>
          </w:p>
        </w:tc>
        <w:tc>
          <w:tcPr>
            <w:tcW w:w="0" w:type="auto"/>
            <w:tcMar>
              <w:top w:w="0" w:type="dxa"/>
              <w:left w:w="30" w:type="dxa"/>
              <w:bottom w:w="0" w:type="dxa"/>
              <w:right w:w="30" w:type="dxa"/>
            </w:tcMar>
            <w:hideMark/>
          </w:tcPr>
          <w:p w14:paraId="151E99EA" w14:textId="77777777" w:rsidR="002A6C78" w:rsidRPr="002445BD" w:rsidRDefault="002A6C78" w:rsidP="00B41CBD">
            <w:pPr>
              <w:spacing w:before="100" w:beforeAutospacing="1" w:after="100" w:afterAutospacing="1" w:line="221" w:lineRule="atLeast"/>
              <w:jc w:val="center"/>
            </w:pPr>
            <w:r w:rsidRPr="002445BD">
              <w:t>&gt;25000</w:t>
            </w:r>
          </w:p>
        </w:tc>
        <w:tc>
          <w:tcPr>
            <w:tcW w:w="0" w:type="auto"/>
            <w:tcMar>
              <w:top w:w="0" w:type="dxa"/>
              <w:left w:w="30" w:type="dxa"/>
              <w:bottom w:w="0" w:type="dxa"/>
              <w:right w:w="30" w:type="dxa"/>
            </w:tcMar>
            <w:hideMark/>
          </w:tcPr>
          <w:p w14:paraId="520366D2"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370AD2D9" w14:textId="77777777" w:rsidTr="00B41CBD">
        <w:trPr>
          <w:trHeight w:val="221"/>
        </w:trPr>
        <w:tc>
          <w:tcPr>
            <w:tcW w:w="0" w:type="auto"/>
            <w:hideMark/>
          </w:tcPr>
          <w:p w14:paraId="0FFFFBC6" w14:textId="77777777" w:rsidR="002A6C78" w:rsidRPr="002445BD" w:rsidRDefault="002A6C78" w:rsidP="00B41CBD">
            <w:pPr>
              <w:spacing w:before="100" w:beforeAutospacing="1" w:after="100" w:afterAutospacing="1" w:line="221" w:lineRule="atLeast"/>
            </w:pPr>
            <w:r w:rsidRPr="002445BD">
              <w:t>Fabricação de jóias/bijuterias se</w:t>
            </w:r>
            <w:r>
              <w:t>m</w:t>
            </w:r>
            <w:r w:rsidRPr="002445BD">
              <w:t xml:space="preserve"> galvanoplastia</w:t>
            </w:r>
          </w:p>
        </w:tc>
        <w:tc>
          <w:tcPr>
            <w:tcW w:w="0" w:type="auto"/>
            <w:hideMark/>
          </w:tcPr>
          <w:p w14:paraId="6A6A9F1D" w14:textId="77777777" w:rsidR="002A6C78" w:rsidRPr="002445BD" w:rsidRDefault="002A6C78" w:rsidP="00B41CBD">
            <w:pPr>
              <w:spacing w:before="100" w:beforeAutospacing="1" w:after="100" w:afterAutospacing="1" w:line="221" w:lineRule="atLeast"/>
              <w:jc w:val="center"/>
            </w:pPr>
            <w:r w:rsidRPr="002445BD">
              <w:t>&lt;=50</w:t>
            </w:r>
          </w:p>
        </w:tc>
        <w:tc>
          <w:tcPr>
            <w:tcW w:w="0" w:type="auto"/>
            <w:hideMark/>
          </w:tcPr>
          <w:p w14:paraId="1767009E" w14:textId="77777777" w:rsidR="002A6C78" w:rsidRPr="002445BD" w:rsidRDefault="002A6C78" w:rsidP="00B41CBD">
            <w:pPr>
              <w:spacing w:before="100" w:beforeAutospacing="1" w:after="100" w:afterAutospacing="1" w:line="221" w:lineRule="atLeast"/>
              <w:jc w:val="center"/>
            </w:pPr>
            <w:r w:rsidRPr="002445BD">
              <w:t>&gt;50 e &lt;=500</w:t>
            </w:r>
          </w:p>
        </w:tc>
        <w:tc>
          <w:tcPr>
            <w:tcW w:w="0" w:type="auto"/>
            <w:tcMar>
              <w:top w:w="0" w:type="dxa"/>
              <w:left w:w="30" w:type="dxa"/>
              <w:bottom w:w="0" w:type="dxa"/>
              <w:right w:w="30" w:type="dxa"/>
            </w:tcMar>
            <w:hideMark/>
          </w:tcPr>
          <w:p w14:paraId="658F6225" w14:textId="77777777" w:rsidR="002A6C78" w:rsidRPr="002445BD" w:rsidRDefault="002A6C78" w:rsidP="00B41CBD">
            <w:pPr>
              <w:spacing w:before="100" w:beforeAutospacing="1" w:after="100" w:afterAutospacing="1" w:line="221" w:lineRule="atLeast"/>
              <w:jc w:val="center"/>
            </w:pPr>
            <w:r w:rsidRPr="002445BD">
              <w:t>&gt;500 e &lt;=1000</w:t>
            </w:r>
          </w:p>
        </w:tc>
        <w:tc>
          <w:tcPr>
            <w:tcW w:w="0" w:type="auto"/>
            <w:tcMar>
              <w:top w:w="0" w:type="dxa"/>
              <w:left w:w="30" w:type="dxa"/>
              <w:bottom w:w="0" w:type="dxa"/>
              <w:right w:w="30" w:type="dxa"/>
            </w:tcMar>
            <w:hideMark/>
          </w:tcPr>
          <w:p w14:paraId="48B520D9" w14:textId="77777777" w:rsidR="002A6C78" w:rsidRPr="002445BD" w:rsidRDefault="002A6C78" w:rsidP="00B41CBD">
            <w:pPr>
              <w:spacing w:before="100" w:beforeAutospacing="1" w:after="100" w:afterAutospacing="1" w:line="221" w:lineRule="atLeast"/>
              <w:jc w:val="center"/>
            </w:pPr>
            <w:r w:rsidRPr="002445BD">
              <w:t>&gt;1000 e &lt;=25000</w:t>
            </w:r>
          </w:p>
        </w:tc>
        <w:tc>
          <w:tcPr>
            <w:tcW w:w="0" w:type="auto"/>
            <w:tcMar>
              <w:top w:w="0" w:type="dxa"/>
              <w:left w:w="30" w:type="dxa"/>
              <w:bottom w:w="0" w:type="dxa"/>
              <w:right w:w="30" w:type="dxa"/>
            </w:tcMar>
            <w:hideMark/>
          </w:tcPr>
          <w:p w14:paraId="67BA04E3" w14:textId="77777777" w:rsidR="002A6C78" w:rsidRPr="002445BD" w:rsidRDefault="002A6C78" w:rsidP="00B41CBD">
            <w:pPr>
              <w:spacing w:before="100" w:beforeAutospacing="1" w:after="100" w:afterAutospacing="1" w:line="221" w:lineRule="atLeast"/>
              <w:jc w:val="center"/>
            </w:pPr>
            <w:r w:rsidRPr="002445BD">
              <w:t>&gt;25000</w:t>
            </w:r>
          </w:p>
        </w:tc>
        <w:tc>
          <w:tcPr>
            <w:tcW w:w="0" w:type="auto"/>
            <w:tcMar>
              <w:top w:w="0" w:type="dxa"/>
              <w:left w:w="30" w:type="dxa"/>
              <w:bottom w:w="0" w:type="dxa"/>
              <w:right w:w="30" w:type="dxa"/>
            </w:tcMar>
            <w:hideMark/>
          </w:tcPr>
          <w:p w14:paraId="665A736C"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54759EA2" w14:textId="77777777" w:rsidTr="00B41CBD">
        <w:trPr>
          <w:trHeight w:val="221"/>
        </w:trPr>
        <w:tc>
          <w:tcPr>
            <w:tcW w:w="0" w:type="auto"/>
            <w:hideMark/>
          </w:tcPr>
          <w:p w14:paraId="354795CA" w14:textId="77777777" w:rsidR="002A6C78" w:rsidRPr="002445BD" w:rsidRDefault="002A6C78" w:rsidP="00B41CBD">
            <w:pPr>
              <w:spacing w:before="100" w:beforeAutospacing="1" w:after="100" w:afterAutospacing="1" w:line="221" w:lineRule="atLeast"/>
            </w:pPr>
            <w:r w:rsidRPr="002445BD">
              <w:t>Fabricação de gelo (exceto gelo seco)</w:t>
            </w:r>
          </w:p>
        </w:tc>
        <w:tc>
          <w:tcPr>
            <w:tcW w:w="0" w:type="auto"/>
            <w:hideMark/>
          </w:tcPr>
          <w:p w14:paraId="164A40C0"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39A2BB79"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32FEF3DD"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79DE3621"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5CCF8FD1"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21CD1A45"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1D83B610" w14:textId="77777777" w:rsidTr="00B41CBD">
        <w:trPr>
          <w:trHeight w:val="221"/>
        </w:trPr>
        <w:tc>
          <w:tcPr>
            <w:tcW w:w="0" w:type="auto"/>
            <w:hideMark/>
          </w:tcPr>
          <w:p w14:paraId="3F539753" w14:textId="77777777" w:rsidR="002A6C78" w:rsidRPr="002445BD" w:rsidRDefault="002A6C78" w:rsidP="00B41CBD">
            <w:pPr>
              <w:spacing w:before="100" w:beforeAutospacing="1" w:after="100" w:afterAutospacing="1" w:line="221" w:lineRule="atLeast"/>
            </w:pPr>
            <w:r w:rsidRPr="002445BD">
              <w:lastRenderedPageBreak/>
              <w:t>Fabricação de espelhos</w:t>
            </w:r>
          </w:p>
        </w:tc>
        <w:tc>
          <w:tcPr>
            <w:tcW w:w="0" w:type="auto"/>
            <w:hideMark/>
          </w:tcPr>
          <w:p w14:paraId="04E12944"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4CF8CE93"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0019B213"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74D1401E"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1A95A81A"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7A5EAF9B"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4F70AEAD" w14:textId="77777777" w:rsidTr="00B41CBD">
        <w:trPr>
          <w:trHeight w:val="221"/>
        </w:trPr>
        <w:tc>
          <w:tcPr>
            <w:tcW w:w="0" w:type="auto"/>
            <w:hideMark/>
          </w:tcPr>
          <w:p w14:paraId="60EC34E4" w14:textId="77777777" w:rsidR="002A6C78" w:rsidRPr="002445BD" w:rsidRDefault="002A6C78" w:rsidP="00B41CBD">
            <w:pPr>
              <w:spacing w:before="100" w:beforeAutospacing="1" w:after="100" w:afterAutospacing="1" w:line="221" w:lineRule="atLeast"/>
            </w:pPr>
            <w:r w:rsidRPr="002445BD">
              <w:t>Fabricação de escovas, brochas, pincéis, vassouras, espanadores, etc.</w:t>
            </w:r>
          </w:p>
        </w:tc>
        <w:tc>
          <w:tcPr>
            <w:tcW w:w="0" w:type="auto"/>
            <w:hideMark/>
          </w:tcPr>
          <w:p w14:paraId="60B5E7B1"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3D865B7A"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6670198E"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75914C4D"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62291F81"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5EAA89AE"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2B5651B3" w14:textId="77777777" w:rsidTr="00B41CBD">
        <w:trPr>
          <w:trHeight w:val="221"/>
        </w:trPr>
        <w:tc>
          <w:tcPr>
            <w:tcW w:w="0" w:type="auto"/>
            <w:hideMark/>
          </w:tcPr>
          <w:p w14:paraId="30EA1437" w14:textId="77777777" w:rsidR="002A6C78" w:rsidRPr="002445BD" w:rsidRDefault="002A6C78" w:rsidP="00B41CBD">
            <w:pPr>
              <w:spacing w:before="100" w:beforeAutospacing="1" w:after="100" w:afterAutospacing="1" w:line="221" w:lineRule="atLeast"/>
            </w:pPr>
            <w:r w:rsidRPr="002445BD">
              <w:t>Fabricação de brinquedos</w:t>
            </w:r>
          </w:p>
        </w:tc>
        <w:tc>
          <w:tcPr>
            <w:tcW w:w="0" w:type="auto"/>
            <w:hideMark/>
          </w:tcPr>
          <w:p w14:paraId="1F165501" w14:textId="77777777" w:rsidR="002A6C78" w:rsidRPr="002445BD" w:rsidRDefault="002A6C78" w:rsidP="00B41CBD">
            <w:pPr>
              <w:spacing w:before="100" w:beforeAutospacing="1" w:after="100" w:afterAutospacing="1" w:line="221" w:lineRule="atLeast"/>
              <w:jc w:val="center"/>
            </w:pPr>
            <w:r w:rsidRPr="002445BD">
              <w:t>&lt;=50</w:t>
            </w:r>
          </w:p>
        </w:tc>
        <w:tc>
          <w:tcPr>
            <w:tcW w:w="0" w:type="auto"/>
            <w:hideMark/>
          </w:tcPr>
          <w:p w14:paraId="36C7C4BB" w14:textId="77777777" w:rsidR="002A6C78" w:rsidRPr="002445BD" w:rsidRDefault="002A6C78" w:rsidP="00B41CBD">
            <w:pPr>
              <w:spacing w:before="100" w:beforeAutospacing="1" w:after="100" w:afterAutospacing="1" w:line="221" w:lineRule="atLeast"/>
              <w:jc w:val="center"/>
            </w:pPr>
            <w:r w:rsidRPr="002445BD">
              <w:t>&gt;50 e &lt;=500</w:t>
            </w:r>
          </w:p>
        </w:tc>
        <w:tc>
          <w:tcPr>
            <w:tcW w:w="0" w:type="auto"/>
            <w:tcMar>
              <w:top w:w="0" w:type="dxa"/>
              <w:left w:w="30" w:type="dxa"/>
              <w:bottom w:w="0" w:type="dxa"/>
              <w:right w:w="30" w:type="dxa"/>
            </w:tcMar>
            <w:hideMark/>
          </w:tcPr>
          <w:p w14:paraId="28D30AB5" w14:textId="77777777" w:rsidR="002A6C78" w:rsidRPr="002445BD" w:rsidRDefault="002A6C78" w:rsidP="00B41CBD">
            <w:pPr>
              <w:spacing w:before="100" w:beforeAutospacing="1" w:after="100" w:afterAutospacing="1" w:line="221" w:lineRule="atLeast"/>
              <w:jc w:val="center"/>
            </w:pPr>
            <w:r w:rsidRPr="002445BD">
              <w:t>&gt;500 e &lt;=1000</w:t>
            </w:r>
          </w:p>
        </w:tc>
        <w:tc>
          <w:tcPr>
            <w:tcW w:w="0" w:type="auto"/>
            <w:tcMar>
              <w:top w:w="0" w:type="dxa"/>
              <w:left w:w="30" w:type="dxa"/>
              <w:bottom w:w="0" w:type="dxa"/>
              <w:right w:w="30" w:type="dxa"/>
            </w:tcMar>
            <w:hideMark/>
          </w:tcPr>
          <w:p w14:paraId="434E9440" w14:textId="77777777" w:rsidR="002A6C78" w:rsidRPr="002445BD" w:rsidRDefault="002A6C78" w:rsidP="00B41CBD">
            <w:pPr>
              <w:spacing w:before="100" w:beforeAutospacing="1" w:after="100" w:afterAutospacing="1" w:line="221" w:lineRule="atLeast"/>
              <w:jc w:val="center"/>
            </w:pPr>
            <w:r w:rsidRPr="002445BD">
              <w:t>&gt;1000 e &lt;=25000</w:t>
            </w:r>
          </w:p>
        </w:tc>
        <w:tc>
          <w:tcPr>
            <w:tcW w:w="0" w:type="auto"/>
            <w:tcMar>
              <w:top w:w="0" w:type="dxa"/>
              <w:left w:w="30" w:type="dxa"/>
              <w:bottom w:w="0" w:type="dxa"/>
              <w:right w:w="30" w:type="dxa"/>
            </w:tcMar>
            <w:hideMark/>
          </w:tcPr>
          <w:p w14:paraId="389A3491" w14:textId="77777777" w:rsidR="002A6C78" w:rsidRPr="002445BD" w:rsidRDefault="002A6C78" w:rsidP="00B41CBD">
            <w:pPr>
              <w:spacing w:before="100" w:beforeAutospacing="1" w:after="100" w:afterAutospacing="1" w:line="221" w:lineRule="atLeast"/>
              <w:jc w:val="center"/>
            </w:pPr>
            <w:r w:rsidRPr="002445BD">
              <w:t>&gt;25000</w:t>
            </w:r>
          </w:p>
        </w:tc>
        <w:tc>
          <w:tcPr>
            <w:tcW w:w="0" w:type="auto"/>
            <w:tcMar>
              <w:top w:w="0" w:type="dxa"/>
              <w:left w:w="30" w:type="dxa"/>
              <w:bottom w:w="0" w:type="dxa"/>
              <w:right w:w="30" w:type="dxa"/>
            </w:tcMar>
            <w:hideMark/>
          </w:tcPr>
          <w:p w14:paraId="0EDF65F0"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5F2117A2" w14:textId="77777777" w:rsidTr="00B41CBD">
        <w:trPr>
          <w:trHeight w:val="262"/>
        </w:trPr>
        <w:tc>
          <w:tcPr>
            <w:tcW w:w="0" w:type="auto"/>
            <w:hideMark/>
          </w:tcPr>
          <w:p w14:paraId="29890BA2" w14:textId="77777777" w:rsidR="002A6C78" w:rsidRPr="002445BD" w:rsidRDefault="002A6C78" w:rsidP="00B41CBD">
            <w:pPr>
              <w:spacing w:before="100" w:beforeAutospacing="1" w:after="100" w:afterAutospacing="1"/>
            </w:pPr>
            <w:r w:rsidRPr="002445BD">
              <w:t>Fabricação de artigos de caça e pesca, desporto e jogos recreativos, exceto armas de fogo e munições</w:t>
            </w:r>
          </w:p>
        </w:tc>
        <w:tc>
          <w:tcPr>
            <w:tcW w:w="0" w:type="auto"/>
            <w:hideMark/>
          </w:tcPr>
          <w:p w14:paraId="099003E5" w14:textId="77777777" w:rsidR="002A6C78" w:rsidRPr="002445BD" w:rsidRDefault="002A6C78" w:rsidP="00B41CBD">
            <w:pPr>
              <w:spacing w:before="100" w:beforeAutospacing="1" w:after="100" w:afterAutospacing="1"/>
              <w:jc w:val="center"/>
            </w:pPr>
            <w:r w:rsidRPr="002445BD">
              <w:t>&lt;=50</w:t>
            </w:r>
          </w:p>
        </w:tc>
        <w:tc>
          <w:tcPr>
            <w:tcW w:w="0" w:type="auto"/>
            <w:hideMark/>
          </w:tcPr>
          <w:p w14:paraId="74F22AF3" w14:textId="77777777" w:rsidR="002A6C78" w:rsidRPr="002445BD" w:rsidRDefault="002A6C78" w:rsidP="00B41CBD">
            <w:pPr>
              <w:spacing w:before="100" w:beforeAutospacing="1" w:after="100" w:afterAutospacing="1"/>
              <w:jc w:val="center"/>
            </w:pPr>
            <w:r w:rsidRPr="002445BD">
              <w:t>&gt;50 e &lt;=500</w:t>
            </w:r>
          </w:p>
        </w:tc>
        <w:tc>
          <w:tcPr>
            <w:tcW w:w="0" w:type="auto"/>
            <w:tcMar>
              <w:top w:w="0" w:type="dxa"/>
              <w:left w:w="30" w:type="dxa"/>
              <w:bottom w:w="0" w:type="dxa"/>
              <w:right w:w="30" w:type="dxa"/>
            </w:tcMar>
            <w:hideMark/>
          </w:tcPr>
          <w:p w14:paraId="0966A66A" w14:textId="77777777" w:rsidR="002A6C78" w:rsidRPr="002445BD" w:rsidRDefault="002A6C78" w:rsidP="00B41CBD">
            <w:pPr>
              <w:spacing w:before="100" w:beforeAutospacing="1" w:after="100" w:afterAutospacing="1"/>
              <w:jc w:val="center"/>
            </w:pPr>
            <w:r w:rsidRPr="002445BD">
              <w:t>&gt;500 e &lt;=1000</w:t>
            </w:r>
          </w:p>
        </w:tc>
        <w:tc>
          <w:tcPr>
            <w:tcW w:w="0" w:type="auto"/>
            <w:tcMar>
              <w:top w:w="0" w:type="dxa"/>
              <w:left w:w="30" w:type="dxa"/>
              <w:bottom w:w="0" w:type="dxa"/>
              <w:right w:w="30" w:type="dxa"/>
            </w:tcMar>
            <w:hideMark/>
          </w:tcPr>
          <w:p w14:paraId="420AE6FB" w14:textId="77777777" w:rsidR="002A6C78" w:rsidRPr="002445BD" w:rsidRDefault="002A6C78" w:rsidP="00B41CBD">
            <w:pPr>
              <w:spacing w:before="100" w:beforeAutospacing="1" w:after="100" w:afterAutospacing="1"/>
              <w:jc w:val="center"/>
            </w:pPr>
            <w:r w:rsidRPr="002445BD">
              <w:t>&gt;1000 e &lt;=25000</w:t>
            </w:r>
          </w:p>
        </w:tc>
        <w:tc>
          <w:tcPr>
            <w:tcW w:w="0" w:type="auto"/>
            <w:tcMar>
              <w:top w:w="0" w:type="dxa"/>
              <w:left w:w="30" w:type="dxa"/>
              <w:bottom w:w="0" w:type="dxa"/>
              <w:right w:w="30" w:type="dxa"/>
            </w:tcMar>
            <w:hideMark/>
          </w:tcPr>
          <w:p w14:paraId="374C070C" w14:textId="77777777" w:rsidR="002A6C78" w:rsidRPr="002445BD" w:rsidRDefault="002A6C78" w:rsidP="00B41CBD">
            <w:pPr>
              <w:spacing w:before="100" w:beforeAutospacing="1" w:after="100" w:afterAutospacing="1"/>
              <w:jc w:val="center"/>
            </w:pPr>
            <w:r w:rsidRPr="002445BD">
              <w:t>&gt;25000</w:t>
            </w:r>
          </w:p>
        </w:tc>
        <w:tc>
          <w:tcPr>
            <w:tcW w:w="0" w:type="auto"/>
            <w:tcMar>
              <w:top w:w="0" w:type="dxa"/>
              <w:left w:w="30" w:type="dxa"/>
              <w:bottom w:w="0" w:type="dxa"/>
              <w:right w:w="30" w:type="dxa"/>
            </w:tcMar>
            <w:hideMark/>
          </w:tcPr>
          <w:p w14:paraId="7AB7255B" w14:textId="77777777" w:rsidR="002A6C78" w:rsidRPr="002445BD" w:rsidRDefault="002A6C78" w:rsidP="00B41CBD">
            <w:pPr>
              <w:spacing w:before="100" w:beforeAutospacing="1" w:after="100" w:afterAutospacing="1"/>
              <w:jc w:val="center"/>
            </w:pPr>
            <w:r w:rsidRPr="002445BD">
              <w:t>médio</w:t>
            </w:r>
          </w:p>
        </w:tc>
      </w:tr>
      <w:tr w:rsidR="002A6C78" w:rsidRPr="002445BD" w14:paraId="1B906F77" w14:textId="77777777" w:rsidTr="00B41CBD">
        <w:trPr>
          <w:trHeight w:val="263"/>
        </w:trPr>
        <w:tc>
          <w:tcPr>
            <w:tcW w:w="0" w:type="auto"/>
            <w:hideMark/>
          </w:tcPr>
          <w:p w14:paraId="13947A32" w14:textId="77777777" w:rsidR="002A6C78" w:rsidRPr="002445BD" w:rsidRDefault="002A6C78" w:rsidP="00B41CBD">
            <w:pPr>
              <w:spacing w:before="100" w:beforeAutospacing="1" w:after="100" w:afterAutospacing="1"/>
            </w:pPr>
            <w:r w:rsidRPr="002445BD">
              <w:t>Fabricação de artefatos de papel, inclusive embalagens, não associada à produção do papel</w:t>
            </w:r>
          </w:p>
        </w:tc>
        <w:tc>
          <w:tcPr>
            <w:tcW w:w="0" w:type="auto"/>
            <w:hideMark/>
          </w:tcPr>
          <w:p w14:paraId="4220898F" w14:textId="77777777" w:rsidR="002A6C78" w:rsidRPr="002445BD" w:rsidRDefault="002A6C78" w:rsidP="00B41CBD">
            <w:pPr>
              <w:spacing w:before="100" w:beforeAutospacing="1" w:after="100" w:afterAutospacing="1"/>
              <w:jc w:val="center"/>
            </w:pPr>
            <w:r w:rsidRPr="002445BD">
              <w:t>&lt;=50</w:t>
            </w:r>
          </w:p>
        </w:tc>
        <w:tc>
          <w:tcPr>
            <w:tcW w:w="0" w:type="auto"/>
            <w:hideMark/>
          </w:tcPr>
          <w:p w14:paraId="754A1208" w14:textId="77777777" w:rsidR="002A6C78" w:rsidRPr="002445BD" w:rsidRDefault="002A6C78" w:rsidP="00B41CBD">
            <w:pPr>
              <w:spacing w:before="100" w:beforeAutospacing="1" w:after="100" w:afterAutospacing="1"/>
              <w:jc w:val="center"/>
            </w:pPr>
            <w:r w:rsidRPr="002445BD">
              <w:t>&gt;50 e &lt;=500</w:t>
            </w:r>
          </w:p>
        </w:tc>
        <w:tc>
          <w:tcPr>
            <w:tcW w:w="0" w:type="auto"/>
            <w:tcMar>
              <w:top w:w="0" w:type="dxa"/>
              <w:left w:w="30" w:type="dxa"/>
              <w:bottom w:w="0" w:type="dxa"/>
              <w:right w:w="30" w:type="dxa"/>
            </w:tcMar>
            <w:hideMark/>
          </w:tcPr>
          <w:p w14:paraId="35A2AA01" w14:textId="77777777" w:rsidR="002A6C78" w:rsidRPr="002445BD" w:rsidRDefault="002A6C78" w:rsidP="00B41CBD">
            <w:pPr>
              <w:spacing w:before="100" w:beforeAutospacing="1" w:after="100" w:afterAutospacing="1"/>
              <w:jc w:val="center"/>
            </w:pPr>
            <w:r w:rsidRPr="002445BD">
              <w:t>&gt;500 e &lt;=1000</w:t>
            </w:r>
          </w:p>
        </w:tc>
        <w:tc>
          <w:tcPr>
            <w:tcW w:w="0" w:type="auto"/>
            <w:tcMar>
              <w:top w:w="0" w:type="dxa"/>
              <w:left w:w="30" w:type="dxa"/>
              <w:bottom w:w="0" w:type="dxa"/>
              <w:right w:w="30" w:type="dxa"/>
            </w:tcMar>
            <w:hideMark/>
          </w:tcPr>
          <w:p w14:paraId="3C60ADD3" w14:textId="77777777" w:rsidR="002A6C78" w:rsidRPr="002445BD" w:rsidRDefault="002A6C78" w:rsidP="00B41CBD">
            <w:pPr>
              <w:spacing w:before="100" w:beforeAutospacing="1" w:after="100" w:afterAutospacing="1"/>
              <w:jc w:val="center"/>
            </w:pPr>
            <w:r w:rsidRPr="002445BD">
              <w:t>&gt;1000 e &lt;=25000</w:t>
            </w:r>
          </w:p>
        </w:tc>
        <w:tc>
          <w:tcPr>
            <w:tcW w:w="0" w:type="auto"/>
            <w:tcMar>
              <w:top w:w="0" w:type="dxa"/>
              <w:left w:w="30" w:type="dxa"/>
              <w:bottom w:w="0" w:type="dxa"/>
              <w:right w:w="30" w:type="dxa"/>
            </w:tcMar>
            <w:hideMark/>
          </w:tcPr>
          <w:p w14:paraId="63F939BD" w14:textId="77777777" w:rsidR="002A6C78" w:rsidRPr="002445BD" w:rsidRDefault="002A6C78" w:rsidP="00B41CBD">
            <w:pPr>
              <w:spacing w:before="100" w:beforeAutospacing="1" w:after="100" w:afterAutospacing="1"/>
              <w:jc w:val="center"/>
            </w:pPr>
            <w:r w:rsidRPr="002445BD">
              <w:t>&gt;25000</w:t>
            </w:r>
          </w:p>
        </w:tc>
        <w:tc>
          <w:tcPr>
            <w:tcW w:w="0" w:type="auto"/>
            <w:tcMar>
              <w:top w:w="0" w:type="dxa"/>
              <w:left w:w="30" w:type="dxa"/>
              <w:bottom w:w="0" w:type="dxa"/>
              <w:right w:w="30" w:type="dxa"/>
            </w:tcMar>
            <w:hideMark/>
          </w:tcPr>
          <w:p w14:paraId="6B28E970" w14:textId="77777777" w:rsidR="002A6C78" w:rsidRPr="002445BD" w:rsidRDefault="002A6C78" w:rsidP="00B41CBD">
            <w:pPr>
              <w:spacing w:before="100" w:beforeAutospacing="1" w:after="100" w:afterAutospacing="1"/>
              <w:jc w:val="center"/>
            </w:pPr>
            <w:r w:rsidRPr="002445BD">
              <w:t>médio</w:t>
            </w:r>
          </w:p>
        </w:tc>
      </w:tr>
      <w:tr w:rsidR="002A6C78" w:rsidRPr="002445BD" w14:paraId="7080DA4F" w14:textId="77777777" w:rsidTr="00B41CBD">
        <w:trPr>
          <w:trHeight w:val="437"/>
        </w:trPr>
        <w:tc>
          <w:tcPr>
            <w:tcW w:w="0" w:type="auto"/>
            <w:hideMark/>
          </w:tcPr>
          <w:p w14:paraId="0F10F2CA" w14:textId="77777777" w:rsidR="002A6C78" w:rsidRPr="002445BD" w:rsidRDefault="002A6C78" w:rsidP="00B41CBD">
            <w:pPr>
              <w:spacing w:before="100" w:beforeAutospacing="1" w:after="100" w:afterAutospacing="1"/>
            </w:pPr>
            <w:r w:rsidRPr="002445BD">
              <w:t>Fabricação de artefatos de papelão, cartolina e cartão, inclusive embalagens, impressos ou não, simples ou plastificados, não associada à produção de papelão, cartolina e cartão</w:t>
            </w:r>
          </w:p>
        </w:tc>
        <w:tc>
          <w:tcPr>
            <w:tcW w:w="0" w:type="auto"/>
            <w:hideMark/>
          </w:tcPr>
          <w:p w14:paraId="183ED899" w14:textId="77777777" w:rsidR="002A6C78" w:rsidRPr="002445BD" w:rsidRDefault="002A6C78" w:rsidP="00B41CBD">
            <w:pPr>
              <w:spacing w:before="100" w:beforeAutospacing="1" w:after="100" w:afterAutospacing="1"/>
              <w:jc w:val="center"/>
            </w:pPr>
            <w:r w:rsidRPr="002445BD">
              <w:t>&lt;=50</w:t>
            </w:r>
          </w:p>
        </w:tc>
        <w:tc>
          <w:tcPr>
            <w:tcW w:w="0" w:type="auto"/>
            <w:hideMark/>
          </w:tcPr>
          <w:p w14:paraId="3E081550" w14:textId="77777777" w:rsidR="002A6C78" w:rsidRPr="002445BD" w:rsidRDefault="002A6C78" w:rsidP="00B41CBD">
            <w:pPr>
              <w:spacing w:before="100" w:beforeAutospacing="1" w:after="100" w:afterAutospacing="1"/>
              <w:jc w:val="center"/>
            </w:pPr>
            <w:r w:rsidRPr="002445BD">
              <w:t>&gt;50 e &lt;=500</w:t>
            </w:r>
          </w:p>
        </w:tc>
        <w:tc>
          <w:tcPr>
            <w:tcW w:w="0" w:type="auto"/>
            <w:tcMar>
              <w:top w:w="0" w:type="dxa"/>
              <w:left w:w="30" w:type="dxa"/>
              <w:bottom w:w="0" w:type="dxa"/>
              <w:right w:w="30" w:type="dxa"/>
            </w:tcMar>
            <w:hideMark/>
          </w:tcPr>
          <w:p w14:paraId="57266C96" w14:textId="77777777" w:rsidR="002A6C78" w:rsidRPr="002445BD" w:rsidRDefault="002A6C78" w:rsidP="00B41CBD">
            <w:pPr>
              <w:spacing w:before="100" w:beforeAutospacing="1" w:after="100" w:afterAutospacing="1"/>
              <w:jc w:val="center"/>
            </w:pPr>
            <w:r w:rsidRPr="002445BD">
              <w:t>&gt;500 e &lt;=1000</w:t>
            </w:r>
          </w:p>
        </w:tc>
        <w:tc>
          <w:tcPr>
            <w:tcW w:w="0" w:type="auto"/>
            <w:tcMar>
              <w:top w:w="0" w:type="dxa"/>
              <w:left w:w="30" w:type="dxa"/>
              <w:bottom w:w="0" w:type="dxa"/>
              <w:right w:w="30" w:type="dxa"/>
            </w:tcMar>
            <w:hideMark/>
          </w:tcPr>
          <w:p w14:paraId="78209E1D" w14:textId="77777777" w:rsidR="002A6C78" w:rsidRPr="002445BD" w:rsidRDefault="002A6C78" w:rsidP="00B41CBD">
            <w:pPr>
              <w:spacing w:before="100" w:beforeAutospacing="1" w:after="100" w:afterAutospacing="1"/>
              <w:jc w:val="center"/>
            </w:pPr>
            <w:r w:rsidRPr="002445BD">
              <w:t>&gt;1000 e &lt;=25000</w:t>
            </w:r>
          </w:p>
        </w:tc>
        <w:tc>
          <w:tcPr>
            <w:tcW w:w="0" w:type="auto"/>
            <w:tcMar>
              <w:top w:w="0" w:type="dxa"/>
              <w:left w:w="30" w:type="dxa"/>
              <w:bottom w:w="0" w:type="dxa"/>
              <w:right w:w="30" w:type="dxa"/>
            </w:tcMar>
            <w:hideMark/>
          </w:tcPr>
          <w:p w14:paraId="165EC6C2" w14:textId="77777777" w:rsidR="002A6C78" w:rsidRPr="002445BD" w:rsidRDefault="002A6C78" w:rsidP="00B41CBD">
            <w:pPr>
              <w:spacing w:before="100" w:beforeAutospacing="1" w:after="100" w:afterAutospacing="1"/>
              <w:jc w:val="center"/>
            </w:pPr>
            <w:r w:rsidRPr="002445BD">
              <w:t>&gt;25000</w:t>
            </w:r>
          </w:p>
        </w:tc>
        <w:tc>
          <w:tcPr>
            <w:tcW w:w="0" w:type="auto"/>
            <w:tcMar>
              <w:top w:w="0" w:type="dxa"/>
              <w:left w:w="30" w:type="dxa"/>
              <w:bottom w:w="0" w:type="dxa"/>
              <w:right w:w="30" w:type="dxa"/>
            </w:tcMar>
            <w:hideMark/>
          </w:tcPr>
          <w:p w14:paraId="4CFBBCA5" w14:textId="77777777" w:rsidR="002A6C78" w:rsidRPr="002445BD" w:rsidRDefault="002A6C78" w:rsidP="00B41CBD">
            <w:pPr>
              <w:spacing w:before="100" w:beforeAutospacing="1" w:after="100" w:afterAutospacing="1"/>
              <w:jc w:val="center"/>
            </w:pPr>
            <w:r w:rsidRPr="002445BD">
              <w:t>médio</w:t>
            </w:r>
          </w:p>
        </w:tc>
      </w:tr>
      <w:tr w:rsidR="002A6C78" w:rsidRPr="002445BD" w14:paraId="55944E0C" w14:textId="77777777" w:rsidTr="00B41CBD">
        <w:trPr>
          <w:trHeight w:val="437"/>
        </w:trPr>
        <w:tc>
          <w:tcPr>
            <w:tcW w:w="0" w:type="auto"/>
            <w:hideMark/>
          </w:tcPr>
          <w:p w14:paraId="1A43F6C6" w14:textId="77777777" w:rsidR="002A6C78" w:rsidRPr="002445BD" w:rsidRDefault="002A6C78" w:rsidP="00B41CBD">
            <w:pPr>
              <w:spacing w:before="100" w:beforeAutospacing="1" w:after="100" w:afterAutospacing="1"/>
            </w:pPr>
            <w:r w:rsidRPr="002445BD">
              <w:t>Fabricação de artigos de papelão, cartolina e cartão para revestimento, não associada à produção de papel, papelão, cartolina e cartão</w:t>
            </w:r>
          </w:p>
        </w:tc>
        <w:tc>
          <w:tcPr>
            <w:tcW w:w="0" w:type="auto"/>
            <w:hideMark/>
          </w:tcPr>
          <w:p w14:paraId="3C5EB6F6" w14:textId="77777777" w:rsidR="002A6C78" w:rsidRPr="002445BD" w:rsidRDefault="002A6C78" w:rsidP="00B41CBD">
            <w:pPr>
              <w:spacing w:before="100" w:beforeAutospacing="1" w:after="100" w:afterAutospacing="1"/>
              <w:jc w:val="center"/>
            </w:pPr>
            <w:r w:rsidRPr="002445BD">
              <w:t>&lt;=50</w:t>
            </w:r>
          </w:p>
        </w:tc>
        <w:tc>
          <w:tcPr>
            <w:tcW w:w="0" w:type="auto"/>
            <w:hideMark/>
          </w:tcPr>
          <w:p w14:paraId="189DDB94" w14:textId="77777777" w:rsidR="002A6C78" w:rsidRPr="002445BD" w:rsidRDefault="002A6C78" w:rsidP="00B41CBD">
            <w:pPr>
              <w:spacing w:before="100" w:beforeAutospacing="1" w:after="100" w:afterAutospacing="1"/>
              <w:jc w:val="center"/>
            </w:pPr>
            <w:r w:rsidRPr="002445BD">
              <w:t>&gt;50 e &lt;=500</w:t>
            </w:r>
          </w:p>
        </w:tc>
        <w:tc>
          <w:tcPr>
            <w:tcW w:w="0" w:type="auto"/>
            <w:tcMar>
              <w:top w:w="0" w:type="dxa"/>
              <w:left w:w="30" w:type="dxa"/>
              <w:bottom w:w="0" w:type="dxa"/>
              <w:right w:w="30" w:type="dxa"/>
            </w:tcMar>
            <w:hideMark/>
          </w:tcPr>
          <w:p w14:paraId="7AFD78EE" w14:textId="77777777" w:rsidR="002A6C78" w:rsidRPr="002445BD" w:rsidRDefault="002A6C78" w:rsidP="00B41CBD">
            <w:pPr>
              <w:spacing w:before="100" w:beforeAutospacing="1" w:after="100" w:afterAutospacing="1"/>
              <w:jc w:val="center"/>
            </w:pPr>
            <w:r w:rsidRPr="002445BD">
              <w:t>&gt;500 e &lt;=1000</w:t>
            </w:r>
          </w:p>
        </w:tc>
        <w:tc>
          <w:tcPr>
            <w:tcW w:w="0" w:type="auto"/>
            <w:tcMar>
              <w:top w:w="0" w:type="dxa"/>
              <w:left w:w="30" w:type="dxa"/>
              <w:bottom w:w="0" w:type="dxa"/>
              <w:right w:w="30" w:type="dxa"/>
            </w:tcMar>
            <w:hideMark/>
          </w:tcPr>
          <w:p w14:paraId="69153D31" w14:textId="77777777" w:rsidR="002A6C78" w:rsidRPr="002445BD" w:rsidRDefault="002A6C78" w:rsidP="00B41CBD">
            <w:pPr>
              <w:spacing w:before="100" w:beforeAutospacing="1" w:after="100" w:afterAutospacing="1"/>
              <w:jc w:val="center"/>
            </w:pPr>
            <w:r w:rsidRPr="002445BD">
              <w:t>&gt;1000 e &lt;=25000</w:t>
            </w:r>
          </w:p>
        </w:tc>
        <w:tc>
          <w:tcPr>
            <w:tcW w:w="0" w:type="auto"/>
            <w:tcMar>
              <w:top w:w="0" w:type="dxa"/>
              <w:left w:w="30" w:type="dxa"/>
              <w:bottom w:w="0" w:type="dxa"/>
              <w:right w:w="30" w:type="dxa"/>
            </w:tcMar>
            <w:hideMark/>
          </w:tcPr>
          <w:p w14:paraId="6ED96F05" w14:textId="77777777" w:rsidR="002A6C78" w:rsidRPr="002445BD" w:rsidRDefault="002A6C78" w:rsidP="00B41CBD">
            <w:pPr>
              <w:spacing w:before="100" w:beforeAutospacing="1" w:after="100" w:afterAutospacing="1"/>
              <w:jc w:val="center"/>
            </w:pPr>
            <w:r w:rsidRPr="002445BD">
              <w:t>&gt;25000</w:t>
            </w:r>
          </w:p>
        </w:tc>
        <w:tc>
          <w:tcPr>
            <w:tcW w:w="0" w:type="auto"/>
            <w:tcMar>
              <w:top w:w="0" w:type="dxa"/>
              <w:left w:w="30" w:type="dxa"/>
              <w:bottom w:w="0" w:type="dxa"/>
              <w:right w:w="30" w:type="dxa"/>
            </w:tcMar>
            <w:hideMark/>
          </w:tcPr>
          <w:p w14:paraId="2684F413" w14:textId="77777777" w:rsidR="002A6C78" w:rsidRPr="002445BD" w:rsidRDefault="002A6C78" w:rsidP="00B41CBD">
            <w:pPr>
              <w:spacing w:before="100" w:beforeAutospacing="1" w:after="100" w:afterAutospacing="1"/>
              <w:jc w:val="center"/>
            </w:pPr>
            <w:r w:rsidRPr="002445BD">
              <w:t>médio</w:t>
            </w:r>
          </w:p>
        </w:tc>
      </w:tr>
      <w:tr w:rsidR="002A6C78" w:rsidRPr="002445BD" w14:paraId="021D3023" w14:textId="77777777" w:rsidTr="00B41CBD">
        <w:trPr>
          <w:trHeight w:val="221"/>
        </w:trPr>
        <w:tc>
          <w:tcPr>
            <w:tcW w:w="0" w:type="auto"/>
            <w:hideMark/>
          </w:tcPr>
          <w:p w14:paraId="358317B3" w14:textId="77777777" w:rsidR="002A6C78" w:rsidRPr="002445BD" w:rsidRDefault="002A6C78" w:rsidP="00B41CBD">
            <w:pPr>
              <w:spacing w:before="100" w:beforeAutospacing="1" w:after="100" w:afterAutospacing="1" w:line="221" w:lineRule="atLeast"/>
            </w:pPr>
            <w:r w:rsidRPr="002445BD">
              <w:t>Indústrias vinculadas à extração de matéria-prima local</w:t>
            </w:r>
          </w:p>
        </w:tc>
        <w:tc>
          <w:tcPr>
            <w:tcW w:w="0" w:type="auto"/>
            <w:hideMark/>
          </w:tcPr>
          <w:p w14:paraId="0130F2BE"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4DDD05CA"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3333FB04"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6C318538"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42D09B19"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57DADB55"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4C3DBF51" w14:textId="77777777" w:rsidTr="00B41CBD">
        <w:trPr>
          <w:trHeight w:val="221"/>
        </w:trPr>
        <w:tc>
          <w:tcPr>
            <w:tcW w:w="0" w:type="auto"/>
            <w:hideMark/>
          </w:tcPr>
          <w:p w14:paraId="34CC638A" w14:textId="77777777" w:rsidR="002A6C78" w:rsidRPr="002445BD" w:rsidRDefault="002A6C78" w:rsidP="00B41CBD">
            <w:pPr>
              <w:spacing w:before="100" w:beforeAutospacing="1" w:after="100" w:afterAutospacing="1" w:line="221" w:lineRule="atLeast"/>
            </w:pPr>
            <w:r w:rsidRPr="002445BD">
              <w:t>Artesanatos vinculados à extração de matéria-prima local</w:t>
            </w:r>
          </w:p>
        </w:tc>
        <w:tc>
          <w:tcPr>
            <w:tcW w:w="0" w:type="auto"/>
            <w:hideMark/>
          </w:tcPr>
          <w:p w14:paraId="20138126" w14:textId="77777777" w:rsidR="002A6C78" w:rsidRPr="002445BD" w:rsidRDefault="002A6C78" w:rsidP="00B41CBD">
            <w:pPr>
              <w:spacing w:before="100" w:beforeAutospacing="1" w:after="100" w:afterAutospacing="1" w:line="221" w:lineRule="atLeast"/>
              <w:jc w:val="center"/>
            </w:pPr>
            <w:r w:rsidRPr="002445BD">
              <w:t>&lt;=50</w:t>
            </w:r>
          </w:p>
        </w:tc>
        <w:tc>
          <w:tcPr>
            <w:tcW w:w="0" w:type="auto"/>
            <w:hideMark/>
          </w:tcPr>
          <w:p w14:paraId="274E5B62" w14:textId="77777777" w:rsidR="002A6C78" w:rsidRPr="002445BD" w:rsidRDefault="002A6C78" w:rsidP="00B41CBD">
            <w:pPr>
              <w:spacing w:before="100" w:beforeAutospacing="1" w:after="100" w:afterAutospacing="1" w:line="221" w:lineRule="atLeast"/>
              <w:jc w:val="center"/>
            </w:pPr>
            <w:r w:rsidRPr="002445BD">
              <w:t>&gt;50 e &lt;=500</w:t>
            </w:r>
          </w:p>
        </w:tc>
        <w:tc>
          <w:tcPr>
            <w:tcW w:w="0" w:type="auto"/>
            <w:tcMar>
              <w:top w:w="0" w:type="dxa"/>
              <w:left w:w="30" w:type="dxa"/>
              <w:bottom w:w="0" w:type="dxa"/>
              <w:right w:w="30" w:type="dxa"/>
            </w:tcMar>
            <w:hideMark/>
          </w:tcPr>
          <w:p w14:paraId="04148A82" w14:textId="77777777" w:rsidR="002A6C78" w:rsidRPr="002445BD" w:rsidRDefault="002A6C78" w:rsidP="00B41CBD">
            <w:pPr>
              <w:spacing w:before="100" w:beforeAutospacing="1" w:after="100" w:afterAutospacing="1" w:line="221" w:lineRule="atLeast"/>
              <w:jc w:val="center"/>
            </w:pPr>
            <w:r w:rsidRPr="002445BD">
              <w:t>&gt;500 e &lt;=1000</w:t>
            </w:r>
          </w:p>
        </w:tc>
        <w:tc>
          <w:tcPr>
            <w:tcW w:w="0" w:type="auto"/>
            <w:tcMar>
              <w:top w:w="0" w:type="dxa"/>
              <w:left w:w="30" w:type="dxa"/>
              <w:bottom w:w="0" w:type="dxa"/>
              <w:right w:w="30" w:type="dxa"/>
            </w:tcMar>
            <w:hideMark/>
          </w:tcPr>
          <w:p w14:paraId="231250C8" w14:textId="77777777" w:rsidR="002A6C78" w:rsidRPr="002445BD" w:rsidRDefault="002A6C78" w:rsidP="00B41CBD">
            <w:pPr>
              <w:spacing w:before="100" w:beforeAutospacing="1" w:after="100" w:afterAutospacing="1" w:line="221" w:lineRule="atLeast"/>
              <w:jc w:val="center"/>
            </w:pPr>
            <w:r w:rsidRPr="002445BD">
              <w:t>&gt;1000 e &lt;=25000</w:t>
            </w:r>
          </w:p>
        </w:tc>
        <w:tc>
          <w:tcPr>
            <w:tcW w:w="0" w:type="auto"/>
            <w:tcMar>
              <w:top w:w="0" w:type="dxa"/>
              <w:left w:w="30" w:type="dxa"/>
              <w:bottom w:w="0" w:type="dxa"/>
              <w:right w:w="30" w:type="dxa"/>
            </w:tcMar>
            <w:hideMark/>
          </w:tcPr>
          <w:p w14:paraId="10B1BAF0" w14:textId="77777777" w:rsidR="002A6C78" w:rsidRPr="002445BD" w:rsidRDefault="002A6C78" w:rsidP="00B41CBD">
            <w:pPr>
              <w:spacing w:before="100" w:beforeAutospacing="1" w:after="100" w:afterAutospacing="1" w:line="221" w:lineRule="atLeast"/>
              <w:jc w:val="center"/>
            </w:pPr>
            <w:r w:rsidRPr="002445BD">
              <w:t>&gt;25000</w:t>
            </w:r>
          </w:p>
        </w:tc>
        <w:tc>
          <w:tcPr>
            <w:tcW w:w="0" w:type="auto"/>
            <w:tcMar>
              <w:top w:w="0" w:type="dxa"/>
              <w:left w:w="30" w:type="dxa"/>
              <w:bottom w:w="0" w:type="dxa"/>
              <w:right w:w="30" w:type="dxa"/>
            </w:tcMar>
            <w:hideMark/>
          </w:tcPr>
          <w:p w14:paraId="0D5D3819"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427E6D97" w14:textId="77777777" w:rsidTr="00B41CBD">
        <w:trPr>
          <w:trHeight w:val="221"/>
        </w:trPr>
        <w:tc>
          <w:tcPr>
            <w:tcW w:w="0" w:type="auto"/>
            <w:hideMark/>
          </w:tcPr>
          <w:p w14:paraId="77E17504" w14:textId="77777777" w:rsidR="002A6C78" w:rsidRPr="002445BD" w:rsidRDefault="002A6C78" w:rsidP="00B41CBD">
            <w:pPr>
              <w:spacing w:before="100" w:beforeAutospacing="1" w:after="100" w:afterAutospacing="1" w:line="221" w:lineRule="atLeast"/>
            </w:pPr>
            <w:r w:rsidRPr="002445BD">
              <w:t>Usina de produção de concreto</w:t>
            </w:r>
          </w:p>
        </w:tc>
        <w:tc>
          <w:tcPr>
            <w:tcW w:w="0" w:type="auto"/>
            <w:hideMark/>
          </w:tcPr>
          <w:p w14:paraId="1F531E8E"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52C7EA0D"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5A6AE4F7"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51DEB551"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67DEB93E"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6675710A"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37899551" w14:textId="77777777" w:rsidTr="00B41CBD">
        <w:trPr>
          <w:trHeight w:val="221"/>
        </w:trPr>
        <w:tc>
          <w:tcPr>
            <w:tcW w:w="0" w:type="auto"/>
            <w:hideMark/>
          </w:tcPr>
          <w:p w14:paraId="073F1559" w14:textId="77777777" w:rsidR="002A6C78" w:rsidRPr="002445BD" w:rsidRDefault="002A6C78" w:rsidP="00B41CBD">
            <w:pPr>
              <w:spacing w:before="100" w:beforeAutospacing="1" w:after="100" w:afterAutospacing="1" w:line="221" w:lineRule="atLeast"/>
            </w:pPr>
            <w:r w:rsidRPr="002445BD">
              <w:t>Usina de asfalto e concreto asfáltico</w:t>
            </w:r>
          </w:p>
        </w:tc>
        <w:tc>
          <w:tcPr>
            <w:tcW w:w="0" w:type="auto"/>
            <w:hideMark/>
          </w:tcPr>
          <w:p w14:paraId="1A22A27E" w14:textId="77777777" w:rsidR="002A6C78" w:rsidRPr="002445BD" w:rsidRDefault="002A6C78" w:rsidP="00B41CBD">
            <w:pPr>
              <w:spacing w:before="100" w:beforeAutospacing="1" w:after="100" w:afterAutospacing="1" w:line="221" w:lineRule="atLeast"/>
              <w:jc w:val="center"/>
            </w:pPr>
            <w:r w:rsidRPr="002445BD">
              <w:t>&lt;=50</w:t>
            </w:r>
          </w:p>
        </w:tc>
        <w:tc>
          <w:tcPr>
            <w:tcW w:w="0" w:type="auto"/>
            <w:hideMark/>
          </w:tcPr>
          <w:p w14:paraId="3DC0873A" w14:textId="77777777" w:rsidR="002A6C78" w:rsidRPr="002445BD" w:rsidRDefault="002A6C78" w:rsidP="00B41CBD">
            <w:pPr>
              <w:spacing w:before="100" w:beforeAutospacing="1" w:after="100" w:afterAutospacing="1" w:line="221" w:lineRule="atLeast"/>
              <w:jc w:val="center"/>
            </w:pPr>
            <w:r w:rsidRPr="002445BD">
              <w:t>&gt;50 e &lt;=100</w:t>
            </w:r>
          </w:p>
        </w:tc>
        <w:tc>
          <w:tcPr>
            <w:tcW w:w="0" w:type="auto"/>
            <w:tcMar>
              <w:top w:w="0" w:type="dxa"/>
              <w:left w:w="30" w:type="dxa"/>
              <w:bottom w:w="0" w:type="dxa"/>
              <w:right w:w="30" w:type="dxa"/>
            </w:tcMar>
            <w:hideMark/>
          </w:tcPr>
          <w:p w14:paraId="1E10928A" w14:textId="77777777" w:rsidR="002A6C78" w:rsidRPr="002445BD" w:rsidRDefault="002A6C78" w:rsidP="00B41CBD">
            <w:pPr>
              <w:spacing w:before="100" w:beforeAutospacing="1" w:after="100" w:afterAutospacing="1" w:line="221" w:lineRule="atLeast"/>
              <w:jc w:val="center"/>
            </w:pPr>
            <w:r w:rsidRPr="002445BD">
              <w:t>&gt;100 e &lt;= 500</w:t>
            </w:r>
          </w:p>
        </w:tc>
        <w:tc>
          <w:tcPr>
            <w:tcW w:w="0" w:type="auto"/>
            <w:tcMar>
              <w:top w:w="0" w:type="dxa"/>
              <w:left w:w="30" w:type="dxa"/>
              <w:bottom w:w="0" w:type="dxa"/>
              <w:right w:w="30" w:type="dxa"/>
            </w:tcMar>
            <w:hideMark/>
          </w:tcPr>
          <w:p w14:paraId="7CD28322" w14:textId="77777777" w:rsidR="002A6C78" w:rsidRPr="002445BD" w:rsidRDefault="002A6C78" w:rsidP="00B41CBD">
            <w:pPr>
              <w:spacing w:before="100" w:beforeAutospacing="1" w:after="100" w:afterAutospacing="1" w:line="221" w:lineRule="atLeast"/>
              <w:jc w:val="center"/>
            </w:pPr>
            <w:r w:rsidRPr="002445BD">
              <w:t>&gt;500 e &lt;=</w:t>
            </w:r>
            <w:r>
              <w:t>25</w:t>
            </w:r>
            <w:r w:rsidRPr="002445BD">
              <w:t>000</w:t>
            </w:r>
          </w:p>
        </w:tc>
        <w:tc>
          <w:tcPr>
            <w:tcW w:w="0" w:type="auto"/>
            <w:tcMar>
              <w:top w:w="0" w:type="dxa"/>
              <w:left w:w="30" w:type="dxa"/>
              <w:bottom w:w="0" w:type="dxa"/>
              <w:right w:w="30" w:type="dxa"/>
            </w:tcMar>
            <w:hideMark/>
          </w:tcPr>
          <w:p w14:paraId="32FDA8BD" w14:textId="77777777" w:rsidR="002A6C78" w:rsidRPr="002445BD" w:rsidRDefault="002A6C78" w:rsidP="00B41CBD">
            <w:pPr>
              <w:spacing w:before="100" w:beforeAutospacing="1" w:after="100" w:afterAutospacing="1" w:line="221" w:lineRule="atLeast"/>
              <w:jc w:val="center"/>
            </w:pPr>
            <w:r w:rsidRPr="002445BD">
              <w:t>&gt;25000</w:t>
            </w:r>
          </w:p>
        </w:tc>
        <w:tc>
          <w:tcPr>
            <w:tcW w:w="0" w:type="auto"/>
            <w:tcMar>
              <w:top w:w="0" w:type="dxa"/>
              <w:left w:w="30" w:type="dxa"/>
              <w:bottom w:w="0" w:type="dxa"/>
              <w:right w:w="30" w:type="dxa"/>
            </w:tcMar>
            <w:hideMark/>
          </w:tcPr>
          <w:p w14:paraId="483F1807"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1657C229" w14:textId="77777777" w:rsidTr="00B41CBD">
        <w:trPr>
          <w:trHeight w:val="221"/>
        </w:trPr>
        <w:tc>
          <w:tcPr>
            <w:tcW w:w="0" w:type="auto"/>
            <w:hideMark/>
          </w:tcPr>
          <w:p w14:paraId="343216EC" w14:textId="77777777" w:rsidR="002A6C78" w:rsidRPr="002445BD" w:rsidRDefault="002A6C78" w:rsidP="00B41CBD">
            <w:pPr>
              <w:spacing w:before="100" w:beforeAutospacing="1" w:after="100" w:afterAutospacing="1" w:line="221" w:lineRule="atLeast"/>
            </w:pPr>
            <w:r w:rsidRPr="002445BD">
              <w:t>Lavanderia para roupas e artefatos industriais</w:t>
            </w:r>
          </w:p>
        </w:tc>
        <w:tc>
          <w:tcPr>
            <w:tcW w:w="0" w:type="auto"/>
            <w:hideMark/>
          </w:tcPr>
          <w:p w14:paraId="00A6350E"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034DFAFC"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61A23F0E"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2859F98E"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1EC77250"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6479239A"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5D53DF95" w14:textId="77777777" w:rsidTr="00B41CBD">
        <w:trPr>
          <w:trHeight w:val="221"/>
        </w:trPr>
        <w:tc>
          <w:tcPr>
            <w:tcW w:w="0" w:type="auto"/>
            <w:hideMark/>
          </w:tcPr>
          <w:p w14:paraId="3FC051FF" w14:textId="77777777" w:rsidR="002A6C78" w:rsidRPr="002445BD" w:rsidRDefault="002A6C78" w:rsidP="00B41CBD">
            <w:pPr>
              <w:spacing w:before="100" w:beforeAutospacing="1" w:after="100" w:afterAutospacing="1" w:line="221" w:lineRule="atLeast"/>
            </w:pPr>
            <w:r w:rsidRPr="002445BD">
              <w:rPr>
                <w:lang w:eastAsia="zh-CN"/>
              </w:rPr>
              <w:t xml:space="preserve">Lavanderia para roupas e artefatos de uso doméstico </w:t>
            </w:r>
            <w:r w:rsidRPr="002445BD">
              <w:t>(a partir de 500m</w:t>
            </w:r>
            <w:r w:rsidRPr="002445BD">
              <w:rPr>
                <w:vertAlign w:val="superscript"/>
              </w:rPr>
              <w:t>2</w:t>
            </w:r>
            <w:r w:rsidRPr="002445BD">
              <w:t>)</w:t>
            </w:r>
          </w:p>
        </w:tc>
        <w:tc>
          <w:tcPr>
            <w:tcW w:w="0" w:type="auto"/>
            <w:hideMark/>
          </w:tcPr>
          <w:p w14:paraId="501678D4"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09264B04"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1D187E72"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4FB79269"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5078AC6C"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407B82C0"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334B171F" w14:textId="77777777" w:rsidTr="00B41CBD">
        <w:trPr>
          <w:trHeight w:val="221"/>
        </w:trPr>
        <w:tc>
          <w:tcPr>
            <w:tcW w:w="0" w:type="auto"/>
            <w:hideMark/>
          </w:tcPr>
          <w:p w14:paraId="75B53D2E" w14:textId="77777777" w:rsidR="002A6C78" w:rsidRPr="002445BD" w:rsidRDefault="002A6C78" w:rsidP="00B41CBD">
            <w:pPr>
              <w:spacing w:before="100" w:beforeAutospacing="1" w:after="100" w:afterAutospacing="1" w:line="221" w:lineRule="atLeast"/>
            </w:pPr>
            <w:r w:rsidRPr="002445BD">
              <w:lastRenderedPageBreak/>
              <w:t>Fornos de carvão vegetal (somente em zona rural) (volume de produção: m</w:t>
            </w:r>
            <w:r w:rsidRPr="00EA640D">
              <w:rPr>
                <w:vertAlign w:val="superscript"/>
              </w:rPr>
              <w:t>3</w:t>
            </w:r>
            <w:r w:rsidRPr="002445BD">
              <w:t>/dia)</w:t>
            </w:r>
          </w:p>
        </w:tc>
        <w:tc>
          <w:tcPr>
            <w:tcW w:w="0" w:type="auto"/>
            <w:hideMark/>
          </w:tcPr>
          <w:p w14:paraId="44F8F6AF" w14:textId="77777777" w:rsidR="002A6C78" w:rsidRPr="002445BD" w:rsidRDefault="002A6C78" w:rsidP="00B41CBD">
            <w:pPr>
              <w:spacing w:before="100" w:beforeAutospacing="1" w:after="100" w:afterAutospacing="1" w:line="221" w:lineRule="atLeast"/>
              <w:jc w:val="center"/>
            </w:pPr>
            <w:r w:rsidRPr="002445BD">
              <w:t>&lt;=1</w:t>
            </w:r>
          </w:p>
        </w:tc>
        <w:tc>
          <w:tcPr>
            <w:tcW w:w="0" w:type="auto"/>
            <w:hideMark/>
          </w:tcPr>
          <w:p w14:paraId="1E1C83D9" w14:textId="77777777" w:rsidR="002A6C78" w:rsidRPr="002445BD" w:rsidRDefault="002A6C78" w:rsidP="00B41CBD">
            <w:pPr>
              <w:spacing w:before="100" w:beforeAutospacing="1" w:after="100" w:afterAutospacing="1" w:line="221" w:lineRule="atLeast"/>
              <w:jc w:val="center"/>
            </w:pPr>
            <w:r w:rsidRPr="002445BD">
              <w:t>&gt;1 e &lt;=5</w:t>
            </w:r>
          </w:p>
        </w:tc>
        <w:tc>
          <w:tcPr>
            <w:tcW w:w="0" w:type="auto"/>
            <w:tcMar>
              <w:top w:w="0" w:type="dxa"/>
              <w:left w:w="30" w:type="dxa"/>
              <w:bottom w:w="0" w:type="dxa"/>
              <w:right w:w="30" w:type="dxa"/>
            </w:tcMar>
            <w:hideMark/>
          </w:tcPr>
          <w:p w14:paraId="46FAE15E" w14:textId="77777777" w:rsidR="002A6C78" w:rsidRPr="002445BD" w:rsidRDefault="002A6C78" w:rsidP="00B41CBD">
            <w:pPr>
              <w:spacing w:before="100" w:beforeAutospacing="1" w:after="100" w:afterAutospacing="1" w:line="221" w:lineRule="atLeast"/>
              <w:jc w:val="center"/>
            </w:pPr>
            <w:r w:rsidRPr="002445BD">
              <w:t>&gt;5 e &lt;=10</w:t>
            </w:r>
          </w:p>
        </w:tc>
        <w:tc>
          <w:tcPr>
            <w:tcW w:w="0" w:type="auto"/>
            <w:tcMar>
              <w:top w:w="0" w:type="dxa"/>
              <w:left w:w="30" w:type="dxa"/>
              <w:bottom w:w="0" w:type="dxa"/>
              <w:right w:w="30" w:type="dxa"/>
            </w:tcMar>
            <w:hideMark/>
          </w:tcPr>
          <w:p w14:paraId="21A49C35" w14:textId="77777777" w:rsidR="002A6C78" w:rsidRPr="002445BD" w:rsidRDefault="002A6C78" w:rsidP="00B41CBD">
            <w:pPr>
              <w:spacing w:before="100" w:beforeAutospacing="1" w:after="100" w:afterAutospacing="1" w:line="221" w:lineRule="atLeast"/>
              <w:jc w:val="center"/>
            </w:pPr>
            <w:r w:rsidRPr="002445BD">
              <w:t>&gt;10 e &lt;=50</w:t>
            </w:r>
          </w:p>
        </w:tc>
        <w:tc>
          <w:tcPr>
            <w:tcW w:w="0" w:type="auto"/>
            <w:tcMar>
              <w:top w:w="0" w:type="dxa"/>
              <w:left w:w="30" w:type="dxa"/>
              <w:bottom w:w="0" w:type="dxa"/>
              <w:right w:w="30" w:type="dxa"/>
            </w:tcMar>
            <w:hideMark/>
          </w:tcPr>
          <w:p w14:paraId="4309548D" w14:textId="77777777" w:rsidR="002A6C78" w:rsidRPr="002445BD" w:rsidRDefault="002A6C78" w:rsidP="00B41CBD">
            <w:pPr>
              <w:spacing w:before="100" w:beforeAutospacing="1" w:after="100" w:afterAutospacing="1" w:line="221" w:lineRule="atLeast"/>
              <w:jc w:val="center"/>
            </w:pPr>
            <w:r w:rsidRPr="002445BD">
              <w:t>&gt;50</w:t>
            </w:r>
          </w:p>
        </w:tc>
        <w:tc>
          <w:tcPr>
            <w:tcW w:w="0" w:type="auto"/>
            <w:tcMar>
              <w:top w:w="0" w:type="dxa"/>
              <w:left w:w="30" w:type="dxa"/>
              <w:bottom w:w="0" w:type="dxa"/>
              <w:right w:w="30" w:type="dxa"/>
            </w:tcMar>
            <w:hideMark/>
          </w:tcPr>
          <w:p w14:paraId="57FD8102"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1E5F6398" w14:textId="77777777" w:rsidTr="00B41CBD">
        <w:trPr>
          <w:trHeight w:val="221"/>
        </w:trPr>
        <w:tc>
          <w:tcPr>
            <w:tcW w:w="0" w:type="auto"/>
            <w:hideMark/>
          </w:tcPr>
          <w:p w14:paraId="62C2E197" w14:textId="77777777" w:rsidR="002A6C78" w:rsidRPr="002445BD" w:rsidRDefault="002A6C78" w:rsidP="00B41CBD">
            <w:pPr>
              <w:spacing w:before="100" w:beforeAutospacing="1" w:after="100" w:afterAutospacing="1" w:line="221" w:lineRule="atLeast"/>
            </w:pPr>
            <w:r w:rsidRPr="002445BD">
              <w:t>OBRAS CIVIS E CORRELATAS (todas em km)</w:t>
            </w:r>
          </w:p>
        </w:tc>
        <w:tc>
          <w:tcPr>
            <w:tcW w:w="0" w:type="auto"/>
          </w:tcPr>
          <w:p w14:paraId="69555C2F" w14:textId="77777777" w:rsidR="002A6C78" w:rsidRPr="002445BD" w:rsidRDefault="002A6C78" w:rsidP="00B41CBD">
            <w:pPr>
              <w:spacing w:before="100" w:beforeAutospacing="1" w:after="100" w:afterAutospacing="1" w:line="221" w:lineRule="atLeast"/>
              <w:jc w:val="center"/>
            </w:pPr>
          </w:p>
        </w:tc>
        <w:tc>
          <w:tcPr>
            <w:tcW w:w="0" w:type="auto"/>
          </w:tcPr>
          <w:p w14:paraId="0ABE5A5C"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439D2262"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7E3CF4D2"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038919B9"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3DAC8461" w14:textId="77777777" w:rsidR="002A6C78" w:rsidRPr="002445BD" w:rsidRDefault="002A6C78" w:rsidP="00B41CBD">
            <w:pPr>
              <w:spacing w:before="100" w:beforeAutospacing="1" w:after="100" w:afterAutospacing="1" w:line="221" w:lineRule="atLeast"/>
              <w:jc w:val="center"/>
            </w:pPr>
          </w:p>
        </w:tc>
      </w:tr>
      <w:tr w:rsidR="002A6C78" w:rsidRPr="002445BD" w14:paraId="1007503E" w14:textId="77777777" w:rsidTr="00B41CBD">
        <w:trPr>
          <w:trHeight w:val="264"/>
        </w:trPr>
        <w:tc>
          <w:tcPr>
            <w:tcW w:w="0" w:type="auto"/>
            <w:hideMark/>
          </w:tcPr>
          <w:p w14:paraId="4C7C7657" w14:textId="77777777" w:rsidR="002A6C78" w:rsidRPr="002445BD" w:rsidRDefault="002A6C78" w:rsidP="00B41CBD">
            <w:pPr>
              <w:spacing w:before="100" w:beforeAutospacing="1" w:after="100" w:afterAutospacing="1"/>
            </w:pPr>
            <w:r w:rsidRPr="002445BD">
              <w:t>Rodovias (implantação/alteração de traçado/ampliação de pista de rolamento de rodovias municipais)</w:t>
            </w:r>
          </w:p>
        </w:tc>
        <w:tc>
          <w:tcPr>
            <w:tcW w:w="0" w:type="auto"/>
            <w:hideMark/>
          </w:tcPr>
          <w:p w14:paraId="5DD4C351" w14:textId="77777777" w:rsidR="002A6C78" w:rsidRPr="002445BD" w:rsidRDefault="002A6C78" w:rsidP="00B41CBD">
            <w:pPr>
              <w:spacing w:before="100" w:beforeAutospacing="1" w:after="100" w:afterAutospacing="1"/>
              <w:jc w:val="center"/>
            </w:pPr>
            <w:r w:rsidRPr="002445BD">
              <w:t>&lt;=15</w:t>
            </w:r>
          </w:p>
        </w:tc>
        <w:tc>
          <w:tcPr>
            <w:tcW w:w="0" w:type="auto"/>
            <w:hideMark/>
          </w:tcPr>
          <w:p w14:paraId="4655E0DA" w14:textId="77777777" w:rsidR="002A6C78" w:rsidRPr="002445BD" w:rsidRDefault="002A6C78" w:rsidP="00B41CBD">
            <w:pPr>
              <w:spacing w:before="100" w:beforeAutospacing="1" w:after="100" w:afterAutospacing="1"/>
              <w:jc w:val="center"/>
            </w:pPr>
            <w:r w:rsidRPr="002445BD">
              <w:t>&gt;15 e &lt;=30</w:t>
            </w:r>
          </w:p>
        </w:tc>
        <w:tc>
          <w:tcPr>
            <w:tcW w:w="0" w:type="auto"/>
            <w:tcMar>
              <w:top w:w="0" w:type="dxa"/>
              <w:left w:w="30" w:type="dxa"/>
              <w:bottom w:w="0" w:type="dxa"/>
              <w:right w:w="30" w:type="dxa"/>
            </w:tcMar>
            <w:hideMark/>
          </w:tcPr>
          <w:p w14:paraId="679FF0A5" w14:textId="77777777" w:rsidR="002A6C78" w:rsidRPr="002445BD" w:rsidRDefault="002A6C78" w:rsidP="00B41CBD">
            <w:pPr>
              <w:spacing w:before="100" w:beforeAutospacing="1" w:after="100" w:afterAutospacing="1"/>
              <w:jc w:val="center"/>
            </w:pPr>
            <w:r w:rsidRPr="002445BD">
              <w:t>&gt;30 e &lt;=100</w:t>
            </w:r>
          </w:p>
        </w:tc>
        <w:tc>
          <w:tcPr>
            <w:tcW w:w="0" w:type="auto"/>
            <w:tcMar>
              <w:top w:w="0" w:type="dxa"/>
              <w:left w:w="30" w:type="dxa"/>
              <w:bottom w:w="0" w:type="dxa"/>
              <w:right w:w="30" w:type="dxa"/>
            </w:tcMar>
            <w:hideMark/>
          </w:tcPr>
          <w:p w14:paraId="7DDFE7E4" w14:textId="77777777" w:rsidR="002A6C78" w:rsidRPr="002445BD" w:rsidRDefault="002A6C78" w:rsidP="00B41CBD">
            <w:pPr>
              <w:spacing w:before="100" w:beforeAutospacing="1" w:after="100" w:afterAutospacing="1"/>
              <w:jc w:val="center"/>
            </w:pPr>
            <w:r w:rsidRPr="002445BD">
              <w:t>&gt;100 e &lt;=200</w:t>
            </w:r>
          </w:p>
        </w:tc>
        <w:tc>
          <w:tcPr>
            <w:tcW w:w="0" w:type="auto"/>
            <w:tcMar>
              <w:top w:w="0" w:type="dxa"/>
              <w:left w:w="30" w:type="dxa"/>
              <w:bottom w:w="0" w:type="dxa"/>
              <w:right w:w="30" w:type="dxa"/>
            </w:tcMar>
            <w:hideMark/>
          </w:tcPr>
          <w:p w14:paraId="11D022FF" w14:textId="77777777" w:rsidR="002A6C78" w:rsidRPr="002445BD" w:rsidRDefault="002A6C78" w:rsidP="00B41CBD">
            <w:pPr>
              <w:spacing w:before="100" w:beforeAutospacing="1" w:after="100" w:afterAutospacing="1"/>
              <w:jc w:val="center"/>
            </w:pPr>
            <w:r w:rsidRPr="002445BD">
              <w:t>&gt;200</w:t>
            </w:r>
          </w:p>
        </w:tc>
        <w:tc>
          <w:tcPr>
            <w:tcW w:w="0" w:type="auto"/>
            <w:tcMar>
              <w:top w:w="0" w:type="dxa"/>
              <w:left w:w="30" w:type="dxa"/>
              <w:bottom w:w="0" w:type="dxa"/>
              <w:right w:w="30" w:type="dxa"/>
            </w:tcMar>
            <w:hideMark/>
          </w:tcPr>
          <w:p w14:paraId="78DB4C34" w14:textId="77777777" w:rsidR="002A6C78" w:rsidRPr="002445BD" w:rsidRDefault="002A6C78" w:rsidP="00B41CBD">
            <w:pPr>
              <w:spacing w:before="100" w:beforeAutospacing="1" w:after="100" w:afterAutospacing="1"/>
              <w:jc w:val="center"/>
            </w:pPr>
            <w:r w:rsidRPr="002445BD">
              <w:t>alto</w:t>
            </w:r>
          </w:p>
        </w:tc>
      </w:tr>
      <w:tr w:rsidR="002A6C78" w:rsidRPr="002445BD" w14:paraId="1231A837" w14:textId="77777777" w:rsidTr="00B41CBD">
        <w:trPr>
          <w:trHeight w:val="221"/>
        </w:trPr>
        <w:tc>
          <w:tcPr>
            <w:tcW w:w="0" w:type="auto"/>
            <w:hideMark/>
          </w:tcPr>
          <w:p w14:paraId="039E1CFD" w14:textId="77777777" w:rsidR="002A6C78" w:rsidRPr="002445BD" w:rsidRDefault="002A6C78" w:rsidP="00B41CBD">
            <w:pPr>
              <w:spacing w:before="100" w:beforeAutospacing="1" w:after="100" w:afterAutospacing="1" w:line="221" w:lineRule="atLeast"/>
            </w:pPr>
            <w:r w:rsidRPr="002445BD">
              <w:t>Diques</w:t>
            </w:r>
          </w:p>
        </w:tc>
        <w:tc>
          <w:tcPr>
            <w:tcW w:w="0" w:type="auto"/>
            <w:hideMark/>
          </w:tcPr>
          <w:p w14:paraId="63CACDCE" w14:textId="77777777" w:rsidR="002A6C78" w:rsidRPr="002445BD" w:rsidRDefault="002A6C78" w:rsidP="00B41CBD">
            <w:pPr>
              <w:spacing w:before="100" w:beforeAutospacing="1" w:after="100" w:afterAutospacing="1" w:line="221" w:lineRule="atLeast"/>
              <w:jc w:val="center"/>
            </w:pPr>
            <w:r w:rsidRPr="002445BD">
              <w:t>&lt;=0,25</w:t>
            </w:r>
          </w:p>
        </w:tc>
        <w:tc>
          <w:tcPr>
            <w:tcW w:w="0" w:type="auto"/>
            <w:hideMark/>
          </w:tcPr>
          <w:p w14:paraId="76464501" w14:textId="77777777" w:rsidR="002A6C78" w:rsidRPr="002445BD" w:rsidRDefault="002A6C78" w:rsidP="00B41CBD">
            <w:pPr>
              <w:spacing w:before="100" w:beforeAutospacing="1" w:after="100" w:afterAutospacing="1" w:line="221" w:lineRule="atLeast"/>
              <w:jc w:val="center"/>
            </w:pPr>
            <w:r w:rsidRPr="002445BD">
              <w:t>&gt;0,25 e &lt;=0,5</w:t>
            </w:r>
          </w:p>
        </w:tc>
        <w:tc>
          <w:tcPr>
            <w:tcW w:w="0" w:type="auto"/>
            <w:tcMar>
              <w:top w:w="0" w:type="dxa"/>
              <w:left w:w="30" w:type="dxa"/>
              <w:bottom w:w="0" w:type="dxa"/>
              <w:right w:w="30" w:type="dxa"/>
            </w:tcMar>
            <w:hideMark/>
          </w:tcPr>
          <w:p w14:paraId="00D22A28" w14:textId="77777777" w:rsidR="002A6C78" w:rsidRPr="002445BD" w:rsidRDefault="002A6C78" w:rsidP="00B41CBD">
            <w:pPr>
              <w:spacing w:before="100" w:beforeAutospacing="1" w:after="100" w:afterAutospacing="1" w:line="221" w:lineRule="atLeast"/>
              <w:jc w:val="center"/>
            </w:pPr>
            <w:r w:rsidRPr="002445BD">
              <w:t>&gt;0,5 e &lt;=5</w:t>
            </w:r>
          </w:p>
        </w:tc>
        <w:tc>
          <w:tcPr>
            <w:tcW w:w="0" w:type="auto"/>
            <w:tcMar>
              <w:top w:w="0" w:type="dxa"/>
              <w:left w:w="30" w:type="dxa"/>
              <w:bottom w:w="0" w:type="dxa"/>
              <w:right w:w="30" w:type="dxa"/>
            </w:tcMar>
            <w:hideMark/>
          </w:tcPr>
          <w:p w14:paraId="19A7FE80" w14:textId="77777777" w:rsidR="002A6C78" w:rsidRPr="002445BD" w:rsidRDefault="002A6C78" w:rsidP="00B41CBD">
            <w:pPr>
              <w:spacing w:before="100" w:beforeAutospacing="1" w:after="100" w:afterAutospacing="1" w:line="221" w:lineRule="atLeast"/>
              <w:jc w:val="center"/>
            </w:pPr>
            <w:r w:rsidRPr="002445BD">
              <w:t>&gt;5 e &lt;=10</w:t>
            </w:r>
          </w:p>
        </w:tc>
        <w:tc>
          <w:tcPr>
            <w:tcW w:w="0" w:type="auto"/>
            <w:tcMar>
              <w:top w:w="0" w:type="dxa"/>
              <w:left w:w="30" w:type="dxa"/>
              <w:bottom w:w="0" w:type="dxa"/>
              <w:right w:w="30" w:type="dxa"/>
            </w:tcMar>
            <w:hideMark/>
          </w:tcPr>
          <w:p w14:paraId="5CDB304B" w14:textId="77777777" w:rsidR="002A6C78" w:rsidRPr="002445BD" w:rsidRDefault="002A6C78" w:rsidP="00B41CBD">
            <w:pPr>
              <w:spacing w:before="100" w:beforeAutospacing="1" w:after="100" w:afterAutospacing="1" w:line="221" w:lineRule="atLeast"/>
              <w:jc w:val="center"/>
            </w:pPr>
            <w:r w:rsidRPr="002445BD">
              <w:t>&gt;10</w:t>
            </w:r>
          </w:p>
        </w:tc>
        <w:tc>
          <w:tcPr>
            <w:tcW w:w="0" w:type="auto"/>
            <w:tcMar>
              <w:top w:w="0" w:type="dxa"/>
              <w:left w:w="30" w:type="dxa"/>
              <w:bottom w:w="0" w:type="dxa"/>
              <w:right w:w="30" w:type="dxa"/>
            </w:tcMar>
            <w:hideMark/>
          </w:tcPr>
          <w:p w14:paraId="5FD890A3"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37A62402" w14:textId="77777777" w:rsidTr="00B41CBD">
        <w:trPr>
          <w:trHeight w:val="221"/>
        </w:trPr>
        <w:tc>
          <w:tcPr>
            <w:tcW w:w="0" w:type="auto"/>
            <w:hideMark/>
          </w:tcPr>
          <w:p w14:paraId="160F0825" w14:textId="77777777" w:rsidR="002A6C78" w:rsidRPr="002445BD" w:rsidRDefault="002A6C78" w:rsidP="00B41CBD">
            <w:pPr>
              <w:spacing w:before="100" w:beforeAutospacing="1" w:after="100" w:afterAutospacing="1" w:line="221" w:lineRule="atLeast"/>
            </w:pPr>
            <w:r w:rsidRPr="002445BD">
              <w:t>Canais para drenagem</w:t>
            </w:r>
          </w:p>
        </w:tc>
        <w:tc>
          <w:tcPr>
            <w:tcW w:w="0" w:type="auto"/>
            <w:hideMark/>
          </w:tcPr>
          <w:p w14:paraId="59B835D4" w14:textId="77777777" w:rsidR="002A6C78" w:rsidRPr="002445BD" w:rsidRDefault="002A6C78" w:rsidP="00B41CBD">
            <w:pPr>
              <w:spacing w:before="100" w:beforeAutospacing="1" w:after="100" w:afterAutospacing="1" w:line="221" w:lineRule="atLeast"/>
              <w:jc w:val="center"/>
            </w:pPr>
            <w:r w:rsidRPr="002445BD">
              <w:t>&lt;=1</w:t>
            </w:r>
          </w:p>
        </w:tc>
        <w:tc>
          <w:tcPr>
            <w:tcW w:w="0" w:type="auto"/>
            <w:hideMark/>
          </w:tcPr>
          <w:p w14:paraId="0AF5DD50" w14:textId="77777777" w:rsidR="002A6C78" w:rsidRPr="002445BD" w:rsidRDefault="002A6C78" w:rsidP="00B41CBD">
            <w:pPr>
              <w:spacing w:before="100" w:beforeAutospacing="1" w:after="100" w:afterAutospacing="1" w:line="221" w:lineRule="atLeast"/>
              <w:jc w:val="center"/>
            </w:pPr>
            <w:r w:rsidRPr="002445BD">
              <w:t>&gt;1 e &lt;=2</w:t>
            </w:r>
          </w:p>
        </w:tc>
        <w:tc>
          <w:tcPr>
            <w:tcW w:w="0" w:type="auto"/>
            <w:tcMar>
              <w:top w:w="0" w:type="dxa"/>
              <w:left w:w="30" w:type="dxa"/>
              <w:bottom w:w="0" w:type="dxa"/>
              <w:right w:w="30" w:type="dxa"/>
            </w:tcMar>
            <w:hideMark/>
          </w:tcPr>
          <w:p w14:paraId="1537EAA1" w14:textId="77777777" w:rsidR="002A6C78" w:rsidRPr="002445BD" w:rsidRDefault="002A6C78" w:rsidP="00B41CBD">
            <w:pPr>
              <w:spacing w:before="100" w:beforeAutospacing="1" w:after="100" w:afterAutospacing="1" w:line="221" w:lineRule="atLeast"/>
              <w:jc w:val="center"/>
            </w:pPr>
            <w:r w:rsidRPr="002445BD">
              <w:t>&gt;2 e &lt;=10</w:t>
            </w:r>
          </w:p>
        </w:tc>
        <w:tc>
          <w:tcPr>
            <w:tcW w:w="0" w:type="auto"/>
            <w:tcMar>
              <w:top w:w="0" w:type="dxa"/>
              <w:left w:w="30" w:type="dxa"/>
              <w:bottom w:w="0" w:type="dxa"/>
              <w:right w:w="30" w:type="dxa"/>
            </w:tcMar>
            <w:hideMark/>
          </w:tcPr>
          <w:p w14:paraId="1D30EE8B" w14:textId="77777777" w:rsidR="002A6C78" w:rsidRPr="002445BD" w:rsidRDefault="002A6C78" w:rsidP="00B41CBD">
            <w:pPr>
              <w:spacing w:before="100" w:beforeAutospacing="1" w:after="100" w:afterAutospacing="1" w:line="221" w:lineRule="atLeast"/>
              <w:jc w:val="center"/>
            </w:pPr>
            <w:r w:rsidRPr="002445BD">
              <w:t>&gt;10 e &lt;=20</w:t>
            </w:r>
          </w:p>
        </w:tc>
        <w:tc>
          <w:tcPr>
            <w:tcW w:w="0" w:type="auto"/>
            <w:tcMar>
              <w:top w:w="0" w:type="dxa"/>
              <w:left w:w="30" w:type="dxa"/>
              <w:bottom w:w="0" w:type="dxa"/>
              <w:right w:w="30" w:type="dxa"/>
            </w:tcMar>
            <w:hideMark/>
          </w:tcPr>
          <w:p w14:paraId="793C0BFB" w14:textId="77777777" w:rsidR="002A6C78" w:rsidRPr="002445BD" w:rsidRDefault="002A6C78" w:rsidP="00B41CBD">
            <w:pPr>
              <w:spacing w:before="100" w:beforeAutospacing="1" w:after="100" w:afterAutospacing="1" w:line="221" w:lineRule="atLeast"/>
              <w:jc w:val="center"/>
            </w:pPr>
            <w:r w:rsidRPr="002445BD">
              <w:t>&gt;20</w:t>
            </w:r>
          </w:p>
        </w:tc>
        <w:tc>
          <w:tcPr>
            <w:tcW w:w="0" w:type="auto"/>
            <w:tcMar>
              <w:top w:w="0" w:type="dxa"/>
              <w:left w:w="30" w:type="dxa"/>
              <w:bottom w:w="0" w:type="dxa"/>
              <w:right w:w="30" w:type="dxa"/>
            </w:tcMar>
            <w:hideMark/>
          </w:tcPr>
          <w:p w14:paraId="0FA492F3"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566EFDD1" w14:textId="77777777" w:rsidTr="00B41CBD">
        <w:trPr>
          <w:trHeight w:val="221"/>
        </w:trPr>
        <w:tc>
          <w:tcPr>
            <w:tcW w:w="0" w:type="auto"/>
            <w:hideMark/>
          </w:tcPr>
          <w:p w14:paraId="7BC02F40" w14:textId="77777777" w:rsidR="002A6C78" w:rsidRPr="002445BD" w:rsidRDefault="002A6C78" w:rsidP="00B41CBD">
            <w:pPr>
              <w:spacing w:before="100" w:beforeAutospacing="1" w:after="100" w:afterAutospacing="1" w:line="221" w:lineRule="atLeast"/>
            </w:pPr>
            <w:r w:rsidRPr="002445BD">
              <w:t>Retificação/canalização de cursos d'água</w:t>
            </w:r>
          </w:p>
        </w:tc>
        <w:tc>
          <w:tcPr>
            <w:tcW w:w="0" w:type="auto"/>
            <w:hideMark/>
          </w:tcPr>
          <w:p w14:paraId="16E191E1" w14:textId="77777777" w:rsidR="002A6C78" w:rsidRPr="002445BD" w:rsidRDefault="002A6C78" w:rsidP="00B41CBD">
            <w:pPr>
              <w:spacing w:before="100" w:beforeAutospacing="1" w:after="100" w:afterAutospacing="1" w:line="221" w:lineRule="atLeast"/>
              <w:jc w:val="center"/>
            </w:pPr>
            <w:r w:rsidRPr="002445BD">
              <w:t>&lt;=0,25</w:t>
            </w:r>
          </w:p>
        </w:tc>
        <w:tc>
          <w:tcPr>
            <w:tcW w:w="0" w:type="auto"/>
            <w:hideMark/>
          </w:tcPr>
          <w:p w14:paraId="66A6204E" w14:textId="77777777" w:rsidR="002A6C78" w:rsidRPr="002445BD" w:rsidRDefault="002A6C78" w:rsidP="00B41CBD">
            <w:pPr>
              <w:spacing w:before="100" w:beforeAutospacing="1" w:after="100" w:afterAutospacing="1" w:line="221" w:lineRule="atLeast"/>
              <w:jc w:val="center"/>
            </w:pPr>
            <w:r w:rsidRPr="002445BD">
              <w:t>&gt;0,25 e &lt;=0,5</w:t>
            </w:r>
          </w:p>
        </w:tc>
        <w:tc>
          <w:tcPr>
            <w:tcW w:w="0" w:type="auto"/>
            <w:tcMar>
              <w:top w:w="0" w:type="dxa"/>
              <w:left w:w="30" w:type="dxa"/>
              <w:bottom w:w="0" w:type="dxa"/>
              <w:right w:w="30" w:type="dxa"/>
            </w:tcMar>
            <w:hideMark/>
          </w:tcPr>
          <w:p w14:paraId="0E3239B0" w14:textId="77777777" w:rsidR="002A6C78" w:rsidRPr="002445BD" w:rsidRDefault="002A6C78" w:rsidP="00B41CBD">
            <w:pPr>
              <w:spacing w:before="100" w:beforeAutospacing="1" w:after="100" w:afterAutospacing="1" w:line="221" w:lineRule="atLeast"/>
              <w:jc w:val="center"/>
            </w:pPr>
            <w:r w:rsidRPr="002445BD">
              <w:t>&gt;0,5 e &lt;=5</w:t>
            </w:r>
          </w:p>
        </w:tc>
        <w:tc>
          <w:tcPr>
            <w:tcW w:w="0" w:type="auto"/>
            <w:tcMar>
              <w:top w:w="0" w:type="dxa"/>
              <w:left w:w="30" w:type="dxa"/>
              <w:bottom w:w="0" w:type="dxa"/>
              <w:right w:w="30" w:type="dxa"/>
            </w:tcMar>
            <w:hideMark/>
          </w:tcPr>
          <w:p w14:paraId="37DBD740" w14:textId="77777777" w:rsidR="002A6C78" w:rsidRPr="002445BD" w:rsidRDefault="002A6C78" w:rsidP="00B41CBD">
            <w:pPr>
              <w:spacing w:before="100" w:beforeAutospacing="1" w:after="100" w:afterAutospacing="1" w:line="221" w:lineRule="atLeast"/>
              <w:jc w:val="center"/>
            </w:pPr>
            <w:r w:rsidRPr="002445BD">
              <w:t>&gt;5 e &lt;=10</w:t>
            </w:r>
          </w:p>
        </w:tc>
        <w:tc>
          <w:tcPr>
            <w:tcW w:w="0" w:type="auto"/>
            <w:tcMar>
              <w:top w:w="0" w:type="dxa"/>
              <w:left w:w="30" w:type="dxa"/>
              <w:bottom w:w="0" w:type="dxa"/>
              <w:right w:w="30" w:type="dxa"/>
            </w:tcMar>
            <w:hideMark/>
          </w:tcPr>
          <w:p w14:paraId="07DD8294" w14:textId="77777777" w:rsidR="002A6C78" w:rsidRPr="002445BD" w:rsidRDefault="002A6C78" w:rsidP="00B41CBD">
            <w:pPr>
              <w:spacing w:before="100" w:beforeAutospacing="1" w:after="100" w:afterAutospacing="1" w:line="221" w:lineRule="atLeast"/>
              <w:jc w:val="center"/>
            </w:pPr>
            <w:r w:rsidRPr="002445BD">
              <w:t>&gt;10</w:t>
            </w:r>
          </w:p>
        </w:tc>
        <w:tc>
          <w:tcPr>
            <w:tcW w:w="0" w:type="auto"/>
            <w:tcMar>
              <w:top w:w="0" w:type="dxa"/>
              <w:left w:w="30" w:type="dxa"/>
              <w:bottom w:w="0" w:type="dxa"/>
              <w:right w:w="30" w:type="dxa"/>
            </w:tcMar>
            <w:hideMark/>
          </w:tcPr>
          <w:p w14:paraId="57E71073"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038977CA" w14:textId="77777777" w:rsidTr="00B41CBD">
        <w:trPr>
          <w:trHeight w:val="221"/>
        </w:trPr>
        <w:tc>
          <w:tcPr>
            <w:tcW w:w="0" w:type="auto"/>
            <w:hideMark/>
          </w:tcPr>
          <w:p w14:paraId="7B0C264B" w14:textId="77777777" w:rsidR="002A6C78" w:rsidRPr="002445BD" w:rsidRDefault="002A6C78" w:rsidP="00B41CBD">
            <w:pPr>
              <w:spacing w:before="100" w:beforeAutospacing="1" w:after="100" w:afterAutospacing="1" w:line="221" w:lineRule="atLeast"/>
            </w:pPr>
            <w:r w:rsidRPr="002445BD">
              <w:t>Abertura de barras, embocaduras</w:t>
            </w:r>
          </w:p>
        </w:tc>
        <w:tc>
          <w:tcPr>
            <w:tcW w:w="0" w:type="auto"/>
            <w:hideMark/>
          </w:tcPr>
          <w:p w14:paraId="1C26169D" w14:textId="77777777" w:rsidR="002A6C78" w:rsidRPr="002445BD" w:rsidRDefault="002A6C78" w:rsidP="00B41CBD">
            <w:pPr>
              <w:spacing w:before="100" w:beforeAutospacing="1" w:after="100" w:afterAutospacing="1" w:line="221" w:lineRule="atLeast"/>
              <w:jc w:val="center"/>
            </w:pPr>
            <w:r w:rsidRPr="002445BD">
              <w:t>&lt;=1</w:t>
            </w:r>
          </w:p>
        </w:tc>
        <w:tc>
          <w:tcPr>
            <w:tcW w:w="0" w:type="auto"/>
            <w:hideMark/>
          </w:tcPr>
          <w:p w14:paraId="7C3E592D" w14:textId="77777777" w:rsidR="002A6C78" w:rsidRPr="002445BD" w:rsidRDefault="002A6C78" w:rsidP="00B41CBD">
            <w:pPr>
              <w:spacing w:before="100" w:beforeAutospacing="1" w:after="100" w:afterAutospacing="1" w:line="221" w:lineRule="atLeast"/>
              <w:jc w:val="center"/>
            </w:pPr>
            <w:r w:rsidRPr="002445BD">
              <w:t>&gt;1 e &lt;=2</w:t>
            </w:r>
          </w:p>
        </w:tc>
        <w:tc>
          <w:tcPr>
            <w:tcW w:w="0" w:type="auto"/>
            <w:tcMar>
              <w:top w:w="0" w:type="dxa"/>
              <w:left w:w="30" w:type="dxa"/>
              <w:bottom w:w="0" w:type="dxa"/>
              <w:right w:w="30" w:type="dxa"/>
            </w:tcMar>
            <w:hideMark/>
          </w:tcPr>
          <w:p w14:paraId="7EF012DF" w14:textId="77777777" w:rsidR="002A6C78" w:rsidRPr="002445BD" w:rsidRDefault="002A6C78" w:rsidP="00B41CBD">
            <w:pPr>
              <w:spacing w:before="100" w:beforeAutospacing="1" w:after="100" w:afterAutospacing="1" w:line="221" w:lineRule="atLeast"/>
              <w:jc w:val="center"/>
            </w:pPr>
            <w:r w:rsidRPr="002445BD">
              <w:t>&gt;2 e &lt;=5</w:t>
            </w:r>
          </w:p>
        </w:tc>
        <w:tc>
          <w:tcPr>
            <w:tcW w:w="0" w:type="auto"/>
            <w:tcMar>
              <w:top w:w="0" w:type="dxa"/>
              <w:left w:w="30" w:type="dxa"/>
              <w:bottom w:w="0" w:type="dxa"/>
              <w:right w:w="30" w:type="dxa"/>
            </w:tcMar>
            <w:hideMark/>
          </w:tcPr>
          <w:p w14:paraId="5B10FB35" w14:textId="77777777" w:rsidR="002A6C78" w:rsidRPr="002445BD" w:rsidRDefault="002A6C78" w:rsidP="00B41CBD">
            <w:pPr>
              <w:spacing w:before="100" w:beforeAutospacing="1" w:after="100" w:afterAutospacing="1" w:line="221" w:lineRule="atLeast"/>
              <w:jc w:val="center"/>
            </w:pPr>
            <w:r w:rsidRPr="002445BD">
              <w:t>&gt;5 e &lt;=10</w:t>
            </w:r>
          </w:p>
        </w:tc>
        <w:tc>
          <w:tcPr>
            <w:tcW w:w="0" w:type="auto"/>
            <w:tcMar>
              <w:top w:w="0" w:type="dxa"/>
              <w:left w:w="30" w:type="dxa"/>
              <w:bottom w:w="0" w:type="dxa"/>
              <w:right w:w="30" w:type="dxa"/>
            </w:tcMar>
            <w:hideMark/>
          </w:tcPr>
          <w:p w14:paraId="35820662" w14:textId="77777777" w:rsidR="002A6C78" w:rsidRPr="002445BD" w:rsidRDefault="002A6C78" w:rsidP="00B41CBD">
            <w:pPr>
              <w:spacing w:before="100" w:beforeAutospacing="1" w:after="100" w:afterAutospacing="1" w:line="221" w:lineRule="atLeast"/>
              <w:jc w:val="center"/>
            </w:pPr>
            <w:r w:rsidRPr="002445BD">
              <w:t>&gt;10</w:t>
            </w:r>
          </w:p>
        </w:tc>
        <w:tc>
          <w:tcPr>
            <w:tcW w:w="0" w:type="auto"/>
            <w:tcMar>
              <w:top w:w="0" w:type="dxa"/>
              <w:left w:w="30" w:type="dxa"/>
              <w:bottom w:w="0" w:type="dxa"/>
              <w:right w:w="30" w:type="dxa"/>
            </w:tcMar>
            <w:hideMark/>
          </w:tcPr>
          <w:p w14:paraId="583BA72E"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727CABAF" w14:textId="77777777" w:rsidTr="00B41CBD">
        <w:trPr>
          <w:trHeight w:val="221"/>
        </w:trPr>
        <w:tc>
          <w:tcPr>
            <w:tcW w:w="0" w:type="auto"/>
            <w:hideMark/>
          </w:tcPr>
          <w:p w14:paraId="4BC53F52" w14:textId="77777777" w:rsidR="002A6C78" w:rsidRPr="002445BD" w:rsidRDefault="002A6C78" w:rsidP="00B41CBD">
            <w:pPr>
              <w:spacing w:before="100" w:beforeAutospacing="1" w:after="100" w:afterAutospacing="1" w:line="221" w:lineRule="atLeast"/>
            </w:pPr>
            <w:r w:rsidRPr="002445BD">
              <w:t>Pontes e outras obras de arte (viadutos, paisagismo, anfiteatro, etc.)</w:t>
            </w:r>
          </w:p>
        </w:tc>
        <w:tc>
          <w:tcPr>
            <w:tcW w:w="0" w:type="auto"/>
            <w:hideMark/>
          </w:tcPr>
          <w:p w14:paraId="691B1CCE" w14:textId="77777777" w:rsidR="002A6C78" w:rsidRPr="002445BD" w:rsidRDefault="002A6C78" w:rsidP="00B41CBD">
            <w:pPr>
              <w:spacing w:before="100" w:beforeAutospacing="1" w:after="100" w:afterAutospacing="1" w:line="221" w:lineRule="atLeast"/>
              <w:jc w:val="center"/>
            </w:pPr>
            <w:r w:rsidRPr="002445BD">
              <w:t>&lt;=0,1</w:t>
            </w:r>
          </w:p>
        </w:tc>
        <w:tc>
          <w:tcPr>
            <w:tcW w:w="0" w:type="auto"/>
            <w:hideMark/>
          </w:tcPr>
          <w:p w14:paraId="502CF9E1" w14:textId="77777777" w:rsidR="002A6C78" w:rsidRPr="002445BD" w:rsidRDefault="002A6C78" w:rsidP="00B41CBD">
            <w:pPr>
              <w:spacing w:before="100" w:beforeAutospacing="1" w:after="100" w:afterAutospacing="1" w:line="221" w:lineRule="atLeast"/>
              <w:jc w:val="center"/>
            </w:pPr>
            <w:r w:rsidRPr="002445BD">
              <w:t>&gt;0,1 e &lt;=0,5</w:t>
            </w:r>
          </w:p>
        </w:tc>
        <w:tc>
          <w:tcPr>
            <w:tcW w:w="0" w:type="auto"/>
            <w:tcMar>
              <w:top w:w="0" w:type="dxa"/>
              <w:left w:w="30" w:type="dxa"/>
              <w:bottom w:w="0" w:type="dxa"/>
              <w:right w:w="30" w:type="dxa"/>
            </w:tcMar>
            <w:hideMark/>
          </w:tcPr>
          <w:p w14:paraId="687B0DEB" w14:textId="77777777" w:rsidR="002A6C78" w:rsidRPr="002445BD" w:rsidRDefault="002A6C78" w:rsidP="00B41CBD">
            <w:pPr>
              <w:spacing w:before="100" w:beforeAutospacing="1" w:after="100" w:afterAutospacing="1" w:line="221" w:lineRule="atLeast"/>
              <w:jc w:val="center"/>
            </w:pPr>
            <w:r w:rsidRPr="002445BD">
              <w:t>&gt;0,5 e &lt;=1</w:t>
            </w:r>
          </w:p>
        </w:tc>
        <w:tc>
          <w:tcPr>
            <w:tcW w:w="0" w:type="auto"/>
            <w:tcMar>
              <w:top w:w="0" w:type="dxa"/>
              <w:left w:w="30" w:type="dxa"/>
              <w:bottom w:w="0" w:type="dxa"/>
              <w:right w:w="30" w:type="dxa"/>
            </w:tcMar>
            <w:hideMark/>
          </w:tcPr>
          <w:p w14:paraId="53D1E0C3" w14:textId="77777777" w:rsidR="002A6C78" w:rsidRPr="002445BD" w:rsidRDefault="002A6C78" w:rsidP="00B41CBD">
            <w:pPr>
              <w:spacing w:before="100" w:beforeAutospacing="1" w:after="100" w:afterAutospacing="1" w:line="221" w:lineRule="atLeast"/>
              <w:jc w:val="center"/>
            </w:pPr>
            <w:r w:rsidRPr="002445BD">
              <w:t>&gt;1 e &lt;=5</w:t>
            </w:r>
          </w:p>
        </w:tc>
        <w:tc>
          <w:tcPr>
            <w:tcW w:w="0" w:type="auto"/>
            <w:tcMar>
              <w:top w:w="0" w:type="dxa"/>
              <w:left w:w="30" w:type="dxa"/>
              <w:bottom w:w="0" w:type="dxa"/>
              <w:right w:w="30" w:type="dxa"/>
            </w:tcMar>
            <w:hideMark/>
          </w:tcPr>
          <w:p w14:paraId="35A8845D" w14:textId="77777777" w:rsidR="002A6C78" w:rsidRPr="002445BD" w:rsidRDefault="002A6C78" w:rsidP="00B41CBD">
            <w:pPr>
              <w:spacing w:before="100" w:beforeAutospacing="1" w:after="100" w:afterAutospacing="1" w:line="221" w:lineRule="atLeast"/>
              <w:jc w:val="center"/>
            </w:pPr>
            <w:r w:rsidRPr="002445BD">
              <w:t>&gt;5</w:t>
            </w:r>
          </w:p>
        </w:tc>
        <w:tc>
          <w:tcPr>
            <w:tcW w:w="0" w:type="auto"/>
            <w:tcMar>
              <w:top w:w="0" w:type="dxa"/>
              <w:left w:w="30" w:type="dxa"/>
              <w:bottom w:w="0" w:type="dxa"/>
              <w:right w:w="30" w:type="dxa"/>
            </w:tcMar>
            <w:hideMark/>
          </w:tcPr>
          <w:p w14:paraId="1CEAB05D"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603B8BA7" w14:textId="77777777" w:rsidTr="00B41CBD">
        <w:trPr>
          <w:trHeight w:val="221"/>
        </w:trPr>
        <w:tc>
          <w:tcPr>
            <w:tcW w:w="0" w:type="auto"/>
            <w:hideMark/>
          </w:tcPr>
          <w:p w14:paraId="33D358DA" w14:textId="77777777" w:rsidR="002A6C78" w:rsidRPr="002445BD" w:rsidRDefault="002A6C78" w:rsidP="00B41CBD">
            <w:pPr>
              <w:spacing w:before="100" w:beforeAutospacing="1" w:after="100" w:afterAutospacing="1" w:line="221" w:lineRule="atLeast"/>
            </w:pPr>
            <w:r w:rsidRPr="002445BD">
              <w:t>Abertura de vias urbanas</w:t>
            </w:r>
          </w:p>
        </w:tc>
        <w:tc>
          <w:tcPr>
            <w:tcW w:w="0" w:type="auto"/>
            <w:hideMark/>
          </w:tcPr>
          <w:p w14:paraId="4E047BD6" w14:textId="77777777" w:rsidR="002A6C78" w:rsidRPr="002445BD" w:rsidRDefault="002A6C78" w:rsidP="00B41CBD">
            <w:pPr>
              <w:spacing w:before="100" w:beforeAutospacing="1" w:after="100" w:afterAutospacing="1" w:line="221" w:lineRule="atLeast"/>
              <w:jc w:val="center"/>
            </w:pPr>
            <w:r w:rsidRPr="002445BD">
              <w:t>&lt;=0,5</w:t>
            </w:r>
          </w:p>
        </w:tc>
        <w:tc>
          <w:tcPr>
            <w:tcW w:w="0" w:type="auto"/>
            <w:hideMark/>
          </w:tcPr>
          <w:p w14:paraId="1D0F9603" w14:textId="77777777" w:rsidR="002A6C78" w:rsidRPr="002445BD" w:rsidRDefault="002A6C78" w:rsidP="00B41CBD">
            <w:pPr>
              <w:spacing w:before="100" w:beforeAutospacing="1" w:after="100" w:afterAutospacing="1" w:line="221" w:lineRule="atLeast"/>
              <w:jc w:val="center"/>
            </w:pPr>
            <w:r w:rsidRPr="002445BD">
              <w:t>&gt;0,5 e &lt;=1</w:t>
            </w:r>
          </w:p>
        </w:tc>
        <w:tc>
          <w:tcPr>
            <w:tcW w:w="0" w:type="auto"/>
            <w:tcMar>
              <w:top w:w="0" w:type="dxa"/>
              <w:left w:w="30" w:type="dxa"/>
              <w:bottom w:w="0" w:type="dxa"/>
              <w:right w:w="30" w:type="dxa"/>
            </w:tcMar>
            <w:hideMark/>
          </w:tcPr>
          <w:p w14:paraId="79FABFB0" w14:textId="77777777" w:rsidR="002A6C78" w:rsidRPr="002445BD" w:rsidRDefault="002A6C78" w:rsidP="00B41CBD">
            <w:pPr>
              <w:spacing w:before="100" w:beforeAutospacing="1" w:after="100" w:afterAutospacing="1" w:line="221" w:lineRule="atLeast"/>
              <w:jc w:val="center"/>
            </w:pPr>
            <w:r w:rsidRPr="002445BD">
              <w:t>&gt;1 e &lt;=5</w:t>
            </w:r>
          </w:p>
        </w:tc>
        <w:tc>
          <w:tcPr>
            <w:tcW w:w="0" w:type="auto"/>
            <w:tcMar>
              <w:top w:w="0" w:type="dxa"/>
              <w:left w:w="30" w:type="dxa"/>
              <w:bottom w:w="0" w:type="dxa"/>
              <w:right w:w="30" w:type="dxa"/>
            </w:tcMar>
            <w:hideMark/>
          </w:tcPr>
          <w:p w14:paraId="2398B189" w14:textId="77777777" w:rsidR="002A6C78" w:rsidRPr="002445BD" w:rsidRDefault="002A6C78" w:rsidP="00B41CBD">
            <w:pPr>
              <w:spacing w:before="100" w:beforeAutospacing="1" w:after="100" w:afterAutospacing="1" w:line="221" w:lineRule="atLeast"/>
              <w:jc w:val="center"/>
            </w:pPr>
            <w:r w:rsidRPr="002445BD">
              <w:t>&gt;5 e &lt;=10</w:t>
            </w:r>
          </w:p>
        </w:tc>
        <w:tc>
          <w:tcPr>
            <w:tcW w:w="0" w:type="auto"/>
            <w:tcMar>
              <w:top w:w="0" w:type="dxa"/>
              <w:left w:w="30" w:type="dxa"/>
              <w:bottom w:w="0" w:type="dxa"/>
              <w:right w:w="30" w:type="dxa"/>
            </w:tcMar>
            <w:hideMark/>
          </w:tcPr>
          <w:p w14:paraId="33DF8C25" w14:textId="77777777" w:rsidR="002A6C78" w:rsidRPr="002445BD" w:rsidRDefault="002A6C78" w:rsidP="00B41CBD">
            <w:pPr>
              <w:spacing w:before="100" w:beforeAutospacing="1" w:after="100" w:afterAutospacing="1" w:line="221" w:lineRule="atLeast"/>
              <w:jc w:val="center"/>
            </w:pPr>
            <w:r w:rsidRPr="002445BD">
              <w:t>&gt;10</w:t>
            </w:r>
          </w:p>
        </w:tc>
        <w:tc>
          <w:tcPr>
            <w:tcW w:w="0" w:type="auto"/>
            <w:tcMar>
              <w:top w:w="0" w:type="dxa"/>
              <w:left w:w="30" w:type="dxa"/>
              <w:bottom w:w="0" w:type="dxa"/>
              <w:right w:w="30" w:type="dxa"/>
            </w:tcMar>
            <w:hideMark/>
          </w:tcPr>
          <w:p w14:paraId="221023D6"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367C0DFF" w14:textId="77777777" w:rsidTr="00B41CBD">
        <w:trPr>
          <w:trHeight w:val="221"/>
        </w:trPr>
        <w:tc>
          <w:tcPr>
            <w:tcW w:w="0" w:type="auto"/>
            <w:hideMark/>
          </w:tcPr>
          <w:p w14:paraId="6769675F" w14:textId="77777777" w:rsidR="002A6C78" w:rsidRPr="002445BD" w:rsidRDefault="002A6C78" w:rsidP="00B41CBD">
            <w:pPr>
              <w:spacing w:before="100" w:beforeAutospacing="1" w:after="100" w:afterAutospacing="1" w:line="221" w:lineRule="atLeast"/>
            </w:pPr>
            <w:r w:rsidRPr="002445BD">
              <w:t>Molhes</w:t>
            </w:r>
          </w:p>
        </w:tc>
        <w:tc>
          <w:tcPr>
            <w:tcW w:w="0" w:type="auto"/>
            <w:hideMark/>
          </w:tcPr>
          <w:p w14:paraId="51AFA252" w14:textId="77777777" w:rsidR="002A6C78" w:rsidRPr="002445BD" w:rsidRDefault="002A6C78" w:rsidP="00B41CBD">
            <w:pPr>
              <w:spacing w:before="100" w:beforeAutospacing="1" w:after="100" w:afterAutospacing="1" w:line="221" w:lineRule="atLeast"/>
              <w:jc w:val="center"/>
            </w:pPr>
            <w:r w:rsidRPr="002445BD">
              <w:t>&lt;=0,1</w:t>
            </w:r>
          </w:p>
        </w:tc>
        <w:tc>
          <w:tcPr>
            <w:tcW w:w="0" w:type="auto"/>
            <w:hideMark/>
          </w:tcPr>
          <w:p w14:paraId="59F2F276" w14:textId="77777777" w:rsidR="002A6C78" w:rsidRPr="002445BD" w:rsidRDefault="002A6C78" w:rsidP="00B41CBD">
            <w:pPr>
              <w:spacing w:before="100" w:beforeAutospacing="1" w:after="100" w:afterAutospacing="1" w:line="221" w:lineRule="atLeast"/>
              <w:jc w:val="center"/>
            </w:pPr>
            <w:r w:rsidRPr="002445BD">
              <w:t>&gt;0,1 e &lt;=0,2</w:t>
            </w:r>
          </w:p>
        </w:tc>
        <w:tc>
          <w:tcPr>
            <w:tcW w:w="0" w:type="auto"/>
            <w:tcMar>
              <w:top w:w="0" w:type="dxa"/>
              <w:left w:w="30" w:type="dxa"/>
              <w:bottom w:w="0" w:type="dxa"/>
              <w:right w:w="30" w:type="dxa"/>
            </w:tcMar>
            <w:hideMark/>
          </w:tcPr>
          <w:p w14:paraId="584C8E6E" w14:textId="77777777" w:rsidR="002A6C78" w:rsidRPr="002445BD" w:rsidRDefault="002A6C78" w:rsidP="00B41CBD">
            <w:pPr>
              <w:spacing w:before="100" w:beforeAutospacing="1" w:after="100" w:afterAutospacing="1" w:line="221" w:lineRule="atLeast"/>
              <w:jc w:val="center"/>
            </w:pPr>
            <w:r w:rsidRPr="002445BD">
              <w:t>&gt;0,2 e &lt;=0,5</w:t>
            </w:r>
          </w:p>
        </w:tc>
        <w:tc>
          <w:tcPr>
            <w:tcW w:w="0" w:type="auto"/>
            <w:tcMar>
              <w:top w:w="0" w:type="dxa"/>
              <w:left w:w="30" w:type="dxa"/>
              <w:bottom w:w="0" w:type="dxa"/>
              <w:right w:w="30" w:type="dxa"/>
            </w:tcMar>
            <w:hideMark/>
          </w:tcPr>
          <w:p w14:paraId="0C00EB94" w14:textId="77777777" w:rsidR="002A6C78" w:rsidRPr="002445BD" w:rsidRDefault="002A6C78" w:rsidP="00B41CBD">
            <w:pPr>
              <w:spacing w:before="100" w:beforeAutospacing="1" w:after="100" w:afterAutospacing="1" w:line="221" w:lineRule="atLeast"/>
              <w:jc w:val="center"/>
            </w:pPr>
            <w:r w:rsidRPr="002445BD">
              <w:t>&gt;0,5 e &lt;=1</w:t>
            </w:r>
          </w:p>
        </w:tc>
        <w:tc>
          <w:tcPr>
            <w:tcW w:w="0" w:type="auto"/>
            <w:tcMar>
              <w:top w:w="0" w:type="dxa"/>
              <w:left w:w="30" w:type="dxa"/>
              <w:bottom w:w="0" w:type="dxa"/>
              <w:right w:w="30" w:type="dxa"/>
            </w:tcMar>
            <w:hideMark/>
          </w:tcPr>
          <w:p w14:paraId="1A5A4989" w14:textId="77777777" w:rsidR="002A6C78" w:rsidRPr="002445BD" w:rsidRDefault="002A6C78" w:rsidP="00B41CBD">
            <w:pPr>
              <w:spacing w:before="100" w:beforeAutospacing="1" w:after="100" w:afterAutospacing="1" w:line="221" w:lineRule="atLeast"/>
              <w:jc w:val="center"/>
            </w:pPr>
            <w:r w:rsidRPr="002445BD">
              <w:t>&gt;1</w:t>
            </w:r>
          </w:p>
        </w:tc>
        <w:tc>
          <w:tcPr>
            <w:tcW w:w="0" w:type="auto"/>
            <w:tcMar>
              <w:top w:w="0" w:type="dxa"/>
              <w:left w:w="30" w:type="dxa"/>
              <w:bottom w:w="0" w:type="dxa"/>
              <w:right w:w="30" w:type="dxa"/>
            </w:tcMar>
            <w:hideMark/>
          </w:tcPr>
          <w:p w14:paraId="14C3CC29"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4A519B07" w14:textId="77777777" w:rsidTr="00B41CBD">
        <w:trPr>
          <w:trHeight w:val="221"/>
        </w:trPr>
        <w:tc>
          <w:tcPr>
            <w:tcW w:w="0" w:type="auto"/>
            <w:hideMark/>
          </w:tcPr>
          <w:p w14:paraId="5031C5F4" w14:textId="77777777" w:rsidR="002A6C78" w:rsidRPr="002445BD" w:rsidRDefault="002A6C78" w:rsidP="00B41CBD">
            <w:pPr>
              <w:spacing w:before="100" w:beforeAutospacing="1" w:after="100" w:afterAutospacing="1" w:line="221" w:lineRule="atLeast"/>
            </w:pPr>
            <w:r w:rsidRPr="002445BD">
              <w:t>Ancoradouros</w:t>
            </w:r>
          </w:p>
        </w:tc>
        <w:tc>
          <w:tcPr>
            <w:tcW w:w="0" w:type="auto"/>
            <w:hideMark/>
          </w:tcPr>
          <w:p w14:paraId="20840513" w14:textId="77777777" w:rsidR="002A6C78" w:rsidRPr="002445BD" w:rsidRDefault="002A6C78" w:rsidP="00B41CBD">
            <w:pPr>
              <w:spacing w:before="100" w:beforeAutospacing="1" w:after="100" w:afterAutospacing="1" w:line="221" w:lineRule="atLeast"/>
              <w:jc w:val="center"/>
            </w:pPr>
            <w:r w:rsidRPr="002445BD">
              <w:t>&lt;=0,1</w:t>
            </w:r>
          </w:p>
        </w:tc>
        <w:tc>
          <w:tcPr>
            <w:tcW w:w="0" w:type="auto"/>
            <w:hideMark/>
          </w:tcPr>
          <w:p w14:paraId="03C35ECE" w14:textId="77777777" w:rsidR="002A6C78" w:rsidRPr="002445BD" w:rsidRDefault="002A6C78" w:rsidP="00B41CBD">
            <w:pPr>
              <w:spacing w:before="100" w:beforeAutospacing="1" w:after="100" w:afterAutospacing="1" w:line="221" w:lineRule="atLeast"/>
              <w:jc w:val="center"/>
            </w:pPr>
            <w:r w:rsidRPr="002445BD">
              <w:t>&gt;0,1 e &lt;=0,2</w:t>
            </w:r>
          </w:p>
        </w:tc>
        <w:tc>
          <w:tcPr>
            <w:tcW w:w="0" w:type="auto"/>
            <w:tcMar>
              <w:top w:w="0" w:type="dxa"/>
              <w:left w:w="30" w:type="dxa"/>
              <w:bottom w:w="0" w:type="dxa"/>
              <w:right w:w="30" w:type="dxa"/>
            </w:tcMar>
            <w:hideMark/>
          </w:tcPr>
          <w:p w14:paraId="7918C173" w14:textId="77777777" w:rsidR="002A6C78" w:rsidRPr="002445BD" w:rsidRDefault="002A6C78" w:rsidP="00B41CBD">
            <w:pPr>
              <w:spacing w:before="100" w:beforeAutospacing="1" w:after="100" w:afterAutospacing="1" w:line="221" w:lineRule="atLeast"/>
              <w:jc w:val="center"/>
            </w:pPr>
            <w:r w:rsidRPr="002445BD">
              <w:t>&gt;0,2 e &lt;=0,5</w:t>
            </w:r>
          </w:p>
        </w:tc>
        <w:tc>
          <w:tcPr>
            <w:tcW w:w="0" w:type="auto"/>
            <w:tcMar>
              <w:top w:w="0" w:type="dxa"/>
              <w:left w:w="30" w:type="dxa"/>
              <w:bottom w:w="0" w:type="dxa"/>
              <w:right w:w="30" w:type="dxa"/>
            </w:tcMar>
            <w:hideMark/>
          </w:tcPr>
          <w:p w14:paraId="45C256F5" w14:textId="77777777" w:rsidR="002A6C78" w:rsidRPr="002445BD" w:rsidRDefault="002A6C78" w:rsidP="00B41CBD">
            <w:pPr>
              <w:spacing w:before="100" w:beforeAutospacing="1" w:after="100" w:afterAutospacing="1" w:line="221" w:lineRule="atLeast"/>
              <w:jc w:val="center"/>
            </w:pPr>
            <w:r w:rsidRPr="002445BD">
              <w:t>&gt;0,5 e &lt;=1</w:t>
            </w:r>
          </w:p>
        </w:tc>
        <w:tc>
          <w:tcPr>
            <w:tcW w:w="0" w:type="auto"/>
            <w:tcMar>
              <w:top w:w="0" w:type="dxa"/>
              <w:left w:w="30" w:type="dxa"/>
              <w:bottom w:w="0" w:type="dxa"/>
              <w:right w:w="30" w:type="dxa"/>
            </w:tcMar>
            <w:hideMark/>
          </w:tcPr>
          <w:p w14:paraId="4B8ECA59" w14:textId="77777777" w:rsidR="002A6C78" w:rsidRPr="002445BD" w:rsidRDefault="002A6C78" w:rsidP="00B41CBD">
            <w:pPr>
              <w:spacing w:before="100" w:beforeAutospacing="1" w:after="100" w:afterAutospacing="1" w:line="221" w:lineRule="atLeast"/>
              <w:jc w:val="center"/>
            </w:pPr>
            <w:r w:rsidRPr="002445BD">
              <w:t>&gt;1</w:t>
            </w:r>
          </w:p>
        </w:tc>
        <w:tc>
          <w:tcPr>
            <w:tcW w:w="0" w:type="auto"/>
            <w:tcMar>
              <w:top w:w="0" w:type="dxa"/>
              <w:left w:w="30" w:type="dxa"/>
              <w:bottom w:w="0" w:type="dxa"/>
              <w:right w:w="30" w:type="dxa"/>
            </w:tcMar>
            <w:hideMark/>
          </w:tcPr>
          <w:p w14:paraId="3FF58DE7"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70C44D0F" w14:textId="77777777" w:rsidTr="00B41CBD">
        <w:trPr>
          <w:trHeight w:val="221"/>
        </w:trPr>
        <w:tc>
          <w:tcPr>
            <w:tcW w:w="0" w:type="auto"/>
            <w:hideMark/>
          </w:tcPr>
          <w:p w14:paraId="37B539A7" w14:textId="77777777" w:rsidR="002A6C78" w:rsidRPr="002445BD" w:rsidRDefault="002A6C78" w:rsidP="00B41CBD">
            <w:pPr>
              <w:spacing w:before="100" w:beforeAutospacing="1" w:after="100" w:afterAutospacing="1" w:line="221" w:lineRule="atLeast"/>
            </w:pPr>
            <w:r w:rsidRPr="002445BD">
              <w:t>Obras de urbanização (muros/calçadão/acessos/etc.)</w:t>
            </w:r>
          </w:p>
        </w:tc>
        <w:tc>
          <w:tcPr>
            <w:tcW w:w="0" w:type="auto"/>
            <w:hideMark/>
          </w:tcPr>
          <w:p w14:paraId="3E719AE7" w14:textId="77777777" w:rsidR="002A6C78" w:rsidRPr="002445BD" w:rsidRDefault="002A6C78" w:rsidP="00B41CBD">
            <w:pPr>
              <w:spacing w:before="100" w:beforeAutospacing="1" w:after="100" w:afterAutospacing="1" w:line="221" w:lineRule="atLeast"/>
              <w:jc w:val="center"/>
            </w:pPr>
            <w:r w:rsidRPr="002445BD">
              <w:t>&lt;=0,5</w:t>
            </w:r>
          </w:p>
        </w:tc>
        <w:tc>
          <w:tcPr>
            <w:tcW w:w="0" w:type="auto"/>
            <w:hideMark/>
          </w:tcPr>
          <w:p w14:paraId="27506497" w14:textId="77777777" w:rsidR="002A6C78" w:rsidRPr="002445BD" w:rsidRDefault="002A6C78" w:rsidP="00B41CBD">
            <w:pPr>
              <w:spacing w:before="100" w:beforeAutospacing="1" w:after="100" w:afterAutospacing="1" w:line="221" w:lineRule="atLeast"/>
              <w:jc w:val="center"/>
            </w:pPr>
            <w:r w:rsidRPr="002445BD">
              <w:t>&gt;0,5 e &lt;=1</w:t>
            </w:r>
          </w:p>
        </w:tc>
        <w:tc>
          <w:tcPr>
            <w:tcW w:w="0" w:type="auto"/>
            <w:tcMar>
              <w:top w:w="0" w:type="dxa"/>
              <w:left w:w="30" w:type="dxa"/>
              <w:bottom w:w="0" w:type="dxa"/>
              <w:right w:w="30" w:type="dxa"/>
            </w:tcMar>
            <w:hideMark/>
          </w:tcPr>
          <w:p w14:paraId="522FB212" w14:textId="77777777" w:rsidR="002A6C78" w:rsidRPr="002445BD" w:rsidRDefault="002A6C78" w:rsidP="00B41CBD">
            <w:pPr>
              <w:spacing w:before="100" w:beforeAutospacing="1" w:after="100" w:afterAutospacing="1" w:line="221" w:lineRule="atLeast"/>
              <w:jc w:val="center"/>
            </w:pPr>
            <w:r w:rsidRPr="002445BD">
              <w:t>&gt;1 e &lt;=50</w:t>
            </w:r>
          </w:p>
        </w:tc>
        <w:tc>
          <w:tcPr>
            <w:tcW w:w="0" w:type="auto"/>
            <w:tcMar>
              <w:top w:w="0" w:type="dxa"/>
              <w:left w:w="30" w:type="dxa"/>
              <w:bottom w:w="0" w:type="dxa"/>
              <w:right w:w="30" w:type="dxa"/>
            </w:tcMar>
            <w:hideMark/>
          </w:tcPr>
          <w:p w14:paraId="0ACF45BE" w14:textId="77777777" w:rsidR="002A6C78" w:rsidRPr="002445BD" w:rsidRDefault="002A6C78" w:rsidP="00B41CBD">
            <w:pPr>
              <w:spacing w:before="100" w:beforeAutospacing="1" w:after="100" w:afterAutospacing="1" w:line="221" w:lineRule="atLeast"/>
              <w:jc w:val="center"/>
            </w:pPr>
            <w:r w:rsidRPr="002445BD">
              <w:t>&gt;50 e &lt;=100</w:t>
            </w:r>
          </w:p>
        </w:tc>
        <w:tc>
          <w:tcPr>
            <w:tcW w:w="0" w:type="auto"/>
            <w:tcMar>
              <w:top w:w="0" w:type="dxa"/>
              <w:left w:w="30" w:type="dxa"/>
              <w:bottom w:w="0" w:type="dxa"/>
              <w:right w:w="30" w:type="dxa"/>
            </w:tcMar>
            <w:hideMark/>
          </w:tcPr>
          <w:p w14:paraId="4CB33E66" w14:textId="77777777" w:rsidR="002A6C78" w:rsidRPr="002445BD" w:rsidRDefault="002A6C78" w:rsidP="00B41CBD">
            <w:pPr>
              <w:spacing w:before="100" w:beforeAutospacing="1" w:after="100" w:afterAutospacing="1" w:line="221" w:lineRule="atLeast"/>
              <w:jc w:val="center"/>
            </w:pPr>
            <w:r w:rsidRPr="002445BD">
              <w:t>&gt;100</w:t>
            </w:r>
          </w:p>
        </w:tc>
        <w:tc>
          <w:tcPr>
            <w:tcW w:w="0" w:type="auto"/>
            <w:tcMar>
              <w:top w:w="0" w:type="dxa"/>
              <w:left w:w="30" w:type="dxa"/>
              <w:bottom w:w="0" w:type="dxa"/>
              <w:right w:w="30" w:type="dxa"/>
            </w:tcMar>
            <w:hideMark/>
          </w:tcPr>
          <w:p w14:paraId="136DA79F"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32410762" w14:textId="77777777" w:rsidTr="00B41CBD">
        <w:trPr>
          <w:trHeight w:val="221"/>
        </w:trPr>
        <w:tc>
          <w:tcPr>
            <w:tcW w:w="0" w:type="auto"/>
            <w:hideMark/>
          </w:tcPr>
          <w:p w14:paraId="35CD3189" w14:textId="77777777" w:rsidR="002A6C78" w:rsidRPr="002445BD" w:rsidRDefault="002A6C78" w:rsidP="00B41CBD">
            <w:pPr>
              <w:spacing w:before="100" w:beforeAutospacing="1" w:after="100" w:afterAutospacing="1" w:line="221" w:lineRule="atLeast"/>
            </w:pPr>
            <w:r w:rsidRPr="002445BD">
              <w:t>SERVIÇOS DE UTILIDADE PÚBLICA, DE INFRAESTRUTURA E CORRELATOS</w:t>
            </w:r>
          </w:p>
        </w:tc>
        <w:tc>
          <w:tcPr>
            <w:tcW w:w="0" w:type="auto"/>
            <w:gridSpan w:val="6"/>
          </w:tcPr>
          <w:p w14:paraId="1BF21CA1" w14:textId="77777777" w:rsidR="002A6C78" w:rsidRPr="002445BD" w:rsidRDefault="002A6C78" w:rsidP="00B41CBD">
            <w:pPr>
              <w:spacing w:before="100" w:beforeAutospacing="1" w:after="100" w:afterAutospacing="1" w:line="221" w:lineRule="atLeast"/>
              <w:jc w:val="center"/>
            </w:pPr>
          </w:p>
        </w:tc>
      </w:tr>
      <w:tr w:rsidR="002A6C78" w:rsidRPr="002445BD" w14:paraId="3EB5712E" w14:textId="77777777" w:rsidTr="00B41CBD">
        <w:trPr>
          <w:trHeight w:val="221"/>
        </w:trPr>
        <w:tc>
          <w:tcPr>
            <w:tcW w:w="0" w:type="auto"/>
          </w:tcPr>
          <w:p w14:paraId="03C50B9A" w14:textId="77777777" w:rsidR="002A6C78" w:rsidRPr="002445BD" w:rsidRDefault="002A6C78" w:rsidP="00B41CBD">
            <w:pPr>
              <w:spacing w:line="221" w:lineRule="atLeast"/>
            </w:pPr>
            <w:r w:rsidRPr="002445BD">
              <w:t>Estação rádio base de telefonia celular (EIRP em dBm)</w:t>
            </w:r>
          </w:p>
          <w:p w14:paraId="395AD3FC" w14:textId="77777777" w:rsidR="002A6C78" w:rsidRPr="002445BD" w:rsidRDefault="002A6C78" w:rsidP="00B41CBD">
            <w:pPr>
              <w:spacing w:before="100" w:beforeAutospacing="1" w:after="100" w:afterAutospacing="1" w:line="221" w:lineRule="atLeast"/>
            </w:pPr>
          </w:p>
        </w:tc>
        <w:tc>
          <w:tcPr>
            <w:tcW w:w="0" w:type="auto"/>
          </w:tcPr>
          <w:p w14:paraId="6C83377F" w14:textId="77777777" w:rsidR="002A6C78" w:rsidRPr="002445BD" w:rsidRDefault="002A6C78" w:rsidP="00B41CBD">
            <w:pPr>
              <w:jc w:val="center"/>
            </w:pPr>
            <w:r w:rsidRPr="002445BD">
              <w:t>&lt;= 30</w:t>
            </w:r>
          </w:p>
          <w:p w14:paraId="00F4F1E3" w14:textId="77777777" w:rsidR="002A6C78" w:rsidRPr="002445BD" w:rsidRDefault="002A6C78" w:rsidP="00B41CBD">
            <w:pPr>
              <w:spacing w:before="100" w:beforeAutospacing="1" w:after="100" w:afterAutospacing="1" w:line="221" w:lineRule="atLeast"/>
              <w:jc w:val="center"/>
            </w:pPr>
          </w:p>
        </w:tc>
        <w:tc>
          <w:tcPr>
            <w:tcW w:w="0" w:type="auto"/>
          </w:tcPr>
          <w:p w14:paraId="4FF0308F" w14:textId="77777777" w:rsidR="002A6C78" w:rsidRPr="002445BD" w:rsidRDefault="002A6C78" w:rsidP="00B41CBD">
            <w:pPr>
              <w:jc w:val="center"/>
            </w:pPr>
            <w:r w:rsidRPr="002445BD">
              <w:t>&gt;30 e &lt;= 40</w:t>
            </w:r>
          </w:p>
          <w:p w14:paraId="4C83C666" w14:textId="77777777" w:rsidR="002A6C78" w:rsidRPr="002445BD" w:rsidRDefault="002A6C78" w:rsidP="00B41CBD">
            <w:pPr>
              <w:spacing w:before="100" w:beforeAutospacing="1" w:after="100" w:afterAutospacing="1" w:line="221" w:lineRule="atLeast"/>
              <w:jc w:val="center"/>
            </w:pPr>
          </w:p>
        </w:tc>
        <w:tc>
          <w:tcPr>
            <w:tcW w:w="0" w:type="auto"/>
          </w:tcPr>
          <w:p w14:paraId="765F244C" w14:textId="77777777" w:rsidR="002A6C78" w:rsidRPr="002445BD" w:rsidRDefault="002A6C78" w:rsidP="00B41CBD">
            <w:pPr>
              <w:jc w:val="center"/>
            </w:pPr>
            <w:r w:rsidRPr="002445BD">
              <w:t>&gt;40 e &lt;= 50</w:t>
            </w:r>
          </w:p>
          <w:p w14:paraId="3B00715E"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1B0A036F" w14:textId="77777777" w:rsidR="002A6C78" w:rsidRPr="002445BD" w:rsidRDefault="002A6C78" w:rsidP="00B41CBD">
            <w:pPr>
              <w:jc w:val="center"/>
            </w:pPr>
            <w:r w:rsidRPr="002445BD">
              <w:t xml:space="preserve">&gt;50 e &lt;= 60 </w:t>
            </w:r>
          </w:p>
          <w:p w14:paraId="6A327C75"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2DDD8B1E" w14:textId="77777777" w:rsidR="002A6C78" w:rsidRPr="002445BD" w:rsidRDefault="002A6C78" w:rsidP="00B41CBD">
            <w:pPr>
              <w:jc w:val="center"/>
            </w:pPr>
            <w:r w:rsidRPr="002445BD">
              <w:t xml:space="preserve">&gt;60 </w:t>
            </w:r>
          </w:p>
          <w:p w14:paraId="272EC5FB"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hideMark/>
          </w:tcPr>
          <w:p w14:paraId="486DFDFB"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4E50C7FA" w14:textId="77777777" w:rsidTr="00B41CBD">
        <w:trPr>
          <w:trHeight w:val="221"/>
        </w:trPr>
        <w:tc>
          <w:tcPr>
            <w:tcW w:w="0" w:type="auto"/>
            <w:hideMark/>
          </w:tcPr>
          <w:p w14:paraId="51C3DA3C" w14:textId="77777777" w:rsidR="002A6C78" w:rsidRPr="002445BD" w:rsidRDefault="002A6C78" w:rsidP="00B41CBD">
            <w:pPr>
              <w:spacing w:before="100" w:beforeAutospacing="1" w:after="100" w:afterAutospacing="1" w:line="221" w:lineRule="atLeast"/>
            </w:pPr>
            <w:r w:rsidRPr="002445BD">
              <w:lastRenderedPageBreak/>
              <w:t>Transmissão de energia elétrica (m)</w:t>
            </w:r>
          </w:p>
        </w:tc>
        <w:tc>
          <w:tcPr>
            <w:tcW w:w="0" w:type="auto"/>
            <w:hideMark/>
          </w:tcPr>
          <w:p w14:paraId="6198188B" w14:textId="77777777" w:rsidR="002A6C78" w:rsidRPr="002445BD" w:rsidRDefault="002A6C78" w:rsidP="00B41CBD">
            <w:pPr>
              <w:spacing w:before="100" w:beforeAutospacing="1" w:after="100" w:afterAutospacing="1" w:line="221" w:lineRule="atLeast"/>
              <w:jc w:val="center"/>
            </w:pPr>
            <w:r w:rsidRPr="002445BD">
              <w:t>&lt;=10</w:t>
            </w:r>
          </w:p>
        </w:tc>
        <w:tc>
          <w:tcPr>
            <w:tcW w:w="0" w:type="auto"/>
            <w:hideMark/>
          </w:tcPr>
          <w:p w14:paraId="22F28A27" w14:textId="77777777" w:rsidR="002A6C78" w:rsidRPr="002445BD" w:rsidRDefault="002A6C78" w:rsidP="00B41CBD">
            <w:pPr>
              <w:spacing w:before="100" w:beforeAutospacing="1" w:after="100" w:afterAutospacing="1" w:line="221" w:lineRule="atLeast"/>
              <w:jc w:val="center"/>
            </w:pPr>
            <w:r w:rsidRPr="002445BD">
              <w:t>&gt;10 e &lt;=20</w:t>
            </w:r>
          </w:p>
        </w:tc>
        <w:tc>
          <w:tcPr>
            <w:tcW w:w="0" w:type="auto"/>
            <w:tcMar>
              <w:top w:w="0" w:type="dxa"/>
              <w:left w:w="30" w:type="dxa"/>
              <w:bottom w:w="0" w:type="dxa"/>
              <w:right w:w="30" w:type="dxa"/>
            </w:tcMar>
            <w:hideMark/>
          </w:tcPr>
          <w:p w14:paraId="4DAAC519" w14:textId="77777777" w:rsidR="002A6C78" w:rsidRPr="002445BD" w:rsidRDefault="002A6C78" w:rsidP="00B41CBD">
            <w:pPr>
              <w:spacing w:before="100" w:beforeAutospacing="1" w:after="100" w:afterAutospacing="1" w:line="221" w:lineRule="atLeast"/>
              <w:jc w:val="center"/>
            </w:pPr>
            <w:r w:rsidRPr="002445BD">
              <w:t>&gt;20 e &lt;=50</w:t>
            </w:r>
          </w:p>
        </w:tc>
        <w:tc>
          <w:tcPr>
            <w:tcW w:w="0" w:type="auto"/>
            <w:tcMar>
              <w:top w:w="0" w:type="dxa"/>
              <w:left w:w="30" w:type="dxa"/>
              <w:bottom w:w="0" w:type="dxa"/>
              <w:right w:w="30" w:type="dxa"/>
            </w:tcMar>
            <w:hideMark/>
          </w:tcPr>
          <w:p w14:paraId="2B581C23" w14:textId="77777777" w:rsidR="002A6C78" w:rsidRPr="002445BD" w:rsidRDefault="002A6C78" w:rsidP="00B41CBD">
            <w:pPr>
              <w:spacing w:before="100" w:beforeAutospacing="1" w:after="100" w:afterAutospacing="1" w:line="221" w:lineRule="atLeast"/>
              <w:jc w:val="center"/>
            </w:pPr>
            <w:r w:rsidRPr="002445BD">
              <w:t>&gt;50 e &lt;=100</w:t>
            </w:r>
          </w:p>
        </w:tc>
        <w:tc>
          <w:tcPr>
            <w:tcW w:w="0" w:type="auto"/>
            <w:tcMar>
              <w:top w:w="0" w:type="dxa"/>
              <w:left w:w="30" w:type="dxa"/>
              <w:bottom w:w="0" w:type="dxa"/>
              <w:right w:w="30" w:type="dxa"/>
            </w:tcMar>
            <w:hideMark/>
          </w:tcPr>
          <w:p w14:paraId="6E3C2C33" w14:textId="77777777" w:rsidR="002A6C78" w:rsidRPr="002445BD" w:rsidRDefault="002A6C78" w:rsidP="00B41CBD">
            <w:pPr>
              <w:spacing w:before="100" w:beforeAutospacing="1" w:after="100" w:afterAutospacing="1" w:line="221" w:lineRule="atLeast"/>
              <w:jc w:val="center"/>
            </w:pPr>
            <w:r w:rsidRPr="002445BD">
              <w:t>&gt;100</w:t>
            </w:r>
          </w:p>
        </w:tc>
        <w:tc>
          <w:tcPr>
            <w:tcW w:w="0" w:type="auto"/>
            <w:tcMar>
              <w:top w:w="0" w:type="dxa"/>
              <w:left w:w="30" w:type="dxa"/>
              <w:bottom w:w="0" w:type="dxa"/>
              <w:right w:w="30" w:type="dxa"/>
            </w:tcMar>
            <w:hideMark/>
          </w:tcPr>
          <w:p w14:paraId="1578974B"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447DDF7A" w14:textId="77777777" w:rsidTr="00B41CBD">
        <w:trPr>
          <w:trHeight w:val="221"/>
        </w:trPr>
        <w:tc>
          <w:tcPr>
            <w:tcW w:w="0" w:type="auto"/>
            <w:hideMark/>
          </w:tcPr>
          <w:p w14:paraId="0C149059" w14:textId="77777777" w:rsidR="002A6C78" w:rsidRPr="002445BD" w:rsidRDefault="002A6C78" w:rsidP="00B41CBD">
            <w:pPr>
              <w:spacing w:before="100" w:beforeAutospacing="1" w:after="100" w:afterAutospacing="1" w:line="221" w:lineRule="atLeast"/>
            </w:pPr>
            <w:r w:rsidRPr="002445BD">
              <w:t>Sistema de abastecimento de água (população atendida)</w:t>
            </w:r>
          </w:p>
        </w:tc>
        <w:tc>
          <w:tcPr>
            <w:tcW w:w="0" w:type="auto"/>
            <w:hideMark/>
          </w:tcPr>
          <w:p w14:paraId="0BF26799" w14:textId="77777777" w:rsidR="002A6C78" w:rsidRPr="002445BD" w:rsidRDefault="002A6C78" w:rsidP="00B41CBD">
            <w:pPr>
              <w:spacing w:before="100" w:beforeAutospacing="1" w:after="100" w:afterAutospacing="1" w:line="221" w:lineRule="atLeast"/>
              <w:jc w:val="center"/>
            </w:pPr>
            <w:r w:rsidRPr="002445BD">
              <w:t>&lt;=25000</w:t>
            </w:r>
          </w:p>
        </w:tc>
        <w:tc>
          <w:tcPr>
            <w:tcW w:w="0" w:type="auto"/>
            <w:hideMark/>
          </w:tcPr>
          <w:p w14:paraId="6D7D1413" w14:textId="77777777" w:rsidR="002A6C78" w:rsidRPr="002445BD" w:rsidRDefault="002A6C78" w:rsidP="00B41CBD">
            <w:pPr>
              <w:spacing w:before="100" w:beforeAutospacing="1" w:after="100" w:afterAutospacing="1" w:line="221" w:lineRule="atLeast"/>
              <w:jc w:val="center"/>
            </w:pPr>
            <w:r w:rsidRPr="002445BD">
              <w:t>&gt;25000 e &lt;=50000</w:t>
            </w:r>
          </w:p>
        </w:tc>
        <w:tc>
          <w:tcPr>
            <w:tcW w:w="0" w:type="auto"/>
            <w:tcMar>
              <w:top w:w="0" w:type="dxa"/>
              <w:left w:w="30" w:type="dxa"/>
              <w:bottom w:w="0" w:type="dxa"/>
              <w:right w:w="30" w:type="dxa"/>
            </w:tcMar>
            <w:hideMark/>
          </w:tcPr>
          <w:p w14:paraId="7277FF48" w14:textId="77777777" w:rsidR="002A6C78" w:rsidRPr="002445BD" w:rsidRDefault="002A6C78" w:rsidP="00B41CBD">
            <w:pPr>
              <w:spacing w:before="100" w:beforeAutospacing="1" w:after="100" w:afterAutospacing="1" w:line="221" w:lineRule="atLeast"/>
              <w:jc w:val="center"/>
            </w:pPr>
            <w:r w:rsidRPr="002445BD">
              <w:t>&gt;50000 e &lt;=150000</w:t>
            </w:r>
          </w:p>
        </w:tc>
        <w:tc>
          <w:tcPr>
            <w:tcW w:w="0" w:type="auto"/>
            <w:tcMar>
              <w:top w:w="0" w:type="dxa"/>
              <w:left w:w="30" w:type="dxa"/>
              <w:bottom w:w="0" w:type="dxa"/>
              <w:right w:w="30" w:type="dxa"/>
            </w:tcMar>
            <w:hideMark/>
          </w:tcPr>
          <w:p w14:paraId="00895A08" w14:textId="77777777" w:rsidR="002A6C78" w:rsidRPr="002445BD" w:rsidRDefault="002A6C78" w:rsidP="00B41CBD">
            <w:pPr>
              <w:spacing w:before="100" w:beforeAutospacing="1" w:after="100" w:afterAutospacing="1" w:line="221" w:lineRule="atLeast"/>
              <w:jc w:val="center"/>
            </w:pPr>
            <w:r w:rsidRPr="002445BD">
              <w:t>&gt;150000 e &lt;=250000</w:t>
            </w:r>
          </w:p>
        </w:tc>
        <w:tc>
          <w:tcPr>
            <w:tcW w:w="0" w:type="auto"/>
            <w:tcMar>
              <w:top w:w="0" w:type="dxa"/>
              <w:left w:w="30" w:type="dxa"/>
              <w:bottom w:w="0" w:type="dxa"/>
              <w:right w:w="30" w:type="dxa"/>
            </w:tcMar>
            <w:hideMark/>
          </w:tcPr>
          <w:p w14:paraId="304F9589" w14:textId="77777777" w:rsidR="002A6C78" w:rsidRPr="002445BD" w:rsidRDefault="002A6C78" w:rsidP="00B41CBD">
            <w:pPr>
              <w:spacing w:before="100" w:beforeAutospacing="1" w:after="100" w:afterAutospacing="1" w:line="221" w:lineRule="atLeast"/>
              <w:jc w:val="center"/>
            </w:pPr>
            <w:r w:rsidRPr="002445BD">
              <w:t>&gt;250000</w:t>
            </w:r>
          </w:p>
        </w:tc>
        <w:tc>
          <w:tcPr>
            <w:tcW w:w="0" w:type="auto"/>
            <w:tcMar>
              <w:top w:w="0" w:type="dxa"/>
              <w:left w:w="30" w:type="dxa"/>
              <w:bottom w:w="0" w:type="dxa"/>
              <w:right w:w="30" w:type="dxa"/>
            </w:tcMar>
            <w:hideMark/>
          </w:tcPr>
          <w:p w14:paraId="78287E30"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3DC9E83A" w14:textId="77777777" w:rsidTr="00B41CBD">
        <w:trPr>
          <w:trHeight w:val="221"/>
        </w:trPr>
        <w:tc>
          <w:tcPr>
            <w:tcW w:w="0" w:type="auto"/>
            <w:hideMark/>
          </w:tcPr>
          <w:p w14:paraId="2BF31A12" w14:textId="77777777" w:rsidR="002A6C78" w:rsidRPr="002445BD" w:rsidRDefault="002A6C78" w:rsidP="00B41CBD">
            <w:pPr>
              <w:spacing w:before="100" w:beforeAutospacing="1" w:after="100" w:afterAutospacing="1" w:line="221" w:lineRule="atLeast"/>
            </w:pPr>
            <w:r w:rsidRPr="002445BD">
              <w:t>Rede de distribuição de água (m)</w:t>
            </w:r>
          </w:p>
        </w:tc>
        <w:tc>
          <w:tcPr>
            <w:tcW w:w="0" w:type="auto"/>
            <w:hideMark/>
          </w:tcPr>
          <w:p w14:paraId="283BFAB5" w14:textId="77777777" w:rsidR="002A6C78" w:rsidRPr="002445BD" w:rsidRDefault="002A6C78" w:rsidP="00B41CBD">
            <w:pPr>
              <w:spacing w:before="100" w:beforeAutospacing="1" w:after="100" w:afterAutospacing="1" w:line="221" w:lineRule="atLeast"/>
              <w:jc w:val="center"/>
            </w:pPr>
            <w:r w:rsidRPr="002445BD">
              <w:t>&lt;=10</w:t>
            </w:r>
          </w:p>
        </w:tc>
        <w:tc>
          <w:tcPr>
            <w:tcW w:w="0" w:type="auto"/>
            <w:hideMark/>
          </w:tcPr>
          <w:p w14:paraId="200DC740" w14:textId="77777777" w:rsidR="002A6C78" w:rsidRPr="002445BD" w:rsidRDefault="002A6C78" w:rsidP="00B41CBD">
            <w:pPr>
              <w:spacing w:before="100" w:beforeAutospacing="1" w:after="100" w:afterAutospacing="1" w:line="221" w:lineRule="atLeast"/>
              <w:jc w:val="center"/>
            </w:pPr>
            <w:r w:rsidRPr="002445BD">
              <w:t>&gt;10 e &lt;=20</w:t>
            </w:r>
          </w:p>
        </w:tc>
        <w:tc>
          <w:tcPr>
            <w:tcW w:w="0" w:type="auto"/>
            <w:tcMar>
              <w:top w:w="0" w:type="dxa"/>
              <w:left w:w="30" w:type="dxa"/>
              <w:bottom w:w="0" w:type="dxa"/>
              <w:right w:w="30" w:type="dxa"/>
            </w:tcMar>
            <w:hideMark/>
          </w:tcPr>
          <w:p w14:paraId="4BA19F64" w14:textId="77777777" w:rsidR="002A6C78" w:rsidRPr="002445BD" w:rsidRDefault="002A6C78" w:rsidP="00B41CBD">
            <w:pPr>
              <w:spacing w:before="100" w:beforeAutospacing="1" w:after="100" w:afterAutospacing="1" w:line="221" w:lineRule="atLeast"/>
              <w:jc w:val="center"/>
            </w:pPr>
            <w:r w:rsidRPr="002445BD">
              <w:t>&gt;20 e &lt;=50</w:t>
            </w:r>
          </w:p>
        </w:tc>
        <w:tc>
          <w:tcPr>
            <w:tcW w:w="0" w:type="auto"/>
            <w:tcMar>
              <w:top w:w="0" w:type="dxa"/>
              <w:left w:w="30" w:type="dxa"/>
              <w:bottom w:w="0" w:type="dxa"/>
              <w:right w:w="30" w:type="dxa"/>
            </w:tcMar>
            <w:hideMark/>
          </w:tcPr>
          <w:p w14:paraId="126CA190" w14:textId="77777777" w:rsidR="002A6C78" w:rsidRPr="002445BD" w:rsidRDefault="002A6C78" w:rsidP="00B41CBD">
            <w:pPr>
              <w:spacing w:before="100" w:beforeAutospacing="1" w:after="100" w:afterAutospacing="1" w:line="221" w:lineRule="atLeast"/>
              <w:jc w:val="center"/>
            </w:pPr>
            <w:r w:rsidRPr="002445BD">
              <w:t>&gt;50 e &lt;=100</w:t>
            </w:r>
          </w:p>
        </w:tc>
        <w:tc>
          <w:tcPr>
            <w:tcW w:w="0" w:type="auto"/>
            <w:tcMar>
              <w:top w:w="0" w:type="dxa"/>
              <w:left w:w="30" w:type="dxa"/>
              <w:bottom w:w="0" w:type="dxa"/>
              <w:right w:w="30" w:type="dxa"/>
            </w:tcMar>
            <w:hideMark/>
          </w:tcPr>
          <w:p w14:paraId="6C7EC9CE" w14:textId="77777777" w:rsidR="002A6C78" w:rsidRPr="002445BD" w:rsidRDefault="002A6C78" w:rsidP="00B41CBD">
            <w:pPr>
              <w:spacing w:before="100" w:beforeAutospacing="1" w:after="100" w:afterAutospacing="1" w:line="221" w:lineRule="atLeast"/>
              <w:jc w:val="center"/>
            </w:pPr>
            <w:r w:rsidRPr="002445BD">
              <w:t>&gt;100</w:t>
            </w:r>
          </w:p>
        </w:tc>
        <w:tc>
          <w:tcPr>
            <w:tcW w:w="0" w:type="auto"/>
            <w:tcMar>
              <w:top w:w="0" w:type="dxa"/>
              <w:left w:w="30" w:type="dxa"/>
              <w:bottom w:w="0" w:type="dxa"/>
              <w:right w:w="30" w:type="dxa"/>
            </w:tcMar>
            <w:hideMark/>
          </w:tcPr>
          <w:p w14:paraId="5710E264"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4A2AF0E6" w14:textId="77777777" w:rsidTr="00B41CBD">
        <w:trPr>
          <w:trHeight w:val="221"/>
        </w:trPr>
        <w:tc>
          <w:tcPr>
            <w:tcW w:w="0" w:type="auto"/>
            <w:hideMark/>
          </w:tcPr>
          <w:p w14:paraId="05DEC101" w14:textId="77777777" w:rsidR="002A6C78" w:rsidRPr="002445BD" w:rsidRDefault="002A6C78" w:rsidP="00B41CBD">
            <w:pPr>
              <w:spacing w:before="100" w:beforeAutospacing="1" w:after="100" w:afterAutospacing="1" w:line="221" w:lineRule="atLeast"/>
            </w:pPr>
            <w:r w:rsidRPr="002445BD">
              <w:t>Estação de tratamento de água (m</w:t>
            </w:r>
            <w:r w:rsidRPr="002445BD">
              <w:rPr>
                <w:vertAlign w:val="superscript"/>
              </w:rPr>
              <w:t>2</w:t>
            </w:r>
            <w:r w:rsidRPr="002445BD">
              <w:t>) (vazão efluente m</w:t>
            </w:r>
            <w:r w:rsidRPr="00AC1927">
              <w:rPr>
                <w:vertAlign w:val="superscript"/>
              </w:rPr>
              <w:t>3</w:t>
            </w:r>
            <w:r w:rsidRPr="002445BD">
              <w:t>/dia)</w:t>
            </w:r>
          </w:p>
        </w:tc>
        <w:tc>
          <w:tcPr>
            <w:tcW w:w="0" w:type="auto"/>
            <w:hideMark/>
          </w:tcPr>
          <w:p w14:paraId="4D9F053A" w14:textId="77777777" w:rsidR="002A6C78" w:rsidRPr="002445BD" w:rsidRDefault="002A6C78" w:rsidP="00B41CBD">
            <w:pPr>
              <w:spacing w:before="100" w:beforeAutospacing="1" w:after="100" w:afterAutospacing="1" w:line="221" w:lineRule="atLeast"/>
              <w:jc w:val="center"/>
            </w:pPr>
            <w:r w:rsidRPr="002445BD">
              <w:t>&lt;=500</w:t>
            </w:r>
          </w:p>
        </w:tc>
        <w:tc>
          <w:tcPr>
            <w:tcW w:w="0" w:type="auto"/>
            <w:hideMark/>
          </w:tcPr>
          <w:p w14:paraId="68984EF2" w14:textId="77777777" w:rsidR="002A6C78" w:rsidRPr="002445BD" w:rsidRDefault="002A6C78" w:rsidP="00B41CBD">
            <w:pPr>
              <w:spacing w:before="100" w:beforeAutospacing="1" w:after="100" w:afterAutospacing="1" w:line="221" w:lineRule="atLeast"/>
              <w:jc w:val="center"/>
            </w:pPr>
            <w:r w:rsidRPr="002445BD">
              <w:t>&gt;500 e &lt;=1000</w:t>
            </w:r>
          </w:p>
        </w:tc>
        <w:tc>
          <w:tcPr>
            <w:tcW w:w="0" w:type="auto"/>
            <w:tcMar>
              <w:top w:w="0" w:type="dxa"/>
              <w:left w:w="30" w:type="dxa"/>
              <w:bottom w:w="0" w:type="dxa"/>
              <w:right w:w="30" w:type="dxa"/>
            </w:tcMar>
            <w:hideMark/>
          </w:tcPr>
          <w:p w14:paraId="361981B1" w14:textId="77777777" w:rsidR="002A6C78" w:rsidRPr="002445BD" w:rsidRDefault="002A6C78" w:rsidP="00B41CBD">
            <w:pPr>
              <w:spacing w:before="100" w:beforeAutospacing="1" w:after="100" w:afterAutospacing="1" w:line="221" w:lineRule="atLeast"/>
              <w:jc w:val="center"/>
            </w:pPr>
            <w:r w:rsidRPr="002445BD">
              <w:t>&gt;1000 e &lt;=7500</w:t>
            </w:r>
          </w:p>
        </w:tc>
        <w:tc>
          <w:tcPr>
            <w:tcW w:w="0" w:type="auto"/>
            <w:tcMar>
              <w:top w:w="0" w:type="dxa"/>
              <w:left w:w="30" w:type="dxa"/>
              <w:bottom w:w="0" w:type="dxa"/>
              <w:right w:w="30" w:type="dxa"/>
            </w:tcMar>
            <w:hideMark/>
          </w:tcPr>
          <w:p w14:paraId="0B912CBC" w14:textId="77777777" w:rsidR="002A6C78" w:rsidRPr="002445BD" w:rsidRDefault="002A6C78" w:rsidP="00B41CBD">
            <w:pPr>
              <w:spacing w:before="100" w:beforeAutospacing="1" w:after="100" w:afterAutospacing="1" w:line="221" w:lineRule="atLeast"/>
              <w:jc w:val="center"/>
            </w:pPr>
            <w:r w:rsidRPr="002445BD">
              <w:t>&gt;7500 e &lt;=15000</w:t>
            </w:r>
          </w:p>
        </w:tc>
        <w:tc>
          <w:tcPr>
            <w:tcW w:w="0" w:type="auto"/>
            <w:tcMar>
              <w:top w:w="0" w:type="dxa"/>
              <w:left w:w="30" w:type="dxa"/>
              <w:bottom w:w="0" w:type="dxa"/>
              <w:right w:w="30" w:type="dxa"/>
            </w:tcMar>
            <w:hideMark/>
          </w:tcPr>
          <w:p w14:paraId="5B6DDC12" w14:textId="77777777" w:rsidR="002A6C78" w:rsidRPr="002445BD" w:rsidRDefault="002A6C78" w:rsidP="00B41CBD">
            <w:pPr>
              <w:spacing w:before="100" w:beforeAutospacing="1" w:after="100" w:afterAutospacing="1" w:line="221" w:lineRule="atLeast"/>
              <w:jc w:val="center"/>
            </w:pPr>
            <w:r w:rsidRPr="002445BD">
              <w:t>&gt;15000</w:t>
            </w:r>
          </w:p>
        </w:tc>
        <w:tc>
          <w:tcPr>
            <w:tcW w:w="0" w:type="auto"/>
            <w:tcMar>
              <w:top w:w="0" w:type="dxa"/>
              <w:left w:w="30" w:type="dxa"/>
              <w:bottom w:w="0" w:type="dxa"/>
              <w:right w:w="30" w:type="dxa"/>
            </w:tcMar>
            <w:hideMark/>
          </w:tcPr>
          <w:p w14:paraId="20A08C16"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1B05EF4B" w14:textId="77777777" w:rsidTr="00B41CBD">
        <w:trPr>
          <w:trHeight w:val="221"/>
        </w:trPr>
        <w:tc>
          <w:tcPr>
            <w:tcW w:w="0" w:type="auto"/>
            <w:hideMark/>
          </w:tcPr>
          <w:p w14:paraId="6C687747" w14:textId="77777777" w:rsidR="002A6C78" w:rsidRPr="002445BD" w:rsidRDefault="002A6C78" w:rsidP="00B41CBD">
            <w:pPr>
              <w:spacing w:before="100" w:beforeAutospacing="1" w:after="100" w:afterAutospacing="1" w:line="221" w:lineRule="atLeast"/>
            </w:pPr>
            <w:r w:rsidRPr="002445BD">
              <w:t>Sistemas de esgoto sanitário (população atendida)</w:t>
            </w:r>
          </w:p>
        </w:tc>
        <w:tc>
          <w:tcPr>
            <w:tcW w:w="0" w:type="auto"/>
            <w:hideMark/>
          </w:tcPr>
          <w:p w14:paraId="7EB4C2D2" w14:textId="77777777" w:rsidR="002A6C78" w:rsidRPr="002445BD" w:rsidRDefault="002A6C78" w:rsidP="00B41CBD">
            <w:pPr>
              <w:spacing w:before="100" w:beforeAutospacing="1" w:after="100" w:afterAutospacing="1" w:line="221" w:lineRule="atLeast"/>
              <w:jc w:val="center"/>
            </w:pPr>
            <w:r w:rsidRPr="002445BD">
              <w:t>&lt;=25000</w:t>
            </w:r>
          </w:p>
        </w:tc>
        <w:tc>
          <w:tcPr>
            <w:tcW w:w="0" w:type="auto"/>
            <w:hideMark/>
          </w:tcPr>
          <w:p w14:paraId="77A2DF02" w14:textId="77777777" w:rsidR="002A6C78" w:rsidRPr="002445BD" w:rsidRDefault="002A6C78" w:rsidP="00B41CBD">
            <w:pPr>
              <w:spacing w:before="100" w:beforeAutospacing="1" w:after="100" w:afterAutospacing="1" w:line="221" w:lineRule="atLeast"/>
              <w:jc w:val="center"/>
            </w:pPr>
            <w:r w:rsidRPr="002445BD">
              <w:t>&gt;25000 e &lt;=50000</w:t>
            </w:r>
          </w:p>
        </w:tc>
        <w:tc>
          <w:tcPr>
            <w:tcW w:w="0" w:type="auto"/>
            <w:tcMar>
              <w:top w:w="0" w:type="dxa"/>
              <w:left w:w="30" w:type="dxa"/>
              <w:bottom w:w="0" w:type="dxa"/>
              <w:right w:w="30" w:type="dxa"/>
            </w:tcMar>
            <w:hideMark/>
          </w:tcPr>
          <w:p w14:paraId="3E523F25" w14:textId="77777777" w:rsidR="002A6C78" w:rsidRPr="002445BD" w:rsidRDefault="002A6C78" w:rsidP="00B41CBD">
            <w:pPr>
              <w:spacing w:before="100" w:beforeAutospacing="1" w:after="100" w:afterAutospacing="1" w:line="221" w:lineRule="atLeast"/>
              <w:jc w:val="center"/>
            </w:pPr>
            <w:r w:rsidRPr="002445BD">
              <w:t>&gt;50000 e &lt;=150000</w:t>
            </w:r>
          </w:p>
        </w:tc>
        <w:tc>
          <w:tcPr>
            <w:tcW w:w="0" w:type="auto"/>
            <w:tcMar>
              <w:top w:w="0" w:type="dxa"/>
              <w:left w:w="30" w:type="dxa"/>
              <w:bottom w:w="0" w:type="dxa"/>
              <w:right w:w="30" w:type="dxa"/>
            </w:tcMar>
            <w:hideMark/>
          </w:tcPr>
          <w:p w14:paraId="744D4C2D" w14:textId="77777777" w:rsidR="002A6C78" w:rsidRPr="002445BD" w:rsidRDefault="002A6C78" w:rsidP="00B41CBD">
            <w:pPr>
              <w:spacing w:before="100" w:beforeAutospacing="1" w:after="100" w:afterAutospacing="1" w:line="221" w:lineRule="atLeast"/>
              <w:jc w:val="center"/>
            </w:pPr>
            <w:r w:rsidRPr="002445BD">
              <w:t>&gt;150000 e &lt;=250000</w:t>
            </w:r>
          </w:p>
        </w:tc>
        <w:tc>
          <w:tcPr>
            <w:tcW w:w="0" w:type="auto"/>
            <w:tcMar>
              <w:top w:w="0" w:type="dxa"/>
              <w:left w:w="30" w:type="dxa"/>
              <w:bottom w:w="0" w:type="dxa"/>
              <w:right w:w="30" w:type="dxa"/>
            </w:tcMar>
            <w:hideMark/>
          </w:tcPr>
          <w:p w14:paraId="54703D1A" w14:textId="77777777" w:rsidR="002A6C78" w:rsidRPr="002445BD" w:rsidRDefault="002A6C78" w:rsidP="00B41CBD">
            <w:pPr>
              <w:spacing w:before="100" w:beforeAutospacing="1" w:after="100" w:afterAutospacing="1" w:line="221" w:lineRule="atLeast"/>
              <w:jc w:val="center"/>
            </w:pPr>
            <w:r w:rsidRPr="002445BD">
              <w:t>&gt;250000</w:t>
            </w:r>
          </w:p>
        </w:tc>
        <w:tc>
          <w:tcPr>
            <w:tcW w:w="0" w:type="auto"/>
            <w:tcMar>
              <w:top w:w="0" w:type="dxa"/>
              <w:left w:w="30" w:type="dxa"/>
              <w:bottom w:w="0" w:type="dxa"/>
              <w:right w:w="30" w:type="dxa"/>
            </w:tcMar>
            <w:hideMark/>
          </w:tcPr>
          <w:p w14:paraId="70E4F7DE"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6A086C6B" w14:textId="77777777" w:rsidTr="00B41CBD">
        <w:trPr>
          <w:trHeight w:val="221"/>
        </w:trPr>
        <w:tc>
          <w:tcPr>
            <w:tcW w:w="0" w:type="auto"/>
            <w:hideMark/>
          </w:tcPr>
          <w:p w14:paraId="4DB9DC99" w14:textId="77777777" w:rsidR="002A6C78" w:rsidRPr="002445BD" w:rsidRDefault="002A6C78" w:rsidP="00B41CBD">
            <w:pPr>
              <w:spacing w:before="100" w:beforeAutospacing="1" w:after="100" w:afterAutospacing="1" w:line="221" w:lineRule="atLeast"/>
            </w:pPr>
            <w:r w:rsidRPr="002445BD">
              <w:t>Coleta/tratamento centralizado de efluente líquido industrial (vazão afluente m</w:t>
            </w:r>
            <w:r w:rsidRPr="00AC1927">
              <w:rPr>
                <w:vertAlign w:val="superscript"/>
              </w:rPr>
              <w:t>3</w:t>
            </w:r>
            <w:r w:rsidRPr="002445BD">
              <w:t>/dia)</w:t>
            </w:r>
          </w:p>
        </w:tc>
        <w:tc>
          <w:tcPr>
            <w:tcW w:w="0" w:type="auto"/>
            <w:hideMark/>
          </w:tcPr>
          <w:p w14:paraId="6E50B6F1" w14:textId="77777777" w:rsidR="002A6C78" w:rsidRPr="002445BD" w:rsidRDefault="002A6C78" w:rsidP="00B41CBD">
            <w:pPr>
              <w:spacing w:before="100" w:beforeAutospacing="1" w:after="100" w:afterAutospacing="1" w:line="221" w:lineRule="atLeast"/>
              <w:jc w:val="center"/>
            </w:pPr>
            <w:r w:rsidRPr="002445BD">
              <w:t>&lt;=500</w:t>
            </w:r>
          </w:p>
        </w:tc>
        <w:tc>
          <w:tcPr>
            <w:tcW w:w="0" w:type="auto"/>
            <w:hideMark/>
          </w:tcPr>
          <w:p w14:paraId="298721D4" w14:textId="77777777" w:rsidR="002A6C78" w:rsidRPr="002445BD" w:rsidRDefault="002A6C78" w:rsidP="00B41CBD">
            <w:pPr>
              <w:spacing w:before="100" w:beforeAutospacing="1" w:after="100" w:afterAutospacing="1" w:line="221" w:lineRule="atLeast"/>
              <w:jc w:val="center"/>
            </w:pPr>
            <w:r w:rsidRPr="002445BD">
              <w:t>&gt;500 e &lt;=1000</w:t>
            </w:r>
          </w:p>
        </w:tc>
        <w:tc>
          <w:tcPr>
            <w:tcW w:w="0" w:type="auto"/>
            <w:tcMar>
              <w:top w:w="0" w:type="dxa"/>
              <w:left w:w="30" w:type="dxa"/>
              <w:bottom w:w="0" w:type="dxa"/>
              <w:right w:w="30" w:type="dxa"/>
            </w:tcMar>
            <w:hideMark/>
          </w:tcPr>
          <w:p w14:paraId="4029999B" w14:textId="77777777" w:rsidR="002A6C78" w:rsidRPr="002445BD" w:rsidRDefault="002A6C78" w:rsidP="00B41CBD">
            <w:pPr>
              <w:spacing w:before="100" w:beforeAutospacing="1" w:after="100" w:afterAutospacing="1" w:line="221" w:lineRule="atLeast"/>
              <w:jc w:val="center"/>
            </w:pPr>
            <w:r w:rsidRPr="002445BD">
              <w:t>&gt;1000 e &lt;=7500</w:t>
            </w:r>
          </w:p>
        </w:tc>
        <w:tc>
          <w:tcPr>
            <w:tcW w:w="0" w:type="auto"/>
            <w:tcMar>
              <w:top w:w="0" w:type="dxa"/>
              <w:left w:w="30" w:type="dxa"/>
              <w:bottom w:w="0" w:type="dxa"/>
              <w:right w:w="30" w:type="dxa"/>
            </w:tcMar>
            <w:hideMark/>
          </w:tcPr>
          <w:p w14:paraId="16F6B61D" w14:textId="77777777" w:rsidR="002A6C78" w:rsidRPr="002445BD" w:rsidRDefault="002A6C78" w:rsidP="00B41CBD">
            <w:pPr>
              <w:spacing w:before="100" w:beforeAutospacing="1" w:after="100" w:afterAutospacing="1" w:line="221" w:lineRule="atLeast"/>
              <w:jc w:val="center"/>
            </w:pPr>
            <w:r w:rsidRPr="002445BD">
              <w:t>&gt;7500 e &lt;=15000</w:t>
            </w:r>
          </w:p>
        </w:tc>
        <w:tc>
          <w:tcPr>
            <w:tcW w:w="0" w:type="auto"/>
            <w:tcMar>
              <w:top w:w="0" w:type="dxa"/>
              <w:left w:w="30" w:type="dxa"/>
              <w:bottom w:w="0" w:type="dxa"/>
              <w:right w:w="30" w:type="dxa"/>
            </w:tcMar>
            <w:hideMark/>
          </w:tcPr>
          <w:p w14:paraId="11B5321B" w14:textId="77777777" w:rsidR="002A6C78" w:rsidRPr="002445BD" w:rsidRDefault="002A6C78" w:rsidP="00B41CBD">
            <w:pPr>
              <w:spacing w:before="100" w:beforeAutospacing="1" w:after="100" w:afterAutospacing="1" w:line="221" w:lineRule="atLeast"/>
              <w:jc w:val="center"/>
            </w:pPr>
            <w:r w:rsidRPr="002445BD">
              <w:t>&gt;15000</w:t>
            </w:r>
          </w:p>
        </w:tc>
        <w:tc>
          <w:tcPr>
            <w:tcW w:w="0" w:type="auto"/>
            <w:tcMar>
              <w:top w:w="0" w:type="dxa"/>
              <w:left w:w="30" w:type="dxa"/>
              <w:bottom w:w="0" w:type="dxa"/>
              <w:right w:w="30" w:type="dxa"/>
            </w:tcMar>
            <w:hideMark/>
          </w:tcPr>
          <w:p w14:paraId="6F4FF8CB"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025398BC" w14:textId="77777777" w:rsidTr="00B41CBD">
        <w:trPr>
          <w:trHeight w:val="221"/>
        </w:trPr>
        <w:tc>
          <w:tcPr>
            <w:tcW w:w="0" w:type="auto"/>
            <w:hideMark/>
          </w:tcPr>
          <w:p w14:paraId="60343BA1" w14:textId="77777777" w:rsidR="002A6C78" w:rsidRPr="002445BD" w:rsidRDefault="002A6C78" w:rsidP="00B41CBD">
            <w:pPr>
              <w:spacing w:before="100" w:beforeAutospacing="1" w:after="100" w:afterAutospacing="1" w:line="221" w:lineRule="atLeast"/>
            </w:pPr>
            <w:r w:rsidRPr="002445BD">
              <w:t>Limpeza o</w:t>
            </w:r>
            <w:r>
              <w:t>u</w:t>
            </w:r>
            <w:r w:rsidRPr="002445BD">
              <w:t xml:space="preserve"> dragagem de cursos d'água correntes (m)</w:t>
            </w:r>
          </w:p>
        </w:tc>
        <w:tc>
          <w:tcPr>
            <w:tcW w:w="0" w:type="auto"/>
            <w:hideMark/>
          </w:tcPr>
          <w:p w14:paraId="4EE08BDE" w14:textId="77777777" w:rsidR="002A6C78" w:rsidRPr="002445BD" w:rsidRDefault="002A6C78" w:rsidP="00B41CBD">
            <w:pPr>
              <w:spacing w:before="100" w:beforeAutospacing="1" w:after="100" w:afterAutospacing="1" w:line="221" w:lineRule="atLeast"/>
              <w:jc w:val="center"/>
            </w:pPr>
            <w:r w:rsidRPr="002445BD">
              <w:t>&lt;=0,5</w:t>
            </w:r>
          </w:p>
        </w:tc>
        <w:tc>
          <w:tcPr>
            <w:tcW w:w="0" w:type="auto"/>
            <w:hideMark/>
          </w:tcPr>
          <w:p w14:paraId="1762B192" w14:textId="77777777" w:rsidR="002A6C78" w:rsidRPr="002445BD" w:rsidRDefault="002A6C78" w:rsidP="00B41CBD">
            <w:pPr>
              <w:spacing w:before="100" w:beforeAutospacing="1" w:after="100" w:afterAutospacing="1" w:line="221" w:lineRule="atLeast"/>
              <w:jc w:val="center"/>
            </w:pPr>
            <w:r w:rsidRPr="002445BD">
              <w:t>&gt;0,5 e &lt;=1</w:t>
            </w:r>
          </w:p>
        </w:tc>
        <w:tc>
          <w:tcPr>
            <w:tcW w:w="0" w:type="auto"/>
            <w:tcMar>
              <w:top w:w="0" w:type="dxa"/>
              <w:left w:w="30" w:type="dxa"/>
              <w:bottom w:w="0" w:type="dxa"/>
              <w:right w:w="30" w:type="dxa"/>
            </w:tcMar>
            <w:hideMark/>
          </w:tcPr>
          <w:p w14:paraId="4042F36C" w14:textId="77777777" w:rsidR="002A6C78" w:rsidRPr="002445BD" w:rsidRDefault="002A6C78" w:rsidP="00B41CBD">
            <w:pPr>
              <w:spacing w:before="100" w:beforeAutospacing="1" w:after="100" w:afterAutospacing="1" w:line="221" w:lineRule="atLeast"/>
              <w:jc w:val="center"/>
            </w:pPr>
            <w:r w:rsidRPr="002445BD">
              <w:t>&gt;1 e &lt;=10</w:t>
            </w:r>
          </w:p>
        </w:tc>
        <w:tc>
          <w:tcPr>
            <w:tcW w:w="0" w:type="auto"/>
            <w:tcMar>
              <w:top w:w="0" w:type="dxa"/>
              <w:left w:w="30" w:type="dxa"/>
              <w:bottom w:w="0" w:type="dxa"/>
              <w:right w:w="30" w:type="dxa"/>
            </w:tcMar>
            <w:hideMark/>
          </w:tcPr>
          <w:p w14:paraId="638157B7" w14:textId="77777777" w:rsidR="002A6C78" w:rsidRPr="002445BD" w:rsidRDefault="002A6C78" w:rsidP="00B41CBD">
            <w:pPr>
              <w:spacing w:before="100" w:beforeAutospacing="1" w:after="100" w:afterAutospacing="1" w:line="221" w:lineRule="atLeast"/>
              <w:jc w:val="center"/>
            </w:pPr>
            <w:r w:rsidRPr="002445BD">
              <w:t>&gt;10 e &lt;=20</w:t>
            </w:r>
          </w:p>
        </w:tc>
        <w:tc>
          <w:tcPr>
            <w:tcW w:w="0" w:type="auto"/>
            <w:tcMar>
              <w:top w:w="0" w:type="dxa"/>
              <w:left w:w="30" w:type="dxa"/>
              <w:bottom w:w="0" w:type="dxa"/>
              <w:right w:w="30" w:type="dxa"/>
            </w:tcMar>
            <w:hideMark/>
          </w:tcPr>
          <w:p w14:paraId="740EED61" w14:textId="77777777" w:rsidR="002A6C78" w:rsidRPr="002445BD" w:rsidRDefault="002A6C78" w:rsidP="00B41CBD">
            <w:pPr>
              <w:spacing w:before="100" w:beforeAutospacing="1" w:after="100" w:afterAutospacing="1" w:line="221" w:lineRule="atLeast"/>
              <w:jc w:val="center"/>
            </w:pPr>
            <w:r w:rsidRPr="002445BD">
              <w:t>&gt;20</w:t>
            </w:r>
          </w:p>
        </w:tc>
        <w:tc>
          <w:tcPr>
            <w:tcW w:w="0" w:type="auto"/>
            <w:tcMar>
              <w:top w:w="0" w:type="dxa"/>
              <w:left w:w="30" w:type="dxa"/>
              <w:bottom w:w="0" w:type="dxa"/>
              <w:right w:w="30" w:type="dxa"/>
            </w:tcMar>
            <w:hideMark/>
          </w:tcPr>
          <w:p w14:paraId="7BB5A3A3"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3735283D" w14:textId="77777777" w:rsidTr="00B41CBD">
        <w:trPr>
          <w:trHeight w:val="221"/>
        </w:trPr>
        <w:tc>
          <w:tcPr>
            <w:tcW w:w="0" w:type="auto"/>
            <w:hideMark/>
          </w:tcPr>
          <w:p w14:paraId="5C1702CB" w14:textId="77777777" w:rsidR="002A6C78" w:rsidRPr="002445BD" w:rsidRDefault="002A6C78" w:rsidP="00B41CBD">
            <w:pPr>
              <w:spacing w:before="100" w:beforeAutospacing="1" w:after="100" w:afterAutospacing="1" w:line="221" w:lineRule="atLeast"/>
            </w:pPr>
            <w:r w:rsidRPr="002445BD">
              <w:t>Limpeza ou dragagem de cursos d'água dormentes (m</w:t>
            </w:r>
            <w:r w:rsidRPr="002445BD">
              <w:rPr>
                <w:vertAlign w:val="superscript"/>
              </w:rPr>
              <w:t>2</w:t>
            </w:r>
            <w:r w:rsidRPr="002445BD">
              <w:t>)</w:t>
            </w:r>
          </w:p>
        </w:tc>
        <w:tc>
          <w:tcPr>
            <w:tcW w:w="0" w:type="auto"/>
            <w:hideMark/>
          </w:tcPr>
          <w:p w14:paraId="79D2FCD0"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2E39AAF4" w14:textId="77777777" w:rsidR="002A6C78" w:rsidRPr="002445BD" w:rsidRDefault="002A6C78" w:rsidP="00B41CBD">
            <w:pPr>
              <w:spacing w:before="100" w:beforeAutospacing="1" w:after="100" w:afterAutospacing="1" w:line="221" w:lineRule="atLeast"/>
              <w:jc w:val="center"/>
            </w:pPr>
            <w:r w:rsidRPr="002445BD">
              <w:t>&gt;250 e &lt;=500</w:t>
            </w:r>
          </w:p>
        </w:tc>
        <w:tc>
          <w:tcPr>
            <w:tcW w:w="0" w:type="auto"/>
            <w:tcMar>
              <w:top w:w="0" w:type="dxa"/>
              <w:left w:w="30" w:type="dxa"/>
              <w:bottom w:w="0" w:type="dxa"/>
              <w:right w:w="30" w:type="dxa"/>
            </w:tcMar>
            <w:hideMark/>
          </w:tcPr>
          <w:p w14:paraId="756021FD" w14:textId="77777777" w:rsidR="002A6C78" w:rsidRPr="002445BD" w:rsidRDefault="002A6C78" w:rsidP="00B41CBD">
            <w:pPr>
              <w:spacing w:before="100" w:beforeAutospacing="1" w:after="100" w:afterAutospacing="1" w:line="221" w:lineRule="atLeast"/>
              <w:jc w:val="center"/>
            </w:pPr>
            <w:r w:rsidRPr="002445BD">
              <w:t>&gt;500 e &lt;=5000</w:t>
            </w:r>
          </w:p>
        </w:tc>
        <w:tc>
          <w:tcPr>
            <w:tcW w:w="0" w:type="auto"/>
            <w:tcMar>
              <w:top w:w="0" w:type="dxa"/>
              <w:left w:w="30" w:type="dxa"/>
              <w:bottom w:w="0" w:type="dxa"/>
              <w:right w:w="30" w:type="dxa"/>
            </w:tcMar>
            <w:hideMark/>
          </w:tcPr>
          <w:p w14:paraId="0404CE77" w14:textId="77777777" w:rsidR="002A6C78" w:rsidRPr="002445BD" w:rsidRDefault="002A6C78" w:rsidP="00B41CBD">
            <w:pPr>
              <w:spacing w:before="100" w:beforeAutospacing="1" w:after="100" w:afterAutospacing="1" w:line="221" w:lineRule="atLeast"/>
              <w:jc w:val="center"/>
            </w:pPr>
            <w:r w:rsidRPr="002445BD">
              <w:t>&gt;5000 e &lt;=15000</w:t>
            </w:r>
          </w:p>
        </w:tc>
        <w:tc>
          <w:tcPr>
            <w:tcW w:w="0" w:type="auto"/>
            <w:tcMar>
              <w:top w:w="0" w:type="dxa"/>
              <w:left w:w="30" w:type="dxa"/>
              <w:bottom w:w="0" w:type="dxa"/>
              <w:right w:w="30" w:type="dxa"/>
            </w:tcMar>
            <w:hideMark/>
          </w:tcPr>
          <w:p w14:paraId="47715FE8" w14:textId="77777777" w:rsidR="002A6C78" w:rsidRPr="002445BD" w:rsidRDefault="002A6C78" w:rsidP="00B41CBD">
            <w:pPr>
              <w:spacing w:before="100" w:beforeAutospacing="1" w:after="100" w:afterAutospacing="1" w:line="221" w:lineRule="atLeast"/>
              <w:jc w:val="center"/>
            </w:pPr>
            <w:r w:rsidRPr="002445BD">
              <w:t>&gt;15000</w:t>
            </w:r>
          </w:p>
        </w:tc>
        <w:tc>
          <w:tcPr>
            <w:tcW w:w="0" w:type="auto"/>
            <w:tcMar>
              <w:top w:w="0" w:type="dxa"/>
              <w:left w:w="30" w:type="dxa"/>
              <w:bottom w:w="0" w:type="dxa"/>
              <w:right w:w="30" w:type="dxa"/>
            </w:tcMar>
            <w:hideMark/>
          </w:tcPr>
          <w:p w14:paraId="6379155B"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58B6822C" w14:textId="77777777" w:rsidTr="00B41CBD">
        <w:trPr>
          <w:trHeight w:val="221"/>
        </w:trPr>
        <w:tc>
          <w:tcPr>
            <w:tcW w:w="0" w:type="auto"/>
            <w:hideMark/>
          </w:tcPr>
          <w:p w14:paraId="0D558062" w14:textId="77777777" w:rsidR="002A6C78" w:rsidRPr="002445BD" w:rsidRDefault="002A6C78" w:rsidP="00B41CBD">
            <w:pPr>
              <w:spacing w:before="100" w:beforeAutospacing="1" w:after="100" w:afterAutospacing="1" w:line="221" w:lineRule="atLeast"/>
            </w:pPr>
            <w:r w:rsidRPr="002445BD">
              <w:t>Limpeza de canais urbanos (m)</w:t>
            </w:r>
          </w:p>
        </w:tc>
        <w:tc>
          <w:tcPr>
            <w:tcW w:w="0" w:type="auto"/>
            <w:hideMark/>
          </w:tcPr>
          <w:p w14:paraId="242AE960" w14:textId="77777777" w:rsidR="002A6C78" w:rsidRPr="002445BD" w:rsidRDefault="002A6C78" w:rsidP="00B41CBD">
            <w:pPr>
              <w:spacing w:before="100" w:beforeAutospacing="1" w:after="100" w:afterAutospacing="1" w:line="221" w:lineRule="atLeast"/>
              <w:jc w:val="center"/>
            </w:pPr>
            <w:r w:rsidRPr="002445BD">
              <w:t>&lt;=0,5</w:t>
            </w:r>
          </w:p>
        </w:tc>
        <w:tc>
          <w:tcPr>
            <w:tcW w:w="0" w:type="auto"/>
            <w:hideMark/>
          </w:tcPr>
          <w:p w14:paraId="1D47BD14" w14:textId="77777777" w:rsidR="002A6C78" w:rsidRPr="002445BD" w:rsidRDefault="002A6C78" w:rsidP="00B41CBD">
            <w:pPr>
              <w:spacing w:before="100" w:beforeAutospacing="1" w:after="100" w:afterAutospacing="1" w:line="221" w:lineRule="atLeast"/>
              <w:jc w:val="center"/>
            </w:pPr>
            <w:r w:rsidRPr="002445BD">
              <w:t>&gt;0,5 e &lt;=1</w:t>
            </w:r>
          </w:p>
        </w:tc>
        <w:tc>
          <w:tcPr>
            <w:tcW w:w="0" w:type="auto"/>
            <w:tcMar>
              <w:top w:w="0" w:type="dxa"/>
              <w:left w:w="30" w:type="dxa"/>
              <w:bottom w:w="0" w:type="dxa"/>
              <w:right w:w="30" w:type="dxa"/>
            </w:tcMar>
            <w:hideMark/>
          </w:tcPr>
          <w:p w14:paraId="642D5A64" w14:textId="77777777" w:rsidR="002A6C78" w:rsidRPr="002445BD" w:rsidRDefault="002A6C78" w:rsidP="00B41CBD">
            <w:pPr>
              <w:spacing w:before="100" w:beforeAutospacing="1" w:after="100" w:afterAutospacing="1" w:line="221" w:lineRule="atLeast"/>
              <w:jc w:val="center"/>
            </w:pPr>
            <w:r w:rsidRPr="002445BD">
              <w:t>&gt;1 e &lt;=10</w:t>
            </w:r>
          </w:p>
        </w:tc>
        <w:tc>
          <w:tcPr>
            <w:tcW w:w="0" w:type="auto"/>
            <w:tcMar>
              <w:top w:w="0" w:type="dxa"/>
              <w:left w:w="30" w:type="dxa"/>
              <w:bottom w:w="0" w:type="dxa"/>
              <w:right w:w="30" w:type="dxa"/>
            </w:tcMar>
            <w:hideMark/>
          </w:tcPr>
          <w:p w14:paraId="3AF19C06" w14:textId="77777777" w:rsidR="002A6C78" w:rsidRPr="002445BD" w:rsidRDefault="002A6C78" w:rsidP="00B41CBD">
            <w:pPr>
              <w:spacing w:before="100" w:beforeAutospacing="1" w:after="100" w:afterAutospacing="1" w:line="221" w:lineRule="atLeast"/>
              <w:jc w:val="center"/>
            </w:pPr>
            <w:r w:rsidRPr="002445BD">
              <w:t>&gt;10 e &lt;=20</w:t>
            </w:r>
          </w:p>
        </w:tc>
        <w:tc>
          <w:tcPr>
            <w:tcW w:w="0" w:type="auto"/>
            <w:tcMar>
              <w:top w:w="0" w:type="dxa"/>
              <w:left w:w="30" w:type="dxa"/>
              <w:bottom w:w="0" w:type="dxa"/>
              <w:right w:w="30" w:type="dxa"/>
            </w:tcMar>
            <w:hideMark/>
          </w:tcPr>
          <w:p w14:paraId="61FB6905" w14:textId="77777777" w:rsidR="002A6C78" w:rsidRPr="002445BD" w:rsidRDefault="002A6C78" w:rsidP="00B41CBD">
            <w:pPr>
              <w:spacing w:before="100" w:beforeAutospacing="1" w:after="100" w:afterAutospacing="1" w:line="221" w:lineRule="atLeast"/>
              <w:jc w:val="center"/>
            </w:pPr>
            <w:r w:rsidRPr="002445BD">
              <w:t>&gt;20</w:t>
            </w:r>
          </w:p>
        </w:tc>
        <w:tc>
          <w:tcPr>
            <w:tcW w:w="0" w:type="auto"/>
            <w:tcMar>
              <w:top w:w="0" w:type="dxa"/>
              <w:left w:w="30" w:type="dxa"/>
              <w:bottom w:w="0" w:type="dxa"/>
              <w:right w:w="30" w:type="dxa"/>
            </w:tcMar>
            <w:hideMark/>
          </w:tcPr>
          <w:p w14:paraId="04F8D2AA"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12A3B28D" w14:textId="77777777" w:rsidTr="00B41CBD">
        <w:trPr>
          <w:trHeight w:val="221"/>
        </w:trPr>
        <w:tc>
          <w:tcPr>
            <w:tcW w:w="0" w:type="auto"/>
            <w:hideMark/>
          </w:tcPr>
          <w:p w14:paraId="6CACB796" w14:textId="77777777" w:rsidR="002A6C78" w:rsidRPr="002445BD" w:rsidRDefault="002A6C78" w:rsidP="00B41CBD">
            <w:pPr>
              <w:spacing w:before="100" w:beforeAutospacing="1" w:after="100" w:afterAutospacing="1" w:line="221" w:lineRule="atLeast"/>
            </w:pPr>
            <w:r w:rsidRPr="002445BD">
              <w:t>RESÍDUOS SÓLIDOS</w:t>
            </w:r>
          </w:p>
        </w:tc>
        <w:tc>
          <w:tcPr>
            <w:tcW w:w="0" w:type="auto"/>
          </w:tcPr>
          <w:p w14:paraId="390BDB05" w14:textId="77777777" w:rsidR="002A6C78" w:rsidRPr="002445BD" w:rsidRDefault="002A6C78" w:rsidP="00B41CBD">
            <w:pPr>
              <w:spacing w:before="100" w:beforeAutospacing="1" w:after="100" w:afterAutospacing="1" w:line="221" w:lineRule="atLeast"/>
              <w:jc w:val="center"/>
            </w:pPr>
          </w:p>
        </w:tc>
        <w:tc>
          <w:tcPr>
            <w:tcW w:w="0" w:type="auto"/>
          </w:tcPr>
          <w:p w14:paraId="16DE2D74"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64827E6D"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7D38F9C7"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0DD353DD"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7F44EF77" w14:textId="77777777" w:rsidR="002A6C78" w:rsidRPr="002445BD" w:rsidRDefault="002A6C78" w:rsidP="00B41CBD">
            <w:pPr>
              <w:spacing w:before="100" w:beforeAutospacing="1" w:after="100" w:afterAutospacing="1" w:line="221" w:lineRule="atLeast"/>
              <w:jc w:val="center"/>
            </w:pPr>
          </w:p>
        </w:tc>
      </w:tr>
      <w:tr w:rsidR="002A6C78" w:rsidRPr="002445BD" w14:paraId="2BC8E2CA" w14:textId="77777777" w:rsidTr="00B41CBD">
        <w:trPr>
          <w:trHeight w:val="221"/>
        </w:trPr>
        <w:tc>
          <w:tcPr>
            <w:tcW w:w="0" w:type="auto"/>
            <w:hideMark/>
          </w:tcPr>
          <w:p w14:paraId="2D058AB0" w14:textId="77777777" w:rsidR="002A6C78" w:rsidRPr="002445BD" w:rsidRDefault="002A6C78" w:rsidP="00B41CBD">
            <w:pPr>
              <w:spacing w:before="100" w:beforeAutospacing="1" w:after="100" w:afterAutospacing="1" w:line="221" w:lineRule="atLeast"/>
            </w:pPr>
            <w:r w:rsidRPr="002445BD">
              <w:t>A - Resíduos sólidos industriais (conforme Normas da ABNT)</w:t>
            </w:r>
          </w:p>
        </w:tc>
        <w:tc>
          <w:tcPr>
            <w:tcW w:w="0" w:type="auto"/>
          </w:tcPr>
          <w:p w14:paraId="48A65602" w14:textId="77777777" w:rsidR="002A6C78" w:rsidRPr="002445BD" w:rsidRDefault="002A6C78" w:rsidP="00B41CBD">
            <w:pPr>
              <w:spacing w:before="100" w:beforeAutospacing="1" w:after="100" w:afterAutospacing="1" w:line="221" w:lineRule="atLeast"/>
              <w:jc w:val="center"/>
            </w:pPr>
          </w:p>
        </w:tc>
        <w:tc>
          <w:tcPr>
            <w:tcW w:w="0" w:type="auto"/>
          </w:tcPr>
          <w:p w14:paraId="303E5CED"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637FAD89"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34315EE0"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651185C0"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6C44F070" w14:textId="77777777" w:rsidR="002A6C78" w:rsidRPr="002445BD" w:rsidRDefault="002A6C78" w:rsidP="00B41CBD">
            <w:pPr>
              <w:spacing w:before="100" w:beforeAutospacing="1" w:after="100" w:afterAutospacing="1" w:line="221" w:lineRule="atLeast"/>
              <w:jc w:val="center"/>
            </w:pPr>
          </w:p>
        </w:tc>
      </w:tr>
      <w:tr w:rsidR="002A6C78" w:rsidRPr="002445BD" w14:paraId="19A6DD75" w14:textId="77777777" w:rsidTr="00B41CBD">
        <w:trPr>
          <w:trHeight w:val="221"/>
        </w:trPr>
        <w:tc>
          <w:tcPr>
            <w:tcW w:w="0" w:type="auto"/>
            <w:hideMark/>
          </w:tcPr>
          <w:p w14:paraId="54B11AA6" w14:textId="77777777" w:rsidR="002A6C78" w:rsidRPr="002445BD" w:rsidRDefault="002A6C78" w:rsidP="00B41CBD">
            <w:pPr>
              <w:spacing w:before="100" w:beforeAutospacing="1" w:after="100" w:afterAutospacing="1" w:line="221" w:lineRule="atLeast"/>
            </w:pPr>
            <w:r w:rsidRPr="002445BD">
              <w:t>Destinação final de resíduos sólidos industriais classe I (m</w:t>
            </w:r>
            <w:r w:rsidRPr="002445BD">
              <w:rPr>
                <w:vertAlign w:val="superscript"/>
              </w:rPr>
              <w:t>3</w:t>
            </w:r>
            <w:r w:rsidRPr="002445BD">
              <w:t>/mês)</w:t>
            </w:r>
          </w:p>
        </w:tc>
        <w:tc>
          <w:tcPr>
            <w:tcW w:w="0" w:type="auto"/>
            <w:hideMark/>
          </w:tcPr>
          <w:p w14:paraId="29584625" w14:textId="77777777" w:rsidR="002A6C78" w:rsidRPr="002445BD" w:rsidRDefault="002A6C78" w:rsidP="00B41CBD">
            <w:pPr>
              <w:spacing w:before="100" w:beforeAutospacing="1" w:after="100" w:afterAutospacing="1" w:line="221" w:lineRule="atLeast"/>
              <w:jc w:val="center"/>
            </w:pPr>
            <w:r w:rsidRPr="002445BD">
              <w:t>&lt;=75</w:t>
            </w:r>
          </w:p>
        </w:tc>
        <w:tc>
          <w:tcPr>
            <w:tcW w:w="0" w:type="auto"/>
            <w:hideMark/>
          </w:tcPr>
          <w:p w14:paraId="3A87CC3D" w14:textId="77777777" w:rsidR="002A6C78" w:rsidRPr="002445BD" w:rsidRDefault="002A6C78" w:rsidP="00B41CBD">
            <w:pPr>
              <w:spacing w:before="100" w:beforeAutospacing="1" w:after="100" w:afterAutospacing="1" w:line="221" w:lineRule="atLeast"/>
              <w:jc w:val="center"/>
            </w:pPr>
            <w:r w:rsidRPr="002445BD">
              <w:t>&gt;75 e &lt;=300</w:t>
            </w:r>
          </w:p>
        </w:tc>
        <w:tc>
          <w:tcPr>
            <w:tcW w:w="0" w:type="auto"/>
            <w:tcMar>
              <w:top w:w="0" w:type="dxa"/>
              <w:left w:w="30" w:type="dxa"/>
              <w:bottom w:w="0" w:type="dxa"/>
              <w:right w:w="30" w:type="dxa"/>
            </w:tcMar>
            <w:hideMark/>
          </w:tcPr>
          <w:p w14:paraId="06B30EFD" w14:textId="77777777" w:rsidR="002A6C78" w:rsidRPr="002445BD" w:rsidRDefault="002A6C78" w:rsidP="00B41CBD">
            <w:pPr>
              <w:spacing w:before="100" w:beforeAutospacing="1" w:after="100" w:afterAutospacing="1" w:line="221" w:lineRule="atLeast"/>
              <w:jc w:val="center"/>
            </w:pPr>
            <w:r w:rsidRPr="002445BD">
              <w:t>&gt;300 e &lt;=3000</w:t>
            </w:r>
          </w:p>
        </w:tc>
        <w:tc>
          <w:tcPr>
            <w:tcW w:w="0" w:type="auto"/>
            <w:tcMar>
              <w:top w:w="0" w:type="dxa"/>
              <w:left w:w="30" w:type="dxa"/>
              <w:bottom w:w="0" w:type="dxa"/>
              <w:right w:w="30" w:type="dxa"/>
            </w:tcMar>
            <w:hideMark/>
          </w:tcPr>
          <w:p w14:paraId="1E52B6AF" w14:textId="77777777" w:rsidR="002A6C78" w:rsidRPr="002445BD" w:rsidRDefault="002A6C78" w:rsidP="00B41CBD">
            <w:pPr>
              <w:spacing w:before="100" w:beforeAutospacing="1" w:after="100" w:afterAutospacing="1" w:line="221" w:lineRule="atLeast"/>
              <w:jc w:val="center"/>
            </w:pPr>
            <w:r w:rsidRPr="002445BD">
              <w:t>&gt;3000 e &lt;=5000</w:t>
            </w:r>
          </w:p>
        </w:tc>
        <w:tc>
          <w:tcPr>
            <w:tcW w:w="0" w:type="auto"/>
            <w:tcMar>
              <w:top w:w="0" w:type="dxa"/>
              <w:left w:w="30" w:type="dxa"/>
              <w:bottom w:w="0" w:type="dxa"/>
              <w:right w:w="30" w:type="dxa"/>
            </w:tcMar>
            <w:hideMark/>
          </w:tcPr>
          <w:p w14:paraId="663728F2" w14:textId="77777777" w:rsidR="002A6C78" w:rsidRPr="002445BD" w:rsidRDefault="002A6C78" w:rsidP="00B41CBD">
            <w:pPr>
              <w:spacing w:before="100" w:beforeAutospacing="1" w:after="100" w:afterAutospacing="1" w:line="221" w:lineRule="atLeast"/>
              <w:jc w:val="center"/>
            </w:pPr>
            <w:r w:rsidRPr="002445BD">
              <w:t>&gt;5000</w:t>
            </w:r>
          </w:p>
        </w:tc>
        <w:tc>
          <w:tcPr>
            <w:tcW w:w="0" w:type="auto"/>
            <w:tcMar>
              <w:top w:w="0" w:type="dxa"/>
              <w:left w:w="30" w:type="dxa"/>
              <w:bottom w:w="0" w:type="dxa"/>
              <w:right w:w="30" w:type="dxa"/>
            </w:tcMar>
            <w:hideMark/>
          </w:tcPr>
          <w:p w14:paraId="6D2AAFCB"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7C73E39E" w14:textId="77777777" w:rsidTr="00B41CBD">
        <w:trPr>
          <w:trHeight w:val="221"/>
        </w:trPr>
        <w:tc>
          <w:tcPr>
            <w:tcW w:w="0" w:type="auto"/>
            <w:hideMark/>
          </w:tcPr>
          <w:p w14:paraId="318A9BC2" w14:textId="77777777" w:rsidR="002A6C78" w:rsidRPr="002445BD" w:rsidRDefault="002A6C78" w:rsidP="00B41CBD">
            <w:pPr>
              <w:spacing w:before="100" w:beforeAutospacing="1" w:after="100" w:afterAutospacing="1" w:line="221" w:lineRule="atLeast"/>
            </w:pPr>
            <w:r w:rsidRPr="002445BD">
              <w:t>Classificação/seleção de resíduos sólidos industriais classe II</w:t>
            </w:r>
            <w:r>
              <w:t>B</w:t>
            </w:r>
            <w:r w:rsidRPr="002445BD">
              <w:t xml:space="preserve"> (m</w:t>
            </w:r>
            <w:r>
              <w:rPr>
                <w:vertAlign w:val="superscript"/>
              </w:rPr>
              <w:t>2</w:t>
            </w:r>
            <w:r w:rsidRPr="002445BD">
              <w:t>)</w:t>
            </w:r>
          </w:p>
        </w:tc>
        <w:tc>
          <w:tcPr>
            <w:tcW w:w="0" w:type="auto"/>
            <w:hideMark/>
          </w:tcPr>
          <w:p w14:paraId="2D863B8B"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11A703B6" w14:textId="77777777" w:rsidR="002A6C78" w:rsidRPr="002445BD" w:rsidRDefault="002A6C78" w:rsidP="00B41CBD">
            <w:pPr>
              <w:spacing w:before="100" w:beforeAutospacing="1" w:after="100" w:afterAutospacing="1" w:line="221" w:lineRule="atLeast"/>
              <w:jc w:val="center"/>
            </w:pPr>
            <w:r w:rsidRPr="002445BD">
              <w:t>&gt;250 e &lt;=500</w:t>
            </w:r>
          </w:p>
        </w:tc>
        <w:tc>
          <w:tcPr>
            <w:tcW w:w="0" w:type="auto"/>
            <w:tcMar>
              <w:top w:w="0" w:type="dxa"/>
              <w:left w:w="30" w:type="dxa"/>
              <w:bottom w:w="0" w:type="dxa"/>
              <w:right w:w="30" w:type="dxa"/>
            </w:tcMar>
            <w:hideMark/>
          </w:tcPr>
          <w:p w14:paraId="4F462A25" w14:textId="77777777" w:rsidR="002A6C78" w:rsidRPr="002445BD" w:rsidRDefault="002A6C78" w:rsidP="00B41CBD">
            <w:pPr>
              <w:spacing w:before="100" w:beforeAutospacing="1" w:after="100" w:afterAutospacing="1" w:line="221" w:lineRule="atLeast"/>
              <w:jc w:val="center"/>
            </w:pPr>
            <w:r w:rsidRPr="002445BD">
              <w:t>&gt;500 e &lt;=2500</w:t>
            </w:r>
          </w:p>
        </w:tc>
        <w:tc>
          <w:tcPr>
            <w:tcW w:w="0" w:type="auto"/>
            <w:tcMar>
              <w:top w:w="0" w:type="dxa"/>
              <w:left w:w="30" w:type="dxa"/>
              <w:bottom w:w="0" w:type="dxa"/>
              <w:right w:w="30" w:type="dxa"/>
            </w:tcMar>
            <w:hideMark/>
          </w:tcPr>
          <w:p w14:paraId="51CB9CCA" w14:textId="77777777" w:rsidR="002A6C78" w:rsidRPr="002445BD" w:rsidRDefault="002A6C78" w:rsidP="00B41CBD">
            <w:pPr>
              <w:spacing w:before="100" w:beforeAutospacing="1" w:after="100" w:afterAutospacing="1" w:line="221" w:lineRule="atLeast"/>
              <w:jc w:val="center"/>
            </w:pPr>
            <w:r w:rsidRPr="002445BD">
              <w:t>&gt;2500 e &lt;=5000</w:t>
            </w:r>
          </w:p>
        </w:tc>
        <w:tc>
          <w:tcPr>
            <w:tcW w:w="0" w:type="auto"/>
            <w:tcMar>
              <w:top w:w="0" w:type="dxa"/>
              <w:left w:w="30" w:type="dxa"/>
              <w:bottom w:w="0" w:type="dxa"/>
              <w:right w:w="30" w:type="dxa"/>
            </w:tcMar>
            <w:hideMark/>
          </w:tcPr>
          <w:p w14:paraId="0B4AD8F0" w14:textId="77777777" w:rsidR="002A6C78" w:rsidRPr="002445BD" w:rsidRDefault="002A6C78" w:rsidP="00B41CBD">
            <w:pPr>
              <w:spacing w:before="100" w:beforeAutospacing="1" w:after="100" w:afterAutospacing="1" w:line="221" w:lineRule="atLeast"/>
              <w:jc w:val="center"/>
            </w:pPr>
            <w:r w:rsidRPr="002445BD">
              <w:t>&gt;5000</w:t>
            </w:r>
          </w:p>
        </w:tc>
        <w:tc>
          <w:tcPr>
            <w:tcW w:w="0" w:type="auto"/>
            <w:tcMar>
              <w:top w:w="0" w:type="dxa"/>
              <w:left w:w="30" w:type="dxa"/>
              <w:bottom w:w="0" w:type="dxa"/>
              <w:right w:w="30" w:type="dxa"/>
            </w:tcMar>
            <w:hideMark/>
          </w:tcPr>
          <w:p w14:paraId="517123B6"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66D9207E" w14:textId="77777777" w:rsidTr="00B41CBD">
        <w:trPr>
          <w:trHeight w:val="221"/>
        </w:trPr>
        <w:tc>
          <w:tcPr>
            <w:tcW w:w="0" w:type="auto"/>
            <w:hideMark/>
          </w:tcPr>
          <w:p w14:paraId="04F010D3" w14:textId="77777777" w:rsidR="002A6C78" w:rsidRPr="002445BD" w:rsidRDefault="002A6C78" w:rsidP="00B41CBD">
            <w:pPr>
              <w:spacing w:before="100" w:beforeAutospacing="1" w:after="100" w:afterAutospacing="1" w:line="221" w:lineRule="atLeast"/>
            </w:pPr>
            <w:r w:rsidRPr="002445BD">
              <w:t>Beneficiamento de resíduos sólidos industriais classe II</w:t>
            </w:r>
            <w:r>
              <w:t>B</w:t>
            </w:r>
            <w:r w:rsidRPr="002445BD">
              <w:t xml:space="preserve"> (m</w:t>
            </w:r>
            <w:r w:rsidRPr="00AC1927">
              <w:rPr>
                <w:vertAlign w:val="superscript"/>
              </w:rPr>
              <w:t>3</w:t>
            </w:r>
            <w:r w:rsidRPr="002445BD">
              <w:t>/mês)</w:t>
            </w:r>
          </w:p>
        </w:tc>
        <w:tc>
          <w:tcPr>
            <w:tcW w:w="0" w:type="auto"/>
            <w:hideMark/>
          </w:tcPr>
          <w:p w14:paraId="08C21BD6" w14:textId="77777777" w:rsidR="002A6C78" w:rsidRPr="002445BD" w:rsidRDefault="002A6C78" w:rsidP="00B41CBD">
            <w:pPr>
              <w:spacing w:before="100" w:beforeAutospacing="1" w:after="100" w:afterAutospacing="1" w:line="221" w:lineRule="atLeast"/>
              <w:jc w:val="center"/>
            </w:pPr>
            <w:r w:rsidRPr="002445BD">
              <w:t>&lt;=75</w:t>
            </w:r>
          </w:p>
        </w:tc>
        <w:tc>
          <w:tcPr>
            <w:tcW w:w="0" w:type="auto"/>
            <w:hideMark/>
          </w:tcPr>
          <w:p w14:paraId="19B2A887" w14:textId="77777777" w:rsidR="002A6C78" w:rsidRPr="002445BD" w:rsidRDefault="002A6C78" w:rsidP="00B41CBD">
            <w:pPr>
              <w:spacing w:before="100" w:beforeAutospacing="1" w:after="100" w:afterAutospacing="1" w:line="221" w:lineRule="atLeast"/>
              <w:jc w:val="center"/>
            </w:pPr>
            <w:r w:rsidRPr="002445BD">
              <w:t>&gt;75 e &lt;=150</w:t>
            </w:r>
          </w:p>
        </w:tc>
        <w:tc>
          <w:tcPr>
            <w:tcW w:w="0" w:type="auto"/>
            <w:tcMar>
              <w:top w:w="0" w:type="dxa"/>
              <w:left w:w="30" w:type="dxa"/>
              <w:bottom w:w="0" w:type="dxa"/>
              <w:right w:w="30" w:type="dxa"/>
            </w:tcMar>
            <w:hideMark/>
          </w:tcPr>
          <w:p w14:paraId="75F7F6F7" w14:textId="77777777" w:rsidR="002A6C78" w:rsidRPr="002445BD" w:rsidRDefault="002A6C78" w:rsidP="00B41CBD">
            <w:pPr>
              <w:spacing w:before="100" w:beforeAutospacing="1" w:after="100" w:afterAutospacing="1" w:line="221" w:lineRule="atLeast"/>
              <w:jc w:val="center"/>
            </w:pPr>
            <w:r w:rsidRPr="002445BD">
              <w:t>&gt;150 e &lt;=3000</w:t>
            </w:r>
          </w:p>
        </w:tc>
        <w:tc>
          <w:tcPr>
            <w:tcW w:w="0" w:type="auto"/>
            <w:tcMar>
              <w:top w:w="0" w:type="dxa"/>
              <w:left w:w="30" w:type="dxa"/>
              <w:bottom w:w="0" w:type="dxa"/>
              <w:right w:w="30" w:type="dxa"/>
            </w:tcMar>
            <w:hideMark/>
          </w:tcPr>
          <w:p w14:paraId="44CA5D36" w14:textId="77777777" w:rsidR="002A6C78" w:rsidRPr="002445BD" w:rsidRDefault="002A6C78" w:rsidP="00B41CBD">
            <w:pPr>
              <w:spacing w:before="100" w:beforeAutospacing="1" w:after="100" w:afterAutospacing="1" w:line="221" w:lineRule="atLeast"/>
              <w:jc w:val="center"/>
            </w:pPr>
            <w:r w:rsidRPr="002445BD">
              <w:t>&gt;3000 e &lt;=5000</w:t>
            </w:r>
          </w:p>
        </w:tc>
        <w:tc>
          <w:tcPr>
            <w:tcW w:w="0" w:type="auto"/>
            <w:tcMar>
              <w:top w:w="0" w:type="dxa"/>
              <w:left w:w="30" w:type="dxa"/>
              <w:bottom w:w="0" w:type="dxa"/>
              <w:right w:w="30" w:type="dxa"/>
            </w:tcMar>
            <w:hideMark/>
          </w:tcPr>
          <w:p w14:paraId="2266C7A5" w14:textId="77777777" w:rsidR="002A6C78" w:rsidRPr="002445BD" w:rsidRDefault="002A6C78" w:rsidP="00B41CBD">
            <w:pPr>
              <w:spacing w:before="100" w:beforeAutospacing="1" w:after="100" w:afterAutospacing="1" w:line="221" w:lineRule="atLeast"/>
              <w:jc w:val="center"/>
            </w:pPr>
            <w:r w:rsidRPr="002445BD">
              <w:t>&gt;5000</w:t>
            </w:r>
          </w:p>
        </w:tc>
        <w:tc>
          <w:tcPr>
            <w:tcW w:w="0" w:type="auto"/>
            <w:tcMar>
              <w:top w:w="0" w:type="dxa"/>
              <w:left w:w="30" w:type="dxa"/>
              <w:bottom w:w="0" w:type="dxa"/>
              <w:right w:w="30" w:type="dxa"/>
            </w:tcMar>
            <w:hideMark/>
          </w:tcPr>
          <w:p w14:paraId="5C05D56A"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478AE4DA" w14:textId="77777777" w:rsidTr="00B41CBD">
        <w:trPr>
          <w:trHeight w:val="221"/>
        </w:trPr>
        <w:tc>
          <w:tcPr>
            <w:tcW w:w="0" w:type="auto"/>
            <w:hideMark/>
          </w:tcPr>
          <w:p w14:paraId="32C06B93" w14:textId="77777777" w:rsidR="002A6C78" w:rsidRPr="002445BD" w:rsidRDefault="002A6C78" w:rsidP="00B41CBD">
            <w:pPr>
              <w:spacing w:before="100" w:beforeAutospacing="1" w:after="100" w:afterAutospacing="1" w:line="221" w:lineRule="atLeast"/>
            </w:pPr>
            <w:r w:rsidRPr="002445BD">
              <w:lastRenderedPageBreak/>
              <w:t>Recuperação de área degradada por resíduos sólidos industriais classe II</w:t>
            </w:r>
            <w:r>
              <w:t xml:space="preserve">B </w:t>
            </w:r>
            <w:r w:rsidRPr="002445BD">
              <w:t>(m</w:t>
            </w:r>
            <w:r w:rsidRPr="002445BD">
              <w:rPr>
                <w:vertAlign w:val="superscript"/>
              </w:rPr>
              <w:t>2</w:t>
            </w:r>
            <w:r w:rsidRPr="002445BD">
              <w:t>)</w:t>
            </w:r>
          </w:p>
        </w:tc>
        <w:tc>
          <w:tcPr>
            <w:tcW w:w="0" w:type="auto"/>
            <w:hideMark/>
          </w:tcPr>
          <w:p w14:paraId="1AEBAC2A" w14:textId="77777777" w:rsidR="002A6C78" w:rsidRPr="002445BD" w:rsidRDefault="002A6C78" w:rsidP="00B41CBD">
            <w:pPr>
              <w:spacing w:before="100" w:beforeAutospacing="1" w:after="100" w:afterAutospacing="1" w:line="221" w:lineRule="atLeast"/>
              <w:jc w:val="center"/>
            </w:pPr>
            <w:r w:rsidRPr="002445BD">
              <w:t>&lt;=200</w:t>
            </w:r>
          </w:p>
        </w:tc>
        <w:tc>
          <w:tcPr>
            <w:tcW w:w="0" w:type="auto"/>
            <w:hideMark/>
          </w:tcPr>
          <w:p w14:paraId="5E387EDA" w14:textId="77777777" w:rsidR="002A6C78" w:rsidRPr="002445BD" w:rsidRDefault="002A6C78" w:rsidP="00B41CBD">
            <w:pPr>
              <w:spacing w:before="100" w:beforeAutospacing="1" w:after="100" w:afterAutospacing="1" w:line="221" w:lineRule="atLeast"/>
              <w:jc w:val="center"/>
            </w:pPr>
            <w:r w:rsidRPr="002445BD">
              <w:t>&gt;200 e &lt;=500</w:t>
            </w:r>
          </w:p>
        </w:tc>
        <w:tc>
          <w:tcPr>
            <w:tcW w:w="0" w:type="auto"/>
            <w:tcMar>
              <w:top w:w="0" w:type="dxa"/>
              <w:left w:w="30" w:type="dxa"/>
              <w:bottom w:w="0" w:type="dxa"/>
              <w:right w:w="30" w:type="dxa"/>
            </w:tcMar>
            <w:hideMark/>
          </w:tcPr>
          <w:p w14:paraId="386768DB" w14:textId="77777777" w:rsidR="002A6C78" w:rsidRPr="002445BD" w:rsidRDefault="002A6C78" w:rsidP="00B41CBD">
            <w:pPr>
              <w:spacing w:before="100" w:beforeAutospacing="1" w:after="100" w:afterAutospacing="1" w:line="221" w:lineRule="atLeast"/>
              <w:jc w:val="center"/>
            </w:pPr>
            <w:r w:rsidRPr="002445BD">
              <w:t>&gt;500 e &lt;=1000</w:t>
            </w:r>
          </w:p>
        </w:tc>
        <w:tc>
          <w:tcPr>
            <w:tcW w:w="0" w:type="auto"/>
            <w:tcMar>
              <w:top w:w="0" w:type="dxa"/>
              <w:left w:w="30" w:type="dxa"/>
              <w:bottom w:w="0" w:type="dxa"/>
              <w:right w:w="30" w:type="dxa"/>
            </w:tcMar>
            <w:hideMark/>
          </w:tcPr>
          <w:p w14:paraId="722E7678"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7B83BC6C" w14:textId="77777777" w:rsidR="002A6C78" w:rsidRPr="002445BD" w:rsidRDefault="002A6C78" w:rsidP="00B41CBD">
            <w:pPr>
              <w:spacing w:before="100" w:beforeAutospacing="1" w:after="100" w:afterAutospacing="1" w:line="221" w:lineRule="atLeast"/>
              <w:jc w:val="center"/>
            </w:pPr>
            <w:r w:rsidRPr="002445BD">
              <w:t>&gt;5000</w:t>
            </w:r>
          </w:p>
        </w:tc>
        <w:tc>
          <w:tcPr>
            <w:tcW w:w="0" w:type="auto"/>
            <w:tcMar>
              <w:top w:w="0" w:type="dxa"/>
              <w:left w:w="30" w:type="dxa"/>
              <w:bottom w:w="0" w:type="dxa"/>
              <w:right w:w="30" w:type="dxa"/>
            </w:tcMar>
            <w:hideMark/>
          </w:tcPr>
          <w:p w14:paraId="07E06B8E"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64B97F27" w14:textId="77777777" w:rsidTr="00B41CBD">
        <w:trPr>
          <w:trHeight w:val="221"/>
        </w:trPr>
        <w:tc>
          <w:tcPr>
            <w:tcW w:w="0" w:type="auto"/>
            <w:hideMark/>
          </w:tcPr>
          <w:p w14:paraId="367A56DD" w14:textId="77777777" w:rsidR="002A6C78" w:rsidRPr="002445BD" w:rsidRDefault="002A6C78" w:rsidP="00B41CBD">
            <w:pPr>
              <w:spacing w:before="100" w:beforeAutospacing="1" w:after="100" w:afterAutospacing="1" w:line="221" w:lineRule="atLeast"/>
            </w:pPr>
            <w:r w:rsidRPr="002445BD">
              <w:t>Armazenamento/comércio de resíduos sólidos industriais classe II</w:t>
            </w:r>
            <w:r>
              <w:t>B</w:t>
            </w:r>
            <w:r w:rsidRPr="002445BD">
              <w:t xml:space="preserve"> (m</w:t>
            </w:r>
            <w:r w:rsidRPr="002445BD">
              <w:rPr>
                <w:vertAlign w:val="superscript"/>
              </w:rPr>
              <w:t>2</w:t>
            </w:r>
            <w:r w:rsidRPr="002445BD">
              <w:t>)</w:t>
            </w:r>
          </w:p>
        </w:tc>
        <w:tc>
          <w:tcPr>
            <w:tcW w:w="0" w:type="auto"/>
            <w:hideMark/>
          </w:tcPr>
          <w:p w14:paraId="0E6323B2" w14:textId="77777777" w:rsidR="002A6C78" w:rsidRPr="002445BD" w:rsidRDefault="002A6C78" w:rsidP="00B41CBD">
            <w:pPr>
              <w:spacing w:before="100" w:beforeAutospacing="1" w:after="100" w:afterAutospacing="1" w:line="221" w:lineRule="atLeast"/>
              <w:jc w:val="center"/>
            </w:pPr>
            <w:r w:rsidRPr="002445BD">
              <w:t>&lt;=200</w:t>
            </w:r>
          </w:p>
        </w:tc>
        <w:tc>
          <w:tcPr>
            <w:tcW w:w="0" w:type="auto"/>
            <w:hideMark/>
          </w:tcPr>
          <w:p w14:paraId="0C5D1B1D" w14:textId="77777777" w:rsidR="002A6C78" w:rsidRPr="002445BD" w:rsidRDefault="002A6C78" w:rsidP="00B41CBD">
            <w:pPr>
              <w:spacing w:before="100" w:beforeAutospacing="1" w:after="100" w:afterAutospacing="1" w:line="221" w:lineRule="atLeast"/>
              <w:jc w:val="center"/>
            </w:pPr>
            <w:r w:rsidRPr="002445BD">
              <w:t>&gt;200 e &lt;=500</w:t>
            </w:r>
          </w:p>
        </w:tc>
        <w:tc>
          <w:tcPr>
            <w:tcW w:w="0" w:type="auto"/>
            <w:tcMar>
              <w:top w:w="0" w:type="dxa"/>
              <w:left w:w="30" w:type="dxa"/>
              <w:bottom w:w="0" w:type="dxa"/>
              <w:right w:w="30" w:type="dxa"/>
            </w:tcMar>
            <w:hideMark/>
          </w:tcPr>
          <w:p w14:paraId="6AE5EAE5" w14:textId="77777777" w:rsidR="002A6C78" w:rsidRPr="002445BD" w:rsidRDefault="002A6C78" w:rsidP="00B41CBD">
            <w:pPr>
              <w:spacing w:before="100" w:beforeAutospacing="1" w:after="100" w:afterAutospacing="1" w:line="221" w:lineRule="atLeast"/>
              <w:jc w:val="center"/>
            </w:pPr>
            <w:r w:rsidRPr="002445BD">
              <w:t>&gt;500 e &lt;=1000</w:t>
            </w:r>
          </w:p>
        </w:tc>
        <w:tc>
          <w:tcPr>
            <w:tcW w:w="0" w:type="auto"/>
            <w:tcMar>
              <w:top w:w="0" w:type="dxa"/>
              <w:left w:w="30" w:type="dxa"/>
              <w:bottom w:w="0" w:type="dxa"/>
              <w:right w:w="30" w:type="dxa"/>
            </w:tcMar>
            <w:hideMark/>
          </w:tcPr>
          <w:p w14:paraId="11713859"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3F8B6A33" w14:textId="77777777" w:rsidR="002A6C78" w:rsidRPr="002445BD" w:rsidRDefault="002A6C78" w:rsidP="00B41CBD">
            <w:pPr>
              <w:spacing w:before="100" w:beforeAutospacing="1" w:after="100" w:afterAutospacing="1" w:line="221" w:lineRule="atLeast"/>
              <w:jc w:val="center"/>
            </w:pPr>
            <w:r w:rsidRPr="002445BD">
              <w:t>&gt;5000</w:t>
            </w:r>
          </w:p>
        </w:tc>
        <w:tc>
          <w:tcPr>
            <w:tcW w:w="0" w:type="auto"/>
            <w:tcMar>
              <w:top w:w="0" w:type="dxa"/>
              <w:left w:w="30" w:type="dxa"/>
              <w:bottom w:w="0" w:type="dxa"/>
              <w:right w:w="30" w:type="dxa"/>
            </w:tcMar>
            <w:hideMark/>
          </w:tcPr>
          <w:p w14:paraId="62760563"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6D07B64C" w14:textId="77777777" w:rsidTr="00B41CBD">
        <w:trPr>
          <w:trHeight w:val="221"/>
        </w:trPr>
        <w:tc>
          <w:tcPr>
            <w:tcW w:w="0" w:type="auto"/>
            <w:hideMark/>
          </w:tcPr>
          <w:p w14:paraId="3B4FF35B" w14:textId="77777777" w:rsidR="002A6C78" w:rsidRPr="002445BD" w:rsidRDefault="002A6C78" w:rsidP="00B41CBD">
            <w:pPr>
              <w:spacing w:before="100" w:beforeAutospacing="1" w:after="100" w:afterAutospacing="1" w:line="221" w:lineRule="atLeast"/>
            </w:pPr>
            <w:r w:rsidRPr="002445BD">
              <w:t>Monitoramento de área degradada por resíduos sólidos industriais classe II</w:t>
            </w:r>
            <w:r>
              <w:t>B</w:t>
            </w:r>
            <w:r w:rsidRPr="002445BD">
              <w:t xml:space="preserve"> (m</w:t>
            </w:r>
            <w:r w:rsidRPr="002445BD">
              <w:rPr>
                <w:vertAlign w:val="superscript"/>
              </w:rPr>
              <w:t>2</w:t>
            </w:r>
            <w:r w:rsidRPr="002445BD">
              <w:t>)</w:t>
            </w:r>
          </w:p>
        </w:tc>
        <w:tc>
          <w:tcPr>
            <w:tcW w:w="0" w:type="auto"/>
            <w:hideMark/>
          </w:tcPr>
          <w:p w14:paraId="0537AB06" w14:textId="77777777" w:rsidR="002A6C78" w:rsidRPr="002445BD" w:rsidRDefault="002A6C78" w:rsidP="00B41CBD">
            <w:pPr>
              <w:spacing w:before="100" w:beforeAutospacing="1" w:after="100" w:afterAutospacing="1" w:line="221" w:lineRule="atLeast"/>
              <w:jc w:val="center"/>
            </w:pPr>
            <w:r w:rsidRPr="002445BD">
              <w:t>&lt;=200</w:t>
            </w:r>
          </w:p>
        </w:tc>
        <w:tc>
          <w:tcPr>
            <w:tcW w:w="0" w:type="auto"/>
            <w:hideMark/>
          </w:tcPr>
          <w:p w14:paraId="43A8CB2A" w14:textId="77777777" w:rsidR="002A6C78" w:rsidRPr="002445BD" w:rsidRDefault="002A6C78" w:rsidP="00B41CBD">
            <w:pPr>
              <w:spacing w:before="100" w:beforeAutospacing="1" w:after="100" w:afterAutospacing="1" w:line="221" w:lineRule="atLeast"/>
              <w:jc w:val="center"/>
            </w:pPr>
            <w:r w:rsidRPr="002445BD">
              <w:t>&gt;200 e &lt;=500</w:t>
            </w:r>
          </w:p>
        </w:tc>
        <w:tc>
          <w:tcPr>
            <w:tcW w:w="0" w:type="auto"/>
            <w:tcMar>
              <w:top w:w="0" w:type="dxa"/>
              <w:left w:w="30" w:type="dxa"/>
              <w:bottom w:w="0" w:type="dxa"/>
              <w:right w:w="30" w:type="dxa"/>
            </w:tcMar>
            <w:hideMark/>
          </w:tcPr>
          <w:p w14:paraId="3D86D6C3" w14:textId="77777777" w:rsidR="002A6C78" w:rsidRPr="002445BD" w:rsidRDefault="002A6C78" w:rsidP="00B41CBD">
            <w:pPr>
              <w:spacing w:before="100" w:beforeAutospacing="1" w:after="100" w:afterAutospacing="1" w:line="221" w:lineRule="atLeast"/>
              <w:jc w:val="center"/>
            </w:pPr>
            <w:r w:rsidRPr="002445BD">
              <w:t>&gt;500 e &lt;=1000</w:t>
            </w:r>
          </w:p>
        </w:tc>
        <w:tc>
          <w:tcPr>
            <w:tcW w:w="0" w:type="auto"/>
            <w:tcMar>
              <w:top w:w="0" w:type="dxa"/>
              <w:left w:w="30" w:type="dxa"/>
              <w:bottom w:w="0" w:type="dxa"/>
              <w:right w:w="30" w:type="dxa"/>
            </w:tcMar>
            <w:hideMark/>
          </w:tcPr>
          <w:p w14:paraId="78E9BBC5"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39D578F7" w14:textId="77777777" w:rsidR="002A6C78" w:rsidRPr="002445BD" w:rsidRDefault="002A6C78" w:rsidP="00B41CBD">
            <w:pPr>
              <w:spacing w:before="100" w:beforeAutospacing="1" w:after="100" w:afterAutospacing="1" w:line="221" w:lineRule="atLeast"/>
              <w:jc w:val="center"/>
            </w:pPr>
            <w:r w:rsidRPr="002445BD">
              <w:t>&gt;5000</w:t>
            </w:r>
          </w:p>
        </w:tc>
        <w:tc>
          <w:tcPr>
            <w:tcW w:w="0" w:type="auto"/>
            <w:tcMar>
              <w:top w:w="0" w:type="dxa"/>
              <w:left w:w="30" w:type="dxa"/>
              <w:bottom w:w="0" w:type="dxa"/>
              <w:right w:w="30" w:type="dxa"/>
            </w:tcMar>
            <w:hideMark/>
          </w:tcPr>
          <w:p w14:paraId="4D8E7412"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0D2B339E" w14:textId="77777777" w:rsidTr="00B41CBD">
        <w:trPr>
          <w:trHeight w:val="221"/>
        </w:trPr>
        <w:tc>
          <w:tcPr>
            <w:tcW w:w="0" w:type="auto"/>
            <w:hideMark/>
          </w:tcPr>
          <w:p w14:paraId="5BE960B1" w14:textId="77777777" w:rsidR="002A6C78" w:rsidRPr="002445BD" w:rsidRDefault="002A6C78" w:rsidP="00B41CBD">
            <w:pPr>
              <w:spacing w:before="100" w:beforeAutospacing="1" w:after="100" w:afterAutospacing="1" w:line="221" w:lineRule="atLeast"/>
            </w:pPr>
            <w:r w:rsidRPr="002445BD">
              <w:t>B - Resíduos sólidos urbanos</w:t>
            </w:r>
          </w:p>
        </w:tc>
        <w:tc>
          <w:tcPr>
            <w:tcW w:w="0" w:type="auto"/>
          </w:tcPr>
          <w:p w14:paraId="232F5379" w14:textId="77777777" w:rsidR="002A6C78" w:rsidRPr="002445BD" w:rsidRDefault="002A6C78" w:rsidP="00B41CBD">
            <w:pPr>
              <w:spacing w:before="100" w:beforeAutospacing="1" w:after="100" w:afterAutospacing="1" w:line="221" w:lineRule="atLeast"/>
              <w:jc w:val="center"/>
            </w:pPr>
          </w:p>
        </w:tc>
        <w:tc>
          <w:tcPr>
            <w:tcW w:w="0" w:type="auto"/>
          </w:tcPr>
          <w:p w14:paraId="69A21562"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0A1B34EF"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50CA709E"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014F354B"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56BC3432" w14:textId="77777777" w:rsidR="002A6C78" w:rsidRPr="002445BD" w:rsidRDefault="002A6C78" w:rsidP="00B41CBD">
            <w:pPr>
              <w:spacing w:before="100" w:beforeAutospacing="1" w:after="100" w:afterAutospacing="1" w:line="221" w:lineRule="atLeast"/>
              <w:jc w:val="center"/>
            </w:pPr>
          </w:p>
        </w:tc>
      </w:tr>
      <w:tr w:rsidR="002A6C78" w:rsidRPr="002445BD" w14:paraId="4E3592F9" w14:textId="77777777" w:rsidTr="00B41CBD">
        <w:trPr>
          <w:trHeight w:val="221"/>
        </w:trPr>
        <w:tc>
          <w:tcPr>
            <w:tcW w:w="0" w:type="auto"/>
            <w:hideMark/>
          </w:tcPr>
          <w:p w14:paraId="4D67DDFC" w14:textId="77777777" w:rsidR="002A6C78" w:rsidRPr="002445BD" w:rsidRDefault="002A6C78" w:rsidP="00B41CBD">
            <w:pPr>
              <w:spacing w:before="100" w:beforeAutospacing="1" w:after="100" w:afterAutospacing="1" w:line="221" w:lineRule="atLeast"/>
            </w:pPr>
            <w:r w:rsidRPr="002445BD">
              <w:t>Tratamento ou destinação final de resíduos sólidos urbanos (</w:t>
            </w:r>
            <w:r>
              <w:t>m</w:t>
            </w:r>
            <w:r w:rsidRPr="00DE1277">
              <w:rPr>
                <w:vertAlign w:val="superscript"/>
              </w:rPr>
              <w:t>3</w:t>
            </w:r>
            <w:r>
              <w:t>/mês</w:t>
            </w:r>
            <w:r w:rsidRPr="002445BD">
              <w:t>)</w:t>
            </w:r>
          </w:p>
        </w:tc>
        <w:tc>
          <w:tcPr>
            <w:tcW w:w="0" w:type="auto"/>
            <w:hideMark/>
          </w:tcPr>
          <w:p w14:paraId="24BBDF1F" w14:textId="77777777" w:rsidR="002A6C78" w:rsidRPr="002445BD" w:rsidRDefault="002A6C78" w:rsidP="00B41CBD">
            <w:pPr>
              <w:spacing w:before="100" w:beforeAutospacing="1" w:after="100" w:afterAutospacing="1" w:line="221" w:lineRule="atLeast"/>
              <w:jc w:val="center"/>
            </w:pPr>
            <w:r w:rsidRPr="002445BD">
              <w:t>&lt;=5000</w:t>
            </w:r>
          </w:p>
        </w:tc>
        <w:tc>
          <w:tcPr>
            <w:tcW w:w="0" w:type="auto"/>
            <w:hideMark/>
          </w:tcPr>
          <w:p w14:paraId="566B622E"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70A26835" w14:textId="77777777" w:rsidR="002A6C78" w:rsidRPr="002445BD" w:rsidRDefault="002A6C78" w:rsidP="00B41CBD">
            <w:pPr>
              <w:spacing w:before="100" w:beforeAutospacing="1" w:after="100" w:afterAutospacing="1" w:line="221" w:lineRule="atLeast"/>
              <w:jc w:val="center"/>
            </w:pPr>
            <w:r w:rsidRPr="002445BD">
              <w:t>&gt;50000 e &lt;=100000</w:t>
            </w:r>
          </w:p>
        </w:tc>
        <w:tc>
          <w:tcPr>
            <w:tcW w:w="0" w:type="auto"/>
            <w:tcMar>
              <w:top w:w="0" w:type="dxa"/>
              <w:left w:w="30" w:type="dxa"/>
              <w:bottom w:w="0" w:type="dxa"/>
              <w:right w:w="30" w:type="dxa"/>
            </w:tcMar>
            <w:hideMark/>
          </w:tcPr>
          <w:p w14:paraId="2184AFDE" w14:textId="77777777" w:rsidR="002A6C78" w:rsidRPr="002445BD" w:rsidRDefault="002A6C78" w:rsidP="00B41CBD">
            <w:pPr>
              <w:spacing w:before="100" w:beforeAutospacing="1" w:after="100" w:afterAutospacing="1" w:line="221" w:lineRule="atLeast"/>
              <w:jc w:val="center"/>
            </w:pPr>
            <w:r w:rsidRPr="002445BD">
              <w:t>&gt;100000 e &lt;=200000</w:t>
            </w:r>
          </w:p>
        </w:tc>
        <w:tc>
          <w:tcPr>
            <w:tcW w:w="0" w:type="auto"/>
            <w:tcMar>
              <w:top w:w="0" w:type="dxa"/>
              <w:left w:w="30" w:type="dxa"/>
              <w:bottom w:w="0" w:type="dxa"/>
              <w:right w:w="30" w:type="dxa"/>
            </w:tcMar>
            <w:hideMark/>
          </w:tcPr>
          <w:p w14:paraId="7A5B9FCD" w14:textId="77777777" w:rsidR="002A6C78" w:rsidRPr="002445BD" w:rsidRDefault="002A6C78" w:rsidP="00B41CBD">
            <w:pPr>
              <w:spacing w:before="100" w:beforeAutospacing="1" w:after="100" w:afterAutospacing="1" w:line="221" w:lineRule="atLeast"/>
              <w:jc w:val="center"/>
            </w:pPr>
            <w:r w:rsidRPr="002445BD">
              <w:t>&gt;200000</w:t>
            </w:r>
          </w:p>
        </w:tc>
        <w:tc>
          <w:tcPr>
            <w:tcW w:w="0" w:type="auto"/>
            <w:tcMar>
              <w:top w:w="0" w:type="dxa"/>
              <w:left w:w="30" w:type="dxa"/>
              <w:bottom w:w="0" w:type="dxa"/>
              <w:right w:w="30" w:type="dxa"/>
            </w:tcMar>
            <w:hideMark/>
          </w:tcPr>
          <w:p w14:paraId="280E789B"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28BABF29" w14:textId="77777777" w:rsidTr="00B41CBD">
        <w:trPr>
          <w:trHeight w:val="221"/>
        </w:trPr>
        <w:tc>
          <w:tcPr>
            <w:tcW w:w="0" w:type="auto"/>
            <w:hideMark/>
          </w:tcPr>
          <w:p w14:paraId="78542AED" w14:textId="77777777" w:rsidR="002A6C78" w:rsidRPr="002445BD" w:rsidRDefault="002A6C78" w:rsidP="00B41CBD">
            <w:pPr>
              <w:spacing w:before="100" w:beforeAutospacing="1" w:after="100" w:afterAutospacing="1" w:line="221" w:lineRule="atLeast"/>
            </w:pPr>
            <w:r w:rsidRPr="002445BD">
              <w:t>Classificação/seleção de resíduos sólidos urbanos (m</w:t>
            </w:r>
            <w:r w:rsidRPr="002445BD">
              <w:rPr>
                <w:vertAlign w:val="superscript"/>
              </w:rPr>
              <w:t>2</w:t>
            </w:r>
            <w:r w:rsidRPr="002445BD">
              <w:t>)</w:t>
            </w:r>
          </w:p>
        </w:tc>
        <w:tc>
          <w:tcPr>
            <w:tcW w:w="0" w:type="auto"/>
            <w:hideMark/>
          </w:tcPr>
          <w:p w14:paraId="4FFFC972"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22E0044A" w14:textId="77777777" w:rsidR="002A6C78" w:rsidRPr="002445BD" w:rsidRDefault="002A6C78" w:rsidP="00B41CBD">
            <w:pPr>
              <w:spacing w:before="100" w:beforeAutospacing="1" w:after="100" w:afterAutospacing="1" w:line="221" w:lineRule="atLeast"/>
              <w:jc w:val="center"/>
            </w:pPr>
            <w:r w:rsidRPr="002445BD">
              <w:t>&gt;250 e &lt;=500</w:t>
            </w:r>
          </w:p>
        </w:tc>
        <w:tc>
          <w:tcPr>
            <w:tcW w:w="0" w:type="auto"/>
            <w:tcMar>
              <w:top w:w="0" w:type="dxa"/>
              <w:left w:w="30" w:type="dxa"/>
              <w:bottom w:w="0" w:type="dxa"/>
              <w:right w:w="30" w:type="dxa"/>
            </w:tcMar>
            <w:hideMark/>
          </w:tcPr>
          <w:p w14:paraId="0711579D" w14:textId="77777777" w:rsidR="002A6C78" w:rsidRPr="002445BD" w:rsidRDefault="002A6C78" w:rsidP="00B41CBD">
            <w:pPr>
              <w:spacing w:before="100" w:beforeAutospacing="1" w:after="100" w:afterAutospacing="1" w:line="221" w:lineRule="atLeast"/>
              <w:jc w:val="center"/>
            </w:pPr>
            <w:r w:rsidRPr="002445BD">
              <w:t>&gt;500 e &lt;=2500</w:t>
            </w:r>
          </w:p>
        </w:tc>
        <w:tc>
          <w:tcPr>
            <w:tcW w:w="0" w:type="auto"/>
            <w:tcMar>
              <w:top w:w="0" w:type="dxa"/>
              <w:left w:w="30" w:type="dxa"/>
              <w:bottom w:w="0" w:type="dxa"/>
              <w:right w:w="30" w:type="dxa"/>
            </w:tcMar>
            <w:hideMark/>
          </w:tcPr>
          <w:p w14:paraId="3F5AD583" w14:textId="77777777" w:rsidR="002A6C78" w:rsidRPr="002445BD" w:rsidRDefault="002A6C78" w:rsidP="00B41CBD">
            <w:pPr>
              <w:spacing w:before="100" w:beforeAutospacing="1" w:after="100" w:afterAutospacing="1" w:line="221" w:lineRule="atLeast"/>
              <w:jc w:val="center"/>
            </w:pPr>
            <w:r w:rsidRPr="002445BD">
              <w:t>&gt;2500 e &lt;=10000</w:t>
            </w:r>
          </w:p>
        </w:tc>
        <w:tc>
          <w:tcPr>
            <w:tcW w:w="0" w:type="auto"/>
            <w:tcMar>
              <w:top w:w="0" w:type="dxa"/>
              <w:left w:w="30" w:type="dxa"/>
              <w:bottom w:w="0" w:type="dxa"/>
              <w:right w:w="30" w:type="dxa"/>
            </w:tcMar>
            <w:hideMark/>
          </w:tcPr>
          <w:p w14:paraId="1ABDD444" w14:textId="77777777" w:rsidR="002A6C78" w:rsidRPr="002445BD" w:rsidRDefault="002A6C78" w:rsidP="00B41CBD">
            <w:pPr>
              <w:spacing w:before="100" w:beforeAutospacing="1" w:after="100" w:afterAutospacing="1" w:line="221" w:lineRule="atLeast"/>
              <w:jc w:val="center"/>
            </w:pPr>
            <w:r w:rsidRPr="002445BD">
              <w:t>&gt;10000</w:t>
            </w:r>
          </w:p>
        </w:tc>
        <w:tc>
          <w:tcPr>
            <w:tcW w:w="0" w:type="auto"/>
            <w:tcMar>
              <w:top w:w="0" w:type="dxa"/>
              <w:left w:w="30" w:type="dxa"/>
              <w:bottom w:w="0" w:type="dxa"/>
              <w:right w:w="30" w:type="dxa"/>
            </w:tcMar>
            <w:hideMark/>
          </w:tcPr>
          <w:p w14:paraId="7F84E7BA"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5F324F47" w14:textId="77777777" w:rsidTr="00B41CBD">
        <w:trPr>
          <w:trHeight w:val="221"/>
        </w:trPr>
        <w:tc>
          <w:tcPr>
            <w:tcW w:w="0" w:type="auto"/>
            <w:hideMark/>
          </w:tcPr>
          <w:p w14:paraId="1F4453A6" w14:textId="77777777" w:rsidR="002A6C78" w:rsidRPr="002445BD" w:rsidRDefault="002A6C78" w:rsidP="00B41CBD">
            <w:pPr>
              <w:spacing w:before="100" w:beforeAutospacing="1" w:after="100" w:afterAutospacing="1" w:line="221" w:lineRule="atLeast"/>
            </w:pPr>
            <w:r w:rsidRPr="002445BD">
              <w:t>Beneficiamento</w:t>
            </w:r>
            <w:r>
              <w:t>/tratamento</w:t>
            </w:r>
            <w:r w:rsidRPr="002445BD">
              <w:t xml:space="preserve"> de resíduos sólidos urbanos (exceto qualquer processo industrial) (m</w:t>
            </w:r>
            <w:r w:rsidRPr="002445BD">
              <w:rPr>
                <w:vertAlign w:val="superscript"/>
              </w:rPr>
              <w:t>3</w:t>
            </w:r>
            <w:r w:rsidRPr="002445BD">
              <w:t>/mês)</w:t>
            </w:r>
          </w:p>
        </w:tc>
        <w:tc>
          <w:tcPr>
            <w:tcW w:w="0" w:type="auto"/>
            <w:hideMark/>
          </w:tcPr>
          <w:p w14:paraId="1B49D349" w14:textId="77777777" w:rsidR="002A6C78" w:rsidRPr="002445BD" w:rsidRDefault="002A6C78" w:rsidP="00B41CBD">
            <w:pPr>
              <w:spacing w:before="100" w:beforeAutospacing="1" w:after="100" w:afterAutospacing="1" w:line="221" w:lineRule="atLeast"/>
              <w:jc w:val="center"/>
            </w:pPr>
            <w:r w:rsidRPr="002445BD">
              <w:t>&lt;=37,5</w:t>
            </w:r>
          </w:p>
        </w:tc>
        <w:tc>
          <w:tcPr>
            <w:tcW w:w="0" w:type="auto"/>
            <w:hideMark/>
          </w:tcPr>
          <w:p w14:paraId="7A3B5209" w14:textId="77777777" w:rsidR="002A6C78" w:rsidRPr="002445BD" w:rsidRDefault="002A6C78" w:rsidP="00B41CBD">
            <w:pPr>
              <w:spacing w:before="100" w:beforeAutospacing="1" w:after="100" w:afterAutospacing="1" w:line="221" w:lineRule="atLeast"/>
              <w:jc w:val="center"/>
            </w:pPr>
            <w:r w:rsidRPr="002445BD">
              <w:t>&gt;37,5 e &lt;=375</w:t>
            </w:r>
          </w:p>
        </w:tc>
        <w:tc>
          <w:tcPr>
            <w:tcW w:w="0" w:type="auto"/>
            <w:tcMar>
              <w:top w:w="0" w:type="dxa"/>
              <w:left w:w="30" w:type="dxa"/>
              <w:bottom w:w="0" w:type="dxa"/>
              <w:right w:w="30" w:type="dxa"/>
            </w:tcMar>
            <w:hideMark/>
          </w:tcPr>
          <w:p w14:paraId="50C71E27" w14:textId="77777777" w:rsidR="002A6C78" w:rsidRPr="002445BD" w:rsidRDefault="002A6C78" w:rsidP="00B41CBD">
            <w:pPr>
              <w:spacing w:before="100" w:beforeAutospacing="1" w:after="100" w:afterAutospacing="1" w:line="221" w:lineRule="atLeast"/>
              <w:jc w:val="center"/>
            </w:pPr>
            <w:r w:rsidRPr="002445BD">
              <w:t>&gt;375 e &lt;=750</w:t>
            </w:r>
          </w:p>
        </w:tc>
        <w:tc>
          <w:tcPr>
            <w:tcW w:w="0" w:type="auto"/>
            <w:tcMar>
              <w:top w:w="0" w:type="dxa"/>
              <w:left w:w="30" w:type="dxa"/>
              <w:bottom w:w="0" w:type="dxa"/>
              <w:right w:w="30" w:type="dxa"/>
            </w:tcMar>
            <w:hideMark/>
          </w:tcPr>
          <w:p w14:paraId="01DC93D1" w14:textId="77777777" w:rsidR="002A6C78" w:rsidRPr="002445BD" w:rsidRDefault="002A6C78" w:rsidP="00B41CBD">
            <w:pPr>
              <w:spacing w:before="100" w:beforeAutospacing="1" w:after="100" w:afterAutospacing="1" w:line="221" w:lineRule="atLeast"/>
              <w:jc w:val="center"/>
            </w:pPr>
            <w:r w:rsidRPr="002445BD">
              <w:t>&gt;750 e &lt;=1500</w:t>
            </w:r>
          </w:p>
        </w:tc>
        <w:tc>
          <w:tcPr>
            <w:tcW w:w="0" w:type="auto"/>
            <w:tcMar>
              <w:top w:w="0" w:type="dxa"/>
              <w:left w:w="30" w:type="dxa"/>
              <w:bottom w:w="0" w:type="dxa"/>
              <w:right w:w="30" w:type="dxa"/>
            </w:tcMar>
            <w:hideMark/>
          </w:tcPr>
          <w:p w14:paraId="061F5DA5" w14:textId="77777777" w:rsidR="002A6C78" w:rsidRPr="002445BD" w:rsidRDefault="002A6C78" w:rsidP="00B41CBD">
            <w:pPr>
              <w:spacing w:before="100" w:beforeAutospacing="1" w:after="100" w:afterAutospacing="1" w:line="221" w:lineRule="atLeast"/>
              <w:jc w:val="center"/>
            </w:pPr>
            <w:r w:rsidRPr="002445BD">
              <w:t>&gt;1500</w:t>
            </w:r>
          </w:p>
        </w:tc>
        <w:tc>
          <w:tcPr>
            <w:tcW w:w="0" w:type="auto"/>
            <w:tcMar>
              <w:top w:w="0" w:type="dxa"/>
              <w:left w:w="30" w:type="dxa"/>
              <w:bottom w:w="0" w:type="dxa"/>
              <w:right w:w="30" w:type="dxa"/>
            </w:tcMar>
            <w:hideMark/>
          </w:tcPr>
          <w:p w14:paraId="7C583691"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7A56CB28" w14:textId="77777777" w:rsidTr="00B41CBD">
        <w:trPr>
          <w:trHeight w:val="221"/>
        </w:trPr>
        <w:tc>
          <w:tcPr>
            <w:tcW w:w="0" w:type="auto"/>
            <w:hideMark/>
          </w:tcPr>
          <w:p w14:paraId="28183607" w14:textId="77777777" w:rsidR="002A6C78" w:rsidRPr="002445BD" w:rsidRDefault="002A6C78" w:rsidP="00B41CBD">
            <w:pPr>
              <w:spacing w:before="100" w:beforeAutospacing="1" w:after="100" w:afterAutospacing="1" w:line="221" w:lineRule="atLeast"/>
            </w:pPr>
            <w:r w:rsidRPr="002445BD">
              <w:t>Destinação de resíduos proveniente de fossas (m</w:t>
            </w:r>
            <w:r w:rsidRPr="002445BD">
              <w:rPr>
                <w:vertAlign w:val="superscript"/>
              </w:rPr>
              <w:t>3</w:t>
            </w:r>
            <w:r w:rsidRPr="002445BD">
              <w:t>)</w:t>
            </w:r>
          </w:p>
        </w:tc>
        <w:tc>
          <w:tcPr>
            <w:tcW w:w="0" w:type="auto"/>
            <w:hideMark/>
          </w:tcPr>
          <w:p w14:paraId="43DD7F36" w14:textId="77777777" w:rsidR="002A6C78" w:rsidRPr="002445BD" w:rsidRDefault="002A6C78" w:rsidP="00B41CBD">
            <w:pPr>
              <w:spacing w:before="100" w:beforeAutospacing="1" w:after="100" w:afterAutospacing="1" w:line="221" w:lineRule="atLeast"/>
              <w:jc w:val="center"/>
            </w:pPr>
            <w:r w:rsidRPr="002445BD">
              <w:t>&lt;=30</w:t>
            </w:r>
          </w:p>
        </w:tc>
        <w:tc>
          <w:tcPr>
            <w:tcW w:w="0" w:type="auto"/>
            <w:hideMark/>
          </w:tcPr>
          <w:p w14:paraId="23661E33" w14:textId="77777777" w:rsidR="002A6C78" w:rsidRPr="002445BD" w:rsidRDefault="002A6C78" w:rsidP="00B41CBD">
            <w:pPr>
              <w:spacing w:before="100" w:beforeAutospacing="1" w:after="100" w:afterAutospacing="1" w:line="221" w:lineRule="atLeast"/>
              <w:jc w:val="center"/>
            </w:pPr>
            <w:r w:rsidRPr="002445BD">
              <w:t>&gt;30 e &lt;=100</w:t>
            </w:r>
          </w:p>
        </w:tc>
        <w:tc>
          <w:tcPr>
            <w:tcW w:w="0" w:type="auto"/>
            <w:tcMar>
              <w:top w:w="0" w:type="dxa"/>
              <w:left w:w="30" w:type="dxa"/>
              <w:bottom w:w="0" w:type="dxa"/>
              <w:right w:w="30" w:type="dxa"/>
            </w:tcMar>
            <w:hideMark/>
          </w:tcPr>
          <w:p w14:paraId="1FA14D5E" w14:textId="77777777" w:rsidR="002A6C78" w:rsidRPr="002445BD" w:rsidRDefault="002A6C78" w:rsidP="00B41CBD">
            <w:pPr>
              <w:spacing w:before="100" w:beforeAutospacing="1" w:after="100" w:afterAutospacing="1" w:line="221" w:lineRule="atLeast"/>
              <w:jc w:val="center"/>
            </w:pPr>
            <w:r w:rsidRPr="002445BD">
              <w:t>&gt;100 e &lt;=250</w:t>
            </w:r>
          </w:p>
        </w:tc>
        <w:tc>
          <w:tcPr>
            <w:tcW w:w="0" w:type="auto"/>
            <w:tcMar>
              <w:top w:w="0" w:type="dxa"/>
              <w:left w:w="30" w:type="dxa"/>
              <w:bottom w:w="0" w:type="dxa"/>
              <w:right w:w="30" w:type="dxa"/>
            </w:tcMar>
            <w:hideMark/>
          </w:tcPr>
          <w:p w14:paraId="0A21C387" w14:textId="77777777" w:rsidR="002A6C78" w:rsidRPr="002445BD" w:rsidRDefault="002A6C78" w:rsidP="00B41CBD">
            <w:pPr>
              <w:spacing w:before="100" w:beforeAutospacing="1" w:after="100" w:afterAutospacing="1" w:line="221" w:lineRule="atLeast"/>
              <w:jc w:val="center"/>
            </w:pPr>
            <w:r w:rsidRPr="002445BD">
              <w:t>&gt;250 e &lt;=500</w:t>
            </w:r>
          </w:p>
        </w:tc>
        <w:tc>
          <w:tcPr>
            <w:tcW w:w="0" w:type="auto"/>
            <w:tcMar>
              <w:top w:w="0" w:type="dxa"/>
              <w:left w:w="30" w:type="dxa"/>
              <w:bottom w:w="0" w:type="dxa"/>
              <w:right w:w="30" w:type="dxa"/>
            </w:tcMar>
            <w:hideMark/>
          </w:tcPr>
          <w:p w14:paraId="4C56C43F" w14:textId="77777777" w:rsidR="002A6C78" w:rsidRPr="002445BD" w:rsidRDefault="002A6C78" w:rsidP="00B41CBD">
            <w:pPr>
              <w:spacing w:before="100" w:beforeAutospacing="1" w:after="100" w:afterAutospacing="1" w:line="221" w:lineRule="atLeast"/>
              <w:jc w:val="center"/>
            </w:pPr>
            <w:r w:rsidRPr="002445BD">
              <w:t>&gt;500</w:t>
            </w:r>
          </w:p>
        </w:tc>
        <w:tc>
          <w:tcPr>
            <w:tcW w:w="0" w:type="auto"/>
            <w:tcMar>
              <w:top w:w="0" w:type="dxa"/>
              <w:left w:w="30" w:type="dxa"/>
              <w:bottom w:w="0" w:type="dxa"/>
              <w:right w:w="30" w:type="dxa"/>
            </w:tcMar>
            <w:hideMark/>
          </w:tcPr>
          <w:p w14:paraId="37B37330"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01A0B1A5" w14:textId="77777777" w:rsidTr="00B41CBD">
        <w:trPr>
          <w:trHeight w:val="221"/>
        </w:trPr>
        <w:tc>
          <w:tcPr>
            <w:tcW w:w="0" w:type="auto"/>
            <w:hideMark/>
          </w:tcPr>
          <w:p w14:paraId="6EBCABC0" w14:textId="77777777" w:rsidR="002A6C78" w:rsidRPr="002445BD" w:rsidRDefault="002A6C78" w:rsidP="00B41CBD">
            <w:pPr>
              <w:spacing w:before="100" w:beforeAutospacing="1" w:after="100" w:afterAutospacing="1" w:line="221" w:lineRule="atLeast"/>
            </w:pPr>
            <w:r w:rsidRPr="002445BD">
              <w:t>Recuperação de área degradada por resíduos sólidos urbanos (m</w:t>
            </w:r>
            <w:r w:rsidRPr="002445BD">
              <w:rPr>
                <w:vertAlign w:val="superscript"/>
              </w:rPr>
              <w:t>2</w:t>
            </w:r>
            <w:r w:rsidRPr="002445BD">
              <w:t>)</w:t>
            </w:r>
          </w:p>
        </w:tc>
        <w:tc>
          <w:tcPr>
            <w:tcW w:w="0" w:type="auto"/>
            <w:hideMark/>
          </w:tcPr>
          <w:p w14:paraId="5715C615" w14:textId="77777777" w:rsidR="002A6C78" w:rsidRPr="002445BD" w:rsidRDefault="002A6C78" w:rsidP="00B41CBD">
            <w:pPr>
              <w:spacing w:before="100" w:beforeAutospacing="1" w:after="100" w:afterAutospacing="1" w:line="221" w:lineRule="atLeast"/>
              <w:jc w:val="center"/>
            </w:pPr>
            <w:r w:rsidRPr="002445BD">
              <w:t>&lt;=200</w:t>
            </w:r>
          </w:p>
        </w:tc>
        <w:tc>
          <w:tcPr>
            <w:tcW w:w="0" w:type="auto"/>
            <w:hideMark/>
          </w:tcPr>
          <w:p w14:paraId="795CEBAB" w14:textId="77777777" w:rsidR="002A6C78" w:rsidRPr="002445BD" w:rsidRDefault="002A6C78" w:rsidP="00B41CBD">
            <w:pPr>
              <w:spacing w:before="100" w:beforeAutospacing="1" w:after="100" w:afterAutospacing="1" w:line="221" w:lineRule="atLeast"/>
              <w:jc w:val="center"/>
            </w:pPr>
            <w:r w:rsidRPr="002445BD">
              <w:t>&gt;200 e &lt;=500</w:t>
            </w:r>
          </w:p>
        </w:tc>
        <w:tc>
          <w:tcPr>
            <w:tcW w:w="0" w:type="auto"/>
            <w:tcMar>
              <w:top w:w="0" w:type="dxa"/>
              <w:left w:w="30" w:type="dxa"/>
              <w:bottom w:w="0" w:type="dxa"/>
              <w:right w:w="30" w:type="dxa"/>
            </w:tcMar>
            <w:hideMark/>
          </w:tcPr>
          <w:p w14:paraId="7CC9E95E" w14:textId="77777777" w:rsidR="002A6C78" w:rsidRPr="002445BD" w:rsidRDefault="002A6C78" w:rsidP="00B41CBD">
            <w:pPr>
              <w:spacing w:before="100" w:beforeAutospacing="1" w:after="100" w:afterAutospacing="1" w:line="221" w:lineRule="atLeast"/>
              <w:jc w:val="center"/>
            </w:pPr>
            <w:r w:rsidRPr="002445BD">
              <w:t>&gt;500 e &lt;=1000</w:t>
            </w:r>
          </w:p>
        </w:tc>
        <w:tc>
          <w:tcPr>
            <w:tcW w:w="0" w:type="auto"/>
            <w:tcMar>
              <w:top w:w="0" w:type="dxa"/>
              <w:left w:w="30" w:type="dxa"/>
              <w:bottom w:w="0" w:type="dxa"/>
              <w:right w:w="30" w:type="dxa"/>
            </w:tcMar>
            <w:hideMark/>
          </w:tcPr>
          <w:p w14:paraId="690AAADD"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5949D9E4" w14:textId="77777777" w:rsidR="002A6C78" w:rsidRPr="002445BD" w:rsidRDefault="002A6C78" w:rsidP="00B41CBD">
            <w:pPr>
              <w:spacing w:before="100" w:beforeAutospacing="1" w:after="100" w:afterAutospacing="1" w:line="221" w:lineRule="atLeast"/>
              <w:jc w:val="center"/>
            </w:pPr>
            <w:r w:rsidRPr="002445BD">
              <w:t>&gt;5000</w:t>
            </w:r>
          </w:p>
        </w:tc>
        <w:tc>
          <w:tcPr>
            <w:tcW w:w="0" w:type="auto"/>
            <w:tcMar>
              <w:top w:w="0" w:type="dxa"/>
              <w:left w:w="30" w:type="dxa"/>
              <w:bottom w:w="0" w:type="dxa"/>
              <w:right w:w="30" w:type="dxa"/>
            </w:tcMar>
            <w:hideMark/>
          </w:tcPr>
          <w:p w14:paraId="0138F878"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1764A40D" w14:textId="77777777" w:rsidTr="00B41CBD">
        <w:trPr>
          <w:trHeight w:val="221"/>
        </w:trPr>
        <w:tc>
          <w:tcPr>
            <w:tcW w:w="0" w:type="auto"/>
            <w:hideMark/>
          </w:tcPr>
          <w:p w14:paraId="0CCBB434" w14:textId="77777777" w:rsidR="002A6C78" w:rsidRPr="002445BD" w:rsidRDefault="002A6C78" w:rsidP="00B41CBD">
            <w:pPr>
              <w:spacing w:before="100" w:beforeAutospacing="1" w:after="100" w:afterAutospacing="1" w:line="221" w:lineRule="atLeast"/>
            </w:pPr>
            <w:r w:rsidRPr="002445BD">
              <w:t>C - Resíduos sólidos de serviços de saúde</w:t>
            </w:r>
          </w:p>
        </w:tc>
        <w:tc>
          <w:tcPr>
            <w:tcW w:w="0" w:type="auto"/>
          </w:tcPr>
          <w:p w14:paraId="7DCCE2C6" w14:textId="77777777" w:rsidR="002A6C78" w:rsidRPr="002445BD" w:rsidRDefault="002A6C78" w:rsidP="00B41CBD">
            <w:pPr>
              <w:spacing w:before="100" w:beforeAutospacing="1" w:after="100" w:afterAutospacing="1" w:line="221" w:lineRule="atLeast"/>
              <w:jc w:val="center"/>
            </w:pPr>
          </w:p>
        </w:tc>
        <w:tc>
          <w:tcPr>
            <w:tcW w:w="0" w:type="auto"/>
          </w:tcPr>
          <w:p w14:paraId="3824BA1E"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7404D8E7"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7902051C"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5D8AF24A"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367DE91C" w14:textId="77777777" w:rsidR="002A6C78" w:rsidRPr="002445BD" w:rsidRDefault="002A6C78" w:rsidP="00B41CBD">
            <w:pPr>
              <w:spacing w:before="100" w:beforeAutospacing="1" w:after="100" w:afterAutospacing="1" w:line="221" w:lineRule="atLeast"/>
              <w:jc w:val="center"/>
            </w:pPr>
          </w:p>
        </w:tc>
      </w:tr>
      <w:tr w:rsidR="002A6C78" w:rsidRPr="002445BD" w14:paraId="09FC545D" w14:textId="77777777" w:rsidTr="00B41CBD">
        <w:trPr>
          <w:trHeight w:val="221"/>
        </w:trPr>
        <w:tc>
          <w:tcPr>
            <w:tcW w:w="0" w:type="auto"/>
            <w:hideMark/>
          </w:tcPr>
          <w:p w14:paraId="0AF64823" w14:textId="77777777" w:rsidR="002A6C78" w:rsidRPr="002445BD" w:rsidRDefault="002A6C78" w:rsidP="00B41CBD">
            <w:pPr>
              <w:spacing w:before="100" w:beforeAutospacing="1" w:after="100" w:afterAutospacing="1" w:line="221" w:lineRule="atLeast"/>
            </w:pPr>
            <w:r w:rsidRPr="002445BD">
              <w:t>Destinação final de resíduos sólidos de serviços de saúde (kg/dia)</w:t>
            </w:r>
          </w:p>
        </w:tc>
        <w:tc>
          <w:tcPr>
            <w:tcW w:w="0" w:type="auto"/>
            <w:hideMark/>
          </w:tcPr>
          <w:p w14:paraId="253A3026" w14:textId="77777777" w:rsidR="002A6C78" w:rsidRPr="002445BD" w:rsidRDefault="002A6C78" w:rsidP="00B41CBD">
            <w:pPr>
              <w:spacing w:before="100" w:beforeAutospacing="1" w:after="100" w:afterAutospacing="1" w:line="221" w:lineRule="atLeast"/>
              <w:jc w:val="center"/>
            </w:pPr>
            <w:r w:rsidRPr="002445BD">
              <w:t>&lt;=20</w:t>
            </w:r>
          </w:p>
        </w:tc>
        <w:tc>
          <w:tcPr>
            <w:tcW w:w="0" w:type="auto"/>
            <w:hideMark/>
          </w:tcPr>
          <w:p w14:paraId="4455D595" w14:textId="77777777" w:rsidR="002A6C78" w:rsidRPr="002445BD" w:rsidRDefault="002A6C78" w:rsidP="00B41CBD">
            <w:pPr>
              <w:spacing w:before="100" w:beforeAutospacing="1" w:after="100" w:afterAutospacing="1" w:line="221" w:lineRule="atLeast"/>
              <w:jc w:val="center"/>
            </w:pPr>
            <w:r w:rsidRPr="002445BD">
              <w:t>&gt;20 e &lt;=100</w:t>
            </w:r>
          </w:p>
        </w:tc>
        <w:tc>
          <w:tcPr>
            <w:tcW w:w="0" w:type="auto"/>
            <w:tcMar>
              <w:top w:w="0" w:type="dxa"/>
              <w:left w:w="30" w:type="dxa"/>
              <w:bottom w:w="0" w:type="dxa"/>
              <w:right w:w="30" w:type="dxa"/>
            </w:tcMar>
            <w:hideMark/>
          </w:tcPr>
          <w:p w14:paraId="2BEF7C50" w14:textId="77777777" w:rsidR="002A6C78" w:rsidRPr="002445BD" w:rsidRDefault="002A6C78" w:rsidP="00B41CBD">
            <w:pPr>
              <w:spacing w:before="100" w:beforeAutospacing="1" w:after="100" w:afterAutospacing="1" w:line="221" w:lineRule="atLeast"/>
              <w:jc w:val="center"/>
            </w:pPr>
            <w:r w:rsidRPr="002445BD">
              <w:t>&gt;100 e &lt;=300</w:t>
            </w:r>
          </w:p>
        </w:tc>
        <w:tc>
          <w:tcPr>
            <w:tcW w:w="0" w:type="auto"/>
            <w:tcMar>
              <w:top w:w="0" w:type="dxa"/>
              <w:left w:w="30" w:type="dxa"/>
              <w:bottom w:w="0" w:type="dxa"/>
              <w:right w:w="30" w:type="dxa"/>
            </w:tcMar>
            <w:hideMark/>
          </w:tcPr>
          <w:p w14:paraId="1D80D1F8" w14:textId="77777777" w:rsidR="002A6C78" w:rsidRPr="002445BD" w:rsidRDefault="002A6C78" w:rsidP="00B41CBD">
            <w:pPr>
              <w:spacing w:before="100" w:beforeAutospacing="1" w:after="100" w:afterAutospacing="1" w:line="221" w:lineRule="atLeast"/>
              <w:jc w:val="center"/>
            </w:pPr>
            <w:r w:rsidRPr="002445BD">
              <w:t>&gt;300 e &lt;=750</w:t>
            </w:r>
          </w:p>
        </w:tc>
        <w:tc>
          <w:tcPr>
            <w:tcW w:w="0" w:type="auto"/>
            <w:tcMar>
              <w:top w:w="0" w:type="dxa"/>
              <w:left w:w="30" w:type="dxa"/>
              <w:bottom w:w="0" w:type="dxa"/>
              <w:right w:w="30" w:type="dxa"/>
            </w:tcMar>
            <w:hideMark/>
          </w:tcPr>
          <w:p w14:paraId="7203E6D1" w14:textId="77777777" w:rsidR="002A6C78" w:rsidRPr="002445BD" w:rsidRDefault="002A6C78" w:rsidP="00B41CBD">
            <w:pPr>
              <w:spacing w:before="100" w:beforeAutospacing="1" w:after="100" w:afterAutospacing="1" w:line="221" w:lineRule="atLeast"/>
              <w:jc w:val="center"/>
            </w:pPr>
            <w:r w:rsidRPr="002445BD">
              <w:t>&gt;750</w:t>
            </w:r>
          </w:p>
        </w:tc>
        <w:tc>
          <w:tcPr>
            <w:tcW w:w="0" w:type="auto"/>
            <w:tcMar>
              <w:top w:w="0" w:type="dxa"/>
              <w:left w:w="30" w:type="dxa"/>
              <w:bottom w:w="0" w:type="dxa"/>
              <w:right w:w="30" w:type="dxa"/>
            </w:tcMar>
            <w:hideMark/>
          </w:tcPr>
          <w:p w14:paraId="1ABAC3F5"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3124EFD5" w14:textId="77777777" w:rsidTr="00B41CBD">
        <w:trPr>
          <w:trHeight w:val="221"/>
        </w:trPr>
        <w:tc>
          <w:tcPr>
            <w:tcW w:w="0" w:type="auto"/>
            <w:hideMark/>
          </w:tcPr>
          <w:p w14:paraId="303D3CC4" w14:textId="77777777" w:rsidR="002A6C78" w:rsidRPr="002445BD" w:rsidRDefault="002A6C78" w:rsidP="00B41CBD">
            <w:pPr>
              <w:spacing w:before="100" w:beforeAutospacing="1" w:after="100" w:afterAutospacing="1" w:line="221" w:lineRule="atLeast"/>
            </w:pPr>
            <w:r w:rsidRPr="002445BD">
              <w:t xml:space="preserve">D - Resíduos </w:t>
            </w:r>
            <w:r>
              <w:t>S</w:t>
            </w:r>
            <w:r w:rsidRPr="002445BD">
              <w:t>ólidos da Construção Civil</w:t>
            </w:r>
          </w:p>
        </w:tc>
        <w:tc>
          <w:tcPr>
            <w:tcW w:w="0" w:type="auto"/>
          </w:tcPr>
          <w:p w14:paraId="385101E5" w14:textId="77777777" w:rsidR="002A6C78" w:rsidRPr="002445BD" w:rsidRDefault="002A6C78" w:rsidP="00B41CBD">
            <w:pPr>
              <w:spacing w:before="100" w:beforeAutospacing="1" w:after="100" w:afterAutospacing="1" w:line="221" w:lineRule="atLeast"/>
              <w:jc w:val="center"/>
            </w:pPr>
          </w:p>
        </w:tc>
        <w:tc>
          <w:tcPr>
            <w:tcW w:w="0" w:type="auto"/>
          </w:tcPr>
          <w:p w14:paraId="16C28E1A"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40D2421A"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5D3EC44C"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4BFD842E"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57C4BA1E" w14:textId="77777777" w:rsidR="002A6C78" w:rsidRPr="002445BD" w:rsidRDefault="002A6C78" w:rsidP="00B41CBD">
            <w:pPr>
              <w:spacing w:before="100" w:beforeAutospacing="1" w:after="100" w:afterAutospacing="1" w:line="221" w:lineRule="atLeast"/>
              <w:jc w:val="center"/>
            </w:pPr>
          </w:p>
        </w:tc>
      </w:tr>
      <w:tr w:rsidR="002A6C78" w:rsidRPr="002445BD" w14:paraId="3C1A2A72" w14:textId="77777777" w:rsidTr="00B41CBD">
        <w:trPr>
          <w:trHeight w:val="221"/>
        </w:trPr>
        <w:tc>
          <w:tcPr>
            <w:tcW w:w="0" w:type="auto"/>
            <w:hideMark/>
          </w:tcPr>
          <w:p w14:paraId="71119D89" w14:textId="77777777" w:rsidR="002A6C78" w:rsidRPr="00DE1277" w:rsidRDefault="002A6C78" w:rsidP="00B41CBD">
            <w:pPr>
              <w:spacing w:before="100" w:beforeAutospacing="1" w:after="100" w:afterAutospacing="1" w:line="221" w:lineRule="atLeast"/>
            </w:pPr>
            <w:r w:rsidRPr="002445BD">
              <w:t xml:space="preserve">Aterro de Resíduos Sólidos da Construção Civil </w:t>
            </w:r>
            <w:r>
              <w:t>–</w:t>
            </w:r>
            <w:r w:rsidRPr="002445BD">
              <w:t xml:space="preserve"> RSCC</w:t>
            </w:r>
            <w:r>
              <w:t xml:space="preserve"> (m</w:t>
            </w:r>
            <w:r>
              <w:rPr>
                <w:vertAlign w:val="superscript"/>
              </w:rPr>
              <w:t>3</w:t>
            </w:r>
            <w:r>
              <w:t>/dia)</w:t>
            </w:r>
          </w:p>
        </w:tc>
        <w:tc>
          <w:tcPr>
            <w:tcW w:w="0" w:type="auto"/>
            <w:hideMark/>
          </w:tcPr>
          <w:p w14:paraId="4BD584D5" w14:textId="77777777" w:rsidR="002A6C78" w:rsidRPr="002445BD" w:rsidRDefault="002A6C78" w:rsidP="00B41CBD">
            <w:pPr>
              <w:spacing w:before="100" w:beforeAutospacing="1" w:after="100" w:afterAutospacing="1" w:line="221" w:lineRule="atLeast"/>
              <w:jc w:val="center"/>
            </w:pPr>
            <w:r w:rsidRPr="002445BD">
              <w:t>&lt;=25</w:t>
            </w:r>
          </w:p>
        </w:tc>
        <w:tc>
          <w:tcPr>
            <w:tcW w:w="0" w:type="auto"/>
            <w:hideMark/>
          </w:tcPr>
          <w:p w14:paraId="5955C727" w14:textId="77777777" w:rsidR="002A6C78" w:rsidRPr="002445BD" w:rsidRDefault="002A6C78" w:rsidP="00B41CBD">
            <w:pPr>
              <w:spacing w:before="100" w:beforeAutospacing="1" w:after="100" w:afterAutospacing="1" w:line="221" w:lineRule="atLeast"/>
              <w:jc w:val="center"/>
            </w:pPr>
            <w:r w:rsidRPr="002445BD">
              <w:t>&gt;25 e &lt;=100</w:t>
            </w:r>
          </w:p>
        </w:tc>
        <w:tc>
          <w:tcPr>
            <w:tcW w:w="0" w:type="auto"/>
            <w:tcMar>
              <w:top w:w="0" w:type="dxa"/>
              <w:left w:w="30" w:type="dxa"/>
              <w:bottom w:w="0" w:type="dxa"/>
              <w:right w:w="30" w:type="dxa"/>
            </w:tcMar>
            <w:hideMark/>
          </w:tcPr>
          <w:p w14:paraId="4AC612F6" w14:textId="77777777" w:rsidR="002A6C78" w:rsidRPr="002445BD" w:rsidRDefault="002A6C78" w:rsidP="00B41CBD">
            <w:pPr>
              <w:spacing w:before="100" w:beforeAutospacing="1" w:after="100" w:afterAutospacing="1" w:line="221" w:lineRule="atLeast"/>
              <w:jc w:val="center"/>
            </w:pPr>
            <w:r w:rsidRPr="002445BD">
              <w:t>&gt;100 e &lt;=300</w:t>
            </w:r>
          </w:p>
        </w:tc>
        <w:tc>
          <w:tcPr>
            <w:tcW w:w="0" w:type="auto"/>
            <w:tcMar>
              <w:top w:w="0" w:type="dxa"/>
              <w:left w:w="30" w:type="dxa"/>
              <w:bottom w:w="0" w:type="dxa"/>
              <w:right w:w="30" w:type="dxa"/>
            </w:tcMar>
            <w:hideMark/>
          </w:tcPr>
          <w:p w14:paraId="2BD24182" w14:textId="77777777" w:rsidR="002A6C78" w:rsidRPr="002445BD" w:rsidRDefault="002A6C78" w:rsidP="00B41CBD">
            <w:pPr>
              <w:spacing w:before="100" w:beforeAutospacing="1" w:after="100" w:afterAutospacing="1" w:line="221" w:lineRule="atLeast"/>
              <w:jc w:val="center"/>
            </w:pPr>
            <w:r w:rsidRPr="002445BD">
              <w:t>&gt;300 e &lt;=1000</w:t>
            </w:r>
          </w:p>
        </w:tc>
        <w:tc>
          <w:tcPr>
            <w:tcW w:w="0" w:type="auto"/>
            <w:tcMar>
              <w:top w:w="0" w:type="dxa"/>
              <w:left w:w="30" w:type="dxa"/>
              <w:bottom w:w="0" w:type="dxa"/>
              <w:right w:w="30" w:type="dxa"/>
            </w:tcMar>
            <w:hideMark/>
          </w:tcPr>
          <w:p w14:paraId="3C27DF69" w14:textId="77777777" w:rsidR="002A6C78" w:rsidRPr="002445BD" w:rsidRDefault="002A6C78" w:rsidP="00B41CBD">
            <w:pPr>
              <w:spacing w:before="100" w:beforeAutospacing="1" w:after="100" w:afterAutospacing="1" w:line="221" w:lineRule="atLeast"/>
              <w:jc w:val="center"/>
            </w:pPr>
            <w:r w:rsidRPr="002445BD">
              <w:t>&gt;1000</w:t>
            </w:r>
          </w:p>
        </w:tc>
        <w:tc>
          <w:tcPr>
            <w:tcW w:w="0" w:type="auto"/>
            <w:tcMar>
              <w:top w:w="0" w:type="dxa"/>
              <w:left w:w="30" w:type="dxa"/>
              <w:bottom w:w="0" w:type="dxa"/>
              <w:right w:w="30" w:type="dxa"/>
            </w:tcMar>
            <w:hideMark/>
          </w:tcPr>
          <w:p w14:paraId="60B2880C"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33F2245B" w14:textId="77777777" w:rsidTr="00B41CBD">
        <w:trPr>
          <w:trHeight w:val="221"/>
        </w:trPr>
        <w:tc>
          <w:tcPr>
            <w:tcW w:w="0" w:type="auto"/>
            <w:hideMark/>
          </w:tcPr>
          <w:p w14:paraId="52DB3B71" w14:textId="77777777" w:rsidR="002A6C78" w:rsidRPr="002445BD" w:rsidRDefault="002A6C78" w:rsidP="00B41CBD">
            <w:pPr>
              <w:spacing w:before="100" w:beforeAutospacing="1" w:after="100" w:afterAutospacing="1" w:line="221" w:lineRule="atLeast"/>
            </w:pPr>
            <w:r w:rsidRPr="002445BD">
              <w:t xml:space="preserve">Aterro de RSCC com beneficiamento </w:t>
            </w:r>
            <w:r>
              <w:t>(m</w:t>
            </w:r>
            <w:r>
              <w:rPr>
                <w:vertAlign w:val="superscript"/>
              </w:rPr>
              <w:t>3</w:t>
            </w:r>
            <w:r>
              <w:t>/dia)</w:t>
            </w:r>
            <w:r w:rsidRPr="002445BD">
              <w:t xml:space="preserve"> </w:t>
            </w:r>
          </w:p>
        </w:tc>
        <w:tc>
          <w:tcPr>
            <w:tcW w:w="0" w:type="auto"/>
            <w:hideMark/>
          </w:tcPr>
          <w:p w14:paraId="3F844AB2" w14:textId="77777777" w:rsidR="002A6C78" w:rsidRPr="002445BD" w:rsidRDefault="002A6C78" w:rsidP="00B41CBD">
            <w:pPr>
              <w:spacing w:before="100" w:beforeAutospacing="1" w:after="100" w:afterAutospacing="1" w:line="221" w:lineRule="atLeast"/>
              <w:jc w:val="center"/>
            </w:pPr>
            <w:r w:rsidRPr="002445BD">
              <w:t>&lt;=25</w:t>
            </w:r>
          </w:p>
        </w:tc>
        <w:tc>
          <w:tcPr>
            <w:tcW w:w="0" w:type="auto"/>
            <w:hideMark/>
          </w:tcPr>
          <w:p w14:paraId="5132770A" w14:textId="77777777" w:rsidR="002A6C78" w:rsidRPr="002445BD" w:rsidRDefault="002A6C78" w:rsidP="00B41CBD">
            <w:pPr>
              <w:spacing w:before="100" w:beforeAutospacing="1" w:after="100" w:afterAutospacing="1" w:line="221" w:lineRule="atLeast"/>
              <w:jc w:val="center"/>
            </w:pPr>
            <w:r w:rsidRPr="002445BD">
              <w:t>&gt;25 e &lt;=100</w:t>
            </w:r>
          </w:p>
        </w:tc>
        <w:tc>
          <w:tcPr>
            <w:tcW w:w="0" w:type="auto"/>
            <w:tcMar>
              <w:top w:w="0" w:type="dxa"/>
              <w:left w:w="30" w:type="dxa"/>
              <w:bottom w:w="0" w:type="dxa"/>
              <w:right w:w="30" w:type="dxa"/>
            </w:tcMar>
            <w:hideMark/>
          </w:tcPr>
          <w:p w14:paraId="180D9573" w14:textId="77777777" w:rsidR="002A6C78" w:rsidRPr="002445BD" w:rsidRDefault="002A6C78" w:rsidP="00B41CBD">
            <w:pPr>
              <w:spacing w:before="100" w:beforeAutospacing="1" w:after="100" w:afterAutospacing="1" w:line="221" w:lineRule="atLeast"/>
              <w:jc w:val="center"/>
            </w:pPr>
            <w:r w:rsidRPr="002445BD">
              <w:t>&gt;100 e &lt;=300</w:t>
            </w:r>
          </w:p>
        </w:tc>
        <w:tc>
          <w:tcPr>
            <w:tcW w:w="0" w:type="auto"/>
            <w:tcMar>
              <w:top w:w="0" w:type="dxa"/>
              <w:left w:w="30" w:type="dxa"/>
              <w:bottom w:w="0" w:type="dxa"/>
              <w:right w:w="30" w:type="dxa"/>
            </w:tcMar>
            <w:hideMark/>
          </w:tcPr>
          <w:p w14:paraId="5C2B15F2" w14:textId="77777777" w:rsidR="002A6C78" w:rsidRPr="002445BD" w:rsidRDefault="002A6C78" w:rsidP="00B41CBD">
            <w:pPr>
              <w:spacing w:before="100" w:beforeAutospacing="1" w:after="100" w:afterAutospacing="1" w:line="221" w:lineRule="atLeast"/>
              <w:jc w:val="center"/>
            </w:pPr>
            <w:r w:rsidRPr="002445BD">
              <w:t>&gt;300 e &lt;=1000</w:t>
            </w:r>
          </w:p>
        </w:tc>
        <w:tc>
          <w:tcPr>
            <w:tcW w:w="0" w:type="auto"/>
            <w:tcMar>
              <w:top w:w="0" w:type="dxa"/>
              <w:left w:w="30" w:type="dxa"/>
              <w:bottom w:w="0" w:type="dxa"/>
              <w:right w:w="30" w:type="dxa"/>
            </w:tcMar>
            <w:hideMark/>
          </w:tcPr>
          <w:p w14:paraId="7BF5D574" w14:textId="77777777" w:rsidR="002A6C78" w:rsidRPr="002445BD" w:rsidRDefault="002A6C78" w:rsidP="00B41CBD">
            <w:pPr>
              <w:spacing w:before="100" w:beforeAutospacing="1" w:after="100" w:afterAutospacing="1" w:line="221" w:lineRule="atLeast"/>
              <w:jc w:val="center"/>
            </w:pPr>
            <w:r w:rsidRPr="002445BD">
              <w:t>&gt;1000</w:t>
            </w:r>
          </w:p>
        </w:tc>
        <w:tc>
          <w:tcPr>
            <w:tcW w:w="0" w:type="auto"/>
            <w:tcMar>
              <w:top w:w="0" w:type="dxa"/>
              <w:left w:w="30" w:type="dxa"/>
              <w:bottom w:w="0" w:type="dxa"/>
              <w:right w:w="30" w:type="dxa"/>
            </w:tcMar>
            <w:hideMark/>
          </w:tcPr>
          <w:p w14:paraId="210ABC9A"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7F39DCF7" w14:textId="77777777" w:rsidTr="00B41CBD">
        <w:trPr>
          <w:trHeight w:val="221"/>
        </w:trPr>
        <w:tc>
          <w:tcPr>
            <w:tcW w:w="0" w:type="auto"/>
            <w:hideMark/>
          </w:tcPr>
          <w:p w14:paraId="6B698AAD" w14:textId="77777777" w:rsidR="002A6C78" w:rsidRPr="002445BD" w:rsidRDefault="002A6C78" w:rsidP="00B41CBD">
            <w:pPr>
              <w:spacing w:before="100" w:beforeAutospacing="1" w:after="100" w:afterAutospacing="1" w:line="221" w:lineRule="atLeast"/>
            </w:pPr>
            <w:r w:rsidRPr="002445BD">
              <w:t xml:space="preserve">Central de </w:t>
            </w:r>
            <w:r>
              <w:t>t</w:t>
            </w:r>
            <w:r w:rsidRPr="002445BD">
              <w:t xml:space="preserve">riagem com </w:t>
            </w:r>
            <w:r>
              <w:t>b</w:t>
            </w:r>
            <w:r w:rsidRPr="002445BD">
              <w:t>eneficiamento de RSCC</w:t>
            </w:r>
            <w:r>
              <w:t xml:space="preserve"> (m</w:t>
            </w:r>
            <w:r>
              <w:rPr>
                <w:vertAlign w:val="superscript"/>
              </w:rPr>
              <w:t>3</w:t>
            </w:r>
            <w:r>
              <w:t>/dia)</w:t>
            </w:r>
          </w:p>
        </w:tc>
        <w:tc>
          <w:tcPr>
            <w:tcW w:w="0" w:type="auto"/>
            <w:hideMark/>
          </w:tcPr>
          <w:p w14:paraId="4AFA03F6" w14:textId="77777777" w:rsidR="002A6C78" w:rsidRPr="002445BD" w:rsidRDefault="002A6C78" w:rsidP="00B41CBD">
            <w:pPr>
              <w:spacing w:before="100" w:beforeAutospacing="1" w:after="100" w:afterAutospacing="1" w:line="221" w:lineRule="atLeast"/>
              <w:jc w:val="center"/>
            </w:pPr>
            <w:r w:rsidRPr="002445BD">
              <w:t>&lt;=25</w:t>
            </w:r>
          </w:p>
        </w:tc>
        <w:tc>
          <w:tcPr>
            <w:tcW w:w="0" w:type="auto"/>
            <w:hideMark/>
          </w:tcPr>
          <w:p w14:paraId="7476CA9B" w14:textId="77777777" w:rsidR="002A6C78" w:rsidRPr="002445BD" w:rsidRDefault="002A6C78" w:rsidP="00B41CBD">
            <w:pPr>
              <w:spacing w:before="100" w:beforeAutospacing="1" w:after="100" w:afterAutospacing="1" w:line="221" w:lineRule="atLeast"/>
              <w:jc w:val="center"/>
            </w:pPr>
            <w:r w:rsidRPr="002445BD">
              <w:t>&gt;25 e &lt;=100</w:t>
            </w:r>
          </w:p>
        </w:tc>
        <w:tc>
          <w:tcPr>
            <w:tcW w:w="0" w:type="auto"/>
            <w:tcMar>
              <w:top w:w="0" w:type="dxa"/>
              <w:left w:w="30" w:type="dxa"/>
              <w:bottom w:w="0" w:type="dxa"/>
              <w:right w:w="30" w:type="dxa"/>
            </w:tcMar>
            <w:hideMark/>
          </w:tcPr>
          <w:p w14:paraId="0C479F23" w14:textId="77777777" w:rsidR="002A6C78" w:rsidRPr="002445BD" w:rsidRDefault="002A6C78" w:rsidP="00B41CBD">
            <w:pPr>
              <w:spacing w:before="100" w:beforeAutospacing="1" w:after="100" w:afterAutospacing="1" w:line="221" w:lineRule="atLeast"/>
              <w:jc w:val="center"/>
            </w:pPr>
            <w:r w:rsidRPr="002445BD">
              <w:t>&gt;100 e &lt;=300</w:t>
            </w:r>
          </w:p>
        </w:tc>
        <w:tc>
          <w:tcPr>
            <w:tcW w:w="0" w:type="auto"/>
            <w:tcMar>
              <w:top w:w="0" w:type="dxa"/>
              <w:left w:w="30" w:type="dxa"/>
              <w:bottom w:w="0" w:type="dxa"/>
              <w:right w:w="30" w:type="dxa"/>
            </w:tcMar>
            <w:hideMark/>
          </w:tcPr>
          <w:p w14:paraId="32B0BAE3" w14:textId="77777777" w:rsidR="002A6C78" w:rsidRPr="002445BD" w:rsidRDefault="002A6C78" w:rsidP="00B41CBD">
            <w:pPr>
              <w:spacing w:before="100" w:beforeAutospacing="1" w:after="100" w:afterAutospacing="1" w:line="221" w:lineRule="atLeast"/>
              <w:jc w:val="center"/>
            </w:pPr>
            <w:r w:rsidRPr="002445BD">
              <w:t>&gt;300 e &lt;=1000</w:t>
            </w:r>
          </w:p>
        </w:tc>
        <w:tc>
          <w:tcPr>
            <w:tcW w:w="0" w:type="auto"/>
            <w:tcMar>
              <w:top w:w="0" w:type="dxa"/>
              <w:left w:w="30" w:type="dxa"/>
              <w:bottom w:w="0" w:type="dxa"/>
              <w:right w:w="30" w:type="dxa"/>
            </w:tcMar>
            <w:hideMark/>
          </w:tcPr>
          <w:p w14:paraId="40FE60A5" w14:textId="77777777" w:rsidR="002A6C78" w:rsidRPr="002445BD" w:rsidRDefault="002A6C78" w:rsidP="00B41CBD">
            <w:pPr>
              <w:spacing w:before="100" w:beforeAutospacing="1" w:after="100" w:afterAutospacing="1" w:line="221" w:lineRule="atLeast"/>
              <w:jc w:val="center"/>
            </w:pPr>
            <w:r w:rsidRPr="002445BD">
              <w:t>&gt;1000</w:t>
            </w:r>
          </w:p>
        </w:tc>
        <w:tc>
          <w:tcPr>
            <w:tcW w:w="0" w:type="auto"/>
            <w:tcMar>
              <w:top w:w="0" w:type="dxa"/>
              <w:left w:w="30" w:type="dxa"/>
              <w:bottom w:w="0" w:type="dxa"/>
              <w:right w:w="30" w:type="dxa"/>
            </w:tcMar>
            <w:hideMark/>
          </w:tcPr>
          <w:p w14:paraId="79CE6D09"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775ECAE6" w14:textId="77777777" w:rsidTr="00B41CBD">
        <w:trPr>
          <w:trHeight w:val="221"/>
        </w:trPr>
        <w:tc>
          <w:tcPr>
            <w:tcW w:w="0" w:type="auto"/>
            <w:hideMark/>
          </w:tcPr>
          <w:p w14:paraId="69DEE2BE" w14:textId="77777777" w:rsidR="002A6C78" w:rsidRPr="002445BD" w:rsidRDefault="002A6C78" w:rsidP="00B41CBD">
            <w:pPr>
              <w:spacing w:before="100" w:beforeAutospacing="1" w:after="100" w:afterAutospacing="1" w:line="221" w:lineRule="atLeast"/>
            </w:pPr>
            <w:r w:rsidRPr="002445BD">
              <w:lastRenderedPageBreak/>
              <w:t xml:space="preserve">Central de </w:t>
            </w:r>
            <w:r>
              <w:t>t</w:t>
            </w:r>
            <w:r w:rsidRPr="002445BD">
              <w:t xml:space="preserve">riagem e </w:t>
            </w:r>
            <w:r>
              <w:t>a</w:t>
            </w:r>
            <w:r w:rsidRPr="002445BD">
              <w:t xml:space="preserve">terro de RSCC com </w:t>
            </w:r>
            <w:r>
              <w:t>b</w:t>
            </w:r>
            <w:r w:rsidRPr="002445BD">
              <w:t xml:space="preserve">eneficiamento </w:t>
            </w:r>
            <w:r>
              <w:t>(m</w:t>
            </w:r>
            <w:r>
              <w:rPr>
                <w:vertAlign w:val="superscript"/>
              </w:rPr>
              <w:t>3</w:t>
            </w:r>
            <w:r>
              <w:t>/dia)</w:t>
            </w:r>
          </w:p>
        </w:tc>
        <w:tc>
          <w:tcPr>
            <w:tcW w:w="0" w:type="auto"/>
            <w:hideMark/>
          </w:tcPr>
          <w:p w14:paraId="26AD8C56" w14:textId="77777777" w:rsidR="002A6C78" w:rsidRPr="002445BD" w:rsidRDefault="002A6C78" w:rsidP="00B41CBD">
            <w:pPr>
              <w:spacing w:before="100" w:beforeAutospacing="1" w:after="100" w:afterAutospacing="1" w:line="221" w:lineRule="atLeast"/>
              <w:jc w:val="center"/>
            </w:pPr>
            <w:r w:rsidRPr="002445BD">
              <w:t>&lt;=25</w:t>
            </w:r>
          </w:p>
        </w:tc>
        <w:tc>
          <w:tcPr>
            <w:tcW w:w="0" w:type="auto"/>
            <w:hideMark/>
          </w:tcPr>
          <w:p w14:paraId="6AED75A3" w14:textId="77777777" w:rsidR="002A6C78" w:rsidRPr="002445BD" w:rsidRDefault="002A6C78" w:rsidP="00B41CBD">
            <w:pPr>
              <w:spacing w:before="100" w:beforeAutospacing="1" w:after="100" w:afterAutospacing="1" w:line="221" w:lineRule="atLeast"/>
              <w:jc w:val="center"/>
            </w:pPr>
            <w:r w:rsidRPr="002445BD">
              <w:t>&gt;25 e &lt;=100</w:t>
            </w:r>
          </w:p>
        </w:tc>
        <w:tc>
          <w:tcPr>
            <w:tcW w:w="0" w:type="auto"/>
            <w:tcMar>
              <w:top w:w="0" w:type="dxa"/>
              <w:left w:w="30" w:type="dxa"/>
              <w:bottom w:w="0" w:type="dxa"/>
              <w:right w:w="30" w:type="dxa"/>
            </w:tcMar>
            <w:hideMark/>
          </w:tcPr>
          <w:p w14:paraId="32C6E979" w14:textId="77777777" w:rsidR="002A6C78" w:rsidRPr="002445BD" w:rsidRDefault="002A6C78" w:rsidP="00B41CBD">
            <w:pPr>
              <w:spacing w:before="100" w:beforeAutospacing="1" w:after="100" w:afterAutospacing="1" w:line="221" w:lineRule="atLeast"/>
              <w:jc w:val="center"/>
            </w:pPr>
            <w:r w:rsidRPr="002445BD">
              <w:t>&gt;100 e &lt;=300</w:t>
            </w:r>
          </w:p>
        </w:tc>
        <w:tc>
          <w:tcPr>
            <w:tcW w:w="0" w:type="auto"/>
            <w:tcMar>
              <w:top w:w="0" w:type="dxa"/>
              <w:left w:w="30" w:type="dxa"/>
              <w:bottom w:w="0" w:type="dxa"/>
              <w:right w:w="30" w:type="dxa"/>
            </w:tcMar>
            <w:hideMark/>
          </w:tcPr>
          <w:p w14:paraId="13F79928" w14:textId="77777777" w:rsidR="002A6C78" w:rsidRPr="002445BD" w:rsidRDefault="002A6C78" w:rsidP="00B41CBD">
            <w:pPr>
              <w:spacing w:before="100" w:beforeAutospacing="1" w:after="100" w:afterAutospacing="1" w:line="221" w:lineRule="atLeast"/>
              <w:jc w:val="center"/>
            </w:pPr>
            <w:r w:rsidRPr="002445BD">
              <w:t>&gt;300 e &lt;=1000</w:t>
            </w:r>
          </w:p>
        </w:tc>
        <w:tc>
          <w:tcPr>
            <w:tcW w:w="0" w:type="auto"/>
            <w:tcMar>
              <w:top w:w="0" w:type="dxa"/>
              <w:left w:w="30" w:type="dxa"/>
              <w:bottom w:w="0" w:type="dxa"/>
              <w:right w:w="30" w:type="dxa"/>
            </w:tcMar>
            <w:hideMark/>
          </w:tcPr>
          <w:p w14:paraId="1CBB50FA" w14:textId="77777777" w:rsidR="002A6C78" w:rsidRPr="002445BD" w:rsidRDefault="002A6C78" w:rsidP="00B41CBD">
            <w:pPr>
              <w:spacing w:before="100" w:beforeAutospacing="1" w:after="100" w:afterAutospacing="1" w:line="221" w:lineRule="atLeast"/>
              <w:jc w:val="center"/>
            </w:pPr>
            <w:r w:rsidRPr="002445BD">
              <w:t>&gt;1000</w:t>
            </w:r>
          </w:p>
        </w:tc>
        <w:tc>
          <w:tcPr>
            <w:tcW w:w="0" w:type="auto"/>
            <w:tcMar>
              <w:top w:w="0" w:type="dxa"/>
              <w:left w:w="30" w:type="dxa"/>
              <w:bottom w:w="0" w:type="dxa"/>
              <w:right w:w="30" w:type="dxa"/>
            </w:tcMar>
            <w:hideMark/>
          </w:tcPr>
          <w:p w14:paraId="591E3832"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36592269" w14:textId="77777777" w:rsidTr="00B41CBD">
        <w:trPr>
          <w:trHeight w:val="221"/>
        </w:trPr>
        <w:tc>
          <w:tcPr>
            <w:tcW w:w="0" w:type="auto"/>
            <w:hideMark/>
          </w:tcPr>
          <w:p w14:paraId="0A9AD99C" w14:textId="77777777" w:rsidR="002A6C78" w:rsidRPr="002445BD" w:rsidRDefault="002A6C78" w:rsidP="00B41CBD">
            <w:pPr>
              <w:spacing w:before="100" w:beforeAutospacing="1" w:after="100" w:afterAutospacing="1" w:line="221" w:lineRule="atLeast"/>
            </w:pPr>
            <w:r w:rsidRPr="002445BD">
              <w:t xml:space="preserve">Central de </w:t>
            </w:r>
            <w:r>
              <w:t>t</w:t>
            </w:r>
            <w:r w:rsidRPr="002445BD">
              <w:t>riagem de RSCC</w:t>
            </w:r>
            <w:r>
              <w:t xml:space="preserve"> (m</w:t>
            </w:r>
            <w:r>
              <w:rPr>
                <w:vertAlign w:val="superscript"/>
              </w:rPr>
              <w:t>3</w:t>
            </w:r>
            <w:r>
              <w:t>/dia)</w:t>
            </w:r>
          </w:p>
        </w:tc>
        <w:tc>
          <w:tcPr>
            <w:tcW w:w="0" w:type="auto"/>
            <w:hideMark/>
          </w:tcPr>
          <w:p w14:paraId="719AF97B" w14:textId="77777777" w:rsidR="002A6C78" w:rsidRPr="002445BD" w:rsidRDefault="002A6C78" w:rsidP="00B41CBD">
            <w:pPr>
              <w:spacing w:before="100" w:beforeAutospacing="1" w:after="100" w:afterAutospacing="1" w:line="221" w:lineRule="atLeast"/>
              <w:jc w:val="center"/>
            </w:pPr>
            <w:r w:rsidRPr="002445BD">
              <w:t>&lt;=25</w:t>
            </w:r>
          </w:p>
        </w:tc>
        <w:tc>
          <w:tcPr>
            <w:tcW w:w="0" w:type="auto"/>
            <w:hideMark/>
          </w:tcPr>
          <w:p w14:paraId="6161CC48" w14:textId="77777777" w:rsidR="002A6C78" w:rsidRPr="002445BD" w:rsidRDefault="002A6C78" w:rsidP="00B41CBD">
            <w:pPr>
              <w:spacing w:before="100" w:beforeAutospacing="1" w:after="100" w:afterAutospacing="1" w:line="221" w:lineRule="atLeast"/>
              <w:jc w:val="center"/>
            </w:pPr>
            <w:r w:rsidRPr="002445BD">
              <w:t>&gt;25 e &lt;=100</w:t>
            </w:r>
          </w:p>
        </w:tc>
        <w:tc>
          <w:tcPr>
            <w:tcW w:w="0" w:type="auto"/>
            <w:tcMar>
              <w:top w:w="0" w:type="dxa"/>
              <w:left w:w="30" w:type="dxa"/>
              <w:bottom w:w="0" w:type="dxa"/>
              <w:right w:w="30" w:type="dxa"/>
            </w:tcMar>
            <w:hideMark/>
          </w:tcPr>
          <w:p w14:paraId="7FE6D5DF" w14:textId="77777777" w:rsidR="002A6C78" w:rsidRPr="002445BD" w:rsidRDefault="002A6C78" w:rsidP="00B41CBD">
            <w:pPr>
              <w:spacing w:before="100" w:beforeAutospacing="1" w:after="100" w:afterAutospacing="1" w:line="221" w:lineRule="atLeast"/>
              <w:jc w:val="center"/>
            </w:pPr>
            <w:r w:rsidRPr="002445BD">
              <w:t>&gt;100 e &lt;=300</w:t>
            </w:r>
          </w:p>
        </w:tc>
        <w:tc>
          <w:tcPr>
            <w:tcW w:w="0" w:type="auto"/>
            <w:tcMar>
              <w:top w:w="0" w:type="dxa"/>
              <w:left w:w="30" w:type="dxa"/>
              <w:bottom w:w="0" w:type="dxa"/>
              <w:right w:w="30" w:type="dxa"/>
            </w:tcMar>
            <w:hideMark/>
          </w:tcPr>
          <w:p w14:paraId="55A7C58B" w14:textId="77777777" w:rsidR="002A6C78" w:rsidRPr="002445BD" w:rsidRDefault="002A6C78" w:rsidP="00B41CBD">
            <w:pPr>
              <w:spacing w:before="100" w:beforeAutospacing="1" w:after="100" w:afterAutospacing="1" w:line="221" w:lineRule="atLeast"/>
              <w:jc w:val="center"/>
            </w:pPr>
            <w:r w:rsidRPr="002445BD">
              <w:t>&gt;300 e &lt;=1000</w:t>
            </w:r>
          </w:p>
        </w:tc>
        <w:tc>
          <w:tcPr>
            <w:tcW w:w="0" w:type="auto"/>
            <w:tcMar>
              <w:top w:w="0" w:type="dxa"/>
              <w:left w:w="30" w:type="dxa"/>
              <w:bottom w:w="0" w:type="dxa"/>
              <w:right w:w="30" w:type="dxa"/>
            </w:tcMar>
            <w:hideMark/>
          </w:tcPr>
          <w:p w14:paraId="20525750" w14:textId="77777777" w:rsidR="002A6C78" w:rsidRPr="002445BD" w:rsidRDefault="002A6C78" w:rsidP="00B41CBD">
            <w:pPr>
              <w:spacing w:before="100" w:beforeAutospacing="1" w:after="100" w:afterAutospacing="1" w:line="221" w:lineRule="atLeast"/>
              <w:jc w:val="center"/>
            </w:pPr>
            <w:r w:rsidRPr="002445BD">
              <w:t>&gt;1000</w:t>
            </w:r>
          </w:p>
        </w:tc>
        <w:tc>
          <w:tcPr>
            <w:tcW w:w="0" w:type="auto"/>
            <w:tcMar>
              <w:top w:w="0" w:type="dxa"/>
              <w:left w:w="30" w:type="dxa"/>
              <w:bottom w:w="0" w:type="dxa"/>
              <w:right w:w="30" w:type="dxa"/>
            </w:tcMar>
            <w:hideMark/>
          </w:tcPr>
          <w:p w14:paraId="11EC6E88"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45BD2913" w14:textId="77777777" w:rsidTr="00B41CBD">
        <w:trPr>
          <w:trHeight w:val="221"/>
        </w:trPr>
        <w:tc>
          <w:tcPr>
            <w:tcW w:w="0" w:type="auto"/>
            <w:hideMark/>
          </w:tcPr>
          <w:p w14:paraId="1489E92B" w14:textId="77777777" w:rsidR="002A6C78" w:rsidRPr="002445BD" w:rsidRDefault="002A6C78" w:rsidP="00B41CBD">
            <w:pPr>
              <w:spacing w:before="100" w:beforeAutospacing="1" w:after="100" w:afterAutospacing="1" w:line="221" w:lineRule="atLeast"/>
            </w:pPr>
            <w:r w:rsidRPr="002445BD">
              <w:t xml:space="preserve">Central de </w:t>
            </w:r>
            <w:r>
              <w:t>t</w:t>
            </w:r>
            <w:r w:rsidRPr="002445BD">
              <w:t xml:space="preserve">riagem com </w:t>
            </w:r>
            <w:r>
              <w:t>a</w:t>
            </w:r>
            <w:r w:rsidRPr="002445BD">
              <w:t>terro de RSCC</w:t>
            </w:r>
            <w:r>
              <w:t xml:space="preserve"> (m</w:t>
            </w:r>
            <w:r>
              <w:rPr>
                <w:vertAlign w:val="superscript"/>
              </w:rPr>
              <w:t>3</w:t>
            </w:r>
            <w:r>
              <w:t>/dia)</w:t>
            </w:r>
          </w:p>
        </w:tc>
        <w:tc>
          <w:tcPr>
            <w:tcW w:w="0" w:type="auto"/>
            <w:hideMark/>
          </w:tcPr>
          <w:p w14:paraId="09C2D3FE" w14:textId="77777777" w:rsidR="002A6C78" w:rsidRPr="002445BD" w:rsidRDefault="002A6C78" w:rsidP="00B41CBD">
            <w:pPr>
              <w:spacing w:before="100" w:beforeAutospacing="1" w:after="100" w:afterAutospacing="1" w:line="221" w:lineRule="atLeast"/>
              <w:jc w:val="center"/>
            </w:pPr>
            <w:r w:rsidRPr="002445BD">
              <w:t>&lt;=25</w:t>
            </w:r>
          </w:p>
        </w:tc>
        <w:tc>
          <w:tcPr>
            <w:tcW w:w="0" w:type="auto"/>
            <w:hideMark/>
          </w:tcPr>
          <w:p w14:paraId="124B61B0" w14:textId="77777777" w:rsidR="002A6C78" w:rsidRPr="002445BD" w:rsidRDefault="002A6C78" w:rsidP="00B41CBD">
            <w:pPr>
              <w:spacing w:before="100" w:beforeAutospacing="1" w:after="100" w:afterAutospacing="1" w:line="221" w:lineRule="atLeast"/>
              <w:jc w:val="center"/>
            </w:pPr>
            <w:r w:rsidRPr="002445BD">
              <w:t>&gt;25 e &lt;=100</w:t>
            </w:r>
          </w:p>
        </w:tc>
        <w:tc>
          <w:tcPr>
            <w:tcW w:w="0" w:type="auto"/>
            <w:tcMar>
              <w:top w:w="0" w:type="dxa"/>
              <w:left w:w="30" w:type="dxa"/>
              <w:bottom w:w="0" w:type="dxa"/>
              <w:right w:w="30" w:type="dxa"/>
            </w:tcMar>
            <w:hideMark/>
          </w:tcPr>
          <w:p w14:paraId="70EF4911" w14:textId="77777777" w:rsidR="002A6C78" w:rsidRPr="002445BD" w:rsidRDefault="002A6C78" w:rsidP="00B41CBD">
            <w:pPr>
              <w:spacing w:before="100" w:beforeAutospacing="1" w:after="100" w:afterAutospacing="1" w:line="221" w:lineRule="atLeast"/>
              <w:jc w:val="center"/>
            </w:pPr>
            <w:r w:rsidRPr="002445BD">
              <w:t>&gt;100 e &lt;=300</w:t>
            </w:r>
          </w:p>
        </w:tc>
        <w:tc>
          <w:tcPr>
            <w:tcW w:w="0" w:type="auto"/>
            <w:tcMar>
              <w:top w:w="0" w:type="dxa"/>
              <w:left w:w="30" w:type="dxa"/>
              <w:bottom w:w="0" w:type="dxa"/>
              <w:right w:w="30" w:type="dxa"/>
            </w:tcMar>
            <w:hideMark/>
          </w:tcPr>
          <w:p w14:paraId="26D310DB" w14:textId="77777777" w:rsidR="002A6C78" w:rsidRPr="002445BD" w:rsidRDefault="002A6C78" w:rsidP="00B41CBD">
            <w:pPr>
              <w:spacing w:before="100" w:beforeAutospacing="1" w:after="100" w:afterAutospacing="1" w:line="221" w:lineRule="atLeast"/>
              <w:jc w:val="center"/>
            </w:pPr>
            <w:r w:rsidRPr="002445BD">
              <w:t>&gt;300 e &lt;=1000</w:t>
            </w:r>
          </w:p>
        </w:tc>
        <w:tc>
          <w:tcPr>
            <w:tcW w:w="0" w:type="auto"/>
            <w:tcMar>
              <w:top w:w="0" w:type="dxa"/>
              <w:left w:w="30" w:type="dxa"/>
              <w:bottom w:w="0" w:type="dxa"/>
              <w:right w:w="30" w:type="dxa"/>
            </w:tcMar>
            <w:hideMark/>
          </w:tcPr>
          <w:p w14:paraId="0A3A68D2" w14:textId="77777777" w:rsidR="002A6C78" w:rsidRPr="002445BD" w:rsidRDefault="002A6C78" w:rsidP="00B41CBD">
            <w:pPr>
              <w:spacing w:before="100" w:beforeAutospacing="1" w:after="100" w:afterAutospacing="1" w:line="221" w:lineRule="atLeast"/>
              <w:jc w:val="center"/>
            </w:pPr>
            <w:r w:rsidRPr="002445BD">
              <w:t>&gt;1000</w:t>
            </w:r>
          </w:p>
        </w:tc>
        <w:tc>
          <w:tcPr>
            <w:tcW w:w="0" w:type="auto"/>
            <w:tcMar>
              <w:top w:w="0" w:type="dxa"/>
              <w:left w:w="30" w:type="dxa"/>
              <w:bottom w:w="0" w:type="dxa"/>
              <w:right w:w="30" w:type="dxa"/>
            </w:tcMar>
            <w:hideMark/>
          </w:tcPr>
          <w:p w14:paraId="7DD3E9CC"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11A32D13" w14:textId="77777777" w:rsidTr="00B41CBD">
        <w:trPr>
          <w:trHeight w:val="221"/>
        </w:trPr>
        <w:tc>
          <w:tcPr>
            <w:tcW w:w="0" w:type="auto"/>
            <w:hideMark/>
          </w:tcPr>
          <w:p w14:paraId="04DDA263" w14:textId="77777777" w:rsidR="002A6C78" w:rsidRPr="002445BD" w:rsidRDefault="002A6C78" w:rsidP="00B41CBD">
            <w:pPr>
              <w:spacing w:before="100" w:beforeAutospacing="1" w:after="100" w:afterAutospacing="1" w:line="221" w:lineRule="atLeast"/>
            </w:pPr>
            <w:r>
              <w:t>Estação de t</w:t>
            </w:r>
            <w:r w:rsidRPr="002445BD">
              <w:t xml:space="preserve">ransbordo de RSCC </w:t>
            </w:r>
            <w:r>
              <w:t>(m</w:t>
            </w:r>
            <w:r>
              <w:rPr>
                <w:vertAlign w:val="superscript"/>
              </w:rPr>
              <w:t>3</w:t>
            </w:r>
            <w:r>
              <w:t>/dia)</w:t>
            </w:r>
          </w:p>
        </w:tc>
        <w:tc>
          <w:tcPr>
            <w:tcW w:w="0" w:type="auto"/>
            <w:hideMark/>
          </w:tcPr>
          <w:p w14:paraId="45AB5355" w14:textId="77777777" w:rsidR="002A6C78" w:rsidRPr="002445BD" w:rsidRDefault="002A6C78" w:rsidP="00B41CBD">
            <w:pPr>
              <w:spacing w:before="100" w:beforeAutospacing="1" w:after="100" w:afterAutospacing="1" w:line="221" w:lineRule="atLeast"/>
              <w:jc w:val="center"/>
            </w:pPr>
            <w:r w:rsidRPr="002445BD">
              <w:t>&lt;=25</w:t>
            </w:r>
          </w:p>
        </w:tc>
        <w:tc>
          <w:tcPr>
            <w:tcW w:w="0" w:type="auto"/>
            <w:hideMark/>
          </w:tcPr>
          <w:p w14:paraId="58A8B387" w14:textId="77777777" w:rsidR="002A6C78" w:rsidRPr="002445BD" w:rsidRDefault="002A6C78" w:rsidP="00B41CBD">
            <w:pPr>
              <w:spacing w:before="100" w:beforeAutospacing="1" w:after="100" w:afterAutospacing="1" w:line="221" w:lineRule="atLeast"/>
              <w:jc w:val="center"/>
            </w:pPr>
            <w:r w:rsidRPr="002445BD">
              <w:t>&gt;25 e &lt;=100</w:t>
            </w:r>
          </w:p>
        </w:tc>
        <w:tc>
          <w:tcPr>
            <w:tcW w:w="0" w:type="auto"/>
            <w:tcMar>
              <w:top w:w="0" w:type="dxa"/>
              <w:left w:w="30" w:type="dxa"/>
              <w:bottom w:w="0" w:type="dxa"/>
              <w:right w:w="30" w:type="dxa"/>
            </w:tcMar>
            <w:hideMark/>
          </w:tcPr>
          <w:p w14:paraId="5AFC1F1A" w14:textId="77777777" w:rsidR="002A6C78" w:rsidRPr="002445BD" w:rsidRDefault="002A6C78" w:rsidP="00B41CBD">
            <w:pPr>
              <w:spacing w:before="100" w:beforeAutospacing="1" w:after="100" w:afterAutospacing="1" w:line="221" w:lineRule="atLeast"/>
              <w:jc w:val="center"/>
            </w:pPr>
            <w:r w:rsidRPr="002445BD">
              <w:t>&gt;100 e &lt;=300</w:t>
            </w:r>
          </w:p>
        </w:tc>
        <w:tc>
          <w:tcPr>
            <w:tcW w:w="0" w:type="auto"/>
            <w:tcMar>
              <w:top w:w="0" w:type="dxa"/>
              <w:left w:w="30" w:type="dxa"/>
              <w:bottom w:w="0" w:type="dxa"/>
              <w:right w:w="30" w:type="dxa"/>
            </w:tcMar>
            <w:hideMark/>
          </w:tcPr>
          <w:p w14:paraId="15421937" w14:textId="77777777" w:rsidR="002A6C78" w:rsidRPr="002445BD" w:rsidRDefault="002A6C78" w:rsidP="00B41CBD">
            <w:pPr>
              <w:spacing w:before="100" w:beforeAutospacing="1" w:after="100" w:afterAutospacing="1" w:line="221" w:lineRule="atLeast"/>
              <w:jc w:val="center"/>
            </w:pPr>
            <w:r w:rsidRPr="002445BD">
              <w:t>&gt;300 e &lt;=1000</w:t>
            </w:r>
          </w:p>
        </w:tc>
        <w:tc>
          <w:tcPr>
            <w:tcW w:w="0" w:type="auto"/>
            <w:tcMar>
              <w:top w:w="0" w:type="dxa"/>
              <w:left w:w="30" w:type="dxa"/>
              <w:bottom w:w="0" w:type="dxa"/>
              <w:right w:w="30" w:type="dxa"/>
            </w:tcMar>
            <w:hideMark/>
          </w:tcPr>
          <w:p w14:paraId="23CE149F" w14:textId="77777777" w:rsidR="002A6C78" w:rsidRPr="002445BD" w:rsidRDefault="002A6C78" w:rsidP="00B41CBD">
            <w:pPr>
              <w:spacing w:before="100" w:beforeAutospacing="1" w:after="100" w:afterAutospacing="1" w:line="221" w:lineRule="atLeast"/>
              <w:jc w:val="center"/>
            </w:pPr>
            <w:r w:rsidRPr="002445BD">
              <w:t>&gt;1000</w:t>
            </w:r>
          </w:p>
        </w:tc>
        <w:tc>
          <w:tcPr>
            <w:tcW w:w="0" w:type="auto"/>
            <w:tcMar>
              <w:top w:w="0" w:type="dxa"/>
              <w:left w:w="30" w:type="dxa"/>
              <w:bottom w:w="0" w:type="dxa"/>
              <w:right w:w="30" w:type="dxa"/>
            </w:tcMar>
            <w:hideMark/>
          </w:tcPr>
          <w:p w14:paraId="33F9CFBC"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05A5B5FD" w14:textId="77777777" w:rsidTr="00B41CBD">
        <w:trPr>
          <w:trHeight w:val="221"/>
        </w:trPr>
        <w:tc>
          <w:tcPr>
            <w:tcW w:w="0" w:type="auto"/>
            <w:hideMark/>
          </w:tcPr>
          <w:p w14:paraId="3C04FA35" w14:textId="77777777" w:rsidR="002A6C78" w:rsidRPr="002445BD" w:rsidRDefault="002A6C78" w:rsidP="00B41CBD">
            <w:pPr>
              <w:spacing w:before="100" w:beforeAutospacing="1" w:after="100" w:afterAutospacing="1" w:line="221" w:lineRule="atLeast"/>
            </w:pPr>
            <w:r w:rsidRPr="002445BD">
              <w:t xml:space="preserve">Estação de </w:t>
            </w:r>
            <w:r>
              <w:t>t</w:t>
            </w:r>
            <w:r w:rsidRPr="002445BD">
              <w:t xml:space="preserve">ransbordo de RSCC com </w:t>
            </w:r>
            <w:r>
              <w:t>b</w:t>
            </w:r>
            <w:r w:rsidRPr="002445BD">
              <w:t>eneficiamento</w:t>
            </w:r>
            <w:r>
              <w:t xml:space="preserve"> (m</w:t>
            </w:r>
            <w:r>
              <w:rPr>
                <w:vertAlign w:val="superscript"/>
              </w:rPr>
              <w:t>3</w:t>
            </w:r>
            <w:r>
              <w:t>/dia)</w:t>
            </w:r>
          </w:p>
        </w:tc>
        <w:tc>
          <w:tcPr>
            <w:tcW w:w="0" w:type="auto"/>
            <w:hideMark/>
          </w:tcPr>
          <w:p w14:paraId="25FFA7F6" w14:textId="77777777" w:rsidR="002A6C78" w:rsidRPr="002445BD" w:rsidRDefault="002A6C78" w:rsidP="00B41CBD">
            <w:pPr>
              <w:spacing w:before="100" w:beforeAutospacing="1" w:after="100" w:afterAutospacing="1" w:line="221" w:lineRule="atLeast"/>
              <w:jc w:val="center"/>
            </w:pPr>
            <w:r w:rsidRPr="002445BD">
              <w:t>&lt;=25</w:t>
            </w:r>
          </w:p>
        </w:tc>
        <w:tc>
          <w:tcPr>
            <w:tcW w:w="0" w:type="auto"/>
            <w:hideMark/>
          </w:tcPr>
          <w:p w14:paraId="5BDB40A3" w14:textId="77777777" w:rsidR="002A6C78" w:rsidRPr="002445BD" w:rsidRDefault="002A6C78" w:rsidP="00B41CBD">
            <w:pPr>
              <w:spacing w:before="100" w:beforeAutospacing="1" w:after="100" w:afterAutospacing="1" w:line="221" w:lineRule="atLeast"/>
              <w:jc w:val="center"/>
            </w:pPr>
            <w:r w:rsidRPr="002445BD">
              <w:t>&gt;25 e &lt;=100</w:t>
            </w:r>
          </w:p>
        </w:tc>
        <w:tc>
          <w:tcPr>
            <w:tcW w:w="0" w:type="auto"/>
            <w:tcMar>
              <w:top w:w="0" w:type="dxa"/>
              <w:left w:w="30" w:type="dxa"/>
              <w:bottom w:w="0" w:type="dxa"/>
              <w:right w:w="30" w:type="dxa"/>
            </w:tcMar>
            <w:hideMark/>
          </w:tcPr>
          <w:p w14:paraId="054B96DE" w14:textId="77777777" w:rsidR="002A6C78" w:rsidRPr="002445BD" w:rsidRDefault="002A6C78" w:rsidP="00B41CBD">
            <w:pPr>
              <w:spacing w:before="100" w:beforeAutospacing="1" w:after="100" w:afterAutospacing="1" w:line="221" w:lineRule="atLeast"/>
              <w:jc w:val="center"/>
            </w:pPr>
            <w:r w:rsidRPr="002445BD">
              <w:t>&gt;100 e &lt;=300</w:t>
            </w:r>
          </w:p>
        </w:tc>
        <w:tc>
          <w:tcPr>
            <w:tcW w:w="0" w:type="auto"/>
            <w:tcMar>
              <w:top w:w="0" w:type="dxa"/>
              <w:left w:w="30" w:type="dxa"/>
              <w:bottom w:w="0" w:type="dxa"/>
              <w:right w:w="30" w:type="dxa"/>
            </w:tcMar>
            <w:hideMark/>
          </w:tcPr>
          <w:p w14:paraId="3FE77A78" w14:textId="77777777" w:rsidR="002A6C78" w:rsidRPr="002445BD" w:rsidRDefault="002A6C78" w:rsidP="00B41CBD">
            <w:pPr>
              <w:spacing w:before="100" w:beforeAutospacing="1" w:after="100" w:afterAutospacing="1" w:line="221" w:lineRule="atLeast"/>
              <w:jc w:val="center"/>
            </w:pPr>
            <w:r w:rsidRPr="002445BD">
              <w:t>&gt;300 e &lt;=1000</w:t>
            </w:r>
          </w:p>
        </w:tc>
        <w:tc>
          <w:tcPr>
            <w:tcW w:w="0" w:type="auto"/>
            <w:tcMar>
              <w:top w:w="0" w:type="dxa"/>
              <w:left w:w="30" w:type="dxa"/>
              <w:bottom w:w="0" w:type="dxa"/>
              <w:right w:w="30" w:type="dxa"/>
            </w:tcMar>
            <w:hideMark/>
          </w:tcPr>
          <w:p w14:paraId="2E5233CC" w14:textId="77777777" w:rsidR="002A6C78" w:rsidRPr="002445BD" w:rsidRDefault="002A6C78" w:rsidP="00B41CBD">
            <w:pPr>
              <w:spacing w:before="100" w:beforeAutospacing="1" w:after="100" w:afterAutospacing="1" w:line="221" w:lineRule="atLeast"/>
              <w:jc w:val="center"/>
            </w:pPr>
            <w:r w:rsidRPr="002445BD">
              <w:t>&gt;1000</w:t>
            </w:r>
          </w:p>
        </w:tc>
        <w:tc>
          <w:tcPr>
            <w:tcW w:w="0" w:type="auto"/>
            <w:tcMar>
              <w:top w:w="0" w:type="dxa"/>
              <w:left w:w="30" w:type="dxa"/>
              <w:bottom w:w="0" w:type="dxa"/>
              <w:right w:w="30" w:type="dxa"/>
            </w:tcMar>
            <w:hideMark/>
          </w:tcPr>
          <w:p w14:paraId="2299E9A9"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5EC43260" w14:textId="77777777" w:rsidTr="00B41CBD">
        <w:trPr>
          <w:trHeight w:val="221"/>
        </w:trPr>
        <w:tc>
          <w:tcPr>
            <w:tcW w:w="0" w:type="auto"/>
            <w:hideMark/>
          </w:tcPr>
          <w:p w14:paraId="41436A3A" w14:textId="77777777" w:rsidR="002A6C78" w:rsidRPr="002445BD" w:rsidRDefault="002A6C78" w:rsidP="00B41CBD">
            <w:pPr>
              <w:spacing w:before="100" w:beforeAutospacing="1" w:after="100" w:afterAutospacing="1" w:line="221" w:lineRule="atLeast"/>
            </w:pPr>
            <w:r w:rsidRPr="002445BD">
              <w:t xml:space="preserve">Outra forma de destinação de RSCC </w:t>
            </w:r>
            <w:r>
              <w:t>com</w:t>
            </w:r>
            <w:r w:rsidRPr="002445BD">
              <w:t xml:space="preserve"> </w:t>
            </w:r>
            <w:r>
              <w:t>b</w:t>
            </w:r>
            <w:r w:rsidRPr="002445BD">
              <w:t xml:space="preserve">eneficiamento não especificada </w:t>
            </w:r>
            <w:r>
              <w:t>(m</w:t>
            </w:r>
            <w:r>
              <w:rPr>
                <w:vertAlign w:val="superscript"/>
              </w:rPr>
              <w:t>3</w:t>
            </w:r>
            <w:r>
              <w:t>/dia)</w:t>
            </w:r>
          </w:p>
        </w:tc>
        <w:tc>
          <w:tcPr>
            <w:tcW w:w="0" w:type="auto"/>
            <w:hideMark/>
          </w:tcPr>
          <w:p w14:paraId="524EF934" w14:textId="77777777" w:rsidR="002A6C78" w:rsidRPr="002445BD" w:rsidRDefault="002A6C78" w:rsidP="00B41CBD">
            <w:pPr>
              <w:spacing w:before="100" w:beforeAutospacing="1" w:after="100" w:afterAutospacing="1" w:line="221" w:lineRule="atLeast"/>
              <w:jc w:val="center"/>
            </w:pPr>
            <w:r w:rsidRPr="002445BD">
              <w:t>&lt;=25</w:t>
            </w:r>
          </w:p>
        </w:tc>
        <w:tc>
          <w:tcPr>
            <w:tcW w:w="0" w:type="auto"/>
            <w:hideMark/>
          </w:tcPr>
          <w:p w14:paraId="3ABB1A54" w14:textId="77777777" w:rsidR="002A6C78" w:rsidRPr="002445BD" w:rsidRDefault="002A6C78" w:rsidP="00B41CBD">
            <w:pPr>
              <w:spacing w:before="100" w:beforeAutospacing="1" w:after="100" w:afterAutospacing="1" w:line="221" w:lineRule="atLeast"/>
              <w:jc w:val="center"/>
            </w:pPr>
            <w:r w:rsidRPr="002445BD">
              <w:t>&gt;25 e &lt;=100</w:t>
            </w:r>
          </w:p>
        </w:tc>
        <w:tc>
          <w:tcPr>
            <w:tcW w:w="0" w:type="auto"/>
            <w:tcMar>
              <w:top w:w="0" w:type="dxa"/>
              <w:left w:w="30" w:type="dxa"/>
              <w:bottom w:w="0" w:type="dxa"/>
              <w:right w:w="30" w:type="dxa"/>
            </w:tcMar>
            <w:hideMark/>
          </w:tcPr>
          <w:p w14:paraId="36EDEB92" w14:textId="77777777" w:rsidR="002A6C78" w:rsidRPr="002445BD" w:rsidRDefault="002A6C78" w:rsidP="00B41CBD">
            <w:pPr>
              <w:spacing w:before="100" w:beforeAutospacing="1" w:after="100" w:afterAutospacing="1" w:line="221" w:lineRule="atLeast"/>
              <w:jc w:val="center"/>
            </w:pPr>
            <w:r w:rsidRPr="002445BD">
              <w:t>&gt;100 e &lt;=300</w:t>
            </w:r>
          </w:p>
        </w:tc>
        <w:tc>
          <w:tcPr>
            <w:tcW w:w="0" w:type="auto"/>
            <w:tcMar>
              <w:top w:w="0" w:type="dxa"/>
              <w:left w:w="30" w:type="dxa"/>
              <w:bottom w:w="0" w:type="dxa"/>
              <w:right w:w="30" w:type="dxa"/>
            </w:tcMar>
            <w:hideMark/>
          </w:tcPr>
          <w:p w14:paraId="60731ED2" w14:textId="77777777" w:rsidR="002A6C78" w:rsidRPr="002445BD" w:rsidRDefault="002A6C78" w:rsidP="00B41CBD">
            <w:pPr>
              <w:spacing w:before="100" w:beforeAutospacing="1" w:after="100" w:afterAutospacing="1" w:line="221" w:lineRule="atLeast"/>
              <w:jc w:val="center"/>
            </w:pPr>
            <w:r w:rsidRPr="002445BD">
              <w:t>&gt;300 e &lt;=1000</w:t>
            </w:r>
          </w:p>
        </w:tc>
        <w:tc>
          <w:tcPr>
            <w:tcW w:w="0" w:type="auto"/>
            <w:tcMar>
              <w:top w:w="0" w:type="dxa"/>
              <w:left w:w="30" w:type="dxa"/>
              <w:bottom w:w="0" w:type="dxa"/>
              <w:right w:w="30" w:type="dxa"/>
            </w:tcMar>
            <w:hideMark/>
          </w:tcPr>
          <w:p w14:paraId="3B7255E0" w14:textId="77777777" w:rsidR="002A6C78" w:rsidRPr="002445BD" w:rsidRDefault="002A6C78" w:rsidP="00B41CBD">
            <w:pPr>
              <w:spacing w:before="100" w:beforeAutospacing="1" w:after="100" w:afterAutospacing="1" w:line="221" w:lineRule="atLeast"/>
              <w:jc w:val="center"/>
            </w:pPr>
            <w:r w:rsidRPr="002445BD">
              <w:t>&gt;1000</w:t>
            </w:r>
          </w:p>
        </w:tc>
        <w:tc>
          <w:tcPr>
            <w:tcW w:w="0" w:type="auto"/>
            <w:tcMar>
              <w:top w:w="0" w:type="dxa"/>
              <w:left w:w="30" w:type="dxa"/>
              <w:bottom w:w="0" w:type="dxa"/>
              <w:right w:w="30" w:type="dxa"/>
            </w:tcMar>
            <w:hideMark/>
          </w:tcPr>
          <w:p w14:paraId="2C554852"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5EFCAAE2" w14:textId="77777777" w:rsidTr="00B41CBD">
        <w:trPr>
          <w:trHeight w:val="221"/>
        </w:trPr>
        <w:tc>
          <w:tcPr>
            <w:tcW w:w="0" w:type="auto"/>
            <w:hideMark/>
          </w:tcPr>
          <w:p w14:paraId="27CD7CBF" w14:textId="77777777" w:rsidR="002A6C78" w:rsidRPr="002445BD" w:rsidRDefault="002A6C78" w:rsidP="00B41CBD">
            <w:pPr>
              <w:spacing w:before="100" w:beforeAutospacing="1" w:after="100" w:afterAutospacing="1" w:line="221" w:lineRule="atLeast"/>
            </w:pPr>
            <w:r w:rsidRPr="002445BD">
              <w:t xml:space="preserve">Outra forma de destinação de RSCC sem </w:t>
            </w:r>
            <w:r>
              <w:t>b</w:t>
            </w:r>
            <w:r w:rsidRPr="002445BD">
              <w:t>eneficiamento não especificada</w:t>
            </w:r>
            <w:r>
              <w:t xml:space="preserve"> (m</w:t>
            </w:r>
            <w:r>
              <w:rPr>
                <w:vertAlign w:val="superscript"/>
              </w:rPr>
              <w:t>3</w:t>
            </w:r>
            <w:r>
              <w:t>/dia)</w:t>
            </w:r>
            <w:r w:rsidRPr="002445BD">
              <w:t xml:space="preserve">  </w:t>
            </w:r>
          </w:p>
        </w:tc>
        <w:tc>
          <w:tcPr>
            <w:tcW w:w="0" w:type="auto"/>
            <w:hideMark/>
          </w:tcPr>
          <w:p w14:paraId="11376622" w14:textId="77777777" w:rsidR="002A6C78" w:rsidRPr="002445BD" w:rsidRDefault="002A6C78" w:rsidP="00B41CBD">
            <w:pPr>
              <w:spacing w:before="100" w:beforeAutospacing="1" w:after="100" w:afterAutospacing="1" w:line="221" w:lineRule="atLeast"/>
              <w:jc w:val="center"/>
            </w:pPr>
            <w:r w:rsidRPr="002445BD">
              <w:t>&lt;=25</w:t>
            </w:r>
          </w:p>
        </w:tc>
        <w:tc>
          <w:tcPr>
            <w:tcW w:w="0" w:type="auto"/>
            <w:hideMark/>
          </w:tcPr>
          <w:p w14:paraId="1555E96A" w14:textId="77777777" w:rsidR="002A6C78" w:rsidRPr="002445BD" w:rsidRDefault="002A6C78" w:rsidP="00B41CBD">
            <w:pPr>
              <w:spacing w:before="100" w:beforeAutospacing="1" w:after="100" w:afterAutospacing="1" w:line="221" w:lineRule="atLeast"/>
              <w:jc w:val="center"/>
            </w:pPr>
            <w:r w:rsidRPr="002445BD">
              <w:t>&gt;25 e &lt;=100</w:t>
            </w:r>
          </w:p>
        </w:tc>
        <w:tc>
          <w:tcPr>
            <w:tcW w:w="0" w:type="auto"/>
            <w:tcMar>
              <w:top w:w="0" w:type="dxa"/>
              <w:left w:w="30" w:type="dxa"/>
              <w:bottom w:w="0" w:type="dxa"/>
              <w:right w:w="30" w:type="dxa"/>
            </w:tcMar>
            <w:hideMark/>
          </w:tcPr>
          <w:p w14:paraId="1BE850CA" w14:textId="77777777" w:rsidR="002A6C78" w:rsidRPr="002445BD" w:rsidRDefault="002A6C78" w:rsidP="00B41CBD">
            <w:pPr>
              <w:spacing w:before="100" w:beforeAutospacing="1" w:after="100" w:afterAutospacing="1" w:line="221" w:lineRule="atLeast"/>
              <w:jc w:val="center"/>
            </w:pPr>
            <w:r w:rsidRPr="002445BD">
              <w:t>&gt;100 e &lt;=300</w:t>
            </w:r>
          </w:p>
        </w:tc>
        <w:tc>
          <w:tcPr>
            <w:tcW w:w="0" w:type="auto"/>
            <w:tcMar>
              <w:top w:w="0" w:type="dxa"/>
              <w:left w:w="30" w:type="dxa"/>
              <w:bottom w:w="0" w:type="dxa"/>
              <w:right w:w="30" w:type="dxa"/>
            </w:tcMar>
            <w:hideMark/>
          </w:tcPr>
          <w:p w14:paraId="3A702196" w14:textId="77777777" w:rsidR="002A6C78" w:rsidRPr="002445BD" w:rsidRDefault="002A6C78" w:rsidP="00B41CBD">
            <w:pPr>
              <w:spacing w:before="100" w:beforeAutospacing="1" w:after="100" w:afterAutospacing="1" w:line="221" w:lineRule="atLeast"/>
              <w:jc w:val="center"/>
            </w:pPr>
            <w:r w:rsidRPr="002445BD">
              <w:t>&gt;300 e &lt;=1000</w:t>
            </w:r>
          </w:p>
        </w:tc>
        <w:tc>
          <w:tcPr>
            <w:tcW w:w="0" w:type="auto"/>
            <w:tcMar>
              <w:top w:w="0" w:type="dxa"/>
              <w:left w:w="30" w:type="dxa"/>
              <w:bottom w:w="0" w:type="dxa"/>
              <w:right w:w="30" w:type="dxa"/>
            </w:tcMar>
            <w:hideMark/>
          </w:tcPr>
          <w:p w14:paraId="7AC546EA" w14:textId="77777777" w:rsidR="002A6C78" w:rsidRPr="002445BD" w:rsidRDefault="002A6C78" w:rsidP="00B41CBD">
            <w:pPr>
              <w:spacing w:before="100" w:beforeAutospacing="1" w:after="100" w:afterAutospacing="1" w:line="221" w:lineRule="atLeast"/>
              <w:jc w:val="center"/>
            </w:pPr>
            <w:r w:rsidRPr="002445BD">
              <w:t>&gt;1000</w:t>
            </w:r>
          </w:p>
        </w:tc>
        <w:tc>
          <w:tcPr>
            <w:tcW w:w="0" w:type="auto"/>
            <w:tcMar>
              <w:top w:w="0" w:type="dxa"/>
              <w:left w:w="30" w:type="dxa"/>
              <w:bottom w:w="0" w:type="dxa"/>
              <w:right w:w="30" w:type="dxa"/>
            </w:tcMar>
            <w:hideMark/>
          </w:tcPr>
          <w:p w14:paraId="7D3E6D86"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2BC89492" w14:textId="77777777" w:rsidTr="00B41CBD">
        <w:trPr>
          <w:trHeight w:val="221"/>
        </w:trPr>
        <w:tc>
          <w:tcPr>
            <w:tcW w:w="0" w:type="auto"/>
            <w:hideMark/>
          </w:tcPr>
          <w:p w14:paraId="1E348E06" w14:textId="77777777" w:rsidR="002A6C78" w:rsidRPr="002445BD" w:rsidRDefault="002A6C78" w:rsidP="00B41CBD">
            <w:pPr>
              <w:spacing w:before="100" w:beforeAutospacing="1" w:after="100" w:afterAutospacing="1" w:line="221" w:lineRule="atLeast"/>
            </w:pPr>
            <w:r w:rsidRPr="002445BD">
              <w:t xml:space="preserve">Remediação de área degradada por disposição de </w:t>
            </w:r>
            <w:r>
              <w:t>RSCC (m</w:t>
            </w:r>
            <w:r>
              <w:rPr>
                <w:vertAlign w:val="superscript"/>
              </w:rPr>
              <w:t>2</w:t>
            </w:r>
            <w:r>
              <w:t>)</w:t>
            </w:r>
          </w:p>
        </w:tc>
        <w:tc>
          <w:tcPr>
            <w:tcW w:w="0" w:type="auto"/>
            <w:hideMark/>
          </w:tcPr>
          <w:p w14:paraId="61394190" w14:textId="77777777" w:rsidR="002A6C78" w:rsidRPr="002445BD" w:rsidRDefault="002A6C78" w:rsidP="00B41CBD">
            <w:pPr>
              <w:spacing w:before="100" w:beforeAutospacing="1" w:after="100" w:afterAutospacing="1" w:line="221" w:lineRule="atLeast"/>
              <w:jc w:val="center"/>
            </w:pPr>
            <w:r w:rsidRPr="002445BD">
              <w:t>&lt;=200</w:t>
            </w:r>
          </w:p>
        </w:tc>
        <w:tc>
          <w:tcPr>
            <w:tcW w:w="0" w:type="auto"/>
            <w:hideMark/>
          </w:tcPr>
          <w:p w14:paraId="6C9512CB" w14:textId="77777777" w:rsidR="002A6C78" w:rsidRPr="002445BD" w:rsidRDefault="002A6C78" w:rsidP="00B41CBD">
            <w:pPr>
              <w:spacing w:before="100" w:beforeAutospacing="1" w:after="100" w:afterAutospacing="1" w:line="221" w:lineRule="atLeast"/>
              <w:jc w:val="center"/>
            </w:pPr>
            <w:r w:rsidRPr="002445BD">
              <w:t>&gt;200 e &lt;=500</w:t>
            </w:r>
          </w:p>
        </w:tc>
        <w:tc>
          <w:tcPr>
            <w:tcW w:w="0" w:type="auto"/>
            <w:tcMar>
              <w:top w:w="0" w:type="dxa"/>
              <w:left w:w="30" w:type="dxa"/>
              <w:bottom w:w="0" w:type="dxa"/>
              <w:right w:w="30" w:type="dxa"/>
            </w:tcMar>
            <w:hideMark/>
          </w:tcPr>
          <w:p w14:paraId="2DFEDBA6" w14:textId="77777777" w:rsidR="002A6C78" w:rsidRPr="002445BD" w:rsidRDefault="002A6C78" w:rsidP="00B41CBD">
            <w:pPr>
              <w:spacing w:before="100" w:beforeAutospacing="1" w:after="100" w:afterAutospacing="1" w:line="221" w:lineRule="atLeast"/>
              <w:jc w:val="center"/>
            </w:pPr>
            <w:r w:rsidRPr="002445BD">
              <w:t>&gt;500 e &lt;= 1000</w:t>
            </w:r>
          </w:p>
        </w:tc>
        <w:tc>
          <w:tcPr>
            <w:tcW w:w="0" w:type="auto"/>
            <w:tcMar>
              <w:top w:w="0" w:type="dxa"/>
              <w:left w:w="30" w:type="dxa"/>
              <w:bottom w:w="0" w:type="dxa"/>
              <w:right w:w="30" w:type="dxa"/>
            </w:tcMar>
            <w:hideMark/>
          </w:tcPr>
          <w:p w14:paraId="253D4A58"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3B59E00B" w14:textId="77777777" w:rsidR="002A6C78" w:rsidRPr="002445BD" w:rsidRDefault="002A6C78" w:rsidP="00B41CBD">
            <w:pPr>
              <w:spacing w:before="100" w:beforeAutospacing="1" w:after="100" w:afterAutospacing="1" w:line="221" w:lineRule="atLeast"/>
              <w:jc w:val="center"/>
            </w:pPr>
            <w:r w:rsidRPr="002445BD">
              <w:t>&gt;5000</w:t>
            </w:r>
          </w:p>
        </w:tc>
        <w:tc>
          <w:tcPr>
            <w:tcW w:w="0" w:type="auto"/>
            <w:tcMar>
              <w:top w:w="0" w:type="dxa"/>
              <w:left w:w="30" w:type="dxa"/>
              <w:bottom w:w="0" w:type="dxa"/>
              <w:right w:w="30" w:type="dxa"/>
            </w:tcMar>
            <w:hideMark/>
          </w:tcPr>
          <w:p w14:paraId="01F4EA2E"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1AAA3911" w14:textId="77777777" w:rsidTr="00B41CBD">
        <w:trPr>
          <w:trHeight w:val="221"/>
        </w:trPr>
        <w:tc>
          <w:tcPr>
            <w:tcW w:w="0" w:type="auto"/>
            <w:hideMark/>
          </w:tcPr>
          <w:p w14:paraId="48F85ED0" w14:textId="77777777" w:rsidR="002A6C78" w:rsidRPr="002445BD" w:rsidRDefault="002A6C78" w:rsidP="00B41CBD">
            <w:pPr>
              <w:spacing w:before="100" w:beforeAutospacing="1" w:after="100" w:afterAutospacing="1" w:line="221" w:lineRule="atLeast"/>
            </w:pPr>
            <w:r w:rsidRPr="002445BD">
              <w:t xml:space="preserve">Monitoramento de área remediada por disposição de </w:t>
            </w:r>
            <w:r>
              <w:t>RSCC (m</w:t>
            </w:r>
            <w:r>
              <w:rPr>
                <w:vertAlign w:val="superscript"/>
              </w:rPr>
              <w:t>2</w:t>
            </w:r>
            <w:r>
              <w:t>)</w:t>
            </w:r>
          </w:p>
        </w:tc>
        <w:tc>
          <w:tcPr>
            <w:tcW w:w="0" w:type="auto"/>
            <w:hideMark/>
          </w:tcPr>
          <w:p w14:paraId="7B5A1DC3" w14:textId="77777777" w:rsidR="002A6C78" w:rsidRPr="002445BD" w:rsidRDefault="002A6C78" w:rsidP="00B41CBD">
            <w:pPr>
              <w:spacing w:before="100" w:beforeAutospacing="1" w:after="100" w:afterAutospacing="1" w:line="221" w:lineRule="atLeast"/>
              <w:jc w:val="center"/>
            </w:pPr>
            <w:r w:rsidRPr="002445BD">
              <w:t>&lt;=200</w:t>
            </w:r>
          </w:p>
        </w:tc>
        <w:tc>
          <w:tcPr>
            <w:tcW w:w="0" w:type="auto"/>
            <w:hideMark/>
          </w:tcPr>
          <w:p w14:paraId="4B34B7A0" w14:textId="77777777" w:rsidR="002A6C78" w:rsidRPr="002445BD" w:rsidRDefault="002A6C78" w:rsidP="00B41CBD">
            <w:pPr>
              <w:spacing w:before="100" w:beforeAutospacing="1" w:after="100" w:afterAutospacing="1" w:line="221" w:lineRule="atLeast"/>
              <w:jc w:val="center"/>
            </w:pPr>
            <w:r w:rsidRPr="002445BD">
              <w:t>&gt;200 e &lt;=500</w:t>
            </w:r>
          </w:p>
        </w:tc>
        <w:tc>
          <w:tcPr>
            <w:tcW w:w="0" w:type="auto"/>
            <w:tcMar>
              <w:top w:w="0" w:type="dxa"/>
              <w:left w:w="30" w:type="dxa"/>
              <w:bottom w:w="0" w:type="dxa"/>
              <w:right w:w="30" w:type="dxa"/>
            </w:tcMar>
            <w:hideMark/>
          </w:tcPr>
          <w:p w14:paraId="407563A5" w14:textId="77777777" w:rsidR="002A6C78" w:rsidRPr="002445BD" w:rsidRDefault="002A6C78" w:rsidP="00B41CBD">
            <w:pPr>
              <w:spacing w:before="100" w:beforeAutospacing="1" w:after="100" w:afterAutospacing="1" w:line="221" w:lineRule="atLeast"/>
              <w:jc w:val="center"/>
            </w:pPr>
            <w:r w:rsidRPr="002445BD">
              <w:t>&gt;500 e &lt;= 1000</w:t>
            </w:r>
          </w:p>
        </w:tc>
        <w:tc>
          <w:tcPr>
            <w:tcW w:w="0" w:type="auto"/>
            <w:tcMar>
              <w:top w:w="0" w:type="dxa"/>
              <w:left w:w="30" w:type="dxa"/>
              <w:bottom w:w="0" w:type="dxa"/>
              <w:right w:w="30" w:type="dxa"/>
            </w:tcMar>
            <w:hideMark/>
          </w:tcPr>
          <w:p w14:paraId="727C87B5"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2E6F11A2" w14:textId="77777777" w:rsidR="002A6C78" w:rsidRPr="002445BD" w:rsidRDefault="002A6C78" w:rsidP="00B41CBD">
            <w:pPr>
              <w:spacing w:before="100" w:beforeAutospacing="1" w:after="100" w:afterAutospacing="1" w:line="221" w:lineRule="atLeast"/>
              <w:jc w:val="center"/>
            </w:pPr>
            <w:r w:rsidRPr="002445BD">
              <w:t>&gt;5000</w:t>
            </w:r>
          </w:p>
        </w:tc>
        <w:tc>
          <w:tcPr>
            <w:tcW w:w="0" w:type="auto"/>
            <w:tcMar>
              <w:top w:w="0" w:type="dxa"/>
              <w:left w:w="30" w:type="dxa"/>
              <w:bottom w:w="0" w:type="dxa"/>
              <w:right w:w="30" w:type="dxa"/>
            </w:tcMar>
            <w:hideMark/>
          </w:tcPr>
          <w:p w14:paraId="76043676"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748AC0B9" w14:textId="77777777" w:rsidTr="00B41CBD">
        <w:trPr>
          <w:trHeight w:val="221"/>
        </w:trPr>
        <w:tc>
          <w:tcPr>
            <w:tcW w:w="0" w:type="auto"/>
            <w:hideMark/>
          </w:tcPr>
          <w:p w14:paraId="0F5BFFBF" w14:textId="77777777" w:rsidR="002A6C78" w:rsidRPr="002445BD" w:rsidRDefault="002A6C78" w:rsidP="00B41CBD">
            <w:pPr>
              <w:spacing w:before="100" w:beforeAutospacing="1" w:after="100" w:afterAutospacing="1" w:line="221" w:lineRule="atLeast"/>
            </w:pPr>
            <w:r w:rsidRPr="002445BD">
              <w:t xml:space="preserve">Transporte de </w:t>
            </w:r>
            <w:r>
              <w:t xml:space="preserve">RSCC </w:t>
            </w:r>
            <w:r w:rsidRPr="002445BD">
              <w:t>C</w:t>
            </w:r>
            <w:r>
              <w:t>l</w:t>
            </w:r>
            <w:r w:rsidRPr="002445BD">
              <w:t>asse</w:t>
            </w:r>
            <w:r>
              <w:t>s</w:t>
            </w:r>
            <w:r w:rsidRPr="002445BD">
              <w:t xml:space="preserve"> A, B e C </w:t>
            </w:r>
            <w:r>
              <w:t>(nº de veículos)</w:t>
            </w:r>
          </w:p>
        </w:tc>
        <w:tc>
          <w:tcPr>
            <w:tcW w:w="0" w:type="auto"/>
            <w:hideMark/>
          </w:tcPr>
          <w:p w14:paraId="576EE933" w14:textId="77777777" w:rsidR="002A6C78" w:rsidRPr="002445BD" w:rsidRDefault="002A6C78" w:rsidP="00B41CBD">
            <w:pPr>
              <w:spacing w:before="100" w:beforeAutospacing="1" w:after="100" w:afterAutospacing="1" w:line="221" w:lineRule="atLeast"/>
              <w:jc w:val="center"/>
            </w:pPr>
            <w:r w:rsidRPr="002445BD">
              <w:t>&lt;=4</w:t>
            </w:r>
          </w:p>
        </w:tc>
        <w:tc>
          <w:tcPr>
            <w:tcW w:w="0" w:type="auto"/>
            <w:hideMark/>
          </w:tcPr>
          <w:p w14:paraId="54F526D0" w14:textId="77777777" w:rsidR="002A6C78" w:rsidRPr="002445BD" w:rsidRDefault="002A6C78" w:rsidP="00B41CBD">
            <w:pPr>
              <w:spacing w:before="100" w:beforeAutospacing="1" w:after="100" w:afterAutospacing="1" w:line="221" w:lineRule="atLeast"/>
              <w:jc w:val="center"/>
            </w:pPr>
            <w:r w:rsidRPr="002445BD">
              <w:t>&gt;4 e &lt;=8</w:t>
            </w:r>
          </w:p>
        </w:tc>
        <w:tc>
          <w:tcPr>
            <w:tcW w:w="0" w:type="auto"/>
            <w:tcMar>
              <w:top w:w="0" w:type="dxa"/>
              <w:left w:w="30" w:type="dxa"/>
              <w:bottom w:w="0" w:type="dxa"/>
              <w:right w:w="30" w:type="dxa"/>
            </w:tcMar>
            <w:hideMark/>
          </w:tcPr>
          <w:p w14:paraId="5BDED8DF" w14:textId="77777777" w:rsidR="002A6C78" w:rsidRPr="002445BD" w:rsidRDefault="002A6C78" w:rsidP="00B41CBD">
            <w:pPr>
              <w:spacing w:before="100" w:beforeAutospacing="1" w:after="100" w:afterAutospacing="1" w:line="221" w:lineRule="atLeast"/>
              <w:jc w:val="center"/>
            </w:pPr>
            <w:r w:rsidRPr="002445BD">
              <w:t>&gt;8 e &lt;=15</w:t>
            </w:r>
          </w:p>
        </w:tc>
        <w:tc>
          <w:tcPr>
            <w:tcW w:w="0" w:type="auto"/>
            <w:tcMar>
              <w:top w:w="0" w:type="dxa"/>
              <w:left w:w="30" w:type="dxa"/>
              <w:bottom w:w="0" w:type="dxa"/>
              <w:right w:w="30" w:type="dxa"/>
            </w:tcMar>
            <w:hideMark/>
          </w:tcPr>
          <w:p w14:paraId="0F32BEA7" w14:textId="77777777" w:rsidR="002A6C78" w:rsidRPr="002445BD" w:rsidRDefault="002A6C78" w:rsidP="00B41CBD">
            <w:pPr>
              <w:spacing w:before="100" w:beforeAutospacing="1" w:after="100" w:afterAutospacing="1" w:line="221" w:lineRule="atLeast"/>
              <w:jc w:val="center"/>
            </w:pPr>
            <w:r w:rsidRPr="002445BD">
              <w:t>&gt;15 e &lt;=40</w:t>
            </w:r>
          </w:p>
        </w:tc>
        <w:tc>
          <w:tcPr>
            <w:tcW w:w="0" w:type="auto"/>
            <w:tcMar>
              <w:top w:w="0" w:type="dxa"/>
              <w:left w:w="30" w:type="dxa"/>
              <w:bottom w:w="0" w:type="dxa"/>
              <w:right w:w="30" w:type="dxa"/>
            </w:tcMar>
            <w:hideMark/>
          </w:tcPr>
          <w:p w14:paraId="28C8C5C4" w14:textId="77777777" w:rsidR="002A6C78" w:rsidRPr="002445BD" w:rsidRDefault="002A6C78" w:rsidP="00B41CBD">
            <w:pPr>
              <w:spacing w:before="100" w:beforeAutospacing="1" w:after="100" w:afterAutospacing="1" w:line="221" w:lineRule="atLeast"/>
              <w:jc w:val="center"/>
            </w:pPr>
            <w:r w:rsidRPr="002445BD">
              <w:t>&gt;40</w:t>
            </w:r>
          </w:p>
        </w:tc>
        <w:tc>
          <w:tcPr>
            <w:tcW w:w="0" w:type="auto"/>
            <w:tcMar>
              <w:top w:w="0" w:type="dxa"/>
              <w:left w:w="30" w:type="dxa"/>
              <w:bottom w:w="0" w:type="dxa"/>
              <w:right w:w="30" w:type="dxa"/>
            </w:tcMar>
            <w:hideMark/>
          </w:tcPr>
          <w:p w14:paraId="3957B36A"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25750CA1" w14:textId="77777777" w:rsidTr="00B41CBD">
        <w:trPr>
          <w:trHeight w:val="221"/>
        </w:trPr>
        <w:tc>
          <w:tcPr>
            <w:tcW w:w="0" w:type="auto"/>
            <w:hideMark/>
          </w:tcPr>
          <w:p w14:paraId="0A106389" w14:textId="77777777" w:rsidR="002A6C78" w:rsidRPr="002445BD" w:rsidRDefault="002A6C78" w:rsidP="00B41CBD">
            <w:pPr>
              <w:spacing w:before="100" w:beforeAutospacing="1" w:after="100" w:afterAutospacing="1" w:line="221" w:lineRule="atLeast"/>
            </w:pPr>
            <w:r w:rsidRPr="002445BD">
              <w:t>TRANSPORTE, TERMINAIS, DEPÓSITOS E CORRELATOS</w:t>
            </w:r>
          </w:p>
        </w:tc>
        <w:tc>
          <w:tcPr>
            <w:tcW w:w="0" w:type="auto"/>
          </w:tcPr>
          <w:p w14:paraId="31C728A8" w14:textId="77777777" w:rsidR="002A6C78" w:rsidRPr="002445BD" w:rsidRDefault="002A6C78" w:rsidP="00B41CBD">
            <w:pPr>
              <w:spacing w:before="100" w:beforeAutospacing="1" w:after="100" w:afterAutospacing="1" w:line="221" w:lineRule="atLeast"/>
              <w:jc w:val="center"/>
            </w:pPr>
          </w:p>
        </w:tc>
        <w:tc>
          <w:tcPr>
            <w:tcW w:w="0" w:type="auto"/>
          </w:tcPr>
          <w:p w14:paraId="406F7D1D"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101F9156"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261754E1"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681FFDE6"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2E5C494E" w14:textId="77777777" w:rsidR="002A6C78" w:rsidRPr="002445BD" w:rsidRDefault="002A6C78" w:rsidP="00B41CBD">
            <w:pPr>
              <w:spacing w:before="100" w:beforeAutospacing="1" w:after="100" w:afterAutospacing="1" w:line="221" w:lineRule="atLeast"/>
              <w:jc w:val="center"/>
            </w:pPr>
          </w:p>
        </w:tc>
      </w:tr>
      <w:tr w:rsidR="002A6C78" w:rsidRPr="002445BD" w14:paraId="3EC5C299" w14:textId="77777777" w:rsidTr="00B41CBD">
        <w:trPr>
          <w:trHeight w:val="221"/>
        </w:trPr>
        <w:tc>
          <w:tcPr>
            <w:tcW w:w="0" w:type="auto"/>
            <w:hideMark/>
          </w:tcPr>
          <w:p w14:paraId="1672476B" w14:textId="77777777" w:rsidR="002A6C78" w:rsidRPr="002445BD" w:rsidRDefault="002A6C78" w:rsidP="00B41CBD">
            <w:pPr>
              <w:spacing w:before="100" w:beforeAutospacing="1" w:after="100" w:afterAutospacing="1" w:line="221" w:lineRule="atLeast"/>
            </w:pPr>
            <w:r w:rsidRPr="002445BD">
              <w:t>Termina</w:t>
            </w:r>
            <w:r>
              <w:t>l</w:t>
            </w:r>
            <w:r w:rsidRPr="002445BD">
              <w:t xml:space="preserve"> portuário em geral (m</w:t>
            </w:r>
            <w:r w:rsidRPr="002445BD">
              <w:rPr>
                <w:vertAlign w:val="superscript"/>
              </w:rPr>
              <w:t>2</w:t>
            </w:r>
            <w:r w:rsidRPr="002445BD">
              <w:t>)</w:t>
            </w:r>
          </w:p>
        </w:tc>
        <w:tc>
          <w:tcPr>
            <w:tcW w:w="0" w:type="auto"/>
            <w:hideMark/>
          </w:tcPr>
          <w:p w14:paraId="392A9FED"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33460896"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20C432E4"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21E12AD9" w14:textId="77777777" w:rsidR="002A6C78" w:rsidRPr="002445BD" w:rsidRDefault="002A6C78" w:rsidP="00B41CBD">
            <w:pPr>
              <w:spacing w:before="100" w:beforeAutospacing="1" w:after="100" w:afterAutospacing="1" w:line="221" w:lineRule="atLeast"/>
              <w:jc w:val="center"/>
            </w:pPr>
            <w:r w:rsidRPr="002445BD">
              <w:t>&gt;5000 e &lt;=10000</w:t>
            </w:r>
          </w:p>
        </w:tc>
        <w:tc>
          <w:tcPr>
            <w:tcW w:w="0" w:type="auto"/>
            <w:tcMar>
              <w:top w:w="0" w:type="dxa"/>
              <w:left w:w="30" w:type="dxa"/>
              <w:bottom w:w="0" w:type="dxa"/>
              <w:right w:w="30" w:type="dxa"/>
            </w:tcMar>
            <w:hideMark/>
          </w:tcPr>
          <w:p w14:paraId="56358E63" w14:textId="77777777" w:rsidR="002A6C78" w:rsidRPr="002445BD" w:rsidRDefault="002A6C78" w:rsidP="00B41CBD">
            <w:pPr>
              <w:spacing w:before="100" w:beforeAutospacing="1" w:after="100" w:afterAutospacing="1" w:line="221" w:lineRule="atLeast"/>
              <w:jc w:val="center"/>
            </w:pPr>
            <w:r w:rsidRPr="002445BD">
              <w:t>&gt;10000</w:t>
            </w:r>
          </w:p>
        </w:tc>
        <w:tc>
          <w:tcPr>
            <w:tcW w:w="0" w:type="auto"/>
            <w:tcMar>
              <w:top w:w="0" w:type="dxa"/>
              <w:left w:w="30" w:type="dxa"/>
              <w:bottom w:w="0" w:type="dxa"/>
              <w:right w:w="30" w:type="dxa"/>
            </w:tcMar>
            <w:hideMark/>
          </w:tcPr>
          <w:p w14:paraId="5FA457B6"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20A0F017" w14:textId="77777777" w:rsidTr="00B41CBD">
        <w:trPr>
          <w:trHeight w:val="221"/>
        </w:trPr>
        <w:tc>
          <w:tcPr>
            <w:tcW w:w="0" w:type="auto"/>
            <w:hideMark/>
          </w:tcPr>
          <w:p w14:paraId="43C74D7C" w14:textId="77777777" w:rsidR="002A6C78" w:rsidRPr="002445BD" w:rsidRDefault="002A6C78" w:rsidP="00B41CBD">
            <w:pPr>
              <w:spacing w:before="100" w:beforeAutospacing="1" w:after="100" w:afterAutospacing="1" w:line="221" w:lineRule="atLeast"/>
            </w:pPr>
            <w:r w:rsidRPr="002445BD">
              <w:t>Marina (m</w:t>
            </w:r>
            <w:r w:rsidRPr="002445BD">
              <w:rPr>
                <w:vertAlign w:val="superscript"/>
              </w:rPr>
              <w:t>2</w:t>
            </w:r>
            <w:r w:rsidRPr="002445BD">
              <w:t>)</w:t>
            </w:r>
          </w:p>
        </w:tc>
        <w:tc>
          <w:tcPr>
            <w:tcW w:w="0" w:type="auto"/>
            <w:hideMark/>
          </w:tcPr>
          <w:p w14:paraId="4FF46916"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6E703F11"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6330535A"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4FFA9E5A" w14:textId="77777777" w:rsidR="002A6C78" w:rsidRPr="002445BD" w:rsidRDefault="002A6C78" w:rsidP="00B41CBD">
            <w:pPr>
              <w:spacing w:before="100" w:beforeAutospacing="1" w:after="100" w:afterAutospacing="1" w:line="221" w:lineRule="atLeast"/>
              <w:jc w:val="center"/>
            </w:pPr>
            <w:r w:rsidRPr="002445BD">
              <w:t>&gt;5000 e &lt;=10000</w:t>
            </w:r>
          </w:p>
        </w:tc>
        <w:tc>
          <w:tcPr>
            <w:tcW w:w="0" w:type="auto"/>
            <w:tcMar>
              <w:top w:w="0" w:type="dxa"/>
              <w:left w:w="30" w:type="dxa"/>
              <w:bottom w:w="0" w:type="dxa"/>
              <w:right w:w="30" w:type="dxa"/>
            </w:tcMar>
            <w:hideMark/>
          </w:tcPr>
          <w:p w14:paraId="5C99C9CC" w14:textId="77777777" w:rsidR="002A6C78" w:rsidRPr="002445BD" w:rsidRDefault="002A6C78" w:rsidP="00B41CBD">
            <w:pPr>
              <w:spacing w:before="100" w:beforeAutospacing="1" w:after="100" w:afterAutospacing="1" w:line="221" w:lineRule="atLeast"/>
              <w:jc w:val="center"/>
            </w:pPr>
            <w:r w:rsidRPr="002445BD">
              <w:t>&gt;10000</w:t>
            </w:r>
          </w:p>
        </w:tc>
        <w:tc>
          <w:tcPr>
            <w:tcW w:w="0" w:type="auto"/>
            <w:tcMar>
              <w:top w:w="0" w:type="dxa"/>
              <w:left w:w="30" w:type="dxa"/>
              <w:bottom w:w="0" w:type="dxa"/>
              <w:right w:w="30" w:type="dxa"/>
            </w:tcMar>
            <w:hideMark/>
          </w:tcPr>
          <w:p w14:paraId="12DF6E8E"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471E9443" w14:textId="77777777" w:rsidTr="00B41CBD">
        <w:trPr>
          <w:trHeight w:val="221"/>
        </w:trPr>
        <w:tc>
          <w:tcPr>
            <w:tcW w:w="0" w:type="auto"/>
            <w:hideMark/>
          </w:tcPr>
          <w:p w14:paraId="5927662A" w14:textId="77777777" w:rsidR="002A6C78" w:rsidRPr="002445BD" w:rsidRDefault="002A6C78" w:rsidP="00B41CBD">
            <w:pPr>
              <w:spacing w:before="100" w:beforeAutospacing="1" w:after="100" w:afterAutospacing="1" w:line="221" w:lineRule="atLeast"/>
            </w:pPr>
            <w:r w:rsidRPr="002445BD">
              <w:t>Teleférico (m)</w:t>
            </w:r>
          </w:p>
        </w:tc>
        <w:tc>
          <w:tcPr>
            <w:tcW w:w="0" w:type="auto"/>
            <w:hideMark/>
          </w:tcPr>
          <w:p w14:paraId="578741DB" w14:textId="77777777" w:rsidR="002A6C78" w:rsidRPr="002445BD" w:rsidRDefault="002A6C78" w:rsidP="00B41CBD">
            <w:pPr>
              <w:spacing w:before="100" w:beforeAutospacing="1" w:after="100" w:afterAutospacing="1" w:line="221" w:lineRule="atLeast"/>
              <w:jc w:val="center"/>
            </w:pPr>
            <w:r w:rsidRPr="002445BD">
              <w:t>&lt;=50</w:t>
            </w:r>
          </w:p>
        </w:tc>
        <w:tc>
          <w:tcPr>
            <w:tcW w:w="0" w:type="auto"/>
            <w:hideMark/>
          </w:tcPr>
          <w:p w14:paraId="7AF65E46" w14:textId="77777777" w:rsidR="002A6C78" w:rsidRPr="002445BD" w:rsidRDefault="002A6C78" w:rsidP="00B41CBD">
            <w:pPr>
              <w:spacing w:before="100" w:beforeAutospacing="1" w:after="100" w:afterAutospacing="1" w:line="221" w:lineRule="atLeast"/>
              <w:jc w:val="center"/>
            </w:pPr>
            <w:r w:rsidRPr="002445BD">
              <w:t>&gt;50 e &lt;=250</w:t>
            </w:r>
          </w:p>
        </w:tc>
        <w:tc>
          <w:tcPr>
            <w:tcW w:w="0" w:type="auto"/>
            <w:tcMar>
              <w:top w:w="0" w:type="dxa"/>
              <w:left w:w="30" w:type="dxa"/>
              <w:bottom w:w="0" w:type="dxa"/>
              <w:right w:w="30" w:type="dxa"/>
            </w:tcMar>
            <w:hideMark/>
          </w:tcPr>
          <w:p w14:paraId="588B9CF6"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7F117B2E"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5CAF908A" w14:textId="77777777" w:rsidR="002A6C78" w:rsidRPr="002445BD" w:rsidRDefault="002A6C78" w:rsidP="00B41CBD">
            <w:pPr>
              <w:spacing w:before="100" w:beforeAutospacing="1" w:after="100" w:afterAutospacing="1" w:line="221" w:lineRule="atLeast"/>
              <w:jc w:val="center"/>
            </w:pPr>
            <w:r w:rsidRPr="002445BD">
              <w:t>&gt;5000</w:t>
            </w:r>
          </w:p>
        </w:tc>
        <w:tc>
          <w:tcPr>
            <w:tcW w:w="0" w:type="auto"/>
            <w:tcMar>
              <w:top w:w="0" w:type="dxa"/>
              <w:left w:w="30" w:type="dxa"/>
              <w:bottom w:w="0" w:type="dxa"/>
              <w:right w:w="30" w:type="dxa"/>
            </w:tcMar>
            <w:hideMark/>
          </w:tcPr>
          <w:p w14:paraId="5648EFA6"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06AF0791" w14:textId="77777777" w:rsidTr="00B41CBD">
        <w:trPr>
          <w:trHeight w:val="221"/>
        </w:trPr>
        <w:tc>
          <w:tcPr>
            <w:tcW w:w="0" w:type="auto"/>
            <w:hideMark/>
          </w:tcPr>
          <w:p w14:paraId="7B2AA9D3" w14:textId="77777777" w:rsidR="002A6C78" w:rsidRPr="002445BD" w:rsidRDefault="002A6C78" w:rsidP="00B41CBD">
            <w:pPr>
              <w:spacing w:before="100" w:beforeAutospacing="1" w:after="100" w:afterAutospacing="1" w:line="221" w:lineRule="atLeast"/>
            </w:pPr>
            <w:r w:rsidRPr="002445BD">
              <w:lastRenderedPageBreak/>
              <w:t>Heliporto (m</w:t>
            </w:r>
            <w:r w:rsidRPr="002445BD">
              <w:rPr>
                <w:vertAlign w:val="superscript"/>
              </w:rPr>
              <w:t>2</w:t>
            </w:r>
            <w:r w:rsidRPr="002445BD">
              <w:t>)</w:t>
            </w:r>
          </w:p>
        </w:tc>
        <w:tc>
          <w:tcPr>
            <w:tcW w:w="0" w:type="auto"/>
            <w:hideMark/>
          </w:tcPr>
          <w:p w14:paraId="2EC1FB8A" w14:textId="77777777" w:rsidR="002A6C78" w:rsidRPr="002445BD" w:rsidRDefault="002A6C78" w:rsidP="00B41CBD">
            <w:pPr>
              <w:spacing w:before="100" w:beforeAutospacing="1" w:after="100" w:afterAutospacing="1" w:line="221" w:lineRule="atLeast"/>
              <w:jc w:val="center"/>
            </w:pPr>
            <w:r w:rsidRPr="002445BD">
              <w:t>&lt;=50</w:t>
            </w:r>
          </w:p>
        </w:tc>
        <w:tc>
          <w:tcPr>
            <w:tcW w:w="0" w:type="auto"/>
            <w:hideMark/>
          </w:tcPr>
          <w:p w14:paraId="62DBA895" w14:textId="77777777" w:rsidR="002A6C78" w:rsidRPr="002445BD" w:rsidRDefault="002A6C78" w:rsidP="00B41CBD">
            <w:pPr>
              <w:spacing w:before="100" w:beforeAutospacing="1" w:after="100" w:afterAutospacing="1" w:line="221" w:lineRule="atLeast"/>
              <w:jc w:val="center"/>
            </w:pPr>
            <w:r w:rsidRPr="002445BD">
              <w:t>&gt;50 e &lt;=100</w:t>
            </w:r>
          </w:p>
        </w:tc>
        <w:tc>
          <w:tcPr>
            <w:tcW w:w="0" w:type="auto"/>
            <w:tcMar>
              <w:top w:w="0" w:type="dxa"/>
              <w:left w:w="30" w:type="dxa"/>
              <w:bottom w:w="0" w:type="dxa"/>
              <w:right w:w="30" w:type="dxa"/>
            </w:tcMar>
            <w:hideMark/>
          </w:tcPr>
          <w:p w14:paraId="1FDF58F6" w14:textId="77777777" w:rsidR="002A6C78" w:rsidRPr="002445BD" w:rsidRDefault="002A6C78" w:rsidP="00B41CBD">
            <w:pPr>
              <w:spacing w:before="100" w:beforeAutospacing="1" w:after="100" w:afterAutospacing="1" w:line="221" w:lineRule="atLeast"/>
              <w:jc w:val="center"/>
            </w:pPr>
            <w:r w:rsidRPr="002445BD">
              <w:t>&gt;100 e &lt;=300</w:t>
            </w:r>
          </w:p>
        </w:tc>
        <w:tc>
          <w:tcPr>
            <w:tcW w:w="0" w:type="auto"/>
            <w:tcMar>
              <w:top w:w="0" w:type="dxa"/>
              <w:left w:w="30" w:type="dxa"/>
              <w:bottom w:w="0" w:type="dxa"/>
              <w:right w:w="30" w:type="dxa"/>
            </w:tcMar>
            <w:hideMark/>
          </w:tcPr>
          <w:p w14:paraId="5664A05F" w14:textId="77777777" w:rsidR="002A6C78" w:rsidRPr="002445BD" w:rsidRDefault="002A6C78" w:rsidP="00B41CBD">
            <w:pPr>
              <w:spacing w:before="100" w:beforeAutospacing="1" w:after="100" w:afterAutospacing="1" w:line="221" w:lineRule="atLeast"/>
              <w:jc w:val="center"/>
            </w:pPr>
            <w:r w:rsidRPr="002445BD">
              <w:t>&gt;300 e &lt;=500</w:t>
            </w:r>
          </w:p>
        </w:tc>
        <w:tc>
          <w:tcPr>
            <w:tcW w:w="0" w:type="auto"/>
            <w:tcMar>
              <w:top w:w="0" w:type="dxa"/>
              <w:left w:w="30" w:type="dxa"/>
              <w:bottom w:w="0" w:type="dxa"/>
              <w:right w:w="30" w:type="dxa"/>
            </w:tcMar>
            <w:hideMark/>
          </w:tcPr>
          <w:p w14:paraId="6D692F88" w14:textId="77777777" w:rsidR="002A6C78" w:rsidRPr="002445BD" w:rsidRDefault="002A6C78" w:rsidP="00B41CBD">
            <w:pPr>
              <w:spacing w:before="100" w:beforeAutospacing="1" w:after="100" w:afterAutospacing="1" w:line="221" w:lineRule="atLeast"/>
              <w:jc w:val="center"/>
            </w:pPr>
            <w:r w:rsidRPr="002445BD">
              <w:t>&gt;500</w:t>
            </w:r>
          </w:p>
        </w:tc>
        <w:tc>
          <w:tcPr>
            <w:tcW w:w="0" w:type="auto"/>
            <w:tcMar>
              <w:top w:w="0" w:type="dxa"/>
              <w:left w:w="30" w:type="dxa"/>
              <w:bottom w:w="0" w:type="dxa"/>
              <w:right w:w="30" w:type="dxa"/>
            </w:tcMar>
            <w:hideMark/>
          </w:tcPr>
          <w:p w14:paraId="77515822"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2AFE09EB" w14:textId="77777777" w:rsidTr="00B41CBD">
        <w:trPr>
          <w:trHeight w:val="221"/>
        </w:trPr>
        <w:tc>
          <w:tcPr>
            <w:tcW w:w="0" w:type="auto"/>
            <w:hideMark/>
          </w:tcPr>
          <w:p w14:paraId="03C1F8DB" w14:textId="77777777" w:rsidR="002A6C78" w:rsidRPr="002445BD" w:rsidRDefault="002A6C78" w:rsidP="00B41CBD">
            <w:pPr>
              <w:spacing w:before="100" w:beforeAutospacing="1" w:after="100" w:afterAutospacing="1" w:line="221" w:lineRule="atLeast"/>
            </w:pPr>
            <w:r w:rsidRPr="002445BD">
              <w:t>Depósito de produtos químicos (matérias-primas) sem manipulação (m</w:t>
            </w:r>
            <w:r w:rsidRPr="002445BD">
              <w:rPr>
                <w:vertAlign w:val="superscript"/>
              </w:rPr>
              <w:t>2</w:t>
            </w:r>
            <w:r w:rsidRPr="002445BD">
              <w:t>)</w:t>
            </w:r>
          </w:p>
        </w:tc>
        <w:tc>
          <w:tcPr>
            <w:tcW w:w="0" w:type="auto"/>
            <w:hideMark/>
          </w:tcPr>
          <w:p w14:paraId="43749F5B" w14:textId="77777777" w:rsidR="002A6C78" w:rsidRPr="002445BD" w:rsidRDefault="002A6C78" w:rsidP="00B41CBD">
            <w:pPr>
              <w:spacing w:before="100" w:beforeAutospacing="1" w:after="100" w:afterAutospacing="1" w:line="221" w:lineRule="atLeast"/>
              <w:jc w:val="center"/>
            </w:pPr>
            <w:r w:rsidRPr="002445BD">
              <w:t>&lt;=100</w:t>
            </w:r>
          </w:p>
        </w:tc>
        <w:tc>
          <w:tcPr>
            <w:tcW w:w="0" w:type="auto"/>
            <w:hideMark/>
          </w:tcPr>
          <w:p w14:paraId="6C124FEE" w14:textId="77777777" w:rsidR="002A6C78" w:rsidRPr="002445BD" w:rsidRDefault="002A6C78" w:rsidP="00B41CBD">
            <w:pPr>
              <w:spacing w:before="100" w:beforeAutospacing="1" w:after="100" w:afterAutospacing="1" w:line="221" w:lineRule="atLeast"/>
              <w:jc w:val="center"/>
            </w:pPr>
            <w:r w:rsidRPr="002445BD">
              <w:t>&gt;100 e &lt;=500</w:t>
            </w:r>
          </w:p>
        </w:tc>
        <w:tc>
          <w:tcPr>
            <w:tcW w:w="0" w:type="auto"/>
            <w:tcMar>
              <w:top w:w="0" w:type="dxa"/>
              <w:left w:w="30" w:type="dxa"/>
              <w:bottom w:w="0" w:type="dxa"/>
              <w:right w:w="30" w:type="dxa"/>
            </w:tcMar>
            <w:hideMark/>
          </w:tcPr>
          <w:p w14:paraId="1591508E" w14:textId="77777777" w:rsidR="002A6C78" w:rsidRPr="002445BD" w:rsidRDefault="002A6C78" w:rsidP="00B41CBD">
            <w:pPr>
              <w:spacing w:before="100" w:beforeAutospacing="1" w:after="100" w:afterAutospacing="1" w:line="221" w:lineRule="atLeast"/>
              <w:jc w:val="center"/>
            </w:pPr>
            <w:r w:rsidRPr="002445BD">
              <w:t>&gt;500 e &lt;=1000</w:t>
            </w:r>
          </w:p>
        </w:tc>
        <w:tc>
          <w:tcPr>
            <w:tcW w:w="0" w:type="auto"/>
            <w:tcMar>
              <w:top w:w="0" w:type="dxa"/>
              <w:left w:w="30" w:type="dxa"/>
              <w:bottom w:w="0" w:type="dxa"/>
              <w:right w:w="30" w:type="dxa"/>
            </w:tcMar>
            <w:hideMark/>
          </w:tcPr>
          <w:p w14:paraId="02CC0B11" w14:textId="77777777" w:rsidR="002A6C78" w:rsidRPr="002445BD" w:rsidRDefault="002A6C78" w:rsidP="00B41CBD">
            <w:pPr>
              <w:spacing w:before="100" w:beforeAutospacing="1" w:after="100" w:afterAutospacing="1" w:line="221" w:lineRule="atLeast"/>
              <w:jc w:val="center"/>
            </w:pPr>
            <w:r w:rsidRPr="002445BD">
              <w:t>&gt;1000 e &lt;=10000</w:t>
            </w:r>
          </w:p>
        </w:tc>
        <w:tc>
          <w:tcPr>
            <w:tcW w:w="0" w:type="auto"/>
            <w:tcMar>
              <w:top w:w="0" w:type="dxa"/>
              <w:left w:w="30" w:type="dxa"/>
              <w:bottom w:w="0" w:type="dxa"/>
              <w:right w:w="30" w:type="dxa"/>
            </w:tcMar>
            <w:hideMark/>
          </w:tcPr>
          <w:p w14:paraId="68D1367B" w14:textId="77777777" w:rsidR="002A6C78" w:rsidRPr="002445BD" w:rsidRDefault="002A6C78" w:rsidP="00B41CBD">
            <w:pPr>
              <w:spacing w:before="100" w:beforeAutospacing="1" w:after="100" w:afterAutospacing="1" w:line="221" w:lineRule="atLeast"/>
              <w:jc w:val="center"/>
            </w:pPr>
            <w:r w:rsidRPr="002445BD">
              <w:t>&gt;10000</w:t>
            </w:r>
          </w:p>
        </w:tc>
        <w:tc>
          <w:tcPr>
            <w:tcW w:w="0" w:type="auto"/>
            <w:tcMar>
              <w:top w:w="0" w:type="dxa"/>
              <w:left w:w="30" w:type="dxa"/>
              <w:bottom w:w="0" w:type="dxa"/>
              <w:right w:w="30" w:type="dxa"/>
            </w:tcMar>
            <w:hideMark/>
          </w:tcPr>
          <w:p w14:paraId="3D240C70"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5C077380" w14:textId="77777777" w:rsidTr="00B41CBD">
        <w:trPr>
          <w:trHeight w:val="221"/>
        </w:trPr>
        <w:tc>
          <w:tcPr>
            <w:tcW w:w="0" w:type="auto"/>
            <w:hideMark/>
          </w:tcPr>
          <w:p w14:paraId="6ECF3F0E" w14:textId="77777777" w:rsidR="002A6C78" w:rsidRPr="002445BD" w:rsidRDefault="002A6C78" w:rsidP="00B41CBD">
            <w:pPr>
              <w:spacing w:before="100" w:beforeAutospacing="1" w:after="100" w:afterAutospacing="1" w:line="221" w:lineRule="atLeast"/>
            </w:pPr>
            <w:r w:rsidRPr="002445BD">
              <w:t>Depósito de explosivos (m</w:t>
            </w:r>
            <w:r w:rsidRPr="002445BD">
              <w:rPr>
                <w:vertAlign w:val="superscript"/>
              </w:rPr>
              <w:t>2</w:t>
            </w:r>
            <w:r w:rsidRPr="002445BD">
              <w:t>)</w:t>
            </w:r>
          </w:p>
        </w:tc>
        <w:tc>
          <w:tcPr>
            <w:tcW w:w="0" w:type="auto"/>
            <w:hideMark/>
          </w:tcPr>
          <w:p w14:paraId="1FB2EF41" w14:textId="77777777" w:rsidR="002A6C78" w:rsidRPr="002445BD" w:rsidRDefault="002A6C78" w:rsidP="00B41CBD">
            <w:pPr>
              <w:spacing w:before="100" w:beforeAutospacing="1" w:after="100" w:afterAutospacing="1" w:line="221" w:lineRule="atLeast"/>
              <w:jc w:val="center"/>
            </w:pPr>
            <w:r w:rsidRPr="002445BD">
              <w:t>&lt;=100</w:t>
            </w:r>
          </w:p>
        </w:tc>
        <w:tc>
          <w:tcPr>
            <w:tcW w:w="0" w:type="auto"/>
            <w:hideMark/>
          </w:tcPr>
          <w:p w14:paraId="2E914B22" w14:textId="77777777" w:rsidR="002A6C78" w:rsidRPr="002445BD" w:rsidRDefault="002A6C78" w:rsidP="00B41CBD">
            <w:pPr>
              <w:spacing w:before="100" w:beforeAutospacing="1" w:after="100" w:afterAutospacing="1" w:line="221" w:lineRule="atLeast"/>
              <w:jc w:val="center"/>
            </w:pPr>
            <w:r w:rsidRPr="002445BD">
              <w:t>&gt;100 e &lt;=500</w:t>
            </w:r>
          </w:p>
        </w:tc>
        <w:tc>
          <w:tcPr>
            <w:tcW w:w="0" w:type="auto"/>
            <w:tcMar>
              <w:top w:w="0" w:type="dxa"/>
              <w:left w:w="30" w:type="dxa"/>
              <w:bottom w:w="0" w:type="dxa"/>
              <w:right w:w="30" w:type="dxa"/>
            </w:tcMar>
            <w:hideMark/>
          </w:tcPr>
          <w:p w14:paraId="16FC2BE0" w14:textId="77777777" w:rsidR="002A6C78" w:rsidRPr="002445BD" w:rsidRDefault="002A6C78" w:rsidP="00B41CBD">
            <w:pPr>
              <w:spacing w:before="100" w:beforeAutospacing="1" w:after="100" w:afterAutospacing="1" w:line="221" w:lineRule="atLeast"/>
              <w:jc w:val="center"/>
            </w:pPr>
            <w:r w:rsidRPr="002445BD">
              <w:t>&gt;500 e &lt;=1000</w:t>
            </w:r>
          </w:p>
        </w:tc>
        <w:tc>
          <w:tcPr>
            <w:tcW w:w="0" w:type="auto"/>
            <w:tcMar>
              <w:top w:w="0" w:type="dxa"/>
              <w:left w:w="30" w:type="dxa"/>
              <w:bottom w:w="0" w:type="dxa"/>
              <w:right w:w="30" w:type="dxa"/>
            </w:tcMar>
            <w:hideMark/>
          </w:tcPr>
          <w:p w14:paraId="632BDFA7" w14:textId="77777777" w:rsidR="002A6C78" w:rsidRPr="002445BD" w:rsidRDefault="002A6C78" w:rsidP="00B41CBD">
            <w:pPr>
              <w:spacing w:before="100" w:beforeAutospacing="1" w:after="100" w:afterAutospacing="1" w:line="221" w:lineRule="atLeast"/>
              <w:jc w:val="center"/>
            </w:pPr>
            <w:r w:rsidRPr="002445BD">
              <w:t>&gt;1000 e &lt;=10000</w:t>
            </w:r>
          </w:p>
        </w:tc>
        <w:tc>
          <w:tcPr>
            <w:tcW w:w="0" w:type="auto"/>
            <w:tcMar>
              <w:top w:w="0" w:type="dxa"/>
              <w:left w:w="30" w:type="dxa"/>
              <w:bottom w:w="0" w:type="dxa"/>
              <w:right w:w="30" w:type="dxa"/>
            </w:tcMar>
            <w:hideMark/>
          </w:tcPr>
          <w:p w14:paraId="252FFB1D" w14:textId="77777777" w:rsidR="002A6C78" w:rsidRPr="002445BD" w:rsidRDefault="002A6C78" w:rsidP="00B41CBD">
            <w:pPr>
              <w:spacing w:before="100" w:beforeAutospacing="1" w:after="100" w:afterAutospacing="1" w:line="221" w:lineRule="atLeast"/>
              <w:jc w:val="center"/>
            </w:pPr>
            <w:r w:rsidRPr="002445BD">
              <w:t>&gt;10000</w:t>
            </w:r>
          </w:p>
        </w:tc>
        <w:tc>
          <w:tcPr>
            <w:tcW w:w="0" w:type="auto"/>
            <w:tcMar>
              <w:top w:w="0" w:type="dxa"/>
              <w:left w:w="30" w:type="dxa"/>
              <w:bottom w:w="0" w:type="dxa"/>
              <w:right w:w="30" w:type="dxa"/>
            </w:tcMar>
            <w:hideMark/>
          </w:tcPr>
          <w:p w14:paraId="3CC13B29"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3FE0EFFC" w14:textId="77777777" w:rsidTr="00B41CBD">
        <w:trPr>
          <w:trHeight w:val="221"/>
        </w:trPr>
        <w:tc>
          <w:tcPr>
            <w:tcW w:w="0" w:type="auto"/>
            <w:hideMark/>
          </w:tcPr>
          <w:p w14:paraId="24E6ED03" w14:textId="77777777" w:rsidR="002A6C78" w:rsidRPr="002445BD" w:rsidRDefault="002A6C78" w:rsidP="00B41CBD">
            <w:pPr>
              <w:spacing w:before="100" w:beforeAutospacing="1" w:after="100" w:afterAutospacing="1" w:line="221" w:lineRule="atLeast"/>
            </w:pPr>
            <w:r w:rsidRPr="002445BD">
              <w:t xml:space="preserve">Depósito de produtos de origem mineral em bruto (areia/calcário/etc.), exceto os localizados em lojas de venda de materiais de construção a varejo. </w:t>
            </w:r>
          </w:p>
        </w:tc>
        <w:tc>
          <w:tcPr>
            <w:tcW w:w="0" w:type="auto"/>
            <w:hideMark/>
          </w:tcPr>
          <w:p w14:paraId="4A1F5B10" w14:textId="77777777" w:rsidR="002A6C78" w:rsidRPr="002445BD" w:rsidRDefault="002A6C78" w:rsidP="00B41CBD">
            <w:pPr>
              <w:spacing w:before="100" w:beforeAutospacing="1" w:after="100" w:afterAutospacing="1" w:line="221" w:lineRule="atLeast"/>
              <w:jc w:val="center"/>
            </w:pPr>
            <w:r w:rsidRPr="002445BD">
              <w:t>&lt;=50</w:t>
            </w:r>
          </w:p>
        </w:tc>
        <w:tc>
          <w:tcPr>
            <w:tcW w:w="0" w:type="auto"/>
            <w:hideMark/>
          </w:tcPr>
          <w:p w14:paraId="2FF55FE3" w14:textId="77777777" w:rsidR="002A6C78" w:rsidRPr="002445BD" w:rsidRDefault="002A6C78" w:rsidP="00B41CBD">
            <w:pPr>
              <w:spacing w:before="100" w:beforeAutospacing="1" w:after="100" w:afterAutospacing="1" w:line="221" w:lineRule="atLeast"/>
              <w:jc w:val="center"/>
            </w:pPr>
            <w:r w:rsidRPr="002445BD">
              <w:t>&gt;50 e &lt;=100</w:t>
            </w:r>
          </w:p>
        </w:tc>
        <w:tc>
          <w:tcPr>
            <w:tcW w:w="0" w:type="auto"/>
            <w:tcMar>
              <w:top w:w="0" w:type="dxa"/>
              <w:left w:w="30" w:type="dxa"/>
              <w:bottom w:w="0" w:type="dxa"/>
              <w:right w:w="30" w:type="dxa"/>
            </w:tcMar>
            <w:hideMark/>
          </w:tcPr>
          <w:p w14:paraId="736C5098" w14:textId="77777777" w:rsidR="002A6C78" w:rsidRPr="002445BD" w:rsidRDefault="002A6C78" w:rsidP="00B41CBD">
            <w:pPr>
              <w:spacing w:before="100" w:beforeAutospacing="1" w:after="100" w:afterAutospacing="1" w:line="221" w:lineRule="atLeast"/>
              <w:jc w:val="center"/>
            </w:pPr>
            <w:r w:rsidRPr="002445BD">
              <w:t>&gt;100 e &lt;=1000</w:t>
            </w:r>
          </w:p>
        </w:tc>
        <w:tc>
          <w:tcPr>
            <w:tcW w:w="0" w:type="auto"/>
            <w:tcMar>
              <w:top w:w="0" w:type="dxa"/>
              <w:left w:w="30" w:type="dxa"/>
              <w:bottom w:w="0" w:type="dxa"/>
              <w:right w:w="30" w:type="dxa"/>
            </w:tcMar>
            <w:hideMark/>
          </w:tcPr>
          <w:p w14:paraId="1D5CBBDA"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099F4B94" w14:textId="77777777" w:rsidR="002A6C78" w:rsidRPr="002445BD" w:rsidRDefault="002A6C78" w:rsidP="00B41CBD">
            <w:pPr>
              <w:spacing w:before="100" w:beforeAutospacing="1" w:after="100" w:afterAutospacing="1" w:line="221" w:lineRule="atLeast"/>
              <w:jc w:val="center"/>
            </w:pPr>
            <w:r w:rsidRPr="002445BD">
              <w:t>&gt;5000</w:t>
            </w:r>
          </w:p>
        </w:tc>
        <w:tc>
          <w:tcPr>
            <w:tcW w:w="0" w:type="auto"/>
            <w:tcMar>
              <w:top w:w="0" w:type="dxa"/>
              <w:left w:w="30" w:type="dxa"/>
              <w:bottom w:w="0" w:type="dxa"/>
              <w:right w:w="30" w:type="dxa"/>
            </w:tcMar>
            <w:hideMark/>
          </w:tcPr>
          <w:p w14:paraId="3F2314C7"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4E398E15" w14:textId="77777777" w:rsidTr="00B41CBD">
        <w:trPr>
          <w:trHeight w:val="221"/>
        </w:trPr>
        <w:tc>
          <w:tcPr>
            <w:tcW w:w="0" w:type="auto"/>
            <w:hideMark/>
          </w:tcPr>
          <w:p w14:paraId="33635A48" w14:textId="77777777" w:rsidR="002A6C78" w:rsidRPr="002445BD" w:rsidRDefault="002A6C78" w:rsidP="00B41CBD">
            <w:pPr>
              <w:spacing w:before="100" w:beforeAutospacing="1" w:after="100" w:afterAutospacing="1" w:line="221" w:lineRule="atLeast"/>
            </w:pPr>
            <w:r w:rsidRPr="002445BD">
              <w:t>Depósito de cereais a granel (m</w:t>
            </w:r>
            <w:r w:rsidRPr="002445BD">
              <w:rPr>
                <w:vertAlign w:val="superscript"/>
              </w:rPr>
              <w:t>2</w:t>
            </w:r>
            <w:r w:rsidRPr="002445BD">
              <w:t>)</w:t>
            </w:r>
          </w:p>
        </w:tc>
        <w:tc>
          <w:tcPr>
            <w:tcW w:w="0" w:type="auto"/>
            <w:hideMark/>
          </w:tcPr>
          <w:p w14:paraId="058B5DCB" w14:textId="77777777" w:rsidR="002A6C78" w:rsidRPr="002445BD" w:rsidRDefault="002A6C78" w:rsidP="00B41CBD">
            <w:pPr>
              <w:spacing w:before="100" w:beforeAutospacing="1" w:after="100" w:afterAutospacing="1" w:line="221" w:lineRule="atLeast"/>
              <w:jc w:val="center"/>
            </w:pPr>
            <w:r w:rsidRPr="002445BD">
              <w:t>&lt;=100</w:t>
            </w:r>
          </w:p>
        </w:tc>
        <w:tc>
          <w:tcPr>
            <w:tcW w:w="0" w:type="auto"/>
            <w:hideMark/>
          </w:tcPr>
          <w:p w14:paraId="4E99DBDC" w14:textId="77777777" w:rsidR="002A6C78" w:rsidRPr="002445BD" w:rsidRDefault="002A6C78" w:rsidP="00B41CBD">
            <w:pPr>
              <w:spacing w:before="100" w:beforeAutospacing="1" w:after="100" w:afterAutospacing="1" w:line="221" w:lineRule="atLeast"/>
              <w:jc w:val="center"/>
            </w:pPr>
            <w:r w:rsidRPr="002445BD">
              <w:t>&gt;100 e &lt;=500</w:t>
            </w:r>
          </w:p>
        </w:tc>
        <w:tc>
          <w:tcPr>
            <w:tcW w:w="0" w:type="auto"/>
            <w:tcMar>
              <w:top w:w="0" w:type="dxa"/>
              <w:left w:w="30" w:type="dxa"/>
              <w:bottom w:w="0" w:type="dxa"/>
              <w:right w:w="30" w:type="dxa"/>
            </w:tcMar>
            <w:hideMark/>
          </w:tcPr>
          <w:p w14:paraId="7F9459B7" w14:textId="77777777" w:rsidR="002A6C78" w:rsidRPr="002445BD" w:rsidRDefault="002A6C78" w:rsidP="00B41CBD">
            <w:pPr>
              <w:spacing w:before="100" w:beforeAutospacing="1" w:after="100" w:afterAutospacing="1" w:line="221" w:lineRule="atLeast"/>
              <w:jc w:val="center"/>
            </w:pPr>
            <w:r w:rsidRPr="002445BD">
              <w:t>&gt;500 e &lt;=1000</w:t>
            </w:r>
          </w:p>
        </w:tc>
        <w:tc>
          <w:tcPr>
            <w:tcW w:w="0" w:type="auto"/>
            <w:tcMar>
              <w:top w:w="0" w:type="dxa"/>
              <w:left w:w="30" w:type="dxa"/>
              <w:bottom w:w="0" w:type="dxa"/>
              <w:right w:w="30" w:type="dxa"/>
            </w:tcMar>
            <w:hideMark/>
          </w:tcPr>
          <w:p w14:paraId="7942B6AA" w14:textId="77777777" w:rsidR="002A6C78" w:rsidRPr="002445BD" w:rsidRDefault="002A6C78" w:rsidP="00B41CBD">
            <w:pPr>
              <w:spacing w:before="100" w:beforeAutospacing="1" w:after="100" w:afterAutospacing="1" w:line="221" w:lineRule="atLeast"/>
              <w:jc w:val="center"/>
            </w:pPr>
            <w:r w:rsidRPr="002445BD">
              <w:t>&gt;1000 e &lt;=10000</w:t>
            </w:r>
          </w:p>
        </w:tc>
        <w:tc>
          <w:tcPr>
            <w:tcW w:w="0" w:type="auto"/>
            <w:tcMar>
              <w:top w:w="0" w:type="dxa"/>
              <w:left w:w="30" w:type="dxa"/>
              <w:bottom w:w="0" w:type="dxa"/>
              <w:right w:w="30" w:type="dxa"/>
            </w:tcMar>
            <w:hideMark/>
          </w:tcPr>
          <w:p w14:paraId="0F669B43" w14:textId="77777777" w:rsidR="002A6C78" w:rsidRPr="002445BD" w:rsidRDefault="002A6C78" w:rsidP="00B41CBD">
            <w:pPr>
              <w:spacing w:before="100" w:beforeAutospacing="1" w:after="100" w:afterAutospacing="1" w:line="221" w:lineRule="atLeast"/>
              <w:jc w:val="center"/>
            </w:pPr>
            <w:r w:rsidRPr="002445BD">
              <w:t>&gt;10000</w:t>
            </w:r>
          </w:p>
        </w:tc>
        <w:tc>
          <w:tcPr>
            <w:tcW w:w="0" w:type="auto"/>
            <w:tcMar>
              <w:top w:w="0" w:type="dxa"/>
              <w:left w:w="30" w:type="dxa"/>
              <w:bottom w:w="0" w:type="dxa"/>
              <w:right w:w="30" w:type="dxa"/>
            </w:tcMar>
            <w:hideMark/>
          </w:tcPr>
          <w:p w14:paraId="6E5F046C"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091AFD39" w14:textId="77777777" w:rsidTr="00B41CBD">
        <w:trPr>
          <w:trHeight w:val="221"/>
        </w:trPr>
        <w:tc>
          <w:tcPr>
            <w:tcW w:w="0" w:type="auto"/>
            <w:hideMark/>
          </w:tcPr>
          <w:p w14:paraId="110C965F" w14:textId="77777777" w:rsidR="002A6C78" w:rsidRPr="002445BD" w:rsidRDefault="002A6C78" w:rsidP="00B41CBD">
            <w:pPr>
              <w:spacing w:before="100" w:beforeAutospacing="1" w:after="100" w:afterAutospacing="1" w:line="221" w:lineRule="atLeast"/>
            </w:pPr>
            <w:r w:rsidRPr="002445BD">
              <w:t>Depósito de adubos a granel (m</w:t>
            </w:r>
            <w:r w:rsidRPr="002445BD">
              <w:rPr>
                <w:vertAlign w:val="superscript"/>
              </w:rPr>
              <w:t>2</w:t>
            </w:r>
            <w:r w:rsidRPr="002445BD">
              <w:t>)</w:t>
            </w:r>
          </w:p>
        </w:tc>
        <w:tc>
          <w:tcPr>
            <w:tcW w:w="0" w:type="auto"/>
            <w:hideMark/>
          </w:tcPr>
          <w:p w14:paraId="2AF16CB7" w14:textId="77777777" w:rsidR="002A6C78" w:rsidRPr="002445BD" w:rsidRDefault="002A6C78" w:rsidP="00B41CBD">
            <w:pPr>
              <w:spacing w:before="100" w:beforeAutospacing="1" w:after="100" w:afterAutospacing="1" w:line="221" w:lineRule="atLeast"/>
              <w:jc w:val="center"/>
            </w:pPr>
            <w:r w:rsidRPr="002445BD">
              <w:t>&lt;=100</w:t>
            </w:r>
          </w:p>
        </w:tc>
        <w:tc>
          <w:tcPr>
            <w:tcW w:w="0" w:type="auto"/>
            <w:hideMark/>
          </w:tcPr>
          <w:p w14:paraId="0AE476C9" w14:textId="77777777" w:rsidR="002A6C78" w:rsidRPr="002445BD" w:rsidRDefault="002A6C78" w:rsidP="00B41CBD">
            <w:pPr>
              <w:spacing w:before="100" w:beforeAutospacing="1" w:after="100" w:afterAutospacing="1" w:line="221" w:lineRule="atLeast"/>
              <w:jc w:val="center"/>
            </w:pPr>
            <w:r w:rsidRPr="002445BD">
              <w:t>&gt;100 e &lt;=500</w:t>
            </w:r>
          </w:p>
        </w:tc>
        <w:tc>
          <w:tcPr>
            <w:tcW w:w="0" w:type="auto"/>
            <w:tcMar>
              <w:top w:w="0" w:type="dxa"/>
              <w:left w:w="30" w:type="dxa"/>
              <w:bottom w:w="0" w:type="dxa"/>
              <w:right w:w="30" w:type="dxa"/>
            </w:tcMar>
            <w:hideMark/>
          </w:tcPr>
          <w:p w14:paraId="79ADA960" w14:textId="77777777" w:rsidR="002A6C78" w:rsidRPr="002445BD" w:rsidRDefault="002A6C78" w:rsidP="00B41CBD">
            <w:pPr>
              <w:spacing w:before="100" w:beforeAutospacing="1" w:after="100" w:afterAutospacing="1" w:line="221" w:lineRule="atLeast"/>
              <w:jc w:val="center"/>
            </w:pPr>
            <w:r w:rsidRPr="002445BD">
              <w:t>&gt;500 e &lt;=1000</w:t>
            </w:r>
          </w:p>
        </w:tc>
        <w:tc>
          <w:tcPr>
            <w:tcW w:w="0" w:type="auto"/>
            <w:tcMar>
              <w:top w:w="0" w:type="dxa"/>
              <w:left w:w="30" w:type="dxa"/>
              <w:bottom w:w="0" w:type="dxa"/>
              <w:right w:w="30" w:type="dxa"/>
            </w:tcMar>
            <w:hideMark/>
          </w:tcPr>
          <w:p w14:paraId="1647B619" w14:textId="77777777" w:rsidR="002A6C78" w:rsidRPr="002445BD" w:rsidRDefault="002A6C78" w:rsidP="00B41CBD">
            <w:pPr>
              <w:spacing w:before="100" w:beforeAutospacing="1" w:after="100" w:afterAutospacing="1" w:line="221" w:lineRule="atLeast"/>
              <w:jc w:val="center"/>
            </w:pPr>
            <w:r w:rsidRPr="002445BD">
              <w:t>&gt;1000 e &lt;=10000</w:t>
            </w:r>
          </w:p>
        </w:tc>
        <w:tc>
          <w:tcPr>
            <w:tcW w:w="0" w:type="auto"/>
            <w:tcMar>
              <w:top w:w="0" w:type="dxa"/>
              <w:left w:w="30" w:type="dxa"/>
              <w:bottom w:w="0" w:type="dxa"/>
              <w:right w:w="30" w:type="dxa"/>
            </w:tcMar>
            <w:hideMark/>
          </w:tcPr>
          <w:p w14:paraId="5821980D" w14:textId="77777777" w:rsidR="002A6C78" w:rsidRPr="002445BD" w:rsidRDefault="002A6C78" w:rsidP="00B41CBD">
            <w:pPr>
              <w:spacing w:before="100" w:beforeAutospacing="1" w:after="100" w:afterAutospacing="1" w:line="221" w:lineRule="atLeast"/>
              <w:jc w:val="center"/>
            </w:pPr>
            <w:r w:rsidRPr="002445BD">
              <w:t>&gt;10000</w:t>
            </w:r>
          </w:p>
        </w:tc>
        <w:tc>
          <w:tcPr>
            <w:tcW w:w="0" w:type="auto"/>
            <w:tcMar>
              <w:top w:w="0" w:type="dxa"/>
              <w:left w:w="30" w:type="dxa"/>
              <w:bottom w:w="0" w:type="dxa"/>
              <w:right w:w="30" w:type="dxa"/>
            </w:tcMar>
            <w:hideMark/>
          </w:tcPr>
          <w:p w14:paraId="1BD302B1"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0EE98196" w14:textId="77777777" w:rsidTr="00B41CBD">
        <w:trPr>
          <w:trHeight w:val="221"/>
        </w:trPr>
        <w:tc>
          <w:tcPr>
            <w:tcW w:w="0" w:type="auto"/>
            <w:hideMark/>
          </w:tcPr>
          <w:p w14:paraId="6B711AAB" w14:textId="77777777" w:rsidR="002A6C78" w:rsidRPr="002445BD" w:rsidRDefault="002A6C78" w:rsidP="00B41CBD">
            <w:pPr>
              <w:spacing w:before="100" w:beforeAutospacing="1" w:after="100" w:afterAutospacing="1" w:line="221" w:lineRule="atLeast"/>
            </w:pPr>
            <w:r w:rsidRPr="002445BD">
              <w:t>Depósito de sucata (m</w:t>
            </w:r>
            <w:r w:rsidRPr="002445BD">
              <w:rPr>
                <w:vertAlign w:val="superscript"/>
              </w:rPr>
              <w:t>2</w:t>
            </w:r>
            <w:r w:rsidRPr="002445BD">
              <w:t>)</w:t>
            </w:r>
          </w:p>
        </w:tc>
        <w:tc>
          <w:tcPr>
            <w:tcW w:w="0" w:type="auto"/>
            <w:hideMark/>
          </w:tcPr>
          <w:p w14:paraId="6D18FD57" w14:textId="77777777" w:rsidR="002A6C78" w:rsidRPr="002445BD" w:rsidRDefault="002A6C78" w:rsidP="00B41CBD">
            <w:pPr>
              <w:spacing w:before="100" w:beforeAutospacing="1" w:after="100" w:afterAutospacing="1" w:line="221" w:lineRule="atLeast"/>
              <w:jc w:val="center"/>
            </w:pPr>
            <w:r w:rsidRPr="002445BD">
              <w:t>&lt;=20</w:t>
            </w:r>
          </w:p>
        </w:tc>
        <w:tc>
          <w:tcPr>
            <w:tcW w:w="0" w:type="auto"/>
            <w:hideMark/>
          </w:tcPr>
          <w:p w14:paraId="72BBF01C" w14:textId="77777777" w:rsidR="002A6C78" w:rsidRPr="002445BD" w:rsidRDefault="002A6C78" w:rsidP="00B41CBD">
            <w:pPr>
              <w:spacing w:before="100" w:beforeAutospacing="1" w:after="100" w:afterAutospacing="1" w:line="221" w:lineRule="atLeast"/>
              <w:jc w:val="center"/>
            </w:pPr>
            <w:r w:rsidRPr="002445BD">
              <w:t>&gt;20 e &lt;=100</w:t>
            </w:r>
          </w:p>
        </w:tc>
        <w:tc>
          <w:tcPr>
            <w:tcW w:w="0" w:type="auto"/>
            <w:tcMar>
              <w:top w:w="0" w:type="dxa"/>
              <w:left w:w="30" w:type="dxa"/>
              <w:bottom w:w="0" w:type="dxa"/>
              <w:right w:w="30" w:type="dxa"/>
            </w:tcMar>
            <w:hideMark/>
          </w:tcPr>
          <w:p w14:paraId="2EF7459A" w14:textId="77777777" w:rsidR="002A6C78" w:rsidRPr="002445BD" w:rsidRDefault="002A6C78" w:rsidP="00B41CBD">
            <w:pPr>
              <w:spacing w:before="100" w:beforeAutospacing="1" w:after="100" w:afterAutospacing="1" w:line="221" w:lineRule="atLeast"/>
              <w:jc w:val="center"/>
            </w:pPr>
            <w:r w:rsidRPr="002445BD">
              <w:t>&gt;100 e &lt;=300</w:t>
            </w:r>
          </w:p>
        </w:tc>
        <w:tc>
          <w:tcPr>
            <w:tcW w:w="0" w:type="auto"/>
            <w:tcMar>
              <w:top w:w="0" w:type="dxa"/>
              <w:left w:w="30" w:type="dxa"/>
              <w:bottom w:w="0" w:type="dxa"/>
              <w:right w:w="30" w:type="dxa"/>
            </w:tcMar>
            <w:hideMark/>
          </w:tcPr>
          <w:p w14:paraId="5F360048" w14:textId="77777777" w:rsidR="002A6C78" w:rsidRPr="002445BD" w:rsidRDefault="002A6C78" w:rsidP="00B41CBD">
            <w:pPr>
              <w:spacing w:before="100" w:beforeAutospacing="1" w:after="100" w:afterAutospacing="1" w:line="221" w:lineRule="atLeast"/>
              <w:jc w:val="center"/>
            </w:pPr>
            <w:r w:rsidRPr="002445BD">
              <w:t>&gt;300 e &lt;=750</w:t>
            </w:r>
          </w:p>
        </w:tc>
        <w:tc>
          <w:tcPr>
            <w:tcW w:w="0" w:type="auto"/>
            <w:tcMar>
              <w:top w:w="0" w:type="dxa"/>
              <w:left w:w="30" w:type="dxa"/>
              <w:bottom w:w="0" w:type="dxa"/>
              <w:right w:w="30" w:type="dxa"/>
            </w:tcMar>
            <w:hideMark/>
          </w:tcPr>
          <w:p w14:paraId="35B5B41B" w14:textId="77777777" w:rsidR="002A6C78" w:rsidRPr="002445BD" w:rsidRDefault="002A6C78" w:rsidP="00B41CBD">
            <w:pPr>
              <w:spacing w:before="100" w:beforeAutospacing="1" w:after="100" w:afterAutospacing="1" w:line="221" w:lineRule="atLeast"/>
              <w:jc w:val="center"/>
            </w:pPr>
            <w:r w:rsidRPr="002445BD">
              <w:t>&gt;750</w:t>
            </w:r>
          </w:p>
        </w:tc>
        <w:tc>
          <w:tcPr>
            <w:tcW w:w="0" w:type="auto"/>
            <w:tcMar>
              <w:top w:w="0" w:type="dxa"/>
              <w:left w:w="30" w:type="dxa"/>
              <w:bottom w:w="0" w:type="dxa"/>
              <w:right w:w="30" w:type="dxa"/>
            </w:tcMar>
            <w:hideMark/>
          </w:tcPr>
          <w:p w14:paraId="16CB4382"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63565BBF" w14:textId="77777777" w:rsidTr="00B41CBD">
        <w:trPr>
          <w:trHeight w:val="221"/>
        </w:trPr>
        <w:tc>
          <w:tcPr>
            <w:tcW w:w="0" w:type="auto"/>
            <w:hideMark/>
          </w:tcPr>
          <w:p w14:paraId="2F1D032D" w14:textId="77777777" w:rsidR="002A6C78" w:rsidRPr="002445BD" w:rsidRDefault="002A6C78" w:rsidP="00B41CBD">
            <w:pPr>
              <w:spacing w:before="100" w:beforeAutospacing="1" w:after="100" w:afterAutospacing="1" w:line="221" w:lineRule="atLeast"/>
            </w:pPr>
            <w:r w:rsidRPr="002445BD">
              <w:t>Depósito/comércio de óleos usados (m</w:t>
            </w:r>
            <w:r w:rsidRPr="002445BD">
              <w:rPr>
                <w:vertAlign w:val="superscript"/>
              </w:rPr>
              <w:t>2</w:t>
            </w:r>
            <w:r w:rsidRPr="002445BD">
              <w:t>)</w:t>
            </w:r>
          </w:p>
        </w:tc>
        <w:tc>
          <w:tcPr>
            <w:tcW w:w="0" w:type="auto"/>
            <w:hideMark/>
          </w:tcPr>
          <w:p w14:paraId="070FAB38" w14:textId="77777777" w:rsidR="002A6C78" w:rsidRPr="002445BD" w:rsidRDefault="002A6C78" w:rsidP="00B41CBD">
            <w:pPr>
              <w:spacing w:before="100" w:beforeAutospacing="1" w:after="100" w:afterAutospacing="1" w:line="221" w:lineRule="atLeast"/>
              <w:jc w:val="center"/>
            </w:pPr>
            <w:r w:rsidRPr="002445BD">
              <w:t>&lt;=20</w:t>
            </w:r>
          </w:p>
        </w:tc>
        <w:tc>
          <w:tcPr>
            <w:tcW w:w="0" w:type="auto"/>
            <w:hideMark/>
          </w:tcPr>
          <w:p w14:paraId="7F283CF6" w14:textId="77777777" w:rsidR="002A6C78" w:rsidRPr="002445BD" w:rsidRDefault="002A6C78" w:rsidP="00B41CBD">
            <w:pPr>
              <w:spacing w:before="100" w:beforeAutospacing="1" w:after="100" w:afterAutospacing="1" w:line="221" w:lineRule="atLeast"/>
              <w:jc w:val="center"/>
            </w:pPr>
            <w:r w:rsidRPr="002445BD">
              <w:t>&gt;20 e &lt;=100</w:t>
            </w:r>
          </w:p>
        </w:tc>
        <w:tc>
          <w:tcPr>
            <w:tcW w:w="0" w:type="auto"/>
            <w:tcMar>
              <w:top w:w="0" w:type="dxa"/>
              <w:left w:w="30" w:type="dxa"/>
              <w:bottom w:w="0" w:type="dxa"/>
              <w:right w:w="30" w:type="dxa"/>
            </w:tcMar>
            <w:hideMark/>
          </w:tcPr>
          <w:p w14:paraId="45B79D5B" w14:textId="77777777" w:rsidR="002A6C78" w:rsidRPr="002445BD" w:rsidRDefault="002A6C78" w:rsidP="00B41CBD">
            <w:pPr>
              <w:spacing w:before="100" w:beforeAutospacing="1" w:after="100" w:afterAutospacing="1" w:line="221" w:lineRule="atLeast"/>
              <w:jc w:val="center"/>
            </w:pPr>
            <w:r w:rsidRPr="002445BD">
              <w:t>&gt;100 e &lt;=300</w:t>
            </w:r>
          </w:p>
        </w:tc>
        <w:tc>
          <w:tcPr>
            <w:tcW w:w="0" w:type="auto"/>
            <w:tcMar>
              <w:top w:w="0" w:type="dxa"/>
              <w:left w:w="30" w:type="dxa"/>
              <w:bottom w:w="0" w:type="dxa"/>
              <w:right w:w="30" w:type="dxa"/>
            </w:tcMar>
            <w:hideMark/>
          </w:tcPr>
          <w:p w14:paraId="301C8CCB" w14:textId="77777777" w:rsidR="002A6C78" w:rsidRPr="002445BD" w:rsidRDefault="002A6C78" w:rsidP="00B41CBD">
            <w:pPr>
              <w:spacing w:before="100" w:beforeAutospacing="1" w:after="100" w:afterAutospacing="1" w:line="221" w:lineRule="atLeast"/>
              <w:jc w:val="center"/>
            </w:pPr>
            <w:r w:rsidRPr="002445BD">
              <w:t>&gt;300 e &lt;=750</w:t>
            </w:r>
          </w:p>
        </w:tc>
        <w:tc>
          <w:tcPr>
            <w:tcW w:w="0" w:type="auto"/>
            <w:tcMar>
              <w:top w:w="0" w:type="dxa"/>
              <w:left w:w="30" w:type="dxa"/>
              <w:bottom w:w="0" w:type="dxa"/>
              <w:right w:w="30" w:type="dxa"/>
            </w:tcMar>
            <w:hideMark/>
          </w:tcPr>
          <w:p w14:paraId="52520E54" w14:textId="77777777" w:rsidR="002A6C78" w:rsidRPr="002445BD" w:rsidRDefault="002A6C78" w:rsidP="00B41CBD">
            <w:pPr>
              <w:spacing w:before="100" w:beforeAutospacing="1" w:after="100" w:afterAutospacing="1" w:line="221" w:lineRule="atLeast"/>
              <w:jc w:val="center"/>
            </w:pPr>
            <w:r w:rsidRPr="002445BD">
              <w:t>&gt;750</w:t>
            </w:r>
          </w:p>
        </w:tc>
        <w:tc>
          <w:tcPr>
            <w:tcW w:w="0" w:type="auto"/>
            <w:tcMar>
              <w:top w:w="0" w:type="dxa"/>
              <w:left w:w="30" w:type="dxa"/>
              <w:bottom w:w="0" w:type="dxa"/>
              <w:right w:w="30" w:type="dxa"/>
            </w:tcMar>
            <w:hideMark/>
          </w:tcPr>
          <w:p w14:paraId="30FC8A67"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599D3EEF" w14:textId="77777777" w:rsidTr="00B41CBD">
        <w:trPr>
          <w:trHeight w:val="221"/>
        </w:trPr>
        <w:tc>
          <w:tcPr>
            <w:tcW w:w="0" w:type="auto"/>
            <w:hideMark/>
          </w:tcPr>
          <w:p w14:paraId="030A8F6C" w14:textId="77777777" w:rsidR="002A6C78" w:rsidRPr="002445BD" w:rsidRDefault="002A6C78" w:rsidP="00B41CBD">
            <w:pPr>
              <w:spacing w:before="100" w:beforeAutospacing="1" w:after="100" w:afterAutospacing="1" w:line="221" w:lineRule="atLeast"/>
            </w:pPr>
            <w:r w:rsidRPr="002445BD">
              <w:t>Depósito/comércio atacadista de combustíveis (base de distribuição) (m</w:t>
            </w:r>
            <w:r w:rsidRPr="002445BD">
              <w:rPr>
                <w:vertAlign w:val="superscript"/>
              </w:rPr>
              <w:t>2</w:t>
            </w:r>
            <w:r w:rsidRPr="002445BD">
              <w:t>)</w:t>
            </w:r>
          </w:p>
        </w:tc>
        <w:tc>
          <w:tcPr>
            <w:tcW w:w="0" w:type="auto"/>
            <w:hideMark/>
          </w:tcPr>
          <w:p w14:paraId="472CDE54" w14:textId="77777777" w:rsidR="002A6C78" w:rsidRPr="002445BD" w:rsidRDefault="002A6C78" w:rsidP="00B41CBD">
            <w:pPr>
              <w:spacing w:before="100" w:beforeAutospacing="1" w:after="100" w:afterAutospacing="1" w:line="221" w:lineRule="atLeast"/>
              <w:jc w:val="center"/>
            </w:pPr>
            <w:r w:rsidRPr="002445BD">
              <w:t>&lt;=1000</w:t>
            </w:r>
          </w:p>
        </w:tc>
        <w:tc>
          <w:tcPr>
            <w:tcW w:w="0" w:type="auto"/>
            <w:hideMark/>
          </w:tcPr>
          <w:p w14:paraId="1F5A09EC"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5C3B5F33" w14:textId="77777777" w:rsidR="002A6C78" w:rsidRPr="002445BD" w:rsidRDefault="002A6C78" w:rsidP="00B41CBD">
            <w:pPr>
              <w:spacing w:before="100" w:beforeAutospacing="1" w:after="100" w:afterAutospacing="1" w:line="221" w:lineRule="atLeast"/>
              <w:jc w:val="center"/>
            </w:pPr>
            <w:r w:rsidRPr="002445BD">
              <w:t>&gt;5000 e &lt;=10000</w:t>
            </w:r>
          </w:p>
        </w:tc>
        <w:tc>
          <w:tcPr>
            <w:tcW w:w="0" w:type="auto"/>
            <w:tcMar>
              <w:top w:w="0" w:type="dxa"/>
              <w:left w:w="30" w:type="dxa"/>
              <w:bottom w:w="0" w:type="dxa"/>
              <w:right w:w="30" w:type="dxa"/>
            </w:tcMar>
            <w:hideMark/>
          </w:tcPr>
          <w:p w14:paraId="6CC017C4" w14:textId="77777777" w:rsidR="002A6C78" w:rsidRPr="002445BD" w:rsidRDefault="002A6C78" w:rsidP="00B41CBD">
            <w:pPr>
              <w:spacing w:before="100" w:beforeAutospacing="1" w:after="100" w:afterAutospacing="1" w:line="221" w:lineRule="atLeast"/>
              <w:jc w:val="center"/>
            </w:pPr>
            <w:r w:rsidRPr="002445BD">
              <w:t>&gt;10000 e &lt;=20000</w:t>
            </w:r>
          </w:p>
        </w:tc>
        <w:tc>
          <w:tcPr>
            <w:tcW w:w="0" w:type="auto"/>
            <w:tcMar>
              <w:top w:w="0" w:type="dxa"/>
              <w:left w:w="30" w:type="dxa"/>
              <w:bottom w:w="0" w:type="dxa"/>
              <w:right w:w="30" w:type="dxa"/>
            </w:tcMar>
            <w:hideMark/>
          </w:tcPr>
          <w:p w14:paraId="205CBE27" w14:textId="77777777" w:rsidR="002A6C78" w:rsidRPr="002445BD" w:rsidRDefault="002A6C78" w:rsidP="00B41CBD">
            <w:pPr>
              <w:spacing w:before="100" w:beforeAutospacing="1" w:after="100" w:afterAutospacing="1" w:line="221" w:lineRule="atLeast"/>
              <w:jc w:val="center"/>
            </w:pPr>
            <w:r w:rsidRPr="002445BD">
              <w:t>&gt;20000</w:t>
            </w:r>
          </w:p>
        </w:tc>
        <w:tc>
          <w:tcPr>
            <w:tcW w:w="0" w:type="auto"/>
            <w:tcMar>
              <w:top w:w="0" w:type="dxa"/>
              <w:left w:w="30" w:type="dxa"/>
              <w:bottom w:w="0" w:type="dxa"/>
              <w:right w:w="30" w:type="dxa"/>
            </w:tcMar>
            <w:hideMark/>
          </w:tcPr>
          <w:p w14:paraId="20F7B310"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6F605DBB" w14:textId="77777777" w:rsidTr="00B41CBD">
        <w:trPr>
          <w:trHeight w:val="221"/>
        </w:trPr>
        <w:tc>
          <w:tcPr>
            <w:tcW w:w="0" w:type="auto"/>
            <w:hideMark/>
          </w:tcPr>
          <w:p w14:paraId="008433AA" w14:textId="77777777" w:rsidR="002A6C78" w:rsidRPr="002445BD" w:rsidRDefault="002A6C78" w:rsidP="00B41CBD">
            <w:pPr>
              <w:spacing w:before="100" w:beforeAutospacing="1" w:after="100" w:afterAutospacing="1" w:line="221" w:lineRule="atLeast"/>
            </w:pPr>
            <w:r w:rsidRPr="002445BD">
              <w:t>Depósito/comércio varejista de combustível (posto gasolina) (m</w:t>
            </w:r>
            <w:r w:rsidRPr="002445BD">
              <w:rPr>
                <w:vertAlign w:val="superscript"/>
              </w:rPr>
              <w:t>2</w:t>
            </w:r>
            <w:r w:rsidRPr="002445BD">
              <w:t>)</w:t>
            </w:r>
          </w:p>
        </w:tc>
        <w:tc>
          <w:tcPr>
            <w:tcW w:w="0" w:type="auto"/>
            <w:hideMark/>
          </w:tcPr>
          <w:p w14:paraId="6ABEB641" w14:textId="77777777" w:rsidR="002A6C78" w:rsidRPr="002445BD" w:rsidRDefault="002A6C78" w:rsidP="00B41CBD">
            <w:pPr>
              <w:spacing w:before="100" w:beforeAutospacing="1" w:after="100" w:afterAutospacing="1" w:line="221" w:lineRule="atLeast"/>
              <w:jc w:val="center"/>
            </w:pPr>
            <w:r w:rsidRPr="002445BD">
              <w:t>&lt;=100</w:t>
            </w:r>
          </w:p>
        </w:tc>
        <w:tc>
          <w:tcPr>
            <w:tcW w:w="0" w:type="auto"/>
            <w:hideMark/>
          </w:tcPr>
          <w:p w14:paraId="3162CFFB" w14:textId="77777777" w:rsidR="002A6C78" w:rsidRPr="002445BD" w:rsidRDefault="002A6C78" w:rsidP="00B41CBD">
            <w:pPr>
              <w:spacing w:before="100" w:beforeAutospacing="1" w:after="100" w:afterAutospacing="1" w:line="221" w:lineRule="atLeast"/>
              <w:jc w:val="center"/>
            </w:pPr>
            <w:r w:rsidRPr="002445BD">
              <w:t>&gt;100 e &lt;=500</w:t>
            </w:r>
          </w:p>
        </w:tc>
        <w:tc>
          <w:tcPr>
            <w:tcW w:w="0" w:type="auto"/>
            <w:tcMar>
              <w:top w:w="0" w:type="dxa"/>
              <w:left w:w="30" w:type="dxa"/>
              <w:bottom w:w="0" w:type="dxa"/>
              <w:right w:w="30" w:type="dxa"/>
            </w:tcMar>
            <w:hideMark/>
          </w:tcPr>
          <w:p w14:paraId="36D1927F" w14:textId="77777777" w:rsidR="002A6C78" w:rsidRPr="002445BD" w:rsidRDefault="002A6C78" w:rsidP="00B41CBD">
            <w:pPr>
              <w:spacing w:before="100" w:beforeAutospacing="1" w:after="100" w:afterAutospacing="1" w:line="221" w:lineRule="atLeast"/>
              <w:jc w:val="center"/>
            </w:pPr>
            <w:r w:rsidRPr="002445BD">
              <w:t>&gt;500 e &lt;=1000</w:t>
            </w:r>
          </w:p>
        </w:tc>
        <w:tc>
          <w:tcPr>
            <w:tcW w:w="0" w:type="auto"/>
            <w:tcMar>
              <w:top w:w="0" w:type="dxa"/>
              <w:left w:w="30" w:type="dxa"/>
              <w:bottom w:w="0" w:type="dxa"/>
              <w:right w:w="30" w:type="dxa"/>
            </w:tcMar>
            <w:hideMark/>
          </w:tcPr>
          <w:p w14:paraId="20EDE276" w14:textId="77777777" w:rsidR="002A6C78" w:rsidRPr="002445BD" w:rsidRDefault="002A6C78" w:rsidP="00B41CBD">
            <w:pPr>
              <w:spacing w:before="100" w:beforeAutospacing="1" w:after="100" w:afterAutospacing="1" w:line="221" w:lineRule="atLeast"/>
              <w:jc w:val="center"/>
            </w:pPr>
            <w:r w:rsidRPr="002445BD">
              <w:t>&gt;1000 e &lt;=10000</w:t>
            </w:r>
          </w:p>
        </w:tc>
        <w:tc>
          <w:tcPr>
            <w:tcW w:w="0" w:type="auto"/>
            <w:tcMar>
              <w:top w:w="0" w:type="dxa"/>
              <w:left w:w="30" w:type="dxa"/>
              <w:bottom w:w="0" w:type="dxa"/>
              <w:right w:w="30" w:type="dxa"/>
            </w:tcMar>
            <w:hideMark/>
          </w:tcPr>
          <w:p w14:paraId="611597EA" w14:textId="77777777" w:rsidR="002A6C78" w:rsidRPr="002445BD" w:rsidRDefault="002A6C78" w:rsidP="00B41CBD">
            <w:pPr>
              <w:spacing w:before="100" w:beforeAutospacing="1" w:after="100" w:afterAutospacing="1" w:line="221" w:lineRule="atLeast"/>
              <w:jc w:val="center"/>
            </w:pPr>
            <w:r w:rsidRPr="002445BD">
              <w:t>&gt;10000</w:t>
            </w:r>
          </w:p>
        </w:tc>
        <w:tc>
          <w:tcPr>
            <w:tcW w:w="0" w:type="auto"/>
            <w:tcMar>
              <w:top w:w="0" w:type="dxa"/>
              <w:left w:w="30" w:type="dxa"/>
              <w:bottom w:w="0" w:type="dxa"/>
              <w:right w:w="30" w:type="dxa"/>
            </w:tcMar>
            <w:hideMark/>
          </w:tcPr>
          <w:p w14:paraId="1471DE0D"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2CD71565" w14:textId="77777777" w:rsidTr="00B41CBD">
        <w:trPr>
          <w:trHeight w:val="221"/>
        </w:trPr>
        <w:tc>
          <w:tcPr>
            <w:tcW w:w="0" w:type="auto"/>
            <w:hideMark/>
          </w:tcPr>
          <w:p w14:paraId="5EF8B3EF" w14:textId="77777777" w:rsidR="002A6C78" w:rsidRPr="002445BD" w:rsidRDefault="002A6C78" w:rsidP="00B41CBD">
            <w:pPr>
              <w:spacing w:before="100" w:beforeAutospacing="1" w:after="100" w:afterAutospacing="1" w:line="221" w:lineRule="atLeast"/>
            </w:pPr>
            <w:r w:rsidRPr="002445BD">
              <w:t>Depósito/comércio transportador - revendedor - retalhista (TRR) (m</w:t>
            </w:r>
            <w:r w:rsidRPr="002445BD">
              <w:rPr>
                <w:vertAlign w:val="superscript"/>
              </w:rPr>
              <w:t>3</w:t>
            </w:r>
            <w:r w:rsidRPr="002445BD">
              <w:t>)</w:t>
            </w:r>
          </w:p>
        </w:tc>
        <w:tc>
          <w:tcPr>
            <w:tcW w:w="0" w:type="auto"/>
            <w:hideMark/>
          </w:tcPr>
          <w:p w14:paraId="061BD256" w14:textId="77777777" w:rsidR="002A6C78" w:rsidRPr="002445BD" w:rsidRDefault="002A6C78" w:rsidP="00B41CBD">
            <w:pPr>
              <w:spacing w:before="100" w:beforeAutospacing="1" w:after="100" w:afterAutospacing="1" w:line="221" w:lineRule="atLeast"/>
              <w:jc w:val="center"/>
            </w:pPr>
            <w:r w:rsidRPr="002445BD">
              <w:t>&lt;=15</w:t>
            </w:r>
          </w:p>
        </w:tc>
        <w:tc>
          <w:tcPr>
            <w:tcW w:w="0" w:type="auto"/>
            <w:hideMark/>
          </w:tcPr>
          <w:p w14:paraId="7460E00A" w14:textId="77777777" w:rsidR="002A6C78" w:rsidRPr="002445BD" w:rsidRDefault="002A6C78" w:rsidP="00B41CBD">
            <w:pPr>
              <w:spacing w:before="100" w:beforeAutospacing="1" w:after="100" w:afterAutospacing="1" w:line="221" w:lineRule="atLeast"/>
              <w:jc w:val="center"/>
            </w:pPr>
            <w:r w:rsidRPr="002445BD">
              <w:t>&gt;15 e &lt;=30</w:t>
            </w:r>
          </w:p>
        </w:tc>
        <w:tc>
          <w:tcPr>
            <w:tcW w:w="0" w:type="auto"/>
            <w:tcMar>
              <w:top w:w="0" w:type="dxa"/>
              <w:left w:w="30" w:type="dxa"/>
              <w:bottom w:w="0" w:type="dxa"/>
              <w:right w:w="30" w:type="dxa"/>
            </w:tcMar>
            <w:hideMark/>
          </w:tcPr>
          <w:p w14:paraId="437FE5AE" w14:textId="77777777" w:rsidR="002A6C78" w:rsidRPr="002445BD" w:rsidRDefault="002A6C78" w:rsidP="00B41CBD">
            <w:pPr>
              <w:spacing w:before="100" w:beforeAutospacing="1" w:after="100" w:afterAutospacing="1" w:line="221" w:lineRule="atLeast"/>
              <w:jc w:val="center"/>
            </w:pPr>
            <w:r w:rsidRPr="002445BD">
              <w:t>&gt;30 e &lt;=60</w:t>
            </w:r>
          </w:p>
        </w:tc>
        <w:tc>
          <w:tcPr>
            <w:tcW w:w="0" w:type="auto"/>
            <w:tcMar>
              <w:top w:w="0" w:type="dxa"/>
              <w:left w:w="30" w:type="dxa"/>
              <w:bottom w:w="0" w:type="dxa"/>
              <w:right w:w="30" w:type="dxa"/>
            </w:tcMar>
            <w:hideMark/>
          </w:tcPr>
          <w:p w14:paraId="1C9B1C67" w14:textId="77777777" w:rsidR="002A6C78" w:rsidRPr="002445BD" w:rsidRDefault="002A6C78" w:rsidP="00B41CBD">
            <w:pPr>
              <w:spacing w:before="100" w:beforeAutospacing="1" w:after="100" w:afterAutospacing="1" w:line="221" w:lineRule="atLeast"/>
              <w:jc w:val="center"/>
            </w:pPr>
            <w:r w:rsidRPr="002445BD">
              <w:t>&gt;60 e &lt;=100</w:t>
            </w:r>
          </w:p>
        </w:tc>
        <w:tc>
          <w:tcPr>
            <w:tcW w:w="0" w:type="auto"/>
            <w:tcMar>
              <w:top w:w="0" w:type="dxa"/>
              <w:left w:w="30" w:type="dxa"/>
              <w:bottom w:w="0" w:type="dxa"/>
              <w:right w:w="30" w:type="dxa"/>
            </w:tcMar>
            <w:hideMark/>
          </w:tcPr>
          <w:p w14:paraId="059D6D3E" w14:textId="77777777" w:rsidR="002A6C78" w:rsidRPr="002445BD" w:rsidRDefault="002A6C78" w:rsidP="00B41CBD">
            <w:pPr>
              <w:spacing w:before="100" w:beforeAutospacing="1" w:after="100" w:afterAutospacing="1" w:line="221" w:lineRule="atLeast"/>
              <w:jc w:val="center"/>
            </w:pPr>
            <w:r w:rsidRPr="002445BD">
              <w:t>&gt;100</w:t>
            </w:r>
          </w:p>
        </w:tc>
        <w:tc>
          <w:tcPr>
            <w:tcW w:w="0" w:type="auto"/>
            <w:tcMar>
              <w:top w:w="0" w:type="dxa"/>
              <w:left w:w="30" w:type="dxa"/>
              <w:bottom w:w="0" w:type="dxa"/>
              <w:right w:w="30" w:type="dxa"/>
            </w:tcMar>
            <w:hideMark/>
          </w:tcPr>
          <w:p w14:paraId="0374A47E"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0B3FD541" w14:textId="77777777" w:rsidTr="00B41CBD">
        <w:trPr>
          <w:trHeight w:val="221"/>
        </w:trPr>
        <w:tc>
          <w:tcPr>
            <w:tcW w:w="0" w:type="auto"/>
            <w:hideMark/>
          </w:tcPr>
          <w:p w14:paraId="525C9031" w14:textId="77777777" w:rsidR="002A6C78" w:rsidRPr="002445BD" w:rsidRDefault="002A6C78" w:rsidP="00B41CBD">
            <w:pPr>
              <w:spacing w:before="100" w:beforeAutospacing="1" w:after="100" w:afterAutospacing="1" w:line="221" w:lineRule="atLeast"/>
            </w:pPr>
            <w:r w:rsidRPr="002445BD">
              <w:t>Instalação/remoção/desativação de sistemas de armazenamento subterrâneo de combustíveis (m</w:t>
            </w:r>
            <w:r w:rsidRPr="002445BD">
              <w:rPr>
                <w:vertAlign w:val="superscript"/>
              </w:rPr>
              <w:t>3</w:t>
            </w:r>
            <w:r w:rsidRPr="002445BD">
              <w:t>)</w:t>
            </w:r>
          </w:p>
        </w:tc>
        <w:tc>
          <w:tcPr>
            <w:tcW w:w="0" w:type="auto"/>
            <w:hideMark/>
          </w:tcPr>
          <w:p w14:paraId="44149319" w14:textId="77777777" w:rsidR="002A6C78" w:rsidRPr="002445BD" w:rsidRDefault="002A6C78" w:rsidP="00B41CBD">
            <w:pPr>
              <w:spacing w:before="100" w:beforeAutospacing="1" w:after="100" w:afterAutospacing="1" w:line="221" w:lineRule="atLeast"/>
              <w:jc w:val="center"/>
            </w:pPr>
            <w:r w:rsidRPr="002445BD">
              <w:t>&lt;=15</w:t>
            </w:r>
          </w:p>
        </w:tc>
        <w:tc>
          <w:tcPr>
            <w:tcW w:w="0" w:type="auto"/>
            <w:hideMark/>
          </w:tcPr>
          <w:p w14:paraId="645C041D" w14:textId="77777777" w:rsidR="002A6C78" w:rsidRPr="002445BD" w:rsidRDefault="002A6C78" w:rsidP="00B41CBD">
            <w:pPr>
              <w:spacing w:before="100" w:beforeAutospacing="1" w:after="100" w:afterAutospacing="1" w:line="221" w:lineRule="atLeast"/>
              <w:jc w:val="center"/>
            </w:pPr>
            <w:r w:rsidRPr="002445BD">
              <w:t>&gt;15 e &lt;=30</w:t>
            </w:r>
          </w:p>
        </w:tc>
        <w:tc>
          <w:tcPr>
            <w:tcW w:w="0" w:type="auto"/>
            <w:tcMar>
              <w:top w:w="0" w:type="dxa"/>
              <w:left w:w="30" w:type="dxa"/>
              <w:bottom w:w="0" w:type="dxa"/>
              <w:right w:w="30" w:type="dxa"/>
            </w:tcMar>
            <w:hideMark/>
          </w:tcPr>
          <w:p w14:paraId="3916CB2A" w14:textId="77777777" w:rsidR="002A6C78" w:rsidRPr="002445BD" w:rsidRDefault="002A6C78" w:rsidP="00B41CBD">
            <w:pPr>
              <w:spacing w:before="100" w:beforeAutospacing="1" w:after="100" w:afterAutospacing="1" w:line="221" w:lineRule="atLeast"/>
              <w:jc w:val="center"/>
            </w:pPr>
            <w:r w:rsidRPr="002445BD">
              <w:t>&gt;30 e &lt;=60</w:t>
            </w:r>
          </w:p>
        </w:tc>
        <w:tc>
          <w:tcPr>
            <w:tcW w:w="0" w:type="auto"/>
            <w:tcMar>
              <w:top w:w="0" w:type="dxa"/>
              <w:left w:w="30" w:type="dxa"/>
              <w:bottom w:w="0" w:type="dxa"/>
              <w:right w:w="30" w:type="dxa"/>
            </w:tcMar>
            <w:hideMark/>
          </w:tcPr>
          <w:p w14:paraId="3A7CE30C" w14:textId="77777777" w:rsidR="002A6C78" w:rsidRPr="002445BD" w:rsidRDefault="002A6C78" w:rsidP="00B41CBD">
            <w:pPr>
              <w:spacing w:before="100" w:beforeAutospacing="1" w:after="100" w:afterAutospacing="1" w:line="221" w:lineRule="atLeast"/>
              <w:jc w:val="center"/>
            </w:pPr>
            <w:r w:rsidRPr="002445BD">
              <w:t>&gt;60 e &lt;=100</w:t>
            </w:r>
          </w:p>
        </w:tc>
        <w:tc>
          <w:tcPr>
            <w:tcW w:w="0" w:type="auto"/>
            <w:tcMar>
              <w:top w:w="0" w:type="dxa"/>
              <w:left w:w="30" w:type="dxa"/>
              <w:bottom w:w="0" w:type="dxa"/>
              <w:right w:w="30" w:type="dxa"/>
            </w:tcMar>
            <w:hideMark/>
          </w:tcPr>
          <w:p w14:paraId="641F2690" w14:textId="77777777" w:rsidR="002A6C78" w:rsidRPr="002445BD" w:rsidRDefault="002A6C78" w:rsidP="00B41CBD">
            <w:pPr>
              <w:spacing w:before="100" w:beforeAutospacing="1" w:after="100" w:afterAutospacing="1" w:line="221" w:lineRule="atLeast"/>
              <w:jc w:val="center"/>
            </w:pPr>
            <w:r w:rsidRPr="002445BD">
              <w:t>&gt;100</w:t>
            </w:r>
          </w:p>
        </w:tc>
        <w:tc>
          <w:tcPr>
            <w:tcW w:w="0" w:type="auto"/>
            <w:tcMar>
              <w:top w:w="0" w:type="dxa"/>
              <w:left w:w="30" w:type="dxa"/>
              <w:bottom w:w="0" w:type="dxa"/>
              <w:right w:w="30" w:type="dxa"/>
            </w:tcMar>
            <w:hideMark/>
          </w:tcPr>
          <w:p w14:paraId="1A174F09"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65782385" w14:textId="77777777" w:rsidTr="00B41CBD">
        <w:trPr>
          <w:trHeight w:val="221"/>
        </w:trPr>
        <w:tc>
          <w:tcPr>
            <w:tcW w:w="0" w:type="auto"/>
            <w:hideMark/>
          </w:tcPr>
          <w:p w14:paraId="2AE4CEF2" w14:textId="77777777" w:rsidR="002A6C78" w:rsidRPr="002445BD" w:rsidRDefault="002A6C78" w:rsidP="00B41CBD">
            <w:pPr>
              <w:spacing w:before="100" w:beforeAutospacing="1" w:after="100" w:afterAutospacing="1" w:line="221" w:lineRule="atLeast"/>
            </w:pPr>
            <w:r w:rsidRPr="002445BD">
              <w:t>TURISMO E ATIVIDADES CORRELATAS</w:t>
            </w:r>
          </w:p>
        </w:tc>
        <w:tc>
          <w:tcPr>
            <w:tcW w:w="0" w:type="auto"/>
          </w:tcPr>
          <w:p w14:paraId="26E3D376" w14:textId="77777777" w:rsidR="002A6C78" w:rsidRPr="002445BD" w:rsidRDefault="002A6C78" w:rsidP="00B41CBD">
            <w:pPr>
              <w:spacing w:before="100" w:beforeAutospacing="1" w:after="100" w:afterAutospacing="1" w:line="221" w:lineRule="atLeast"/>
              <w:jc w:val="center"/>
            </w:pPr>
          </w:p>
        </w:tc>
        <w:tc>
          <w:tcPr>
            <w:tcW w:w="0" w:type="auto"/>
          </w:tcPr>
          <w:p w14:paraId="0D341C87"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23372589"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15A7BEFB"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5F565E3A"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0F69B602" w14:textId="77777777" w:rsidR="002A6C78" w:rsidRPr="002445BD" w:rsidRDefault="002A6C78" w:rsidP="00B41CBD">
            <w:pPr>
              <w:spacing w:before="100" w:beforeAutospacing="1" w:after="100" w:afterAutospacing="1" w:line="221" w:lineRule="atLeast"/>
              <w:jc w:val="center"/>
            </w:pPr>
          </w:p>
        </w:tc>
      </w:tr>
      <w:tr w:rsidR="002A6C78" w:rsidRPr="002445BD" w14:paraId="25E95EDA" w14:textId="77777777" w:rsidTr="00B41CBD">
        <w:trPr>
          <w:trHeight w:val="221"/>
        </w:trPr>
        <w:tc>
          <w:tcPr>
            <w:tcW w:w="0" w:type="auto"/>
            <w:hideMark/>
          </w:tcPr>
          <w:p w14:paraId="4CF79961" w14:textId="77777777" w:rsidR="002A6C78" w:rsidRPr="002445BD" w:rsidRDefault="002A6C78" w:rsidP="00B41CBD">
            <w:pPr>
              <w:spacing w:before="100" w:beforeAutospacing="1" w:after="100" w:afterAutospacing="1" w:line="221" w:lineRule="atLeast"/>
            </w:pPr>
            <w:r w:rsidRPr="002445BD">
              <w:lastRenderedPageBreak/>
              <w:t>Complexo turístico e de lazer, inclusive parque temático (ha)</w:t>
            </w:r>
          </w:p>
        </w:tc>
        <w:tc>
          <w:tcPr>
            <w:tcW w:w="0" w:type="auto"/>
            <w:hideMark/>
          </w:tcPr>
          <w:p w14:paraId="51C405F0" w14:textId="77777777" w:rsidR="002A6C78" w:rsidRPr="002445BD" w:rsidRDefault="002A6C78" w:rsidP="00B41CBD">
            <w:pPr>
              <w:spacing w:before="100" w:beforeAutospacing="1" w:after="100" w:afterAutospacing="1" w:line="221" w:lineRule="atLeast"/>
              <w:jc w:val="center"/>
            </w:pPr>
            <w:r w:rsidRPr="002445BD">
              <w:t>&lt;=5</w:t>
            </w:r>
          </w:p>
        </w:tc>
        <w:tc>
          <w:tcPr>
            <w:tcW w:w="0" w:type="auto"/>
            <w:hideMark/>
          </w:tcPr>
          <w:p w14:paraId="6824B103" w14:textId="77777777" w:rsidR="002A6C78" w:rsidRPr="002445BD" w:rsidRDefault="002A6C78" w:rsidP="00B41CBD">
            <w:pPr>
              <w:spacing w:before="100" w:beforeAutospacing="1" w:after="100" w:afterAutospacing="1" w:line="221" w:lineRule="atLeast"/>
              <w:jc w:val="center"/>
            </w:pPr>
            <w:r w:rsidRPr="002445BD">
              <w:t>&gt;5 e &lt;=10</w:t>
            </w:r>
          </w:p>
        </w:tc>
        <w:tc>
          <w:tcPr>
            <w:tcW w:w="0" w:type="auto"/>
            <w:tcMar>
              <w:top w:w="0" w:type="dxa"/>
              <w:left w:w="30" w:type="dxa"/>
              <w:bottom w:w="0" w:type="dxa"/>
              <w:right w:w="30" w:type="dxa"/>
            </w:tcMar>
            <w:hideMark/>
          </w:tcPr>
          <w:p w14:paraId="62A79E59" w14:textId="77777777" w:rsidR="002A6C78" w:rsidRPr="002445BD" w:rsidRDefault="002A6C78" w:rsidP="00B41CBD">
            <w:pPr>
              <w:spacing w:before="100" w:beforeAutospacing="1" w:after="100" w:afterAutospacing="1" w:line="221" w:lineRule="atLeast"/>
              <w:jc w:val="center"/>
            </w:pPr>
            <w:r w:rsidRPr="002445BD">
              <w:t>&gt;10 e &lt;=50</w:t>
            </w:r>
          </w:p>
        </w:tc>
        <w:tc>
          <w:tcPr>
            <w:tcW w:w="0" w:type="auto"/>
            <w:tcMar>
              <w:top w:w="0" w:type="dxa"/>
              <w:left w:w="30" w:type="dxa"/>
              <w:bottom w:w="0" w:type="dxa"/>
              <w:right w:w="30" w:type="dxa"/>
            </w:tcMar>
            <w:hideMark/>
          </w:tcPr>
          <w:p w14:paraId="5372A980" w14:textId="77777777" w:rsidR="002A6C78" w:rsidRPr="002445BD" w:rsidRDefault="002A6C78" w:rsidP="00B41CBD">
            <w:pPr>
              <w:spacing w:before="100" w:beforeAutospacing="1" w:after="100" w:afterAutospacing="1" w:line="221" w:lineRule="atLeast"/>
              <w:jc w:val="center"/>
            </w:pPr>
            <w:r w:rsidRPr="002445BD">
              <w:t>&gt;50 e &lt;=100</w:t>
            </w:r>
          </w:p>
        </w:tc>
        <w:tc>
          <w:tcPr>
            <w:tcW w:w="0" w:type="auto"/>
            <w:tcMar>
              <w:top w:w="0" w:type="dxa"/>
              <w:left w:w="30" w:type="dxa"/>
              <w:bottom w:w="0" w:type="dxa"/>
              <w:right w:w="30" w:type="dxa"/>
            </w:tcMar>
            <w:hideMark/>
          </w:tcPr>
          <w:p w14:paraId="70DD864A" w14:textId="77777777" w:rsidR="002A6C78" w:rsidRPr="002445BD" w:rsidRDefault="002A6C78" w:rsidP="00B41CBD">
            <w:pPr>
              <w:spacing w:before="100" w:beforeAutospacing="1" w:after="100" w:afterAutospacing="1" w:line="221" w:lineRule="atLeast"/>
              <w:jc w:val="center"/>
            </w:pPr>
            <w:r w:rsidRPr="002445BD">
              <w:t>&gt;100</w:t>
            </w:r>
          </w:p>
        </w:tc>
        <w:tc>
          <w:tcPr>
            <w:tcW w:w="0" w:type="auto"/>
            <w:tcMar>
              <w:top w:w="0" w:type="dxa"/>
              <w:left w:w="30" w:type="dxa"/>
              <w:bottom w:w="0" w:type="dxa"/>
              <w:right w:w="30" w:type="dxa"/>
            </w:tcMar>
            <w:hideMark/>
          </w:tcPr>
          <w:p w14:paraId="7D75A935"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5423D207" w14:textId="77777777" w:rsidTr="00B41CBD">
        <w:trPr>
          <w:trHeight w:val="221"/>
        </w:trPr>
        <w:tc>
          <w:tcPr>
            <w:tcW w:w="0" w:type="auto"/>
            <w:hideMark/>
          </w:tcPr>
          <w:p w14:paraId="04E889C5" w14:textId="77777777" w:rsidR="002A6C78" w:rsidRPr="002445BD" w:rsidRDefault="002A6C78" w:rsidP="00B41CBD">
            <w:pPr>
              <w:spacing w:before="100" w:beforeAutospacing="1" w:after="100" w:afterAutospacing="1" w:line="221" w:lineRule="atLeast"/>
            </w:pPr>
            <w:r w:rsidRPr="002445BD">
              <w:rPr>
                <w:lang w:val="es-ES_tradnl"/>
              </w:rPr>
              <w:t>Campo de golfe (ha)</w:t>
            </w:r>
          </w:p>
        </w:tc>
        <w:tc>
          <w:tcPr>
            <w:tcW w:w="0" w:type="auto"/>
            <w:hideMark/>
          </w:tcPr>
          <w:p w14:paraId="67FA035C" w14:textId="77777777" w:rsidR="002A6C78" w:rsidRPr="002445BD" w:rsidRDefault="002A6C78" w:rsidP="00B41CBD">
            <w:pPr>
              <w:spacing w:before="100" w:beforeAutospacing="1" w:after="100" w:afterAutospacing="1" w:line="221" w:lineRule="atLeast"/>
              <w:jc w:val="center"/>
            </w:pPr>
            <w:r w:rsidRPr="002445BD">
              <w:t>&lt;=5</w:t>
            </w:r>
          </w:p>
        </w:tc>
        <w:tc>
          <w:tcPr>
            <w:tcW w:w="0" w:type="auto"/>
            <w:hideMark/>
          </w:tcPr>
          <w:p w14:paraId="7D5FD47B" w14:textId="77777777" w:rsidR="002A6C78" w:rsidRPr="002445BD" w:rsidRDefault="002A6C78" w:rsidP="00B41CBD">
            <w:pPr>
              <w:spacing w:before="100" w:beforeAutospacing="1" w:after="100" w:afterAutospacing="1" w:line="221" w:lineRule="atLeast"/>
              <w:jc w:val="center"/>
            </w:pPr>
            <w:r w:rsidRPr="002445BD">
              <w:t>&gt;5 e &lt;=10</w:t>
            </w:r>
          </w:p>
        </w:tc>
        <w:tc>
          <w:tcPr>
            <w:tcW w:w="0" w:type="auto"/>
            <w:tcMar>
              <w:top w:w="0" w:type="dxa"/>
              <w:left w:w="30" w:type="dxa"/>
              <w:bottom w:w="0" w:type="dxa"/>
              <w:right w:w="30" w:type="dxa"/>
            </w:tcMar>
            <w:hideMark/>
          </w:tcPr>
          <w:p w14:paraId="606780BF" w14:textId="77777777" w:rsidR="002A6C78" w:rsidRPr="002445BD" w:rsidRDefault="002A6C78" w:rsidP="00B41CBD">
            <w:pPr>
              <w:spacing w:before="100" w:beforeAutospacing="1" w:after="100" w:afterAutospacing="1" w:line="221" w:lineRule="atLeast"/>
              <w:jc w:val="center"/>
            </w:pPr>
            <w:r w:rsidRPr="002445BD">
              <w:t>&gt;10 e &lt;=50</w:t>
            </w:r>
          </w:p>
        </w:tc>
        <w:tc>
          <w:tcPr>
            <w:tcW w:w="0" w:type="auto"/>
            <w:tcMar>
              <w:top w:w="0" w:type="dxa"/>
              <w:left w:w="30" w:type="dxa"/>
              <w:bottom w:w="0" w:type="dxa"/>
              <w:right w:w="30" w:type="dxa"/>
            </w:tcMar>
            <w:hideMark/>
          </w:tcPr>
          <w:p w14:paraId="7DC30835" w14:textId="77777777" w:rsidR="002A6C78" w:rsidRPr="002445BD" w:rsidRDefault="002A6C78" w:rsidP="00B41CBD">
            <w:pPr>
              <w:spacing w:before="100" w:beforeAutospacing="1" w:after="100" w:afterAutospacing="1" w:line="221" w:lineRule="atLeast"/>
              <w:jc w:val="center"/>
            </w:pPr>
            <w:r w:rsidRPr="002445BD">
              <w:t>&gt;50 e &lt;=100</w:t>
            </w:r>
          </w:p>
        </w:tc>
        <w:tc>
          <w:tcPr>
            <w:tcW w:w="0" w:type="auto"/>
            <w:tcMar>
              <w:top w:w="0" w:type="dxa"/>
              <w:left w:w="30" w:type="dxa"/>
              <w:bottom w:w="0" w:type="dxa"/>
              <w:right w:w="30" w:type="dxa"/>
            </w:tcMar>
            <w:hideMark/>
          </w:tcPr>
          <w:p w14:paraId="3E1EDDE1" w14:textId="77777777" w:rsidR="002A6C78" w:rsidRPr="002445BD" w:rsidRDefault="002A6C78" w:rsidP="00B41CBD">
            <w:pPr>
              <w:spacing w:before="100" w:beforeAutospacing="1" w:after="100" w:afterAutospacing="1" w:line="221" w:lineRule="atLeast"/>
              <w:jc w:val="center"/>
            </w:pPr>
            <w:r w:rsidRPr="002445BD">
              <w:t>&gt;100</w:t>
            </w:r>
          </w:p>
        </w:tc>
        <w:tc>
          <w:tcPr>
            <w:tcW w:w="0" w:type="auto"/>
            <w:tcMar>
              <w:top w:w="0" w:type="dxa"/>
              <w:left w:w="30" w:type="dxa"/>
              <w:bottom w:w="0" w:type="dxa"/>
              <w:right w:w="30" w:type="dxa"/>
            </w:tcMar>
            <w:hideMark/>
          </w:tcPr>
          <w:p w14:paraId="4132C7B2"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1F001108" w14:textId="77777777" w:rsidTr="00B41CBD">
        <w:trPr>
          <w:trHeight w:val="221"/>
        </w:trPr>
        <w:tc>
          <w:tcPr>
            <w:tcW w:w="0" w:type="auto"/>
            <w:hideMark/>
          </w:tcPr>
          <w:p w14:paraId="7D3D32A0" w14:textId="77777777" w:rsidR="002A6C78" w:rsidRPr="002445BD" w:rsidRDefault="002A6C78" w:rsidP="00B41CBD">
            <w:pPr>
              <w:spacing w:before="100" w:beforeAutospacing="1" w:after="100" w:afterAutospacing="1" w:line="221" w:lineRule="atLeast"/>
            </w:pPr>
            <w:r w:rsidRPr="002445BD">
              <w:t>Hipódromo (ha)</w:t>
            </w:r>
          </w:p>
        </w:tc>
        <w:tc>
          <w:tcPr>
            <w:tcW w:w="0" w:type="auto"/>
            <w:hideMark/>
          </w:tcPr>
          <w:p w14:paraId="2FCC2D65" w14:textId="77777777" w:rsidR="002A6C78" w:rsidRPr="002445BD" w:rsidRDefault="002A6C78" w:rsidP="00B41CBD">
            <w:pPr>
              <w:spacing w:before="100" w:beforeAutospacing="1" w:after="100" w:afterAutospacing="1" w:line="221" w:lineRule="atLeast"/>
              <w:jc w:val="center"/>
            </w:pPr>
            <w:r w:rsidRPr="002445BD">
              <w:t>&lt;=5</w:t>
            </w:r>
          </w:p>
        </w:tc>
        <w:tc>
          <w:tcPr>
            <w:tcW w:w="0" w:type="auto"/>
            <w:hideMark/>
          </w:tcPr>
          <w:p w14:paraId="46F64C8A" w14:textId="77777777" w:rsidR="002A6C78" w:rsidRPr="002445BD" w:rsidRDefault="002A6C78" w:rsidP="00B41CBD">
            <w:pPr>
              <w:spacing w:before="100" w:beforeAutospacing="1" w:after="100" w:afterAutospacing="1" w:line="221" w:lineRule="atLeast"/>
              <w:jc w:val="center"/>
            </w:pPr>
            <w:r w:rsidRPr="002445BD">
              <w:t>&gt;5 e &lt;=10</w:t>
            </w:r>
          </w:p>
        </w:tc>
        <w:tc>
          <w:tcPr>
            <w:tcW w:w="0" w:type="auto"/>
            <w:tcMar>
              <w:top w:w="0" w:type="dxa"/>
              <w:left w:w="30" w:type="dxa"/>
              <w:bottom w:w="0" w:type="dxa"/>
              <w:right w:w="30" w:type="dxa"/>
            </w:tcMar>
            <w:hideMark/>
          </w:tcPr>
          <w:p w14:paraId="71E32398" w14:textId="77777777" w:rsidR="002A6C78" w:rsidRPr="002445BD" w:rsidRDefault="002A6C78" w:rsidP="00B41CBD">
            <w:pPr>
              <w:spacing w:before="100" w:beforeAutospacing="1" w:after="100" w:afterAutospacing="1" w:line="221" w:lineRule="atLeast"/>
              <w:jc w:val="center"/>
            </w:pPr>
            <w:r w:rsidRPr="002445BD">
              <w:t>&gt;10 e &lt;=50</w:t>
            </w:r>
          </w:p>
        </w:tc>
        <w:tc>
          <w:tcPr>
            <w:tcW w:w="0" w:type="auto"/>
            <w:tcMar>
              <w:top w:w="0" w:type="dxa"/>
              <w:left w:w="30" w:type="dxa"/>
              <w:bottom w:w="0" w:type="dxa"/>
              <w:right w:w="30" w:type="dxa"/>
            </w:tcMar>
            <w:hideMark/>
          </w:tcPr>
          <w:p w14:paraId="31D979C7" w14:textId="77777777" w:rsidR="002A6C78" w:rsidRPr="002445BD" w:rsidRDefault="002A6C78" w:rsidP="00B41CBD">
            <w:pPr>
              <w:spacing w:before="100" w:beforeAutospacing="1" w:after="100" w:afterAutospacing="1" w:line="221" w:lineRule="atLeast"/>
              <w:jc w:val="center"/>
            </w:pPr>
            <w:r w:rsidRPr="002445BD">
              <w:t>&gt;50 e &lt;=100</w:t>
            </w:r>
          </w:p>
        </w:tc>
        <w:tc>
          <w:tcPr>
            <w:tcW w:w="0" w:type="auto"/>
            <w:tcMar>
              <w:top w:w="0" w:type="dxa"/>
              <w:left w:w="30" w:type="dxa"/>
              <w:bottom w:w="0" w:type="dxa"/>
              <w:right w:w="30" w:type="dxa"/>
            </w:tcMar>
            <w:hideMark/>
          </w:tcPr>
          <w:p w14:paraId="7F218EFF" w14:textId="77777777" w:rsidR="002A6C78" w:rsidRPr="002445BD" w:rsidRDefault="002A6C78" w:rsidP="00B41CBD">
            <w:pPr>
              <w:spacing w:before="100" w:beforeAutospacing="1" w:after="100" w:afterAutospacing="1" w:line="221" w:lineRule="atLeast"/>
              <w:jc w:val="center"/>
            </w:pPr>
            <w:r w:rsidRPr="002445BD">
              <w:t>&gt;100</w:t>
            </w:r>
          </w:p>
        </w:tc>
        <w:tc>
          <w:tcPr>
            <w:tcW w:w="0" w:type="auto"/>
            <w:tcMar>
              <w:top w:w="0" w:type="dxa"/>
              <w:left w:w="30" w:type="dxa"/>
              <w:bottom w:w="0" w:type="dxa"/>
              <w:right w:w="30" w:type="dxa"/>
            </w:tcMar>
            <w:hideMark/>
          </w:tcPr>
          <w:p w14:paraId="4577C652"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5C53D47F" w14:textId="77777777" w:rsidTr="00B41CBD">
        <w:trPr>
          <w:trHeight w:val="221"/>
        </w:trPr>
        <w:tc>
          <w:tcPr>
            <w:tcW w:w="0" w:type="auto"/>
            <w:hideMark/>
          </w:tcPr>
          <w:p w14:paraId="609A2031" w14:textId="77777777" w:rsidR="002A6C78" w:rsidRPr="002445BD" w:rsidRDefault="002A6C78" w:rsidP="00B41CBD">
            <w:pPr>
              <w:spacing w:before="100" w:beforeAutospacing="1" w:after="100" w:afterAutospacing="1" w:line="221" w:lineRule="atLeast"/>
            </w:pPr>
            <w:r w:rsidRPr="002445BD">
              <w:t>Autódromo (ha)</w:t>
            </w:r>
          </w:p>
        </w:tc>
        <w:tc>
          <w:tcPr>
            <w:tcW w:w="0" w:type="auto"/>
            <w:hideMark/>
          </w:tcPr>
          <w:p w14:paraId="13D1F229" w14:textId="77777777" w:rsidR="002A6C78" w:rsidRPr="002445BD" w:rsidRDefault="002A6C78" w:rsidP="00B41CBD">
            <w:pPr>
              <w:spacing w:before="100" w:beforeAutospacing="1" w:after="100" w:afterAutospacing="1" w:line="221" w:lineRule="atLeast"/>
              <w:jc w:val="center"/>
            </w:pPr>
            <w:r w:rsidRPr="002445BD">
              <w:t>&lt;=1</w:t>
            </w:r>
          </w:p>
        </w:tc>
        <w:tc>
          <w:tcPr>
            <w:tcW w:w="0" w:type="auto"/>
            <w:hideMark/>
          </w:tcPr>
          <w:p w14:paraId="7843DA1F" w14:textId="77777777" w:rsidR="002A6C78" w:rsidRPr="002445BD" w:rsidRDefault="002A6C78" w:rsidP="00B41CBD">
            <w:pPr>
              <w:spacing w:before="100" w:beforeAutospacing="1" w:after="100" w:afterAutospacing="1" w:line="221" w:lineRule="atLeast"/>
              <w:jc w:val="center"/>
            </w:pPr>
            <w:r w:rsidRPr="002445BD">
              <w:t>&gt;1 e &lt;=5</w:t>
            </w:r>
          </w:p>
        </w:tc>
        <w:tc>
          <w:tcPr>
            <w:tcW w:w="0" w:type="auto"/>
            <w:tcMar>
              <w:top w:w="0" w:type="dxa"/>
              <w:left w:w="30" w:type="dxa"/>
              <w:bottom w:w="0" w:type="dxa"/>
              <w:right w:w="30" w:type="dxa"/>
            </w:tcMar>
            <w:hideMark/>
          </w:tcPr>
          <w:p w14:paraId="5E13BF30" w14:textId="77777777" w:rsidR="002A6C78" w:rsidRPr="002445BD" w:rsidRDefault="002A6C78" w:rsidP="00B41CBD">
            <w:pPr>
              <w:spacing w:before="100" w:beforeAutospacing="1" w:after="100" w:afterAutospacing="1" w:line="221" w:lineRule="atLeast"/>
              <w:jc w:val="center"/>
            </w:pPr>
            <w:r w:rsidRPr="002445BD">
              <w:t>&gt;5 e &lt;=10</w:t>
            </w:r>
          </w:p>
        </w:tc>
        <w:tc>
          <w:tcPr>
            <w:tcW w:w="0" w:type="auto"/>
            <w:tcMar>
              <w:top w:w="0" w:type="dxa"/>
              <w:left w:w="30" w:type="dxa"/>
              <w:bottom w:w="0" w:type="dxa"/>
              <w:right w:w="30" w:type="dxa"/>
            </w:tcMar>
            <w:hideMark/>
          </w:tcPr>
          <w:p w14:paraId="369A6BE1" w14:textId="77777777" w:rsidR="002A6C78" w:rsidRPr="002445BD" w:rsidRDefault="002A6C78" w:rsidP="00B41CBD">
            <w:pPr>
              <w:spacing w:before="100" w:beforeAutospacing="1" w:after="100" w:afterAutospacing="1" w:line="221" w:lineRule="atLeast"/>
              <w:jc w:val="center"/>
            </w:pPr>
            <w:r w:rsidRPr="002445BD">
              <w:t>&gt;10 e &lt;=25</w:t>
            </w:r>
          </w:p>
        </w:tc>
        <w:tc>
          <w:tcPr>
            <w:tcW w:w="0" w:type="auto"/>
            <w:tcMar>
              <w:top w:w="0" w:type="dxa"/>
              <w:left w:w="30" w:type="dxa"/>
              <w:bottom w:w="0" w:type="dxa"/>
              <w:right w:w="30" w:type="dxa"/>
            </w:tcMar>
            <w:hideMark/>
          </w:tcPr>
          <w:p w14:paraId="5D296F9A" w14:textId="77777777" w:rsidR="002A6C78" w:rsidRPr="002445BD" w:rsidRDefault="002A6C78" w:rsidP="00B41CBD">
            <w:pPr>
              <w:spacing w:before="100" w:beforeAutospacing="1" w:after="100" w:afterAutospacing="1" w:line="221" w:lineRule="atLeast"/>
              <w:jc w:val="center"/>
            </w:pPr>
            <w:r w:rsidRPr="002445BD">
              <w:t>&gt;25</w:t>
            </w:r>
          </w:p>
        </w:tc>
        <w:tc>
          <w:tcPr>
            <w:tcW w:w="0" w:type="auto"/>
            <w:tcMar>
              <w:top w:w="0" w:type="dxa"/>
              <w:left w:w="30" w:type="dxa"/>
              <w:bottom w:w="0" w:type="dxa"/>
              <w:right w:w="30" w:type="dxa"/>
            </w:tcMar>
            <w:hideMark/>
          </w:tcPr>
          <w:p w14:paraId="19AB511F"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0EC92E34" w14:textId="77777777" w:rsidTr="00B41CBD">
        <w:trPr>
          <w:trHeight w:val="221"/>
        </w:trPr>
        <w:tc>
          <w:tcPr>
            <w:tcW w:w="0" w:type="auto"/>
            <w:hideMark/>
          </w:tcPr>
          <w:p w14:paraId="170BFBDC" w14:textId="77777777" w:rsidR="002A6C78" w:rsidRPr="002445BD" w:rsidRDefault="002A6C78" w:rsidP="00B41CBD">
            <w:pPr>
              <w:spacing w:before="100" w:beforeAutospacing="1" w:after="100" w:afterAutospacing="1" w:line="221" w:lineRule="atLeast"/>
            </w:pPr>
            <w:r w:rsidRPr="002445BD">
              <w:t>Cartódromo (ha)</w:t>
            </w:r>
          </w:p>
        </w:tc>
        <w:tc>
          <w:tcPr>
            <w:tcW w:w="0" w:type="auto"/>
            <w:hideMark/>
          </w:tcPr>
          <w:p w14:paraId="41C9D3BB" w14:textId="77777777" w:rsidR="002A6C78" w:rsidRPr="002445BD" w:rsidRDefault="002A6C78" w:rsidP="00B41CBD">
            <w:pPr>
              <w:spacing w:before="100" w:beforeAutospacing="1" w:after="100" w:afterAutospacing="1" w:line="221" w:lineRule="atLeast"/>
              <w:jc w:val="center"/>
            </w:pPr>
            <w:r w:rsidRPr="002445BD">
              <w:t>&lt;=1</w:t>
            </w:r>
          </w:p>
        </w:tc>
        <w:tc>
          <w:tcPr>
            <w:tcW w:w="0" w:type="auto"/>
            <w:hideMark/>
          </w:tcPr>
          <w:p w14:paraId="76CC783C" w14:textId="77777777" w:rsidR="002A6C78" w:rsidRPr="002445BD" w:rsidRDefault="002A6C78" w:rsidP="00B41CBD">
            <w:pPr>
              <w:spacing w:before="100" w:beforeAutospacing="1" w:after="100" w:afterAutospacing="1" w:line="221" w:lineRule="atLeast"/>
              <w:jc w:val="center"/>
            </w:pPr>
            <w:r w:rsidRPr="002445BD">
              <w:t>&gt;1 e &lt;=5</w:t>
            </w:r>
          </w:p>
        </w:tc>
        <w:tc>
          <w:tcPr>
            <w:tcW w:w="0" w:type="auto"/>
            <w:tcMar>
              <w:top w:w="0" w:type="dxa"/>
              <w:left w:w="30" w:type="dxa"/>
              <w:bottom w:w="0" w:type="dxa"/>
              <w:right w:w="30" w:type="dxa"/>
            </w:tcMar>
            <w:hideMark/>
          </w:tcPr>
          <w:p w14:paraId="1D2D84B1" w14:textId="77777777" w:rsidR="002A6C78" w:rsidRPr="002445BD" w:rsidRDefault="002A6C78" w:rsidP="00B41CBD">
            <w:pPr>
              <w:spacing w:before="100" w:beforeAutospacing="1" w:after="100" w:afterAutospacing="1" w:line="221" w:lineRule="atLeast"/>
              <w:jc w:val="center"/>
            </w:pPr>
            <w:r w:rsidRPr="002445BD">
              <w:t>&gt;5 e &lt;=10</w:t>
            </w:r>
          </w:p>
        </w:tc>
        <w:tc>
          <w:tcPr>
            <w:tcW w:w="0" w:type="auto"/>
            <w:tcMar>
              <w:top w:w="0" w:type="dxa"/>
              <w:left w:w="30" w:type="dxa"/>
              <w:bottom w:w="0" w:type="dxa"/>
              <w:right w:w="30" w:type="dxa"/>
            </w:tcMar>
            <w:hideMark/>
          </w:tcPr>
          <w:p w14:paraId="76484D8B" w14:textId="77777777" w:rsidR="002A6C78" w:rsidRPr="002445BD" w:rsidRDefault="002A6C78" w:rsidP="00B41CBD">
            <w:pPr>
              <w:spacing w:before="100" w:beforeAutospacing="1" w:after="100" w:afterAutospacing="1" w:line="221" w:lineRule="atLeast"/>
              <w:jc w:val="center"/>
            </w:pPr>
            <w:r w:rsidRPr="002445BD">
              <w:t>&gt;10 e &lt;=25</w:t>
            </w:r>
          </w:p>
        </w:tc>
        <w:tc>
          <w:tcPr>
            <w:tcW w:w="0" w:type="auto"/>
            <w:tcMar>
              <w:top w:w="0" w:type="dxa"/>
              <w:left w:w="30" w:type="dxa"/>
              <w:bottom w:w="0" w:type="dxa"/>
              <w:right w:w="30" w:type="dxa"/>
            </w:tcMar>
            <w:hideMark/>
          </w:tcPr>
          <w:p w14:paraId="4ED3C621" w14:textId="77777777" w:rsidR="002A6C78" w:rsidRPr="002445BD" w:rsidRDefault="002A6C78" w:rsidP="00B41CBD">
            <w:pPr>
              <w:spacing w:before="100" w:beforeAutospacing="1" w:after="100" w:afterAutospacing="1" w:line="221" w:lineRule="atLeast"/>
              <w:jc w:val="center"/>
            </w:pPr>
            <w:r w:rsidRPr="002445BD">
              <w:t>&gt;25</w:t>
            </w:r>
          </w:p>
        </w:tc>
        <w:tc>
          <w:tcPr>
            <w:tcW w:w="0" w:type="auto"/>
            <w:tcMar>
              <w:top w:w="0" w:type="dxa"/>
              <w:left w:w="30" w:type="dxa"/>
              <w:bottom w:w="0" w:type="dxa"/>
              <w:right w:w="30" w:type="dxa"/>
            </w:tcMar>
            <w:hideMark/>
          </w:tcPr>
          <w:p w14:paraId="2D64CAEA"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08AEB8BD" w14:textId="77777777" w:rsidTr="00B41CBD">
        <w:trPr>
          <w:trHeight w:val="221"/>
        </w:trPr>
        <w:tc>
          <w:tcPr>
            <w:tcW w:w="0" w:type="auto"/>
            <w:hideMark/>
          </w:tcPr>
          <w:p w14:paraId="56FE4766" w14:textId="77777777" w:rsidR="002A6C78" w:rsidRPr="002445BD" w:rsidRDefault="002A6C78" w:rsidP="00B41CBD">
            <w:pPr>
              <w:spacing w:before="100" w:beforeAutospacing="1" w:after="100" w:afterAutospacing="1" w:line="221" w:lineRule="atLeast"/>
            </w:pPr>
            <w:r w:rsidRPr="002445BD">
              <w:t xml:space="preserve">Pista de </w:t>
            </w:r>
            <w:r w:rsidRPr="00EA640D">
              <w:rPr>
                <w:i/>
              </w:rPr>
              <w:t>motocross</w:t>
            </w:r>
            <w:r w:rsidRPr="002445BD">
              <w:t xml:space="preserve"> (ha)</w:t>
            </w:r>
          </w:p>
        </w:tc>
        <w:tc>
          <w:tcPr>
            <w:tcW w:w="0" w:type="auto"/>
            <w:hideMark/>
          </w:tcPr>
          <w:p w14:paraId="7405EAF8" w14:textId="77777777" w:rsidR="002A6C78" w:rsidRPr="002445BD" w:rsidRDefault="002A6C78" w:rsidP="00B41CBD">
            <w:pPr>
              <w:spacing w:before="100" w:beforeAutospacing="1" w:after="100" w:afterAutospacing="1" w:line="221" w:lineRule="atLeast"/>
              <w:jc w:val="center"/>
            </w:pPr>
            <w:r w:rsidRPr="002445BD">
              <w:t>&lt;=1</w:t>
            </w:r>
          </w:p>
        </w:tc>
        <w:tc>
          <w:tcPr>
            <w:tcW w:w="0" w:type="auto"/>
            <w:hideMark/>
          </w:tcPr>
          <w:p w14:paraId="221420E9" w14:textId="77777777" w:rsidR="002A6C78" w:rsidRPr="002445BD" w:rsidRDefault="002A6C78" w:rsidP="00B41CBD">
            <w:pPr>
              <w:spacing w:before="100" w:beforeAutospacing="1" w:after="100" w:afterAutospacing="1" w:line="221" w:lineRule="atLeast"/>
              <w:jc w:val="center"/>
            </w:pPr>
            <w:r w:rsidRPr="002445BD">
              <w:t>&gt;1 e &lt;=5</w:t>
            </w:r>
          </w:p>
        </w:tc>
        <w:tc>
          <w:tcPr>
            <w:tcW w:w="0" w:type="auto"/>
            <w:tcMar>
              <w:top w:w="0" w:type="dxa"/>
              <w:left w:w="30" w:type="dxa"/>
              <w:bottom w:w="0" w:type="dxa"/>
              <w:right w:w="30" w:type="dxa"/>
            </w:tcMar>
            <w:hideMark/>
          </w:tcPr>
          <w:p w14:paraId="793F4503" w14:textId="77777777" w:rsidR="002A6C78" w:rsidRPr="002445BD" w:rsidRDefault="002A6C78" w:rsidP="00B41CBD">
            <w:pPr>
              <w:spacing w:before="100" w:beforeAutospacing="1" w:after="100" w:afterAutospacing="1" w:line="221" w:lineRule="atLeast"/>
              <w:jc w:val="center"/>
            </w:pPr>
            <w:r w:rsidRPr="002445BD">
              <w:t>&gt;5 e &lt;=10</w:t>
            </w:r>
          </w:p>
        </w:tc>
        <w:tc>
          <w:tcPr>
            <w:tcW w:w="0" w:type="auto"/>
            <w:tcMar>
              <w:top w:w="0" w:type="dxa"/>
              <w:left w:w="30" w:type="dxa"/>
              <w:bottom w:w="0" w:type="dxa"/>
              <w:right w:w="30" w:type="dxa"/>
            </w:tcMar>
            <w:hideMark/>
          </w:tcPr>
          <w:p w14:paraId="0B47710A" w14:textId="77777777" w:rsidR="002A6C78" w:rsidRPr="002445BD" w:rsidRDefault="002A6C78" w:rsidP="00B41CBD">
            <w:pPr>
              <w:spacing w:before="100" w:beforeAutospacing="1" w:after="100" w:afterAutospacing="1" w:line="221" w:lineRule="atLeast"/>
              <w:jc w:val="center"/>
            </w:pPr>
            <w:r w:rsidRPr="002445BD">
              <w:t>&gt;10 e &lt;=25</w:t>
            </w:r>
          </w:p>
        </w:tc>
        <w:tc>
          <w:tcPr>
            <w:tcW w:w="0" w:type="auto"/>
            <w:tcMar>
              <w:top w:w="0" w:type="dxa"/>
              <w:left w:w="30" w:type="dxa"/>
              <w:bottom w:w="0" w:type="dxa"/>
              <w:right w:w="30" w:type="dxa"/>
            </w:tcMar>
            <w:hideMark/>
          </w:tcPr>
          <w:p w14:paraId="4EC8444E" w14:textId="77777777" w:rsidR="002A6C78" w:rsidRPr="002445BD" w:rsidRDefault="002A6C78" w:rsidP="00B41CBD">
            <w:pPr>
              <w:spacing w:before="100" w:beforeAutospacing="1" w:after="100" w:afterAutospacing="1" w:line="221" w:lineRule="atLeast"/>
              <w:jc w:val="center"/>
            </w:pPr>
            <w:r w:rsidRPr="002445BD">
              <w:t>&gt;25</w:t>
            </w:r>
          </w:p>
        </w:tc>
        <w:tc>
          <w:tcPr>
            <w:tcW w:w="0" w:type="auto"/>
            <w:tcMar>
              <w:top w:w="0" w:type="dxa"/>
              <w:left w:w="30" w:type="dxa"/>
              <w:bottom w:w="0" w:type="dxa"/>
              <w:right w:w="30" w:type="dxa"/>
            </w:tcMar>
            <w:hideMark/>
          </w:tcPr>
          <w:p w14:paraId="73F13C99"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348B4F97" w14:textId="77777777" w:rsidTr="00B41CBD">
        <w:trPr>
          <w:trHeight w:val="221"/>
        </w:trPr>
        <w:tc>
          <w:tcPr>
            <w:tcW w:w="0" w:type="auto"/>
            <w:hideMark/>
          </w:tcPr>
          <w:p w14:paraId="31F1E794" w14:textId="77777777" w:rsidR="002A6C78" w:rsidRPr="002445BD" w:rsidRDefault="002A6C78" w:rsidP="00B41CBD">
            <w:pPr>
              <w:spacing w:before="100" w:beforeAutospacing="1" w:after="100" w:afterAutospacing="1" w:line="221" w:lineRule="atLeast"/>
            </w:pPr>
            <w:r w:rsidRPr="002445BD">
              <w:t>Loca</w:t>
            </w:r>
            <w:r>
              <w:t>l</w:t>
            </w:r>
            <w:r w:rsidRPr="002445BD">
              <w:t xml:space="preserve"> para </w:t>
            </w:r>
            <w:r w:rsidRPr="00EA640D">
              <w:rPr>
                <w:i/>
              </w:rPr>
              <w:t>camping</w:t>
            </w:r>
            <w:r w:rsidRPr="002445BD">
              <w:t xml:space="preserve"> (ha)</w:t>
            </w:r>
          </w:p>
        </w:tc>
        <w:tc>
          <w:tcPr>
            <w:tcW w:w="0" w:type="auto"/>
            <w:hideMark/>
          </w:tcPr>
          <w:p w14:paraId="284DE618" w14:textId="77777777" w:rsidR="002A6C78" w:rsidRPr="002445BD" w:rsidRDefault="002A6C78" w:rsidP="00B41CBD">
            <w:pPr>
              <w:spacing w:before="100" w:beforeAutospacing="1" w:after="100" w:afterAutospacing="1" w:line="221" w:lineRule="atLeast"/>
              <w:jc w:val="center"/>
            </w:pPr>
            <w:r w:rsidRPr="002445BD">
              <w:t>&lt;=5</w:t>
            </w:r>
          </w:p>
        </w:tc>
        <w:tc>
          <w:tcPr>
            <w:tcW w:w="0" w:type="auto"/>
            <w:hideMark/>
          </w:tcPr>
          <w:p w14:paraId="4F80EB94" w14:textId="77777777" w:rsidR="002A6C78" w:rsidRPr="002445BD" w:rsidRDefault="002A6C78" w:rsidP="00B41CBD">
            <w:pPr>
              <w:spacing w:before="100" w:beforeAutospacing="1" w:after="100" w:afterAutospacing="1" w:line="221" w:lineRule="atLeast"/>
              <w:jc w:val="center"/>
            </w:pPr>
            <w:r w:rsidRPr="002445BD">
              <w:t>&gt;5 e &lt;=10</w:t>
            </w:r>
          </w:p>
        </w:tc>
        <w:tc>
          <w:tcPr>
            <w:tcW w:w="0" w:type="auto"/>
            <w:tcMar>
              <w:top w:w="0" w:type="dxa"/>
              <w:left w:w="30" w:type="dxa"/>
              <w:bottom w:w="0" w:type="dxa"/>
              <w:right w:w="30" w:type="dxa"/>
            </w:tcMar>
            <w:hideMark/>
          </w:tcPr>
          <w:p w14:paraId="1FDA63D6" w14:textId="77777777" w:rsidR="002A6C78" w:rsidRPr="002445BD" w:rsidRDefault="002A6C78" w:rsidP="00B41CBD">
            <w:pPr>
              <w:spacing w:before="100" w:beforeAutospacing="1" w:after="100" w:afterAutospacing="1" w:line="221" w:lineRule="atLeast"/>
              <w:jc w:val="center"/>
            </w:pPr>
            <w:r w:rsidRPr="002445BD">
              <w:t>&gt;10 e &lt;=50</w:t>
            </w:r>
          </w:p>
        </w:tc>
        <w:tc>
          <w:tcPr>
            <w:tcW w:w="0" w:type="auto"/>
            <w:tcMar>
              <w:top w:w="0" w:type="dxa"/>
              <w:left w:w="30" w:type="dxa"/>
              <w:bottom w:w="0" w:type="dxa"/>
              <w:right w:w="30" w:type="dxa"/>
            </w:tcMar>
            <w:hideMark/>
          </w:tcPr>
          <w:p w14:paraId="1834BEC5" w14:textId="77777777" w:rsidR="002A6C78" w:rsidRPr="002445BD" w:rsidRDefault="002A6C78" w:rsidP="00B41CBD">
            <w:pPr>
              <w:spacing w:before="100" w:beforeAutospacing="1" w:after="100" w:afterAutospacing="1" w:line="221" w:lineRule="atLeast"/>
              <w:jc w:val="center"/>
            </w:pPr>
            <w:r w:rsidRPr="002445BD">
              <w:t>&gt;50 e &lt;=100</w:t>
            </w:r>
          </w:p>
        </w:tc>
        <w:tc>
          <w:tcPr>
            <w:tcW w:w="0" w:type="auto"/>
            <w:tcMar>
              <w:top w:w="0" w:type="dxa"/>
              <w:left w:w="30" w:type="dxa"/>
              <w:bottom w:w="0" w:type="dxa"/>
              <w:right w:w="30" w:type="dxa"/>
            </w:tcMar>
            <w:hideMark/>
          </w:tcPr>
          <w:p w14:paraId="3A873D9F" w14:textId="77777777" w:rsidR="002A6C78" w:rsidRPr="002445BD" w:rsidRDefault="002A6C78" w:rsidP="00B41CBD">
            <w:pPr>
              <w:spacing w:before="100" w:beforeAutospacing="1" w:after="100" w:afterAutospacing="1" w:line="221" w:lineRule="atLeast"/>
              <w:jc w:val="center"/>
            </w:pPr>
            <w:r w:rsidRPr="002445BD">
              <w:t>&gt;100</w:t>
            </w:r>
          </w:p>
        </w:tc>
        <w:tc>
          <w:tcPr>
            <w:tcW w:w="0" w:type="auto"/>
            <w:tcMar>
              <w:top w:w="0" w:type="dxa"/>
              <w:left w:w="30" w:type="dxa"/>
              <w:bottom w:w="0" w:type="dxa"/>
              <w:right w:w="30" w:type="dxa"/>
            </w:tcMar>
            <w:hideMark/>
          </w:tcPr>
          <w:p w14:paraId="7153BD1F"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6C9AC115" w14:textId="77777777" w:rsidTr="00B41CBD">
        <w:trPr>
          <w:trHeight w:val="221"/>
        </w:trPr>
        <w:tc>
          <w:tcPr>
            <w:tcW w:w="0" w:type="auto"/>
            <w:hideMark/>
          </w:tcPr>
          <w:p w14:paraId="5F791B1C" w14:textId="77777777" w:rsidR="002A6C78" w:rsidRPr="002445BD" w:rsidRDefault="002A6C78" w:rsidP="00B41CBD">
            <w:pPr>
              <w:spacing w:before="100" w:beforeAutospacing="1" w:after="100" w:afterAutospacing="1" w:line="221" w:lineRule="atLeast"/>
            </w:pPr>
            <w:r w:rsidRPr="002445BD">
              <w:rPr>
                <w:lang w:val="es-ES_tradnl"/>
              </w:rPr>
              <w:t>Parque náutico (ha)</w:t>
            </w:r>
          </w:p>
        </w:tc>
        <w:tc>
          <w:tcPr>
            <w:tcW w:w="0" w:type="auto"/>
            <w:hideMark/>
          </w:tcPr>
          <w:p w14:paraId="4411F769" w14:textId="77777777" w:rsidR="002A6C78" w:rsidRPr="002445BD" w:rsidRDefault="002A6C78" w:rsidP="00B41CBD">
            <w:pPr>
              <w:spacing w:before="100" w:beforeAutospacing="1" w:after="100" w:afterAutospacing="1" w:line="221" w:lineRule="atLeast"/>
              <w:jc w:val="center"/>
            </w:pPr>
            <w:r w:rsidRPr="002445BD">
              <w:t>&lt;=5</w:t>
            </w:r>
          </w:p>
        </w:tc>
        <w:tc>
          <w:tcPr>
            <w:tcW w:w="0" w:type="auto"/>
            <w:hideMark/>
          </w:tcPr>
          <w:p w14:paraId="004D42C0" w14:textId="77777777" w:rsidR="002A6C78" w:rsidRPr="002445BD" w:rsidRDefault="002A6C78" w:rsidP="00B41CBD">
            <w:pPr>
              <w:spacing w:before="100" w:beforeAutospacing="1" w:after="100" w:afterAutospacing="1" w:line="221" w:lineRule="atLeast"/>
              <w:jc w:val="center"/>
            </w:pPr>
            <w:r w:rsidRPr="002445BD">
              <w:t>&gt;5 e &lt;=10</w:t>
            </w:r>
          </w:p>
        </w:tc>
        <w:tc>
          <w:tcPr>
            <w:tcW w:w="0" w:type="auto"/>
            <w:tcMar>
              <w:top w:w="0" w:type="dxa"/>
              <w:left w:w="30" w:type="dxa"/>
              <w:bottom w:w="0" w:type="dxa"/>
              <w:right w:w="30" w:type="dxa"/>
            </w:tcMar>
            <w:hideMark/>
          </w:tcPr>
          <w:p w14:paraId="2F067DCB" w14:textId="77777777" w:rsidR="002A6C78" w:rsidRPr="002445BD" w:rsidRDefault="002A6C78" w:rsidP="00B41CBD">
            <w:pPr>
              <w:spacing w:before="100" w:beforeAutospacing="1" w:after="100" w:afterAutospacing="1" w:line="221" w:lineRule="atLeast"/>
              <w:jc w:val="center"/>
            </w:pPr>
            <w:r w:rsidRPr="002445BD">
              <w:t>&gt;10 e &lt;=50</w:t>
            </w:r>
          </w:p>
        </w:tc>
        <w:tc>
          <w:tcPr>
            <w:tcW w:w="0" w:type="auto"/>
            <w:tcMar>
              <w:top w:w="0" w:type="dxa"/>
              <w:left w:w="30" w:type="dxa"/>
              <w:bottom w:w="0" w:type="dxa"/>
              <w:right w:w="30" w:type="dxa"/>
            </w:tcMar>
            <w:hideMark/>
          </w:tcPr>
          <w:p w14:paraId="27149783" w14:textId="77777777" w:rsidR="002A6C78" w:rsidRPr="002445BD" w:rsidRDefault="002A6C78" w:rsidP="00B41CBD">
            <w:pPr>
              <w:spacing w:before="100" w:beforeAutospacing="1" w:after="100" w:afterAutospacing="1" w:line="221" w:lineRule="atLeast"/>
              <w:jc w:val="center"/>
            </w:pPr>
            <w:r w:rsidRPr="002445BD">
              <w:t>&gt;50 e &lt;=100</w:t>
            </w:r>
          </w:p>
        </w:tc>
        <w:tc>
          <w:tcPr>
            <w:tcW w:w="0" w:type="auto"/>
            <w:tcMar>
              <w:top w:w="0" w:type="dxa"/>
              <w:left w:w="30" w:type="dxa"/>
              <w:bottom w:w="0" w:type="dxa"/>
              <w:right w:w="30" w:type="dxa"/>
            </w:tcMar>
            <w:hideMark/>
          </w:tcPr>
          <w:p w14:paraId="5C053862" w14:textId="77777777" w:rsidR="002A6C78" w:rsidRPr="002445BD" w:rsidRDefault="002A6C78" w:rsidP="00B41CBD">
            <w:pPr>
              <w:spacing w:before="100" w:beforeAutospacing="1" w:after="100" w:afterAutospacing="1" w:line="221" w:lineRule="atLeast"/>
              <w:jc w:val="center"/>
            </w:pPr>
            <w:r w:rsidRPr="002445BD">
              <w:t>&gt;100</w:t>
            </w:r>
          </w:p>
        </w:tc>
        <w:tc>
          <w:tcPr>
            <w:tcW w:w="0" w:type="auto"/>
            <w:tcMar>
              <w:top w:w="0" w:type="dxa"/>
              <w:left w:w="30" w:type="dxa"/>
              <w:bottom w:w="0" w:type="dxa"/>
              <w:right w:w="30" w:type="dxa"/>
            </w:tcMar>
            <w:hideMark/>
          </w:tcPr>
          <w:p w14:paraId="4F50DF7E"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32D47CA6" w14:textId="77777777" w:rsidTr="00B41CBD">
        <w:trPr>
          <w:trHeight w:val="221"/>
        </w:trPr>
        <w:tc>
          <w:tcPr>
            <w:tcW w:w="0" w:type="auto"/>
            <w:hideMark/>
          </w:tcPr>
          <w:p w14:paraId="07EE3A71" w14:textId="77777777" w:rsidR="002A6C78" w:rsidRPr="002445BD" w:rsidRDefault="002A6C78" w:rsidP="00B41CBD">
            <w:pPr>
              <w:spacing w:before="100" w:beforeAutospacing="1" w:after="100" w:afterAutospacing="1" w:line="221" w:lineRule="atLeast"/>
            </w:pPr>
            <w:r w:rsidRPr="002445BD">
              <w:t>Parque de divers</w:t>
            </w:r>
            <w:r>
              <w:t>ão</w:t>
            </w:r>
            <w:r w:rsidRPr="002445BD">
              <w:t xml:space="preserve"> (ha)</w:t>
            </w:r>
          </w:p>
        </w:tc>
        <w:tc>
          <w:tcPr>
            <w:tcW w:w="0" w:type="auto"/>
            <w:hideMark/>
          </w:tcPr>
          <w:p w14:paraId="5944C59C" w14:textId="77777777" w:rsidR="002A6C78" w:rsidRPr="002445BD" w:rsidRDefault="002A6C78" w:rsidP="00B41CBD">
            <w:pPr>
              <w:spacing w:before="100" w:beforeAutospacing="1" w:after="100" w:afterAutospacing="1" w:line="221" w:lineRule="atLeast"/>
              <w:jc w:val="center"/>
            </w:pPr>
            <w:r w:rsidRPr="002445BD">
              <w:t>&lt;=5</w:t>
            </w:r>
          </w:p>
        </w:tc>
        <w:tc>
          <w:tcPr>
            <w:tcW w:w="0" w:type="auto"/>
            <w:hideMark/>
          </w:tcPr>
          <w:p w14:paraId="3E5DD33B" w14:textId="77777777" w:rsidR="002A6C78" w:rsidRPr="002445BD" w:rsidRDefault="002A6C78" w:rsidP="00B41CBD">
            <w:pPr>
              <w:spacing w:before="100" w:beforeAutospacing="1" w:after="100" w:afterAutospacing="1" w:line="221" w:lineRule="atLeast"/>
              <w:jc w:val="center"/>
            </w:pPr>
            <w:r w:rsidRPr="002445BD">
              <w:t>&gt;5 e &lt;=10</w:t>
            </w:r>
          </w:p>
        </w:tc>
        <w:tc>
          <w:tcPr>
            <w:tcW w:w="0" w:type="auto"/>
            <w:tcMar>
              <w:top w:w="0" w:type="dxa"/>
              <w:left w:w="30" w:type="dxa"/>
              <w:bottom w:w="0" w:type="dxa"/>
              <w:right w:w="30" w:type="dxa"/>
            </w:tcMar>
            <w:hideMark/>
          </w:tcPr>
          <w:p w14:paraId="307D44F1" w14:textId="77777777" w:rsidR="002A6C78" w:rsidRPr="002445BD" w:rsidRDefault="002A6C78" w:rsidP="00B41CBD">
            <w:pPr>
              <w:spacing w:before="100" w:beforeAutospacing="1" w:after="100" w:afterAutospacing="1" w:line="221" w:lineRule="atLeast"/>
              <w:jc w:val="center"/>
            </w:pPr>
            <w:r w:rsidRPr="002445BD">
              <w:t>&gt;10 e &lt;=50</w:t>
            </w:r>
          </w:p>
        </w:tc>
        <w:tc>
          <w:tcPr>
            <w:tcW w:w="0" w:type="auto"/>
            <w:tcMar>
              <w:top w:w="0" w:type="dxa"/>
              <w:left w:w="30" w:type="dxa"/>
              <w:bottom w:w="0" w:type="dxa"/>
              <w:right w:w="30" w:type="dxa"/>
            </w:tcMar>
            <w:hideMark/>
          </w:tcPr>
          <w:p w14:paraId="50CAA878" w14:textId="77777777" w:rsidR="002A6C78" w:rsidRPr="002445BD" w:rsidRDefault="002A6C78" w:rsidP="00B41CBD">
            <w:pPr>
              <w:spacing w:before="100" w:beforeAutospacing="1" w:after="100" w:afterAutospacing="1" w:line="221" w:lineRule="atLeast"/>
              <w:jc w:val="center"/>
            </w:pPr>
            <w:r w:rsidRPr="002445BD">
              <w:t>&gt;50 e &lt;=100</w:t>
            </w:r>
          </w:p>
        </w:tc>
        <w:tc>
          <w:tcPr>
            <w:tcW w:w="0" w:type="auto"/>
            <w:tcMar>
              <w:top w:w="0" w:type="dxa"/>
              <w:left w:w="30" w:type="dxa"/>
              <w:bottom w:w="0" w:type="dxa"/>
              <w:right w:w="30" w:type="dxa"/>
            </w:tcMar>
            <w:hideMark/>
          </w:tcPr>
          <w:p w14:paraId="09ADD20C" w14:textId="77777777" w:rsidR="002A6C78" w:rsidRPr="002445BD" w:rsidRDefault="002A6C78" w:rsidP="00B41CBD">
            <w:pPr>
              <w:spacing w:before="100" w:beforeAutospacing="1" w:after="100" w:afterAutospacing="1" w:line="221" w:lineRule="atLeast"/>
              <w:jc w:val="center"/>
            </w:pPr>
            <w:r w:rsidRPr="002445BD">
              <w:t>&gt;100</w:t>
            </w:r>
          </w:p>
        </w:tc>
        <w:tc>
          <w:tcPr>
            <w:tcW w:w="0" w:type="auto"/>
            <w:tcMar>
              <w:top w:w="0" w:type="dxa"/>
              <w:left w:w="30" w:type="dxa"/>
              <w:bottom w:w="0" w:type="dxa"/>
              <w:right w:w="30" w:type="dxa"/>
            </w:tcMar>
            <w:hideMark/>
          </w:tcPr>
          <w:p w14:paraId="6C5FD0A7"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359E4E6E" w14:textId="77777777" w:rsidTr="00B41CBD">
        <w:trPr>
          <w:trHeight w:val="221"/>
        </w:trPr>
        <w:tc>
          <w:tcPr>
            <w:tcW w:w="0" w:type="auto"/>
            <w:hideMark/>
          </w:tcPr>
          <w:p w14:paraId="1CBEA806" w14:textId="77777777" w:rsidR="002A6C78" w:rsidRPr="002445BD" w:rsidRDefault="002A6C78" w:rsidP="00B41CBD">
            <w:pPr>
              <w:spacing w:before="100" w:beforeAutospacing="1" w:after="100" w:afterAutospacing="1" w:line="221" w:lineRule="atLeast"/>
            </w:pPr>
            <w:r w:rsidRPr="002445BD">
              <w:t>Estádio (ha)</w:t>
            </w:r>
          </w:p>
        </w:tc>
        <w:tc>
          <w:tcPr>
            <w:tcW w:w="0" w:type="auto"/>
            <w:hideMark/>
          </w:tcPr>
          <w:p w14:paraId="5940BF1A" w14:textId="77777777" w:rsidR="002A6C78" w:rsidRPr="002445BD" w:rsidRDefault="002A6C78" w:rsidP="00B41CBD">
            <w:pPr>
              <w:spacing w:before="100" w:beforeAutospacing="1" w:after="100" w:afterAutospacing="1" w:line="221" w:lineRule="atLeast"/>
              <w:jc w:val="center"/>
            </w:pPr>
            <w:r w:rsidRPr="002445BD">
              <w:t>&lt;=5</w:t>
            </w:r>
          </w:p>
        </w:tc>
        <w:tc>
          <w:tcPr>
            <w:tcW w:w="0" w:type="auto"/>
            <w:hideMark/>
          </w:tcPr>
          <w:p w14:paraId="23F028E1" w14:textId="77777777" w:rsidR="002A6C78" w:rsidRPr="002445BD" w:rsidRDefault="002A6C78" w:rsidP="00B41CBD">
            <w:pPr>
              <w:spacing w:before="100" w:beforeAutospacing="1" w:after="100" w:afterAutospacing="1" w:line="221" w:lineRule="atLeast"/>
              <w:jc w:val="center"/>
            </w:pPr>
            <w:r w:rsidRPr="002445BD">
              <w:t>&gt;5 e &lt;=10</w:t>
            </w:r>
          </w:p>
        </w:tc>
        <w:tc>
          <w:tcPr>
            <w:tcW w:w="0" w:type="auto"/>
            <w:tcMar>
              <w:top w:w="0" w:type="dxa"/>
              <w:left w:w="30" w:type="dxa"/>
              <w:bottom w:w="0" w:type="dxa"/>
              <w:right w:w="30" w:type="dxa"/>
            </w:tcMar>
            <w:hideMark/>
          </w:tcPr>
          <w:p w14:paraId="4F5D10CF" w14:textId="77777777" w:rsidR="002A6C78" w:rsidRPr="002445BD" w:rsidRDefault="002A6C78" w:rsidP="00B41CBD">
            <w:pPr>
              <w:spacing w:before="100" w:beforeAutospacing="1" w:after="100" w:afterAutospacing="1" w:line="221" w:lineRule="atLeast"/>
              <w:jc w:val="center"/>
            </w:pPr>
            <w:r w:rsidRPr="002445BD">
              <w:t>&gt;10 e &lt;=50</w:t>
            </w:r>
          </w:p>
        </w:tc>
        <w:tc>
          <w:tcPr>
            <w:tcW w:w="0" w:type="auto"/>
            <w:tcMar>
              <w:top w:w="0" w:type="dxa"/>
              <w:left w:w="30" w:type="dxa"/>
              <w:bottom w:w="0" w:type="dxa"/>
              <w:right w:w="30" w:type="dxa"/>
            </w:tcMar>
            <w:hideMark/>
          </w:tcPr>
          <w:p w14:paraId="405AC392" w14:textId="77777777" w:rsidR="002A6C78" w:rsidRPr="002445BD" w:rsidRDefault="002A6C78" w:rsidP="00B41CBD">
            <w:pPr>
              <w:spacing w:before="100" w:beforeAutospacing="1" w:after="100" w:afterAutospacing="1" w:line="221" w:lineRule="atLeast"/>
              <w:jc w:val="center"/>
            </w:pPr>
            <w:r w:rsidRPr="002445BD">
              <w:t>&gt;50 e &lt;=100</w:t>
            </w:r>
          </w:p>
        </w:tc>
        <w:tc>
          <w:tcPr>
            <w:tcW w:w="0" w:type="auto"/>
            <w:tcMar>
              <w:top w:w="0" w:type="dxa"/>
              <w:left w:w="30" w:type="dxa"/>
              <w:bottom w:w="0" w:type="dxa"/>
              <w:right w:w="30" w:type="dxa"/>
            </w:tcMar>
            <w:hideMark/>
          </w:tcPr>
          <w:p w14:paraId="750D80DE" w14:textId="77777777" w:rsidR="002A6C78" w:rsidRPr="002445BD" w:rsidRDefault="002A6C78" w:rsidP="00B41CBD">
            <w:pPr>
              <w:spacing w:before="100" w:beforeAutospacing="1" w:after="100" w:afterAutospacing="1" w:line="221" w:lineRule="atLeast"/>
              <w:jc w:val="center"/>
            </w:pPr>
            <w:r w:rsidRPr="002445BD">
              <w:t>&gt;100</w:t>
            </w:r>
          </w:p>
        </w:tc>
        <w:tc>
          <w:tcPr>
            <w:tcW w:w="0" w:type="auto"/>
            <w:tcMar>
              <w:top w:w="0" w:type="dxa"/>
              <w:left w:w="30" w:type="dxa"/>
              <w:bottom w:w="0" w:type="dxa"/>
              <w:right w:w="30" w:type="dxa"/>
            </w:tcMar>
            <w:hideMark/>
          </w:tcPr>
          <w:p w14:paraId="2215B3C5"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0B19AC87" w14:textId="77777777" w:rsidTr="00B41CBD">
        <w:trPr>
          <w:trHeight w:val="221"/>
        </w:trPr>
        <w:tc>
          <w:tcPr>
            <w:tcW w:w="0" w:type="auto"/>
            <w:hideMark/>
          </w:tcPr>
          <w:p w14:paraId="15339ED7" w14:textId="77777777" w:rsidR="002A6C78" w:rsidRPr="002445BD" w:rsidRDefault="002A6C78" w:rsidP="00B41CBD">
            <w:pPr>
              <w:spacing w:before="100" w:beforeAutospacing="1" w:after="100" w:afterAutospacing="1" w:line="221" w:lineRule="atLeast"/>
            </w:pPr>
            <w:r w:rsidRPr="002445BD">
              <w:t>ATIVIDADES DIVERSAS</w:t>
            </w:r>
          </w:p>
        </w:tc>
        <w:tc>
          <w:tcPr>
            <w:tcW w:w="0" w:type="auto"/>
          </w:tcPr>
          <w:p w14:paraId="78615F84" w14:textId="77777777" w:rsidR="002A6C78" w:rsidRPr="002445BD" w:rsidRDefault="002A6C78" w:rsidP="00B41CBD">
            <w:pPr>
              <w:spacing w:before="100" w:beforeAutospacing="1" w:after="100" w:afterAutospacing="1" w:line="221" w:lineRule="atLeast"/>
              <w:jc w:val="center"/>
            </w:pPr>
          </w:p>
        </w:tc>
        <w:tc>
          <w:tcPr>
            <w:tcW w:w="0" w:type="auto"/>
          </w:tcPr>
          <w:p w14:paraId="4A9A3ABF"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19CC8B87"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57118139"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559756F9"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29F0848C" w14:textId="77777777" w:rsidR="002A6C78" w:rsidRPr="002445BD" w:rsidRDefault="002A6C78" w:rsidP="00B41CBD">
            <w:pPr>
              <w:spacing w:before="100" w:beforeAutospacing="1" w:after="100" w:afterAutospacing="1" w:line="221" w:lineRule="atLeast"/>
              <w:jc w:val="center"/>
            </w:pPr>
          </w:p>
        </w:tc>
      </w:tr>
      <w:tr w:rsidR="002A6C78" w:rsidRPr="002445BD" w14:paraId="1DC8C3EC" w14:textId="77777777" w:rsidTr="00B41CBD">
        <w:trPr>
          <w:trHeight w:val="221"/>
        </w:trPr>
        <w:tc>
          <w:tcPr>
            <w:tcW w:w="0" w:type="auto"/>
            <w:hideMark/>
          </w:tcPr>
          <w:p w14:paraId="72FC7D53" w14:textId="77777777" w:rsidR="002A6C78" w:rsidRPr="002445BD" w:rsidRDefault="002A6C78" w:rsidP="00B41CBD">
            <w:pPr>
              <w:spacing w:before="100" w:beforeAutospacing="1" w:after="100" w:afterAutospacing="1" w:line="221" w:lineRule="atLeast"/>
            </w:pPr>
            <w:r w:rsidRPr="002445BD">
              <w:t>Loteamento residencial (ha)</w:t>
            </w:r>
          </w:p>
        </w:tc>
        <w:tc>
          <w:tcPr>
            <w:tcW w:w="0" w:type="auto"/>
            <w:hideMark/>
          </w:tcPr>
          <w:p w14:paraId="5B60C187" w14:textId="77777777" w:rsidR="002A6C78" w:rsidRPr="002445BD" w:rsidRDefault="002A6C78" w:rsidP="00B41CBD">
            <w:pPr>
              <w:spacing w:before="100" w:beforeAutospacing="1" w:after="100" w:afterAutospacing="1" w:line="221" w:lineRule="atLeast"/>
              <w:jc w:val="center"/>
            </w:pPr>
            <w:r w:rsidRPr="002445BD">
              <w:t>&lt;=0,1</w:t>
            </w:r>
          </w:p>
        </w:tc>
        <w:tc>
          <w:tcPr>
            <w:tcW w:w="0" w:type="auto"/>
            <w:hideMark/>
          </w:tcPr>
          <w:p w14:paraId="29ED32EF" w14:textId="77777777" w:rsidR="002A6C78" w:rsidRPr="002445BD" w:rsidRDefault="002A6C78" w:rsidP="00B41CBD">
            <w:pPr>
              <w:spacing w:before="100" w:beforeAutospacing="1" w:after="100" w:afterAutospacing="1" w:line="221" w:lineRule="atLeast"/>
              <w:jc w:val="center"/>
            </w:pPr>
            <w:r w:rsidRPr="002445BD">
              <w:t>&gt;0,1 e &lt;=0,5</w:t>
            </w:r>
          </w:p>
        </w:tc>
        <w:tc>
          <w:tcPr>
            <w:tcW w:w="0" w:type="auto"/>
            <w:tcMar>
              <w:top w:w="0" w:type="dxa"/>
              <w:left w:w="30" w:type="dxa"/>
              <w:bottom w:w="0" w:type="dxa"/>
              <w:right w:w="30" w:type="dxa"/>
            </w:tcMar>
            <w:hideMark/>
          </w:tcPr>
          <w:p w14:paraId="0BC7BAF7" w14:textId="77777777" w:rsidR="002A6C78" w:rsidRPr="002445BD" w:rsidRDefault="002A6C78" w:rsidP="00B41CBD">
            <w:pPr>
              <w:spacing w:before="100" w:beforeAutospacing="1" w:after="100" w:afterAutospacing="1" w:line="221" w:lineRule="atLeast"/>
              <w:jc w:val="center"/>
            </w:pPr>
            <w:r w:rsidRPr="002445BD">
              <w:t>&gt;0,5 e &lt;=2</w:t>
            </w:r>
          </w:p>
        </w:tc>
        <w:tc>
          <w:tcPr>
            <w:tcW w:w="0" w:type="auto"/>
            <w:tcMar>
              <w:top w:w="0" w:type="dxa"/>
              <w:left w:w="30" w:type="dxa"/>
              <w:bottom w:w="0" w:type="dxa"/>
              <w:right w:w="30" w:type="dxa"/>
            </w:tcMar>
            <w:hideMark/>
          </w:tcPr>
          <w:p w14:paraId="085C5BCB" w14:textId="77777777" w:rsidR="002A6C78" w:rsidRPr="002445BD" w:rsidRDefault="002A6C78" w:rsidP="00B41CBD">
            <w:pPr>
              <w:spacing w:before="100" w:beforeAutospacing="1" w:after="100" w:afterAutospacing="1" w:line="221" w:lineRule="atLeast"/>
              <w:jc w:val="center"/>
            </w:pPr>
            <w:r w:rsidRPr="002445BD">
              <w:t>&gt;2 e &lt;=10</w:t>
            </w:r>
          </w:p>
        </w:tc>
        <w:tc>
          <w:tcPr>
            <w:tcW w:w="0" w:type="auto"/>
            <w:tcMar>
              <w:top w:w="0" w:type="dxa"/>
              <w:left w:w="30" w:type="dxa"/>
              <w:bottom w:w="0" w:type="dxa"/>
              <w:right w:w="30" w:type="dxa"/>
            </w:tcMar>
            <w:hideMark/>
          </w:tcPr>
          <w:p w14:paraId="5A3A27DA" w14:textId="77777777" w:rsidR="002A6C78" w:rsidRPr="002445BD" w:rsidRDefault="002A6C78" w:rsidP="00B41CBD">
            <w:pPr>
              <w:spacing w:before="100" w:beforeAutospacing="1" w:after="100" w:afterAutospacing="1" w:line="221" w:lineRule="atLeast"/>
              <w:jc w:val="center"/>
            </w:pPr>
            <w:r w:rsidRPr="002445BD">
              <w:t>&gt;10</w:t>
            </w:r>
          </w:p>
        </w:tc>
        <w:tc>
          <w:tcPr>
            <w:tcW w:w="0" w:type="auto"/>
            <w:tcMar>
              <w:top w:w="0" w:type="dxa"/>
              <w:left w:w="30" w:type="dxa"/>
              <w:bottom w:w="0" w:type="dxa"/>
              <w:right w:w="30" w:type="dxa"/>
            </w:tcMar>
            <w:hideMark/>
          </w:tcPr>
          <w:p w14:paraId="0417BD60"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452BCDB2" w14:textId="77777777" w:rsidTr="00B41CBD">
        <w:trPr>
          <w:trHeight w:val="221"/>
        </w:trPr>
        <w:tc>
          <w:tcPr>
            <w:tcW w:w="0" w:type="auto"/>
            <w:hideMark/>
          </w:tcPr>
          <w:p w14:paraId="3A11097B" w14:textId="77777777" w:rsidR="002A6C78" w:rsidRPr="002445BD" w:rsidRDefault="002A6C78" w:rsidP="00B41CBD">
            <w:pPr>
              <w:spacing w:before="100" w:beforeAutospacing="1" w:after="100" w:afterAutospacing="1" w:line="221" w:lineRule="atLeast"/>
            </w:pPr>
            <w:r w:rsidRPr="002445BD">
              <w:t>Condomínios por unidades autônomas de habitação unifamiliar e multifamiliar e demais edificações (m</w:t>
            </w:r>
            <w:r w:rsidRPr="002445BD">
              <w:rPr>
                <w:vertAlign w:val="superscript"/>
              </w:rPr>
              <w:t>2</w:t>
            </w:r>
            <w:r w:rsidRPr="002445BD">
              <w:t>), a partir de 5.000m</w:t>
            </w:r>
            <w:r w:rsidRPr="002445BD">
              <w:rPr>
                <w:vertAlign w:val="superscript"/>
              </w:rPr>
              <w:t>2</w:t>
            </w:r>
          </w:p>
        </w:tc>
        <w:tc>
          <w:tcPr>
            <w:tcW w:w="0" w:type="auto"/>
            <w:hideMark/>
          </w:tcPr>
          <w:p w14:paraId="3AA577DE" w14:textId="77777777" w:rsidR="002A6C78" w:rsidRPr="002445BD" w:rsidRDefault="002A6C78" w:rsidP="00B41CBD">
            <w:pPr>
              <w:spacing w:before="100" w:beforeAutospacing="1" w:after="100" w:afterAutospacing="1" w:line="221" w:lineRule="atLeast"/>
              <w:jc w:val="center"/>
            </w:pPr>
            <w:r w:rsidRPr="002445BD">
              <w:t>&lt;=1000</w:t>
            </w:r>
          </w:p>
        </w:tc>
        <w:tc>
          <w:tcPr>
            <w:tcW w:w="0" w:type="auto"/>
            <w:hideMark/>
          </w:tcPr>
          <w:p w14:paraId="78F464B9"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52C90EAF" w14:textId="77777777" w:rsidR="002A6C78" w:rsidRPr="002445BD" w:rsidRDefault="002A6C78" w:rsidP="00B41CBD">
            <w:pPr>
              <w:spacing w:before="100" w:beforeAutospacing="1" w:after="100" w:afterAutospacing="1" w:line="221" w:lineRule="atLeast"/>
              <w:jc w:val="center"/>
            </w:pPr>
            <w:r w:rsidRPr="002445BD">
              <w:t>&gt;5000 e &lt;=10000</w:t>
            </w:r>
          </w:p>
        </w:tc>
        <w:tc>
          <w:tcPr>
            <w:tcW w:w="0" w:type="auto"/>
            <w:tcMar>
              <w:top w:w="0" w:type="dxa"/>
              <w:left w:w="30" w:type="dxa"/>
              <w:bottom w:w="0" w:type="dxa"/>
              <w:right w:w="30" w:type="dxa"/>
            </w:tcMar>
            <w:hideMark/>
          </w:tcPr>
          <w:p w14:paraId="0645249F" w14:textId="77777777" w:rsidR="002A6C78" w:rsidRPr="002445BD" w:rsidRDefault="002A6C78" w:rsidP="00B41CBD">
            <w:pPr>
              <w:spacing w:before="100" w:beforeAutospacing="1" w:after="100" w:afterAutospacing="1" w:line="221" w:lineRule="atLeast"/>
              <w:jc w:val="center"/>
            </w:pPr>
            <w:r w:rsidRPr="002445BD">
              <w:t>&gt;10000 e &lt;=20000</w:t>
            </w:r>
          </w:p>
        </w:tc>
        <w:tc>
          <w:tcPr>
            <w:tcW w:w="0" w:type="auto"/>
            <w:tcMar>
              <w:top w:w="0" w:type="dxa"/>
              <w:left w:w="30" w:type="dxa"/>
              <w:bottom w:w="0" w:type="dxa"/>
              <w:right w:w="30" w:type="dxa"/>
            </w:tcMar>
            <w:hideMark/>
          </w:tcPr>
          <w:p w14:paraId="259AA175" w14:textId="77777777" w:rsidR="002A6C78" w:rsidRPr="002445BD" w:rsidRDefault="002A6C78" w:rsidP="00B41CBD">
            <w:pPr>
              <w:spacing w:before="100" w:beforeAutospacing="1" w:after="100" w:afterAutospacing="1" w:line="221" w:lineRule="atLeast"/>
              <w:jc w:val="center"/>
            </w:pPr>
            <w:r w:rsidRPr="002445BD">
              <w:t>&gt;20000</w:t>
            </w:r>
          </w:p>
        </w:tc>
        <w:tc>
          <w:tcPr>
            <w:tcW w:w="0" w:type="auto"/>
            <w:tcMar>
              <w:top w:w="0" w:type="dxa"/>
              <w:left w:w="30" w:type="dxa"/>
              <w:bottom w:w="0" w:type="dxa"/>
              <w:right w:w="30" w:type="dxa"/>
            </w:tcMar>
            <w:hideMark/>
          </w:tcPr>
          <w:p w14:paraId="3830DA19"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0DE690BD" w14:textId="77777777" w:rsidTr="00B41CBD">
        <w:trPr>
          <w:trHeight w:val="221"/>
        </w:trPr>
        <w:tc>
          <w:tcPr>
            <w:tcW w:w="0" w:type="auto"/>
            <w:hideMark/>
          </w:tcPr>
          <w:p w14:paraId="3C7EEC9F" w14:textId="77777777" w:rsidR="002A6C78" w:rsidRPr="002445BD" w:rsidRDefault="002A6C78" w:rsidP="00B41CBD">
            <w:pPr>
              <w:spacing w:before="100" w:beforeAutospacing="1" w:after="100" w:afterAutospacing="1" w:line="221" w:lineRule="atLeast"/>
            </w:pPr>
            <w:r w:rsidRPr="002445BD">
              <w:t>Distrito/loteamento industrial (ha)</w:t>
            </w:r>
          </w:p>
        </w:tc>
        <w:tc>
          <w:tcPr>
            <w:tcW w:w="0" w:type="auto"/>
            <w:hideMark/>
          </w:tcPr>
          <w:p w14:paraId="6C486A1F" w14:textId="77777777" w:rsidR="002A6C78" w:rsidRPr="002445BD" w:rsidRDefault="002A6C78" w:rsidP="00B41CBD">
            <w:pPr>
              <w:spacing w:before="100" w:beforeAutospacing="1" w:after="100" w:afterAutospacing="1" w:line="221" w:lineRule="atLeast"/>
              <w:jc w:val="center"/>
            </w:pPr>
            <w:r w:rsidRPr="002445BD">
              <w:t>&lt;=0,5</w:t>
            </w:r>
          </w:p>
        </w:tc>
        <w:tc>
          <w:tcPr>
            <w:tcW w:w="0" w:type="auto"/>
            <w:hideMark/>
          </w:tcPr>
          <w:p w14:paraId="311C29B7" w14:textId="77777777" w:rsidR="002A6C78" w:rsidRPr="002445BD" w:rsidRDefault="002A6C78" w:rsidP="00B41CBD">
            <w:pPr>
              <w:spacing w:before="100" w:beforeAutospacing="1" w:after="100" w:afterAutospacing="1" w:line="221" w:lineRule="atLeast"/>
              <w:jc w:val="center"/>
            </w:pPr>
            <w:r w:rsidRPr="002445BD">
              <w:t>&gt;0,5 e &lt;=1</w:t>
            </w:r>
          </w:p>
        </w:tc>
        <w:tc>
          <w:tcPr>
            <w:tcW w:w="0" w:type="auto"/>
            <w:tcMar>
              <w:top w:w="0" w:type="dxa"/>
              <w:left w:w="30" w:type="dxa"/>
              <w:bottom w:w="0" w:type="dxa"/>
              <w:right w:w="30" w:type="dxa"/>
            </w:tcMar>
            <w:hideMark/>
          </w:tcPr>
          <w:p w14:paraId="20790E1A" w14:textId="77777777" w:rsidR="002A6C78" w:rsidRPr="002445BD" w:rsidRDefault="002A6C78" w:rsidP="00B41CBD">
            <w:pPr>
              <w:spacing w:before="100" w:beforeAutospacing="1" w:after="100" w:afterAutospacing="1" w:line="221" w:lineRule="atLeast"/>
              <w:jc w:val="center"/>
            </w:pPr>
            <w:r w:rsidRPr="002445BD">
              <w:t>&gt;1 e &lt;=5</w:t>
            </w:r>
          </w:p>
        </w:tc>
        <w:tc>
          <w:tcPr>
            <w:tcW w:w="0" w:type="auto"/>
            <w:tcMar>
              <w:top w:w="0" w:type="dxa"/>
              <w:left w:w="30" w:type="dxa"/>
              <w:bottom w:w="0" w:type="dxa"/>
              <w:right w:w="30" w:type="dxa"/>
            </w:tcMar>
            <w:hideMark/>
          </w:tcPr>
          <w:p w14:paraId="5F1EACE5" w14:textId="77777777" w:rsidR="002A6C78" w:rsidRPr="002445BD" w:rsidRDefault="002A6C78" w:rsidP="00B41CBD">
            <w:pPr>
              <w:spacing w:before="100" w:beforeAutospacing="1" w:after="100" w:afterAutospacing="1" w:line="221" w:lineRule="atLeast"/>
              <w:jc w:val="center"/>
            </w:pPr>
            <w:r w:rsidRPr="002445BD">
              <w:t>&gt;5 e &lt;=10</w:t>
            </w:r>
          </w:p>
        </w:tc>
        <w:tc>
          <w:tcPr>
            <w:tcW w:w="0" w:type="auto"/>
            <w:tcMar>
              <w:top w:w="0" w:type="dxa"/>
              <w:left w:w="30" w:type="dxa"/>
              <w:bottom w:w="0" w:type="dxa"/>
              <w:right w:w="30" w:type="dxa"/>
            </w:tcMar>
            <w:hideMark/>
          </w:tcPr>
          <w:p w14:paraId="36DBC8E6" w14:textId="77777777" w:rsidR="002A6C78" w:rsidRPr="002445BD" w:rsidRDefault="002A6C78" w:rsidP="00B41CBD">
            <w:pPr>
              <w:spacing w:before="100" w:beforeAutospacing="1" w:after="100" w:afterAutospacing="1" w:line="221" w:lineRule="atLeast"/>
              <w:jc w:val="center"/>
            </w:pPr>
            <w:r w:rsidRPr="002445BD">
              <w:t>&gt;10</w:t>
            </w:r>
          </w:p>
        </w:tc>
        <w:tc>
          <w:tcPr>
            <w:tcW w:w="0" w:type="auto"/>
            <w:tcMar>
              <w:top w:w="0" w:type="dxa"/>
              <w:left w:w="30" w:type="dxa"/>
              <w:bottom w:w="0" w:type="dxa"/>
              <w:right w:w="30" w:type="dxa"/>
            </w:tcMar>
            <w:hideMark/>
          </w:tcPr>
          <w:p w14:paraId="28B6F520"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77B36BC3" w14:textId="77777777" w:rsidTr="00B41CBD">
        <w:trPr>
          <w:trHeight w:val="221"/>
        </w:trPr>
        <w:tc>
          <w:tcPr>
            <w:tcW w:w="0" w:type="auto"/>
            <w:hideMark/>
          </w:tcPr>
          <w:p w14:paraId="614B5A68" w14:textId="77777777" w:rsidR="002A6C78" w:rsidRPr="002445BD" w:rsidRDefault="002A6C78" w:rsidP="00B41CBD">
            <w:pPr>
              <w:spacing w:before="100" w:beforeAutospacing="1" w:after="100" w:afterAutospacing="1" w:line="221" w:lineRule="atLeast"/>
            </w:pPr>
            <w:r w:rsidRPr="002445BD">
              <w:t>Berçário/incubadora de microempresas</w:t>
            </w:r>
            <w:r>
              <w:t xml:space="preserve"> (m</w:t>
            </w:r>
            <w:r>
              <w:rPr>
                <w:vertAlign w:val="superscript"/>
              </w:rPr>
              <w:t>2</w:t>
            </w:r>
            <w:r>
              <w:t>)</w:t>
            </w:r>
          </w:p>
        </w:tc>
        <w:tc>
          <w:tcPr>
            <w:tcW w:w="0" w:type="auto"/>
            <w:hideMark/>
          </w:tcPr>
          <w:p w14:paraId="22D82704" w14:textId="77777777" w:rsidR="002A6C78" w:rsidRPr="002445BD" w:rsidRDefault="002A6C78" w:rsidP="00B41CBD">
            <w:pPr>
              <w:spacing w:before="100" w:beforeAutospacing="1" w:after="100" w:afterAutospacing="1" w:line="221" w:lineRule="atLeast"/>
              <w:jc w:val="center"/>
            </w:pPr>
            <w:r w:rsidRPr="002445BD">
              <w:t>&lt;=250</w:t>
            </w:r>
          </w:p>
        </w:tc>
        <w:tc>
          <w:tcPr>
            <w:tcW w:w="0" w:type="auto"/>
            <w:hideMark/>
          </w:tcPr>
          <w:p w14:paraId="595D991F"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76C81DD7"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762DAA4D" w14:textId="77777777" w:rsidR="002A6C78" w:rsidRPr="002445BD" w:rsidRDefault="002A6C78" w:rsidP="00B41CBD">
            <w:pPr>
              <w:spacing w:before="100" w:beforeAutospacing="1" w:after="100" w:afterAutospacing="1" w:line="221" w:lineRule="atLeast"/>
              <w:jc w:val="center"/>
            </w:pPr>
            <w:r w:rsidRPr="002445BD">
              <w:t>&gt;5000 e &lt;=50000</w:t>
            </w:r>
          </w:p>
        </w:tc>
        <w:tc>
          <w:tcPr>
            <w:tcW w:w="0" w:type="auto"/>
            <w:tcMar>
              <w:top w:w="0" w:type="dxa"/>
              <w:left w:w="30" w:type="dxa"/>
              <w:bottom w:w="0" w:type="dxa"/>
              <w:right w:w="30" w:type="dxa"/>
            </w:tcMar>
            <w:hideMark/>
          </w:tcPr>
          <w:p w14:paraId="50EB4D13"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6DF8AA8A"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4C2E40D5" w14:textId="77777777" w:rsidTr="00B41CBD">
        <w:trPr>
          <w:trHeight w:val="221"/>
        </w:trPr>
        <w:tc>
          <w:tcPr>
            <w:tcW w:w="0" w:type="auto"/>
            <w:hideMark/>
          </w:tcPr>
          <w:p w14:paraId="393A0CF4" w14:textId="77777777" w:rsidR="002A6C78" w:rsidRPr="002445BD" w:rsidRDefault="002A6C78" w:rsidP="00B41CBD">
            <w:pPr>
              <w:spacing w:before="100" w:beforeAutospacing="1" w:after="100" w:afterAutospacing="1" w:line="221" w:lineRule="atLeast"/>
            </w:pPr>
            <w:r w:rsidRPr="00856E6C">
              <w:rPr>
                <w:i/>
              </w:rPr>
              <w:lastRenderedPageBreak/>
              <w:t>Shopping Center</w:t>
            </w:r>
            <w:r w:rsidRPr="002445BD">
              <w:t>/Centro Comercial (m</w:t>
            </w:r>
            <w:r w:rsidRPr="002445BD">
              <w:rPr>
                <w:vertAlign w:val="superscript"/>
              </w:rPr>
              <w:t>2</w:t>
            </w:r>
            <w:r w:rsidRPr="002445BD">
              <w:t>)</w:t>
            </w:r>
          </w:p>
        </w:tc>
        <w:tc>
          <w:tcPr>
            <w:tcW w:w="0" w:type="auto"/>
            <w:hideMark/>
          </w:tcPr>
          <w:p w14:paraId="030FC2E3" w14:textId="77777777" w:rsidR="002A6C78" w:rsidRPr="002445BD" w:rsidRDefault="002A6C78" w:rsidP="00B41CBD">
            <w:pPr>
              <w:spacing w:before="100" w:beforeAutospacing="1" w:after="100" w:afterAutospacing="1" w:line="221" w:lineRule="atLeast"/>
              <w:jc w:val="center"/>
            </w:pPr>
            <w:r w:rsidRPr="002445BD">
              <w:t>&lt;=2000</w:t>
            </w:r>
          </w:p>
        </w:tc>
        <w:tc>
          <w:tcPr>
            <w:tcW w:w="0" w:type="auto"/>
            <w:hideMark/>
          </w:tcPr>
          <w:p w14:paraId="0EB43491" w14:textId="77777777" w:rsidR="002A6C78" w:rsidRPr="002445BD" w:rsidRDefault="002A6C78" w:rsidP="00B41CBD">
            <w:pPr>
              <w:spacing w:before="100" w:beforeAutospacing="1" w:after="100" w:afterAutospacing="1" w:line="221" w:lineRule="atLeast"/>
              <w:jc w:val="center"/>
            </w:pPr>
            <w:r w:rsidRPr="002445BD">
              <w:t>&gt;2000 e &lt;=10000</w:t>
            </w:r>
          </w:p>
        </w:tc>
        <w:tc>
          <w:tcPr>
            <w:tcW w:w="0" w:type="auto"/>
            <w:tcMar>
              <w:top w:w="0" w:type="dxa"/>
              <w:left w:w="30" w:type="dxa"/>
              <w:bottom w:w="0" w:type="dxa"/>
              <w:right w:w="30" w:type="dxa"/>
            </w:tcMar>
            <w:hideMark/>
          </w:tcPr>
          <w:p w14:paraId="325157B3" w14:textId="77777777" w:rsidR="002A6C78" w:rsidRPr="002445BD" w:rsidRDefault="002A6C78" w:rsidP="00B41CBD">
            <w:pPr>
              <w:spacing w:before="100" w:beforeAutospacing="1" w:after="100" w:afterAutospacing="1" w:line="221" w:lineRule="atLeast"/>
              <w:jc w:val="center"/>
            </w:pPr>
            <w:r w:rsidRPr="002445BD">
              <w:t>&gt;10000 e &lt;=25000</w:t>
            </w:r>
          </w:p>
        </w:tc>
        <w:tc>
          <w:tcPr>
            <w:tcW w:w="0" w:type="auto"/>
            <w:tcMar>
              <w:top w:w="0" w:type="dxa"/>
              <w:left w:w="30" w:type="dxa"/>
              <w:bottom w:w="0" w:type="dxa"/>
              <w:right w:w="30" w:type="dxa"/>
            </w:tcMar>
            <w:hideMark/>
          </w:tcPr>
          <w:p w14:paraId="759E4145" w14:textId="77777777" w:rsidR="002A6C78" w:rsidRPr="002445BD" w:rsidRDefault="002A6C78" w:rsidP="00B41CBD">
            <w:pPr>
              <w:spacing w:before="100" w:beforeAutospacing="1" w:after="100" w:afterAutospacing="1" w:line="221" w:lineRule="atLeast"/>
              <w:jc w:val="center"/>
            </w:pPr>
            <w:r w:rsidRPr="002445BD">
              <w:t>&gt;25000 e &lt;=50000</w:t>
            </w:r>
          </w:p>
        </w:tc>
        <w:tc>
          <w:tcPr>
            <w:tcW w:w="0" w:type="auto"/>
            <w:tcMar>
              <w:top w:w="0" w:type="dxa"/>
              <w:left w:w="30" w:type="dxa"/>
              <w:bottom w:w="0" w:type="dxa"/>
              <w:right w:w="30" w:type="dxa"/>
            </w:tcMar>
            <w:hideMark/>
          </w:tcPr>
          <w:p w14:paraId="533AECB3"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169779F4"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221C7578" w14:textId="77777777" w:rsidTr="00B41CBD">
        <w:trPr>
          <w:trHeight w:val="221"/>
        </w:trPr>
        <w:tc>
          <w:tcPr>
            <w:tcW w:w="0" w:type="auto"/>
            <w:hideMark/>
          </w:tcPr>
          <w:p w14:paraId="257A1840" w14:textId="77777777" w:rsidR="002A6C78" w:rsidRPr="002445BD" w:rsidRDefault="002A6C78" w:rsidP="00B41CBD">
            <w:pPr>
              <w:spacing w:before="100" w:beforeAutospacing="1" w:after="100" w:afterAutospacing="1" w:line="221" w:lineRule="atLeast"/>
            </w:pPr>
            <w:r>
              <w:t>Cemitério</w:t>
            </w:r>
            <w:r w:rsidRPr="002445BD">
              <w:t xml:space="preserve"> (ha)</w:t>
            </w:r>
          </w:p>
        </w:tc>
        <w:tc>
          <w:tcPr>
            <w:tcW w:w="0" w:type="auto"/>
            <w:hideMark/>
          </w:tcPr>
          <w:p w14:paraId="5801262A" w14:textId="77777777" w:rsidR="002A6C78" w:rsidRPr="002445BD" w:rsidRDefault="002A6C78" w:rsidP="00B41CBD">
            <w:pPr>
              <w:spacing w:before="100" w:beforeAutospacing="1" w:after="100" w:afterAutospacing="1" w:line="221" w:lineRule="atLeast"/>
              <w:jc w:val="center"/>
            </w:pPr>
            <w:r w:rsidRPr="002445BD">
              <w:t>&lt;=1</w:t>
            </w:r>
          </w:p>
        </w:tc>
        <w:tc>
          <w:tcPr>
            <w:tcW w:w="0" w:type="auto"/>
            <w:hideMark/>
          </w:tcPr>
          <w:p w14:paraId="3F220E12" w14:textId="77777777" w:rsidR="002A6C78" w:rsidRPr="002445BD" w:rsidRDefault="002A6C78" w:rsidP="00B41CBD">
            <w:pPr>
              <w:spacing w:before="100" w:beforeAutospacing="1" w:after="100" w:afterAutospacing="1" w:line="221" w:lineRule="atLeast"/>
              <w:jc w:val="center"/>
            </w:pPr>
            <w:r w:rsidRPr="002445BD">
              <w:t>&gt;1 e &lt;=5</w:t>
            </w:r>
          </w:p>
        </w:tc>
        <w:tc>
          <w:tcPr>
            <w:tcW w:w="0" w:type="auto"/>
            <w:tcMar>
              <w:top w:w="0" w:type="dxa"/>
              <w:left w:w="30" w:type="dxa"/>
              <w:bottom w:w="0" w:type="dxa"/>
              <w:right w:w="30" w:type="dxa"/>
            </w:tcMar>
            <w:hideMark/>
          </w:tcPr>
          <w:p w14:paraId="1882A933" w14:textId="77777777" w:rsidR="002A6C78" w:rsidRPr="002445BD" w:rsidRDefault="002A6C78" w:rsidP="00B41CBD">
            <w:pPr>
              <w:spacing w:before="100" w:beforeAutospacing="1" w:after="100" w:afterAutospacing="1" w:line="221" w:lineRule="atLeast"/>
              <w:jc w:val="center"/>
            </w:pPr>
            <w:r w:rsidRPr="002445BD">
              <w:t>&gt;5 e &lt;=20</w:t>
            </w:r>
          </w:p>
        </w:tc>
        <w:tc>
          <w:tcPr>
            <w:tcW w:w="0" w:type="auto"/>
            <w:tcMar>
              <w:top w:w="0" w:type="dxa"/>
              <w:left w:w="30" w:type="dxa"/>
              <w:bottom w:w="0" w:type="dxa"/>
              <w:right w:w="30" w:type="dxa"/>
            </w:tcMar>
            <w:hideMark/>
          </w:tcPr>
          <w:p w14:paraId="67A1C924" w14:textId="77777777" w:rsidR="002A6C78" w:rsidRPr="002445BD" w:rsidRDefault="002A6C78" w:rsidP="00B41CBD">
            <w:pPr>
              <w:spacing w:before="100" w:beforeAutospacing="1" w:after="100" w:afterAutospacing="1" w:line="221" w:lineRule="atLeast"/>
              <w:jc w:val="center"/>
            </w:pPr>
            <w:r w:rsidRPr="002445BD">
              <w:t>&gt;20 e &lt;=100</w:t>
            </w:r>
          </w:p>
        </w:tc>
        <w:tc>
          <w:tcPr>
            <w:tcW w:w="0" w:type="auto"/>
            <w:tcMar>
              <w:top w:w="0" w:type="dxa"/>
              <w:left w:w="30" w:type="dxa"/>
              <w:bottom w:w="0" w:type="dxa"/>
              <w:right w:w="30" w:type="dxa"/>
            </w:tcMar>
            <w:hideMark/>
          </w:tcPr>
          <w:p w14:paraId="44AE4C16" w14:textId="77777777" w:rsidR="002A6C78" w:rsidRPr="002445BD" w:rsidRDefault="002A6C78" w:rsidP="00B41CBD">
            <w:pPr>
              <w:spacing w:before="100" w:beforeAutospacing="1" w:after="100" w:afterAutospacing="1" w:line="221" w:lineRule="atLeast"/>
              <w:jc w:val="center"/>
            </w:pPr>
            <w:r w:rsidRPr="002445BD">
              <w:t>&gt;100</w:t>
            </w:r>
          </w:p>
        </w:tc>
        <w:tc>
          <w:tcPr>
            <w:tcW w:w="0" w:type="auto"/>
            <w:tcMar>
              <w:top w:w="0" w:type="dxa"/>
              <w:left w:w="30" w:type="dxa"/>
              <w:bottom w:w="0" w:type="dxa"/>
              <w:right w:w="30" w:type="dxa"/>
            </w:tcMar>
            <w:hideMark/>
          </w:tcPr>
          <w:p w14:paraId="6DA9B1F2"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785FE0A0" w14:textId="77777777" w:rsidTr="00B41CBD">
        <w:trPr>
          <w:trHeight w:val="221"/>
        </w:trPr>
        <w:tc>
          <w:tcPr>
            <w:tcW w:w="0" w:type="auto"/>
            <w:hideMark/>
          </w:tcPr>
          <w:p w14:paraId="38D34D71" w14:textId="77777777" w:rsidR="002A6C78" w:rsidRPr="002445BD" w:rsidRDefault="002A6C78" w:rsidP="00B41CBD">
            <w:pPr>
              <w:spacing w:before="100" w:beforeAutospacing="1" w:after="100" w:afterAutospacing="1" w:line="221" w:lineRule="atLeast"/>
            </w:pPr>
            <w:r>
              <w:t>Crematório</w:t>
            </w:r>
            <w:r w:rsidRPr="002445BD">
              <w:t xml:space="preserve"> (m</w:t>
            </w:r>
            <w:r w:rsidRPr="002445BD">
              <w:rPr>
                <w:vertAlign w:val="superscript"/>
              </w:rPr>
              <w:t>2</w:t>
            </w:r>
            <w:r w:rsidRPr="002445BD">
              <w:t>)</w:t>
            </w:r>
          </w:p>
        </w:tc>
        <w:tc>
          <w:tcPr>
            <w:tcW w:w="0" w:type="auto"/>
            <w:hideMark/>
          </w:tcPr>
          <w:p w14:paraId="1D4EC185" w14:textId="77777777" w:rsidR="002A6C78" w:rsidRPr="002445BD" w:rsidRDefault="002A6C78" w:rsidP="00B41CBD">
            <w:pPr>
              <w:spacing w:before="100" w:beforeAutospacing="1" w:after="100" w:afterAutospacing="1" w:line="221" w:lineRule="atLeast"/>
              <w:jc w:val="center"/>
            </w:pPr>
            <w:r w:rsidRPr="002445BD">
              <w:t>&lt;=2</w:t>
            </w:r>
          </w:p>
        </w:tc>
        <w:tc>
          <w:tcPr>
            <w:tcW w:w="0" w:type="auto"/>
            <w:hideMark/>
          </w:tcPr>
          <w:p w14:paraId="7162BA25" w14:textId="77777777" w:rsidR="002A6C78" w:rsidRPr="002445BD" w:rsidRDefault="002A6C78" w:rsidP="00B41CBD">
            <w:pPr>
              <w:spacing w:before="100" w:beforeAutospacing="1" w:after="100" w:afterAutospacing="1" w:line="221" w:lineRule="atLeast"/>
              <w:jc w:val="center"/>
            </w:pPr>
            <w:r w:rsidRPr="002445BD">
              <w:t>&gt;</w:t>
            </w:r>
            <w:r>
              <w:t>2</w:t>
            </w:r>
            <w:r w:rsidRPr="002445BD">
              <w:t xml:space="preserve"> e &lt;=5</w:t>
            </w:r>
          </w:p>
        </w:tc>
        <w:tc>
          <w:tcPr>
            <w:tcW w:w="0" w:type="auto"/>
            <w:tcMar>
              <w:top w:w="0" w:type="dxa"/>
              <w:left w:w="30" w:type="dxa"/>
              <w:bottom w:w="0" w:type="dxa"/>
              <w:right w:w="30" w:type="dxa"/>
            </w:tcMar>
            <w:hideMark/>
          </w:tcPr>
          <w:p w14:paraId="738C0B6F" w14:textId="77777777" w:rsidR="002A6C78" w:rsidRPr="002445BD" w:rsidRDefault="002A6C78" w:rsidP="00B41CBD">
            <w:pPr>
              <w:spacing w:before="100" w:beforeAutospacing="1" w:after="100" w:afterAutospacing="1" w:line="221" w:lineRule="atLeast"/>
              <w:jc w:val="center"/>
            </w:pPr>
            <w:r w:rsidRPr="002445BD">
              <w:t>&gt;</w:t>
            </w:r>
            <w:r>
              <w:t>5</w:t>
            </w:r>
            <w:r w:rsidRPr="002445BD">
              <w:t xml:space="preserve"> e &lt;=10</w:t>
            </w:r>
          </w:p>
        </w:tc>
        <w:tc>
          <w:tcPr>
            <w:tcW w:w="0" w:type="auto"/>
            <w:tcMar>
              <w:top w:w="0" w:type="dxa"/>
              <w:left w:w="30" w:type="dxa"/>
              <w:bottom w:w="0" w:type="dxa"/>
              <w:right w:w="30" w:type="dxa"/>
            </w:tcMar>
            <w:hideMark/>
          </w:tcPr>
          <w:p w14:paraId="5E9F940A" w14:textId="77777777" w:rsidR="002A6C78" w:rsidRPr="002445BD" w:rsidRDefault="002A6C78" w:rsidP="00B41CBD">
            <w:pPr>
              <w:spacing w:before="100" w:beforeAutospacing="1" w:after="100" w:afterAutospacing="1" w:line="221" w:lineRule="atLeast"/>
              <w:jc w:val="center"/>
            </w:pPr>
            <w:r w:rsidRPr="002445BD">
              <w:t>&gt;1</w:t>
            </w:r>
            <w:r>
              <w:t>0</w:t>
            </w:r>
            <w:r w:rsidRPr="002445BD">
              <w:t xml:space="preserve"> e &lt;=20</w:t>
            </w:r>
          </w:p>
        </w:tc>
        <w:tc>
          <w:tcPr>
            <w:tcW w:w="0" w:type="auto"/>
            <w:tcMar>
              <w:top w:w="0" w:type="dxa"/>
              <w:left w:w="30" w:type="dxa"/>
              <w:bottom w:w="0" w:type="dxa"/>
              <w:right w:w="30" w:type="dxa"/>
            </w:tcMar>
            <w:hideMark/>
          </w:tcPr>
          <w:p w14:paraId="2AFF2112" w14:textId="77777777" w:rsidR="002A6C78" w:rsidRPr="002445BD" w:rsidRDefault="002A6C78" w:rsidP="00B41CBD">
            <w:pPr>
              <w:spacing w:before="100" w:beforeAutospacing="1" w:after="100" w:afterAutospacing="1" w:line="221" w:lineRule="atLeast"/>
              <w:jc w:val="center"/>
            </w:pPr>
            <w:r w:rsidRPr="002445BD">
              <w:t>&gt;20</w:t>
            </w:r>
          </w:p>
        </w:tc>
        <w:tc>
          <w:tcPr>
            <w:tcW w:w="0" w:type="auto"/>
            <w:tcMar>
              <w:top w:w="0" w:type="dxa"/>
              <w:left w:w="30" w:type="dxa"/>
              <w:bottom w:w="0" w:type="dxa"/>
              <w:right w:w="30" w:type="dxa"/>
            </w:tcMar>
            <w:hideMark/>
          </w:tcPr>
          <w:p w14:paraId="18A4766D"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00B8ECC4" w14:textId="77777777" w:rsidTr="00B41CBD">
        <w:trPr>
          <w:trHeight w:val="221"/>
        </w:trPr>
        <w:tc>
          <w:tcPr>
            <w:tcW w:w="0" w:type="auto"/>
            <w:hideMark/>
          </w:tcPr>
          <w:p w14:paraId="113960B3" w14:textId="77777777" w:rsidR="002A6C78" w:rsidRPr="002445BD" w:rsidRDefault="002A6C78" w:rsidP="00B41CBD">
            <w:pPr>
              <w:spacing w:before="100" w:beforeAutospacing="1" w:after="100" w:afterAutospacing="1" w:line="221" w:lineRule="atLeast"/>
            </w:pPr>
            <w:r>
              <w:t>Complexo científico</w:t>
            </w:r>
            <w:r w:rsidRPr="002445BD">
              <w:t xml:space="preserve"> e tecnológico (m</w:t>
            </w:r>
            <w:r w:rsidRPr="002445BD">
              <w:rPr>
                <w:vertAlign w:val="superscript"/>
              </w:rPr>
              <w:t>2</w:t>
            </w:r>
            <w:r w:rsidRPr="002445BD">
              <w:t>)</w:t>
            </w:r>
          </w:p>
        </w:tc>
        <w:tc>
          <w:tcPr>
            <w:tcW w:w="0" w:type="auto"/>
            <w:hideMark/>
          </w:tcPr>
          <w:p w14:paraId="613F6F31" w14:textId="77777777" w:rsidR="002A6C78" w:rsidRPr="002445BD" w:rsidRDefault="002A6C78" w:rsidP="00B41CBD">
            <w:pPr>
              <w:spacing w:before="100" w:beforeAutospacing="1" w:after="100" w:afterAutospacing="1" w:line="221" w:lineRule="atLeast"/>
              <w:jc w:val="center"/>
            </w:pPr>
            <w:r w:rsidRPr="002445BD">
              <w:t>&lt;=2000</w:t>
            </w:r>
          </w:p>
        </w:tc>
        <w:tc>
          <w:tcPr>
            <w:tcW w:w="0" w:type="auto"/>
            <w:hideMark/>
          </w:tcPr>
          <w:p w14:paraId="5999A588" w14:textId="77777777" w:rsidR="002A6C78" w:rsidRPr="002445BD" w:rsidRDefault="002A6C78" w:rsidP="00B41CBD">
            <w:pPr>
              <w:spacing w:before="100" w:beforeAutospacing="1" w:after="100" w:afterAutospacing="1" w:line="221" w:lineRule="atLeast"/>
              <w:jc w:val="center"/>
            </w:pPr>
            <w:r w:rsidRPr="002445BD">
              <w:t>&gt;2000 e &lt;=10000</w:t>
            </w:r>
          </w:p>
        </w:tc>
        <w:tc>
          <w:tcPr>
            <w:tcW w:w="0" w:type="auto"/>
            <w:tcMar>
              <w:top w:w="0" w:type="dxa"/>
              <w:left w:w="30" w:type="dxa"/>
              <w:bottom w:w="0" w:type="dxa"/>
              <w:right w:w="30" w:type="dxa"/>
            </w:tcMar>
            <w:hideMark/>
          </w:tcPr>
          <w:p w14:paraId="76704079" w14:textId="77777777" w:rsidR="002A6C78" w:rsidRPr="002445BD" w:rsidRDefault="002A6C78" w:rsidP="00B41CBD">
            <w:pPr>
              <w:spacing w:before="100" w:beforeAutospacing="1" w:after="100" w:afterAutospacing="1" w:line="221" w:lineRule="atLeast"/>
              <w:jc w:val="center"/>
            </w:pPr>
            <w:r w:rsidRPr="002445BD">
              <w:t>&gt;10000 e &lt;=25000</w:t>
            </w:r>
          </w:p>
        </w:tc>
        <w:tc>
          <w:tcPr>
            <w:tcW w:w="0" w:type="auto"/>
            <w:tcMar>
              <w:top w:w="0" w:type="dxa"/>
              <w:left w:w="30" w:type="dxa"/>
              <w:bottom w:w="0" w:type="dxa"/>
              <w:right w:w="30" w:type="dxa"/>
            </w:tcMar>
            <w:hideMark/>
          </w:tcPr>
          <w:p w14:paraId="4B665BA4" w14:textId="77777777" w:rsidR="002A6C78" w:rsidRPr="002445BD" w:rsidRDefault="002A6C78" w:rsidP="00B41CBD">
            <w:pPr>
              <w:spacing w:before="100" w:beforeAutospacing="1" w:after="100" w:afterAutospacing="1" w:line="221" w:lineRule="atLeast"/>
              <w:jc w:val="center"/>
            </w:pPr>
            <w:r w:rsidRPr="002445BD">
              <w:t>&gt;25000 e &lt;=50000</w:t>
            </w:r>
          </w:p>
        </w:tc>
        <w:tc>
          <w:tcPr>
            <w:tcW w:w="0" w:type="auto"/>
            <w:tcMar>
              <w:top w:w="0" w:type="dxa"/>
              <w:left w:w="30" w:type="dxa"/>
              <w:bottom w:w="0" w:type="dxa"/>
              <w:right w:w="30" w:type="dxa"/>
            </w:tcMar>
            <w:hideMark/>
          </w:tcPr>
          <w:p w14:paraId="30D67BD2"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2F58E794"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64C1185C" w14:textId="77777777" w:rsidTr="00B41CBD">
        <w:trPr>
          <w:trHeight w:val="221"/>
        </w:trPr>
        <w:tc>
          <w:tcPr>
            <w:tcW w:w="0" w:type="auto"/>
            <w:hideMark/>
          </w:tcPr>
          <w:p w14:paraId="515FC011" w14:textId="77777777" w:rsidR="002A6C78" w:rsidRPr="002445BD" w:rsidRDefault="002A6C78" w:rsidP="00B41CBD">
            <w:pPr>
              <w:spacing w:before="100" w:beforeAutospacing="1" w:after="100" w:afterAutospacing="1" w:line="221" w:lineRule="atLeast"/>
            </w:pPr>
            <w:r w:rsidRPr="002445BD">
              <w:t>Estabelecimento prisiona</w:t>
            </w:r>
            <w:r>
              <w:t>l</w:t>
            </w:r>
            <w:r w:rsidRPr="002445BD">
              <w:t xml:space="preserve"> (ha)</w:t>
            </w:r>
          </w:p>
        </w:tc>
        <w:tc>
          <w:tcPr>
            <w:tcW w:w="0" w:type="auto"/>
            <w:hideMark/>
          </w:tcPr>
          <w:p w14:paraId="6158341A" w14:textId="77777777" w:rsidR="002A6C78" w:rsidRPr="002445BD" w:rsidRDefault="002A6C78" w:rsidP="00B41CBD">
            <w:pPr>
              <w:spacing w:before="100" w:beforeAutospacing="1" w:after="100" w:afterAutospacing="1" w:line="221" w:lineRule="atLeast"/>
              <w:jc w:val="center"/>
            </w:pPr>
            <w:r w:rsidRPr="002445BD">
              <w:t>&lt;=5</w:t>
            </w:r>
          </w:p>
        </w:tc>
        <w:tc>
          <w:tcPr>
            <w:tcW w:w="0" w:type="auto"/>
            <w:hideMark/>
          </w:tcPr>
          <w:p w14:paraId="0FD3AC47" w14:textId="77777777" w:rsidR="002A6C78" w:rsidRPr="002445BD" w:rsidRDefault="002A6C78" w:rsidP="00B41CBD">
            <w:pPr>
              <w:spacing w:before="100" w:beforeAutospacing="1" w:after="100" w:afterAutospacing="1" w:line="221" w:lineRule="atLeast"/>
              <w:jc w:val="center"/>
            </w:pPr>
            <w:r w:rsidRPr="002445BD">
              <w:t>&gt;5 e &lt;=10</w:t>
            </w:r>
          </w:p>
        </w:tc>
        <w:tc>
          <w:tcPr>
            <w:tcW w:w="0" w:type="auto"/>
            <w:tcMar>
              <w:top w:w="0" w:type="dxa"/>
              <w:left w:w="30" w:type="dxa"/>
              <w:bottom w:w="0" w:type="dxa"/>
              <w:right w:w="30" w:type="dxa"/>
            </w:tcMar>
            <w:hideMark/>
          </w:tcPr>
          <w:p w14:paraId="4684E9AC" w14:textId="77777777" w:rsidR="002A6C78" w:rsidRPr="002445BD" w:rsidRDefault="002A6C78" w:rsidP="00B41CBD">
            <w:pPr>
              <w:spacing w:before="100" w:beforeAutospacing="1" w:after="100" w:afterAutospacing="1" w:line="221" w:lineRule="atLeast"/>
              <w:jc w:val="center"/>
            </w:pPr>
            <w:r w:rsidRPr="002445BD">
              <w:t>&gt;10 e &lt;=50</w:t>
            </w:r>
          </w:p>
        </w:tc>
        <w:tc>
          <w:tcPr>
            <w:tcW w:w="0" w:type="auto"/>
            <w:tcMar>
              <w:top w:w="0" w:type="dxa"/>
              <w:left w:w="30" w:type="dxa"/>
              <w:bottom w:w="0" w:type="dxa"/>
              <w:right w:w="30" w:type="dxa"/>
            </w:tcMar>
            <w:hideMark/>
          </w:tcPr>
          <w:p w14:paraId="74054911" w14:textId="77777777" w:rsidR="002A6C78" w:rsidRPr="002445BD" w:rsidRDefault="002A6C78" w:rsidP="00B41CBD">
            <w:pPr>
              <w:spacing w:before="100" w:beforeAutospacing="1" w:after="100" w:afterAutospacing="1" w:line="221" w:lineRule="atLeast"/>
              <w:jc w:val="center"/>
            </w:pPr>
            <w:r w:rsidRPr="002445BD">
              <w:t>&gt;50 e &lt;=100</w:t>
            </w:r>
          </w:p>
        </w:tc>
        <w:tc>
          <w:tcPr>
            <w:tcW w:w="0" w:type="auto"/>
            <w:tcMar>
              <w:top w:w="0" w:type="dxa"/>
              <w:left w:w="30" w:type="dxa"/>
              <w:bottom w:w="0" w:type="dxa"/>
              <w:right w:w="30" w:type="dxa"/>
            </w:tcMar>
            <w:hideMark/>
          </w:tcPr>
          <w:p w14:paraId="09D10C5D" w14:textId="77777777" w:rsidR="002A6C78" w:rsidRPr="002445BD" w:rsidRDefault="002A6C78" w:rsidP="00B41CBD">
            <w:pPr>
              <w:spacing w:before="100" w:beforeAutospacing="1" w:after="100" w:afterAutospacing="1" w:line="221" w:lineRule="atLeast"/>
              <w:jc w:val="center"/>
            </w:pPr>
            <w:r w:rsidRPr="002445BD">
              <w:t>&gt;100</w:t>
            </w:r>
          </w:p>
        </w:tc>
        <w:tc>
          <w:tcPr>
            <w:tcW w:w="0" w:type="auto"/>
            <w:tcMar>
              <w:top w:w="0" w:type="dxa"/>
              <w:left w:w="30" w:type="dxa"/>
              <w:bottom w:w="0" w:type="dxa"/>
              <w:right w:w="30" w:type="dxa"/>
            </w:tcMar>
            <w:hideMark/>
          </w:tcPr>
          <w:p w14:paraId="33D3F093"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46F75AC8" w14:textId="77777777" w:rsidTr="00B41CBD">
        <w:trPr>
          <w:trHeight w:val="221"/>
        </w:trPr>
        <w:tc>
          <w:tcPr>
            <w:tcW w:w="0" w:type="auto"/>
            <w:hideMark/>
          </w:tcPr>
          <w:p w14:paraId="5ED05CE8" w14:textId="77777777" w:rsidR="002A6C78" w:rsidRPr="002445BD" w:rsidRDefault="002A6C78" w:rsidP="00B41CBD">
            <w:pPr>
              <w:spacing w:before="100" w:beforeAutospacing="1" w:after="100" w:afterAutospacing="1" w:line="221" w:lineRule="atLeast"/>
            </w:pPr>
            <w:r w:rsidRPr="002445BD">
              <w:t>Posto de lavagem de veículos (m</w:t>
            </w:r>
            <w:r w:rsidRPr="002445BD">
              <w:rPr>
                <w:vertAlign w:val="superscript"/>
              </w:rPr>
              <w:t>2</w:t>
            </w:r>
            <w:r w:rsidRPr="002445BD">
              <w:t>)</w:t>
            </w:r>
          </w:p>
        </w:tc>
        <w:tc>
          <w:tcPr>
            <w:tcW w:w="0" w:type="auto"/>
            <w:hideMark/>
          </w:tcPr>
          <w:p w14:paraId="7A89282A" w14:textId="77777777" w:rsidR="002A6C78" w:rsidRPr="002445BD" w:rsidRDefault="002A6C78" w:rsidP="00B41CBD">
            <w:pPr>
              <w:spacing w:before="100" w:beforeAutospacing="1" w:after="100" w:afterAutospacing="1" w:line="221" w:lineRule="atLeast"/>
              <w:jc w:val="center"/>
            </w:pPr>
            <w:r w:rsidRPr="002445BD">
              <w:t>&lt;=100</w:t>
            </w:r>
          </w:p>
        </w:tc>
        <w:tc>
          <w:tcPr>
            <w:tcW w:w="0" w:type="auto"/>
            <w:hideMark/>
          </w:tcPr>
          <w:p w14:paraId="7AD6C512" w14:textId="77777777" w:rsidR="002A6C78" w:rsidRPr="002445BD" w:rsidRDefault="002A6C78" w:rsidP="00B41CBD">
            <w:pPr>
              <w:spacing w:before="100" w:beforeAutospacing="1" w:after="100" w:afterAutospacing="1" w:line="221" w:lineRule="atLeast"/>
              <w:jc w:val="center"/>
            </w:pPr>
            <w:r w:rsidRPr="002445BD">
              <w:t>&gt;100 e &lt;=500</w:t>
            </w:r>
          </w:p>
        </w:tc>
        <w:tc>
          <w:tcPr>
            <w:tcW w:w="0" w:type="auto"/>
            <w:tcMar>
              <w:top w:w="0" w:type="dxa"/>
              <w:left w:w="30" w:type="dxa"/>
              <w:bottom w:w="0" w:type="dxa"/>
              <w:right w:w="30" w:type="dxa"/>
            </w:tcMar>
            <w:hideMark/>
          </w:tcPr>
          <w:p w14:paraId="1C534072" w14:textId="77777777" w:rsidR="002A6C78" w:rsidRPr="002445BD" w:rsidRDefault="002A6C78" w:rsidP="00B41CBD">
            <w:pPr>
              <w:spacing w:before="100" w:beforeAutospacing="1" w:after="100" w:afterAutospacing="1" w:line="221" w:lineRule="atLeast"/>
              <w:jc w:val="center"/>
            </w:pPr>
            <w:r w:rsidRPr="002445BD">
              <w:t>&gt;500 e</w:t>
            </w:r>
            <w:r>
              <w:t xml:space="preserve"> </w:t>
            </w:r>
            <w:r w:rsidRPr="002445BD">
              <w:t>&lt;=1000</w:t>
            </w:r>
          </w:p>
        </w:tc>
        <w:tc>
          <w:tcPr>
            <w:tcW w:w="0" w:type="auto"/>
            <w:tcMar>
              <w:top w:w="0" w:type="dxa"/>
              <w:left w:w="30" w:type="dxa"/>
              <w:bottom w:w="0" w:type="dxa"/>
              <w:right w:w="30" w:type="dxa"/>
            </w:tcMar>
            <w:hideMark/>
          </w:tcPr>
          <w:p w14:paraId="40DC2776" w14:textId="77777777" w:rsidR="002A6C78" w:rsidRPr="002445BD" w:rsidRDefault="002A6C78" w:rsidP="00B41CBD">
            <w:pPr>
              <w:spacing w:before="100" w:beforeAutospacing="1" w:after="100" w:afterAutospacing="1" w:line="221" w:lineRule="atLeast"/>
              <w:jc w:val="center"/>
            </w:pPr>
            <w:r w:rsidRPr="002445BD">
              <w:t>&gt;1000 e &lt;=2500</w:t>
            </w:r>
          </w:p>
        </w:tc>
        <w:tc>
          <w:tcPr>
            <w:tcW w:w="0" w:type="auto"/>
            <w:tcMar>
              <w:top w:w="0" w:type="dxa"/>
              <w:left w:w="30" w:type="dxa"/>
              <w:bottom w:w="0" w:type="dxa"/>
              <w:right w:w="30" w:type="dxa"/>
            </w:tcMar>
            <w:hideMark/>
          </w:tcPr>
          <w:p w14:paraId="58E2AFBC" w14:textId="77777777" w:rsidR="002A6C78" w:rsidRPr="002445BD" w:rsidRDefault="002A6C78" w:rsidP="00B41CBD">
            <w:pPr>
              <w:spacing w:before="100" w:beforeAutospacing="1" w:after="100" w:afterAutospacing="1" w:line="221" w:lineRule="atLeast"/>
              <w:jc w:val="center"/>
            </w:pPr>
            <w:r w:rsidRPr="002445BD">
              <w:t>&gt;2500</w:t>
            </w:r>
          </w:p>
        </w:tc>
        <w:tc>
          <w:tcPr>
            <w:tcW w:w="0" w:type="auto"/>
            <w:tcMar>
              <w:top w:w="0" w:type="dxa"/>
              <w:left w:w="30" w:type="dxa"/>
              <w:bottom w:w="0" w:type="dxa"/>
              <w:right w:w="30" w:type="dxa"/>
            </w:tcMar>
            <w:hideMark/>
          </w:tcPr>
          <w:p w14:paraId="0B7C9F49"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7B0A61D2" w14:textId="77777777" w:rsidTr="00B41CBD">
        <w:trPr>
          <w:trHeight w:val="221"/>
        </w:trPr>
        <w:tc>
          <w:tcPr>
            <w:tcW w:w="0" w:type="auto"/>
            <w:hideMark/>
          </w:tcPr>
          <w:p w14:paraId="1A628B64" w14:textId="77777777" w:rsidR="002A6C78" w:rsidRPr="002445BD" w:rsidRDefault="002A6C78" w:rsidP="00B41CBD">
            <w:pPr>
              <w:spacing w:before="100" w:beforeAutospacing="1" w:after="100" w:afterAutospacing="1" w:line="221" w:lineRule="atLeast"/>
            </w:pPr>
            <w:r w:rsidRPr="002445BD">
              <w:t>Hospita</w:t>
            </w:r>
            <w:r>
              <w:t>l</w:t>
            </w:r>
            <w:r w:rsidRPr="002445BD">
              <w:t>, clínica médica, casas de saúde (m</w:t>
            </w:r>
            <w:r w:rsidRPr="002445BD">
              <w:rPr>
                <w:vertAlign w:val="superscript"/>
              </w:rPr>
              <w:t>2</w:t>
            </w:r>
            <w:r w:rsidRPr="002445BD">
              <w:t xml:space="preserve">) </w:t>
            </w:r>
          </w:p>
        </w:tc>
        <w:tc>
          <w:tcPr>
            <w:tcW w:w="0" w:type="auto"/>
            <w:hideMark/>
          </w:tcPr>
          <w:p w14:paraId="518A41E9" w14:textId="77777777" w:rsidR="002A6C78" w:rsidRPr="002445BD" w:rsidRDefault="002A6C78" w:rsidP="00B41CBD">
            <w:pPr>
              <w:spacing w:before="100" w:beforeAutospacing="1" w:after="100" w:afterAutospacing="1" w:line="221" w:lineRule="atLeast"/>
              <w:jc w:val="center"/>
            </w:pPr>
            <w:r w:rsidRPr="002445BD">
              <w:t>&lt;=2500</w:t>
            </w:r>
          </w:p>
        </w:tc>
        <w:tc>
          <w:tcPr>
            <w:tcW w:w="0" w:type="auto"/>
            <w:hideMark/>
          </w:tcPr>
          <w:p w14:paraId="400F6588" w14:textId="77777777" w:rsidR="002A6C78" w:rsidRPr="002445BD" w:rsidRDefault="002A6C78" w:rsidP="00B41CBD">
            <w:pPr>
              <w:spacing w:before="100" w:beforeAutospacing="1" w:after="100" w:afterAutospacing="1" w:line="221" w:lineRule="atLeast"/>
              <w:jc w:val="center"/>
            </w:pPr>
            <w:r w:rsidRPr="002445BD">
              <w:t>&gt;2500 e &lt;=5000</w:t>
            </w:r>
          </w:p>
        </w:tc>
        <w:tc>
          <w:tcPr>
            <w:tcW w:w="0" w:type="auto"/>
            <w:tcMar>
              <w:top w:w="0" w:type="dxa"/>
              <w:left w:w="30" w:type="dxa"/>
              <w:bottom w:w="0" w:type="dxa"/>
              <w:right w:w="30" w:type="dxa"/>
            </w:tcMar>
            <w:hideMark/>
          </w:tcPr>
          <w:p w14:paraId="29B6DCBD" w14:textId="77777777" w:rsidR="002A6C78" w:rsidRPr="002445BD" w:rsidRDefault="002A6C78" w:rsidP="00B41CBD">
            <w:pPr>
              <w:spacing w:before="100" w:beforeAutospacing="1" w:after="100" w:afterAutospacing="1" w:line="221" w:lineRule="atLeast"/>
              <w:jc w:val="center"/>
            </w:pPr>
            <w:r w:rsidRPr="002445BD">
              <w:t>&gt;5000 e &lt;=10000</w:t>
            </w:r>
          </w:p>
        </w:tc>
        <w:tc>
          <w:tcPr>
            <w:tcW w:w="0" w:type="auto"/>
            <w:tcMar>
              <w:top w:w="0" w:type="dxa"/>
              <w:left w:w="30" w:type="dxa"/>
              <w:bottom w:w="0" w:type="dxa"/>
              <w:right w:w="30" w:type="dxa"/>
            </w:tcMar>
            <w:hideMark/>
          </w:tcPr>
          <w:p w14:paraId="673EF954" w14:textId="77777777" w:rsidR="002A6C78" w:rsidRPr="002445BD" w:rsidRDefault="002A6C78" w:rsidP="00B41CBD">
            <w:pPr>
              <w:spacing w:before="100" w:beforeAutospacing="1" w:after="100" w:afterAutospacing="1" w:line="221" w:lineRule="atLeast"/>
              <w:jc w:val="center"/>
            </w:pPr>
            <w:r w:rsidRPr="002445BD">
              <w:t>&gt;10000 e &lt;=50000</w:t>
            </w:r>
          </w:p>
        </w:tc>
        <w:tc>
          <w:tcPr>
            <w:tcW w:w="0" w:type="auto"/>
            <w:tcMar>
              <w:top w:w="0" w:type="dxa"/>
              <w:left w:w="30" w:type="dxa"/>
              <w:bottom w:w="0" w:type="dxa"/>
              <w:right w:w="30" w:type="dxa"/>
            </w:tcMar>
            <w:hideMark/>
          </w:tcPr>
          <w:p w14:paraId="75EFEDF8"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108936DC"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62339FAA" w14:textId="77777777" w:rsidTr="00B41CBD">
        <w:trPr>
          <w:trHeight w:val="221"/>
        </w:trPr>
        <w:tc>
          <w:tcPr>
            <w:tcW w:w="0" w:type="auto"/>
            <w:hideMark/>
          </w:tcPr>
          <w:p w14:paraId="5857B591" w14:textId="77777777" w:rsidR="002A6C78" w:rsidRPr="002445BD" w:rsidRDefault="002A6C78" w:rsidP="00B41CBD">
            <w:pPr>
              <w:spacing w:before="100" w:beforeAutospacing="1" w:after="100" w:afterAutospacing="1" w:line="221" w:lineRule="atLeast"/>
            </w:pPr>
            <w:r>
              <w:t>Hospital e clínica</w:t>
            </w:r>
            <w:r w:rsidRPr="002445BD">
              <w:t xml:space="preserve"> veterinária, exceto alojamentos veterinários (m</w:t>
            </w:r>
            <w:r w:rsidRPr="002445BD">
              <w:rPr>
                <w:vertAlign w:val="superscript"/>
              </w:rPr>
              <w:t>2</w:t>
            </w:r>
            <w:r w:rsidRPr="002445BD">
              <w:t>), a partir de 2.000m</w:t>
            </w:r>
            <w:r w:rsidRPr="002445BD">
              <w:rPr>
                <w:vertAlign w:val="superscript"/>
              </w:rPr>
              <w:t>2</w:t>
            </w:r>
          </w:p>
        </w:tc>
        <w:tc>
          <w:tcPr>
            <w:tcW w:w="0" w:type="auto"/>
            <w:hideMark/>
          </w:tcPr>
          <w:p w14:paraId="37DD5451" w14:textId="77777777" w:rsidR="002A6C78" w:rsidRPr="002445BD" w:rsidRDefault="002A6C78" w:rsidP="00B41CBD">
            <w:pPr>
              <w:spacing w:before="100" w:beforeAutospacing="1" w:after="100" w:afterAutospacing="1" w:line="221" w:lineRule="atLeast"/>
              <w:jc w:val="center"/>
            </w:pPr>
            <w:r w:rsidRPr="002445BD">
              <w:t>&lt;=2500</w:t>
            </w:r>
          </w:p>
        </w:tc>
        <w:tc>
          <w:tcPr>
            <w:tcW w:w="0" w:type="auto"/>
            <w:hideMark/>
          </w:tcPr>
          <w:p w14:paraId="40F87CB2" w14:textId="77777777" w:rsidR="002A6C78" w:rsidRPr="002445BD" w:rsidRDefault="002A6C78" w:rsidP="00B41CBD">
            <w:pPr>
              <w:spacing w:before="100" w:beforeAutospacing="1" w:after="100" w:afterAutospacing="1" w:line="221" w:lineRule="atLeast"/>
              <w:jc w:val="center"/>
            </w:pPr>
            <w:r w:rsidRPr="002445BD">
              <w:t>&gt;2500 e &lt;=5000</w:t>
            </w:r>
          </w:p>
        </w:tc>
        <w:tc>
          <w:tcPr>
            <w:tcW w:w="0" w:type="auto"/>
            <w:tcMar>
              <w:top w:w="0" w:type="dxa"/>
              <w:left w:w="30" w:type="dxa"/>
              <w:bottom w:w="0" w:type="dxa"/>
              <w:right w:w="30" w:type="dxa"/>
            </w:tcMar>
            <w:hideMark/>
          </w:tcPr>
          <w:p w14:paraId="17D48744" w14:textId="77777777" w:rsidR="002A6C78" w:rsidRPr="002445BD" w:rsidRDefault="002A6C78" w:rsidP="00B41CBD">
            <w:pPr>
              <w:spacing w:before="100" w:beforeAutospacing="1" w:after="100" w:afterAutospacing="1" w:line="221" w:lineRule="atLeast"/>
              <w:jc w:val="center"/>
            </w:pPr>
            <w:r w:rsidRPr="002445BD">
              <w:t>&gt;5000 e &lt;=10000</w:t>
            </w:r>
          </w:p>
        </w:tc>
        <w:tc>
          <w:tcPr>
            <w:tcW w:w="0" w:type="auto"/>
            <w:tcMar>
              <w:top w:w="0" w:type="dxa"/>
              <w:left w:w="30" w:type="dxa"/>
              <w:bottom w:w="0" w:type="dxa"/>
              <w:right w:w="30" w:type="dxa"/>
            </w:tcMar>
            <w:hideMark/>
          </w:tcPr>
          <w:p w14:paraId="4F5603EF" w14:textId="77777777" w:rsidR="002A6C78" w:rsidRPr="002445BD" w:rsidRDefault="002A6C78" w:rsidP="00B41CBD">
            <w:pPr>
              <w:spacing w:before="100" w:beforeAutospacing="1" w:after="100" w:afterAutospacing="1" w:line="221" w:lineRule="atLeast"/>
              <w:jc w:val="center"/>
            </w:pPr>
            <w:r w:rsidRPr="002445BD">
              <w:t>&gt;10000 e &lt;=50000</w:t>
            </w:r>
          </w:p>
        </w:tc>
        <w:tc>
          <w:tcPr>
            <w:tcW w:w="0" w:type="auto"/>
            <w:tcMar>
              <w:top w:w="0" w:type="dxa"/>
              <w:left w:w="30" w:type="dxa"/>
              <w:bottom w:w="0" w:type="dxa"/>
              <w:right w:w="30" w:type="dxa"/>
            </w:tcMar>
            <w:hideMark/>
          </w:tcPr>
          <w:p w14:paraId="31E1C590" w14:textId="77777777" w:rsidR="002A6C78" w:rsidRPr="002445BD" w:rsidRDefault="002A6C78" w:rsidP="00B41CBD">
            <w:pPr>
              <w:spacing w:before="100" w:beforeAutospacing="1" w:after="100" w:afterAutospacing="1" w:line="221" w:lineRule="atLeast"/>
              <w:jc w:val="center"/>
            </w:pPr>
            <w:r w:rsidRPr="002445BD">
              <w:t>&gt;50000</w:t>
            </w:r>
          </w:p>
        </w:tc>
        <w:tc>
          <w:tcPr>
            <w:tcW w:w="0" w:type="auto"/>
            <w:tcMar>
              <w:top w:w="0" w:type="dxa"/>
              <w:left w:w="30" w:type="dxa"/>
              <w:bottom w:w="0" w:type="dxa"/>
              <w:right w:w="30" w:type="dxa"/>
            </w:tcMar>
            <w:hideMark/>
          </w:tcPr>
          <w:p w14:paraId="3D64E1B5"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57705DD0" w14:textId="77777777" w:rsidTr="00B41CBD">
        <w:trPr>
          <w:trHeight w:val="221"/>
        </w:trPr>
        <w:tc>
          <w:tcPr>
            <w:tcW w:w="0" w:type="auto"/>
            <w:hideMark/>
          </w:tcPr>
          <w:p w14:paraId="71811E76" w14:textId="77777777" w:rsidR="002A6C78" w:rsidRPr="002445BD" w:rsidRDefault="002A6C78" w:rsidP="00B41CBD">
            <w:pPr>
              <w:spacing w:before="100" w:beforeAutospacing="1" w:after="100" w:afterAutospacing="1" w:line="221" w:lineRule="atLeast"/>
            </w:pPr>
            <w:r w:rsidRPr="002445BD">
              <w:t>Laboratório de análises físico-químicas (m</w:t>
            </w:r>
            <w:r w:rsidRPr="002445BD">
              <w:rPr>
                <w:vertAlign w:val="superscript"/>
              </w:rPr>
              <w:t>2</w:t>
            </w:r>
            <w:r w:rsidRPr="002445BD">
              <w:t>)</w:t>
            </w:r>
          </w:p>
        </w:tc>
        <w:tc>
          <w:tcPr>
            <w:tcW w:w="0" w:type="auto"/>
            <w:hideMark/>
          </w:tcPr>
          <w:p w14:paraId="017A8FAE" w14:textId="77777777" w:rsidR="002A6C78" w:rsidRPr="002445BD" w:rsidRDefault="002A6C78" w:rsidP="00B41CBD">
            <w:pPr>
              <w:spacing w:before="100" w:beforeAutospacing="1" w:after="100" w:afterAutospacing="1" w:line="221" w:lineRule="atLeast"/>
              <w:jc w:val="center"/>
            </w:pPr>
            <w:r w:rsidRPr="002445BD">
              <w:t>&lt;=100</w:t>
            </w:r>
          </w:p>
        </w:tc>
        <w:tc>
          <w:tcPr>
            <w:tcW w:w="0" w:type="auto"/>
            <w:hideMark/>
          </w:tcPr>
          <w:p w14:paraId="55E6AE99" w14:textId="77777777" w:rsidR="002A6C78" w:rsidRPr="002445BD" w:rsidRDefault="002A6C78" w:rsidP="00B41CBD">
            <w:pPr>
              <w:spacing w:before="100" w:beforeAutospacing="1" w:after="100" w:afterAutospacing="1" w:line="221" w:lineRule="atLeast"/>
              <w:jc w:val="center"/>
            </w:pPr>
            <w:r w:rsidRPr="002445BD">
              <w:t>&gt;100 e &lt;=250</w:t>
            </w:r>
          </w:p>
        </w:tc>
        <w:tc>
          <w:tcPr>
            <w:tcW w:w="0" w:type="auto"/>
            <w:tcMar>
              <w:top w:w="0" w:type="dxa"/>
              <w:left w:w="30" w:type="dxa"/>
              <w:bottom w:w="0" w:type="dxa"/>
              <w:right w:w="30" w:type="dxa"/>
            </w:tcMar>
            <w:hideMark/>
          </w:tcPr>
          <w:p w14:paraId="0DC4F9C1" w14:textId="77777777" w:rsidR="002A6C78" w:rsidRPr="002445BD" w:rsidRDefault="002A6C78" w:rsidP="00B41CBD">
            <w:pPr>
              <w:spacing w:before="100" w:beforeAutospacing="1" w:after="100" w:afterAutospacing="1" w:line="221" w:lineRule="atLeast"/>
              <w:jc w:val="center"/>
            </w:pPr>
            <w:r w:rsidRPr="002445BD">
              <w:t>&gt;250 e &lt;=500</w:t>
            </w:r>
          </w:p>
        </w:tc>
        <w:tc>
          <w:tcPr>
            <w:tcW w:w="0" w:type="auto"/>
            <w:tcMar>
              <w:top w:w="0" w:type="dxa"/>
              <w:left w:w="30" w:type="dxa"/>
              <w:bottom w:w="0" w:type="dxa"/>
              <w:right w:w="30" w:type="dxa"/>
            </w:tcMar>
            <w:hideMark/>
          </w:tcPr>
          <w:p w14:paraId="58AE1BB5" w14:textId="77777777" w:rsidR="002A6C78" w:rsidRPr="002445BD" w:rsidRDefault="002A6C78" w:rsidP="00B41CBD">
            <w:pPr>
              <w:spacing w:before="100" w:beforeAutospacing="1" w:after="100" w:afterAutospacing="1" w:line="221" w:lineRule="atLeast"/>
              <w:jc w:val="center"/>
            </w:pPr>
            <w:r w:rsidRPr="002445BD">
              <w:t>&gt;500 e &lt;=5000</w:t>
            </w:r>
          </w:p>
        </w:tc>
        <w:tc>
          <w:tcPr>
            <w:tcW w:w="0" w:type="auto"/>
            <w:tcMar>
              <w:top w:w="0" w:type="dxa"/>
              <w:left w:w="30" w:type="dxa"/>
              <w:bottom w:w="0" w:type="dxa"/>
              <w:right w:w="30" w:type="dxa"/>
            </w:tcMar>
            <w:hideMark/>
          </w:tcPr>
          <w:p w14:paraId="2A69CA3E" w14:textId="77777777" w:rsidR="002A6C78" w:rsidRPr="002445BD" w:rsidRDefault="002A6C78" w:rsidP="00B41CBD">
            <w:pPr>
              <w:spacing w:before="100" w:beforeAutospacing="1" w:after="100" w:afterAutospacing="1" w:line="221" w:lineRule="atLeast"/>
              <w:jc w:val="center"/>
            </w:pPr>
            <w:r w:rsidRPr="002445BD">
              <w:t>&gt;5000</w:t>
            </w:r>
          </w:p>
        </w:tc>
        <w:tc>
          <w:tcPr>
            <w:tcW w:w="0" w:type="auto"/>
            <w:tcMar>
              <w:top w:w="0" w:type="dxa"/>
              <w:left w:w="30" w:type="dxa"/>
              <w:bottom w:w="0" w:type="dxa"/>
              <w:right w:w="30" w:type="dxa"/>
            </w:tcMar>
            <w:hideMark/>
          </w:tcPr>
          <w:p w14:paraId="37807E0C"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4B4D0EBE" w14:textId="77777777" w:rsidTr="00B41CBD">
        <w:trPr>
          <w:trHeight w:val="221"/>
        </w:trPr>
        <w:tc>
          <w:tcPr>
            <w:tcW w:w="0" w:type="auto"/>
            <w:hideMark/>
          </w:tcPr>
          <w:p w14:paraId="0CCBCB08" w14:textId="77777777" w:rsidR="002A6C78" w:rsidRPr="002445BD" w:rsidRDefault="002A6C78" w:rsidP="00B41CBD">
            <w:pPr>
              <w:spacing w:before="100" w:beforeAutospacing="1" w:after="100" w:afterAutospacing="1" w:line="221" w:lineRule="atLeast"/>
            </w:pPr>
            <w:r w:rsidRPr="002445BD">
              <w:t>Laboratório de análises biológicas (m</w:t>
            </w:r>
            <w:r w:rsidRPr="002445BD">
              <w:rPr>
                <w:vertAlign w:val="superscript"/>
              </w:rPr>
              <w:t>2</w:t>
            </w:r>
            <w:r w:rsidRPr="002445BD">
              <w:t>)</w:t>
            </w:r>
          </w:p>
        </w:tc>
        <w:tc>
          <w:tcPr>
            <w:tcW w:w="0" w:type="auto"/>
            <w:hideMark/>
          </w:tcPr>
          <w:p w14:paraId="0138BCEA" w14:textId="77777777" w:rsidR="002A6C78" w:rsidRPr="002445BD" w:rsidRDefault="002A6C78" w:rsidP="00B41CBD">
            <w:pPr>
              <w:spacing w:before="100" w:beforeAutospacing="1" w:after="100" w:afterAutospacing="1" w:line="221" w:lineRule="atLeast"/>
              <w:jc w:val="center"/>
            </w:pPr>
            <w:r w:rsidRPr="002445BD">
              <w:t>&lt;=100</w:t>
            </w:r>
          </w:p>
        </w:tc>
        <w:tc>
          <w:tcPr>
            <w:tcW w:w="0" w:type="auto"/>
            <w:hideMark/>
          </w:tcPr>
          <w:p w14:paraId="78B409A9" w14:textId="77777777" w:rsidR="002A6C78" w:rsidRPr="002445BD" w:rsidRDefault="002A6C78" w:rsidP="00B41CBD">
            <w:pPr>
              <w:spacing w:before="100" w:beforeAutospacing="1" w:after="100" w:afterAutospacing="1" w:line="221" w:lineRule="atLeast"/>
              <w:jc w:val="center"/>
            </w:pPr>
            <w:r w:rsidRPr="002445BD">
              <w:t>&gt;100 e &lt;=250</w:t>
            </w:r>
          </w:p>
        </w:tc>
        <w:tc>
          <w:tcPr>
            <w:tcW w:w="0" w:type="auto"/>
            <w:tcMar>
              <w:top w:w="0" w:type="dxa"/>
              <w:left w:w="30" w:type="dxa"/>
              <w:bottom w:w="0" w:type="dxa"/>
              <w:right w:w="30" w:type="dxa"/>
            </w:tcMar>
            <w:hideMark/>
          </w:tcPr>
          <w:p w14:paraId="2DE3A27D" w14:textId="77777777" w:rsidR="002A6C78" w:rsidRPr="002445BD" w:rsidRDefault="002A6C78" w:rsidP="00B41CBD">
            <w:pPr>
              <w:spacing w:before="100" w:beforeAutospacing="1" w:after="100" w:afterAutospacing="1" w:line="221" w:lineRule="atLeast"/>
              <w:jc w:val="center"/>
            </w:pPr>
            <w:r w:rsidRPr="002445BD">
              <w:t>&gt;250 e &lt;=500</w:t>
            </w:r>
          </w:p>
        </w:tc>
        <w:tc>
          <w:tcPr>
            <w:tcW w:w="0" w:type="auto"/>
            <w:tcMar>
              <w:top w:w="0" w:type="dxa"/>
              <w:left w:w="30" w:type="dxa"/>
              <w:bottom w:w="0" w:type="dxa"/>
              <w:right w:w="30" w:type="dxa"/>
            </w:tcMar>
            <w:hideMark/>
          </w:tcPr>
          <w:p w14:paraId="10DD71CD" w14:textId="77777777" w:rsidR="002A6C78" w:rsidRPr="002445BD" w:rsidRDefault="002A6C78" w:rsidP="00B41CBD">
            <w:pPr>
              <w:spacing w:before="100" w:beforeAutospacing="1" w:after="100" w:afterAutospacing="1" w:line="221" w:lineRule="atLeast"/>
              <w:jc w:val="center"/>
            </w:pPr>
            <w:r w:rsidRPr="002445BD">
              <w:t>&gt;500 e &lt;=5000</w:t>
            </w:r>
          </w:p>
        </w:tc>
        <w:tc>
          <w:tcPr>
            <w:tcW w:w="0" w:type="auto"/>
            <w:tcMar>
              <w:top w:w="0" w:type="dxa"/>
              <w:left w:w="30" w:type="dxa"/>
              <w:bottom w:w="0" w:type="dxa"/>
              <w:right w:w="30" w:type="dxa"/>
            </w:tcMar>
            <w:hideMark/>
          </w:tcPr>
          <w:p w14:paraId="1A637787" w14:textId="77777777" w:rsidR="002A6C78" w:rsidRPr="002445BD" w:rsidRDefault="002A6C78" w:rsidP="00B41CBD">
            <w:pPr>
              <w:spacing w:before="100" w:beforeAutospacing="1" w:after="100" w:afterAutospacing="1" w:line="221" w:lineRule="atLeast"/>
              <w:jc w:val="center"/>
            </w:pPr>
            <w:r w:rsidRPr="002445BD">
              <w:t>&gt;5000</w:t>
            </w:r>
          </w:p>
        </w:tc>
        <w:tc>
          <w:tcPr>
            <w:tcW w:w="0" w:type="auto"/>
            <w:tcMar>
              <w:top w:w="0" w:type="dxa"/>
              <w:left w:w="30" w:type="dxa"/>
              <w:bottom w:w="0" w:type="dxa"/>
              <w:right w:w="30" w:type="dxa"/>
            </w:tcMar>
            <w:hideMark/>
          </w:tcPr>
          <w:p w14:paraId="74ED3667"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3C1CB820" w14:textId="77777777" w:rsidTr="00B41CBD">
        <w:trPr>
          <w:trHeight w:val="221"/>
        </w:trPr>
        <w:tc>
          <w:tcPr>
            <w:tcW w:w="0" w:type="auto"/>
            <w:hideMark/>
          </w:tcPr>
          <w:p w14:paraId="663B7CA4" w14:textId="77777777" w:rsidR="002A6C78" w:rsidRPr="002445BD" w:rsidRDefault="002A6C78" w:rsidP="00B41CBD">
            <w:pPr>
              <w:spacing w:before="100" w:beforeAutospacing="1" w:after="100" w:afterAutospacing="1" w:line="221" w:lineRule="atLeast"/>
            </w:pPr>
            <w:r w:rsidRPr="002445BD">
              <w:t>Laboratório de análises clínicas (m</w:t>
            </w:r>
            <w:r w:rsidRPr="002445BD">
              <w:rPr>
                <w:vertAlign w:val="superscript"/>
              </w:rPr>
              <w:t>2</w:t>
            </w:r>
            <w:r w:rsidRPr="002445BD">
              <w:t>)</w:t>
            </w:r>
          </w:p>
        </w:tc>
        <w:tc>
          <w:tcPr>
            <w:tcW w:w="0" w:type="auto"/>
            <w:hideMark/>
          </w:tcPr>
          <w:p w14:paraId="132995D1" w14:textId="77777777" w:rsidR="002A6C78" w:rsidRPr="002445BD" w:rsidRDefault="002A6C78" w:rsidP="00B41CBD">
            <w:pPr>
              <w:spacing w:before="100" w:beforeAutospacing="1" w:after="100" w:afterAutospacing="1" w:line="221" w:lineRule="atLeast"/>
              <w:jc w:val="center"/>
            </w:pPr>
            <w:r w:rsidRPr="002445BD">
              <w:t>&lt;=100</w:t>
            </w:r>
          </w:p>
        </w:tc>
        <w:tc>
          <w:tcPr>
            <w:tcW w:w="0" w:type="auto"/>
            <w:hideMark/>
          </w:tcPr>
          <w:p w14:paraId="3D653E87" w14:textId="77777777" w:rsidR="002A6C78" w:rsidRPr="002445BD" w:rsidRDefault="002A6C78" w:rsidP="00B41CBD">
            <w:pPr>
              <w:spacing w:before="100" w:beforeAutospacing="1" w:after="100" w:afterAutospacing="1" w:line="221" w:lineRule="atLeast"/>
              <w:jc w:val="center"/>
            </w:pPr>
            <w:r w:rsidRPr="002445BD">
              <w:t>&gt;100 e &lt;=250</w:t>
            </w:r>
          </w:p>
        </w:tc>
        <w:tc>
          <w:tcPr>
            <w:tcW w:w="0" w:type="auto"/>
            <w:tcMar>
              <w:top w:w="0" w:type="dxa"/>
              <w:left w:w="30" w:type="dxa"/>
              <w:bottom w:w="0" w:type="dxa"/>
              <w:right w:w="30" w:type="dxa"/>
            </w:tcMar>
            <w:hideMark/>
          </w:tcPr>
          <w:p w14:paraId="701CA572" w14:textId="77777777" w:rsidR="002A6C78" w:rsidRPr="002445BD" w:rsidRDefault="002A6C78" w:rsidP="00B41CBD">
            <w:pPr>
              <w:spacing w:before="100" w:beforeAutospacing="1" w:after="100" w:afterAutospacing="1" w:line="221" w:lineRule="atLeast"/>
              <w:jc w:val="center"/>
            </w:pPr>
            <w:r w:rsidRPr="002445BD">
              <w:t>&gt;250 e &lt;=500</w:t>
            </w:r>
          </w:p>
        </w:tc>
        <w:tc>
          <w:tcPr>
            <w:tcW w:w="0" w:type="auto"/>
            <w:tcMar>
              <w:top w:w="0" w:type="dxa"/>
              <w:left w:w="30" w:type="dxa"/>
              <w:bottom w:w="0" w:type="dxa"/>
              <w:right w:w="30" w:type="dxa"/>
            </w:tcMar>
            <w:hideMark/>
          </w:tcPr>
          <w:p w14:paraId="1603EF8B" w14:textId="77777777" w:rsidR="002A6C78" w:rsidRPr="002445BD" w:rsidRDefault="002A6C78" w:rsidP="00B41CBD">
            <w:pPr>
              <w:spacing w:before="100" w:beforeAutospacing="1" w:after="100" w:afterAutospacing="1" w:line="221" w:lineRule="atLeast"/>
              <w:jc w:val="center"/>
            </w:pPr>
            <w:r w:rsidRPr="002445BD">
              <w:t>&gt;500 e &lt;=5000</w:t>
            </w:r>
          </w:p>
        </w:tc>
        <w:tc>
          <w:tcPr>
            <w:tcW w:w="0" w:type="auto"/>
            <w:tcMar>
              <w:top w:w="0" w:type="dxa"/>
              <w:left w:w="30" w:type="dxa"/>
              <w:bottom w:w="0" w:type="dxa"/>
              <w:right w:w="30" w:type="dxa"/>
            </w:tcMar>
            <w:hideMark/>
          </w:tcPr>
          <w:p w14:paraId="300954FB" w14:textId="77777777" w:rsidR="002A6C78" w:rsidRPr="002445BD" w:rsidRDefault="002A6C78" w:rsidP="00B41CBD">
            <w:pPr>
              <w:spacing w:before="100" w:beforeAutospacing="1" w:after="100" w:afterAutospacing="1" w:line="221" w:lineRule="atLeast"/>
              <w:jc w:val="center"/>
            </w:pPr>
            <w:r w:rsidRPr="002445BD">
              <w:t>&gt;5000</w:t>
            </w:r>
          </w:p>
        </w:tc>
        <w:tc>
          <w:tcPr>
            <w:tcW w:w="0" w:type="auto"/>
            <w:tcMar>
              <w:top w:w="0" w:type="dxa"/>
              <w:left w:w="30" w:type="dxa"/>
              <w:bottom w:w="0" w:type="dxa"/>
              <w:right w:w="30" w:type="dxa"/>
            </w:tcMar>
            <w:hideMark/>
          </w:tcPr>
          <w:p w14:paraId="710DDE79"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7FAFD278" w14:textId="77777777" w:rsidTr="00B41CBD">
        <w:trPr>
          <w:trHeight w:val="221"/>
        </w:trPr>
        <w:tc>
          <w:tcPr>
            <w:tcW w:w="0" w:type="auto"/>
            <w:hideMark/>
          </w:tcPr>
          <w:p w14:paraId="34D07A51" w14:textId="77777777" w:rsidR="002A6C78" w:rsidRPr="002445BD" w:rsidRDefault="002A6C78" w:rsidP="00B41CBD">
            <w:pPr>
              <w:spacing w:before="100" w:beforeAutospacing="1" w:after="100" w:afterAutospacing="1" w:line="221" w:lineRule="atLeast"/>
            </w:pPr>
            <w:r w:rsidRPr="002445BD">
              <w:t>Laboratório de radiologia e demais serviços de diagnóstico por imagem (m</w:t>
            </w:r>
            <w:r w:rsidRPr="002445BD">
              <w:rPr>
                <w:vertAlign w:val="superscript"/>
              </w:rPr>
              <w:t>2</w:t>
            </w:r>
            <w:r w:rsidRPr="002445BD">
              <w:t>)</w:t>
            </w:r>
          </w:p>
        </w:tc>
        <w:tc>
          <w:tcPr>
            <w:tcW w:w="0" w:type="auto"/>
            <w:hideMark/>
          </w:tcPr>
          <w:p w14:paraId="3CF15556" w14:textId="77777777" w:rsidR="002A6C78" w:rsidRPr="002445BD" w:rsidRDefault="002A6C78" w:rsidP="00B41CBD">
            <w:pPr>
              <w:spacing w:before="100" w:beforeAutospacing="1" w:after="100" w:afterAutospacing="1" w:line="221" w:lineRule="atLeast"/>
              <w:jc w:val="center"/>
            </w:pPr>
            <w:r w:rsidRPr="002445BD">
              <w:t>&lt;=100</w:t>
            </w:r>
          </w:p>
        </w:tc>
        <w:tc>
          <w:tcPr>
            <w:tcW w:w="0" w:type="auto"/>
            <w:hideMark/>
          </w:tcPr>
          <w:p w14:paraId="11638AE7" w14:textId="77777777" w:rsidR="002A6C78" w:rsidRPr="002445BD" w:rsidRDefault="002A6C78" w:rsidP="00B41CBD">
            <w:pPr>
              <w:spacing w:before="100" w:beforeAutospacing="1" w:after="100" w:afterAutospacing="1" w:line="221" w:lineRule="atLeast"/>
              <w:jc w:val="center"/>
            </w:pPr>
            <w:r w:rsidRPr="002445BD">
              <w:t>&gt;100 e &lt;=250</w:t>
            </w:r>
          </w:p>
        </w:tc>
        <w:tc>
          <w:tcPr>
            <w:tcW w:w="0" w:type="auto"/>
            <w:tcMar>
              <w:top w:w="0" w:type="dxa"/>
              <w:left w:w="30" w:type="dxa"/>
              <w:bottom w:w="0" w:type="dxa"/>
              <w:right w:w="30" w:type="dxa"/>
            </w:tcMar>
            <w:hideMark/>
          </w:tcPr>
          <w:p w14:paraId="32D47E69" w14:textId="77777777" w:rsidR="002A6C78" w:rsidRPr="002445BD" w:rsidRDefault="002A6C78" w:rsidP="00B41CBD">
            <w:pPr>
              <w:spacing w:before="100" w:beforeAutospacing="1" w:after="100" w:afterAutospacing="1" w:line="221" w:lineRule="atLeast"/>
              <w:jc w:val="center"/>
            </w:pPr>
            <w:r w:rsidRPr="002445BD">
              <w:t>&gt;250 e &lt;=500</w:t>
            </w:r>
          </w:p>
        </w:tc>
        <w:tc>
          <w:tcPr>
            <w:tcW w:w="0" w:type="auto"/>
            <w:tcMar>
              <w:top w:w="0" w:type="dxa"/>
              <w:left w:w="30" w:type="dxa"/>
              <w:bottom w:w="0" w:type="dxa"/>
              <w:right w:w="30" w:type="dxa"/>
            </w:tcMar>
            <w:hideMark/>
          </w:tcPr>
          <w:p w14:paraId="1D02485B" w14:textId="77777777" w:rsidR="002A6C78" w:rsidRPr="002445BD" w:rsidRDefault="002A6C78" w:rsidP="00B41CBD">
            <w:pPr>
              <w:spacing w:before="100" w:beforeAutospacing="1" w:after="100" w:afterAutospacing="1" w:line="221" w:lineRule="atLeast"/>
              <w:jc w:val="center"/>
            </w:pPr>
            <w:r w:rsidRPr="002445BD">
              <w:t>&gt;500 e &lt;=5000</w:t>
            </w:r>
          </w:p>
        </w:tc>
        <w:tc>
          <w:tcPr>
            <w:tcW w:w="0" w:type="auto"/>
            <w:tcMar>
              <w:top w:w="0" w:type="dxa"/>
              <w:left w:w="30" w:type="dxa"/>
              <w:bottom w:w="0" w:type="dxa"/>
              <w:right w:w="30" w:type="dxa"/>
            </w:tcMar>
            <w:hideMark/>
          </w:tcPr>
          <w:p w14:paraId="7B9E8619" w14:textId="77777777" w:rsidR="002A6C78" w:rsidRPr="002445BD" w:rsidRDefault="002A6C78" w:rsidP="00B41CBD">
            <w:pPr>
              <w:spacing w:before="100" w:beforeAutospacing="1" w:after="100" w:afterAutospacing="1" w:line="221" w:lineRule="atLeast"/>
              <w:jc w:val="center"/>
            </w:pPr>
            <w:r w:rsidRPr="002445BD">
              <w:t>&gt;5000</w:t>
            </w:r>
          </w:p>
        </w:tc>
        <w:tc>
          <w:tcPr>
            <w:tcW w:w="0" w:type="auto"/>
            <w:tcMar>
              <w:top w:w="0" w:type="dxa"/>
              <w:left w:w="30" w:type="dxa"/>
              <w:bottom w:w="0" w:type="dxa"/>
              <w:right w:w="30" w:type="dxa"/>
            </w:tcMar>
            <w:hideMark/>
          </w:tcPr>
          <w:p w14:paraId="0B8B7262"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18E1BFC2" w14:textId="77777777" w:rsidTr="00B41CBD">
        <w:trPr>
          <w:trHeight w:val="221"/>
        </w:trPr>
        <w:tc>
          <w:tcPr>
            <w:tcW w:w="0" w:type="auto"/>
            <w:hideMark/>
          </w:tcPr>
          <w:p w14:paraId="172A40A1" w14:textId="77777777" w:rsidR="002A6C78" w:rsidRPr="002445BD" w:rsidRDefault="002A6C78" w:rsidP="00B41CBD">
            <w:pPr>
              <w:spacing w:before="100" w:beforeAutospacing="1" w:after="100" w:afterAutospacing="1" w:line="221" w:lineRule="atLeast"/>
            </w:pPr>
            <w:r w:rsidRPr="002445BD">
              <w:t>Farmácia de manipulação e similares (m</w:t>
            </w:r>
            <w:r w:rsidRPr="002445BD">
              <w:rPr>
                <w:vertAlign w:val="superscript"/>
              </w:rPr>
              <w:t>2</w:t>
            </w:r>
            <w:r w:rsidRPr="002445BD">
              <w:t>), a partir de 100m²</w:t>
            </w:r>
          </w:p>
        </w:tc>
        <w:tc>
          <w:tcPr>
            <w:tcW w:w="0" w:type="auto"/>
            <w:hideMark/>
          </w:tcPr>
          <w:p w14:paraId="4AFE1DDB" w14:textId="77777777" w:rsidR="002A6C78" w:rsidRPr="002445BD" w:rsidRDefault="002A6C78" w:rsidP="00B41CBD">
            <w:pPr>
              <w:spacing w:before="100" w:beforeAutospacing="1" w:after="100" w:afterAutospacing="1" w:line="221" w:lineRule="atLeast"/>
              <w:jc w:val="center"/>
            </w:pPr>
            <w:r w:rsidRPr="002445BD">
              <w:t>&lt;=50</w:t>
            </w:r>
          </w:p>
        </w:tc>
        <w:tc>
          <w:tcPr>
            <w:tcW w:w="0" w:type="auto"/>
            <w:hideMark/>
          </w:tcPr>
          <w:p w14:paraId="11CC2B56" w14:textId="77777777" w:rsidR="002A6C78" w:rsidRPr="002445BD" w:rsidRDefault="002A6C78" w:rsidP="00B41CBD">
            <w:pPr>
              <w:spacing w:before="100" w:beforeAutospacing="1" w:after="100" w:afterAutospacing="1" w:line="221" w:lineRule="atLeast"/>
              <w:jc w:val="center"/>
            </w:pPr>
            <w:r w:rsidRPr="002445BD">
              <w:t>&gt;50 e &lt;=100</w:t>
            </w:r>
          </w:p>
        </w:tc>
        <w:tc>
          <w:tcPr>
            <w:tcW w:w="0" w:type="auto"/>
            <w:tcMar>
              <w:top w:w="0" w:type="dxa"/>
              <w:left w:w="30" w:type="dxa"/>
              <w:bottom w:w="0" w:type="dxa"/>
              <w:right w:w="30" w:type="dxa"/>
            </w:tcMar>
            <w:hideMark/>
          </w:tcPr>
          <w:p w14:paraId="60A72E60" w14:textId="77777777" w:rsidR="002A6C78" w:rsidRPr="002445BD" w:rsidRDefault="002A6C78" w:rsidP="00B41CBD">
            <w:pPr>
              <w:spacing w:before="100" w:beforeAutospacing="1" w:after="100" w:afterAutospacing="1" w:line="221" w:lineRule="atLeast"/>
              <w:jc w:val="center"/>
            </w:pPr>
            <w:r w:rsidRPr="002445BD">
              <w:t>&gt;100 e &lt;=500</w:t>
            </w:r>
          </w:p>
        </w:tc>
        <w:tc>
          <w:tcPr>
            <w:tcW w:w="0" w:type="auto"/>
            <w:tcMar>
              <w:top w:w="0" w:type="dxa"/>
              <w:left w:w="30" w:type="dxa"/>
              <w:bottom w:w="0" w:type="dxa"/>
              <w:right w:w="30" w:type="dxa"/>
            </w:tcMar>
            <w:hideMark/>
          </w:tcPr>
          <w:p w14:paraId="08AAF231" w14:textId="77777777" w:rsidR="002A6C78" w:rsidRPr="002445BD" w:rsidRDefault="002A6C78" w:rsidP="00B41CBD">
            <w:pPr>
              <w:spacing w:before="100" w:beforeAutospacing="1" w:after="100" w:afterAutospacing="1" w:line="221" w:lineRule="atLeast"/>
              <w:jc w:val="center"/>
            </w:pPr>
            <w:r w:rsidRPr="002445BD">
              <w:t>&gt;500 e &lt;=1000</w:t>
            </w:r>
          </w:p>
        </w:tc>
        <w:tc>
          <w:tcPr>
            <w:tcW w:w="0" w:type="auto"/>
            <w:tcMar>
              <w:top w:w="0" w:type="dxa"/>
              <w:left w:w="30" w:type="dxa"/>
              <w:bottom w:w="0" w:type="dxa"/>
              <w:right w:w="30" w:type="dxa"/>
            </w:tcMar>
            <w:hideMark/>
          </w:tcPr>
          <w:p w14:paraId="211A090F" w14:textId="77777777" w:rsidR="002A6C78" w:rsidRPr="002445BD" w:rsidRDefault="002A6C78" w:rsidP="00B41CBD">
            <w:pPr>
              <w:spacing w:before="100" w:beforeAutospacing="1" w:after="100" w:afterAutospacing="1" w:line="221" w:lineRule="atLeast"/>
              <w:jc w:val="center"/>
            </w:pPr>
            <w:r w:rsidRPr="002445BD">
              <w:t>&gt;1000</w:t>
            </w:r>
          </w:p>
        </w:tc>
        <w:tc>
          <w:tcPr>
            <w:tcW w:w="0" w:type="auto"/>
            <w:tcMar>
              <w:top w:w="0" w:type="dxa"/>
              <w:left w:w="30" w:type="dxa"/>
              <w:bottom w:w="0" w:type="dxa"/>
              <w:right w:w="30" w:type="dxa"/>
            </w:tcMar>
            <w:hideMark/>
          </w:tcPr>
          <w:p w14:paraId="7EDA5452"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1D8D2A65" w14:textId="77777777" w:rsidTr="00B41CBD">
        <w:trPr>
          <w:trHeight w:val="221"/>
        </w:trPr>
        <w:tc>
          <w:tcPr>
            <w:tcW w:w="0" w:type="auto"/>
            <w:hideMark/>
          </w:tcPr>
          <w:p w14:paraId="27863398" w14:textId="77777777" w:rsidR="002A6C78" w:rsidRPr="002445BD" w:rsidRDefault="002A6C78" w:rsidP="00B41CBD">
            <w:pPr>
              <w:spacing w:before="100" w:beforeAutospacing="1" w:after="100" w:afterAutospacing="1" w:line="221" w:lineRule="atLeast"/>
            </w:pPr>
            <w:r w:rsidRPr="002445BD">
              <w:t>Laboratório industrial ou de testes (m</w:t>
            </w:r>
            <w:r w:rsidRPr="002445BD">
              <w:rPr>
                <w:vertAlign w:val="superscript"/>
              </w:rPr>
              <w:t>2</w:t>
            </w:r>
            <w:r w:rsidRPr="002445BD">
              <w:t>)</w:t>
            </w:r>
          </w:p>
        </w:tc>
        <w:tc>
          <w:tcPr>
            <w:tcW w:w="0" w:type="auto"/>
            <w:hideMark/>
          </w:tcPr>
          <w:p w14:paraId="627617F2" w14:textId="77777777" w:rsidR="002A6C78" w:rsidRPr="002445BD" w:rsidRDefault="002A6C78" w:rsidP="00B41CBD">
            <w:pPr>
              <w:spacing w:before="100" w:beforeAutospacing="1" w:after="100" w:afterAutospacing="1" w:line="221" w:lineRule="atLeast"/>
              <w:jc w:val="center"/>
            </w:pPr>
            <w:r w:rsidRPr="002445BD">
              <w:t>&lt;=100</w:t>
            </w:r>
          </w:p>
        </w:tc>
        <w:tc>
          <w:tcPr>
            <w:tcW w:w="0" w:type="auto"/>
            <w:hideMark/>
          </w:tcPr>
          <w:p w14:paraId="678194ED" w14:textId="77777777" w:rsidR="002A6C78" w:rsidRPr="002445BD" w:rsidRDefault="002A6C78" w:rsidP="00B41CBD">
            <w:pPr>
              <w:spacing w:before="100" w:beforeAutospacing="1" w:after="100" w:afterAutospacing="1" w:line="221" w:lineRule="atLeast"/>
              <w:jc w:val="center"/>
            </w:pPr>
            <w:r w:rsidRPr="002445BD">
              <w:t>&gt;100 e &lt;=250</w:t>
            </w:r>
          </w:p>
        </w:tc>
        <w:tc>
          <w:tcPr>
            <w:tcW w:w="0" w:type="auto"/>
            <w:tcMar>
              <w:top w:w="0" w:type="dxa"/>
              <w:left w:w="30" w:type="dxa"/>
              <w:bottom w:w="0" w:type="dxa"/>
              <w:right w:w="30" w:type="dxa"/>
            </w:tcMar>
            <w:hideMark/>
          </w:tcPr>
          <w:p w14:paraId="713B2528" w14:textId="77777777" w:rsidR="002A6C78" w:rsidRPr="002445BD" w:rsidRDefault="002A6C78" w:rsidP="00B41CBD">
            <w:pPr>
              <w:spacing w:before="100" w:beforeAutospacing="1" w:after="100" w:afterAutospacing="1" w:line="221" w:lineRule="atLeast"/>
              <w:jc w:val="center"/>
            </w:pPr>
            <w:r w:rsidRPr="002445BD">
              <w:t>&gt;250 e &lt;=500</w:t>
            </w:r>
          </w:p>
        </w:tc>
        <w:tc>
          <w:tcPr>
            <w:tcW w:w="0" w:type="auto"/>
            <w:tcMar>
              <w:top w:w="0" w:type="dxa"/>
              <w:left w:w="30" w:type="dxa"/>
              <w:bottom w:w="0" w:type="dxa"/>
              <w:right w:w="30" w:type="dxa"/>
            </w:tcMar>
            <w:hideMark/>
          </w:tcPr>
          <w:p w14:paraId="050D604D" w14:textId="77777777" w:rsidR="002A6C78" w:rsidRPr="002445BD" w:rsidRDefault="002A6C78" w:rsidP="00B41CBD">
            <w:pPr>
              <w:spacing w:before="100" w:beforeAutospacing="1" w:after="100" w:afterAutospacing="1" w:line="221" w:lineRule="atLeast"/>
              <w:jc w:val="center"/>
            </w:pPr>
            <w:r w:rsidRPr="002445BD">
              <w:t>&gt;500 e &lt;=5000</w:t>
            </w:r>
          </w:p>
        </w:tc>
        <w:tc>
          <w:tcPr>
            <w:tcW w:w="0" w:type="auto"/>
            <w:tcMar>
              <w:top w:w="0" w:type="dxa"/>
              <w:left w:w="30" w:type="dxa"/>
              <w:bottom w:w="0" w:type="dxa"/>
              <w:right w:w="30" w:type="dxa"/>
            </w:tcMar>
            <w:hideMark/>
          </w:tcPr>
          <w:p w14:paraId="6D342BAF" w14:textId="77777777" w:rsidR="002A6C78" w:rsidRPr="002445BD" w:rsidRDefault="002A6C78" w:rsidP="00B41CBD">
            <w:pPr>
              <w:spacing w:before="100" w:beforeAutospacing="1" w:after="100" w:afterAutospacing="1" w:line="221" w:lineRule="atLeast"/>
              <w:jc w:val="center"/>
            </w:pPr>
            <w:r w:rsidRPr="002445BD">
              <w:t>&gt;5000</w:t>
            </w:r>
          </w:p>
        </w:tc>
        <w:tc>
          <w:tcPr>
            <w:tcW w:w="0" w:type="auto"/>
            <w:tcMar>
              <w:top w:w="0" w:type="dxa"/>
              <w:left w:w="30" w:type="dxa"/>
              <w:bottom w:w="0" w:type="dxa"/>
              <w:right w:w="30" w:type="dxa"/>
            </w:tcMar>
            <w:hideMark/>
          </w:tcPr>
          <w:p w14:paraId="057CBDE2"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44E86AF4" w14:textId="77777777" w:rsidTr="00B41CBD">
        <w:trPr>
          <w:trHeight w:val="221"/>
        </w:trPr>
        <w:tc>
          <w:tcPr>
            <w:tcW w:w="0" w:type="auto"/>
            <w:tcMar>
              <w:top w:w="0" w:type="dxa"/>
              <w:left w:w="30" w:type="dxa"/>
              <w:bottom w:w="0" w:type="dxa"/>
              <w:right w:w="30" w:type="dxa"/>
            </w:tcMar>
            <w:hideMark/>
          </w:tcPr>
          <w:p w14:paraId="4BA02D5F" w14:textId="77777777" w:rsidR="002A6C78" w:rsidRPr="002445BD" w:rsidRDefault="002A6C78" w:rsidP="00B41CBD">
            <w:pPr>
              <w:spacing w:before="100" w:beforeAutospacing="1" w:after="100" w:afterAutospacing="1" w:line="221" w:lineRule="atLeast"/>
            </w:pPr>
            <w:r w:rsidRPr="002445BD">
              <w:lastRenderedPageBreak/>
              <w:t>ATIVIDADE AGROPECUÁRIAS E CORRELATAS</w:t>
            </w:r>
          </w:p>
        </w:tc>
        <w:tc>
          <w:tcPr>
            <w:tcW w:w="0" w:type="auto"/>
            <w:tcMar>
              <w:top w:w="0" w:type="dxa"/>
              <w:left w:w="30" w:type="dxa"/>
              <w:bottom w:w="0" w:type="dxa"/>
              <w:right w:w="30" w:type="dxa"/>
            </w:tcMar>
          </w:tcPr>
          <w:p w14:paraId="5AF976B1"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2F4B54B2"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77FCF5D2"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3E6F6C3B"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5397DF7C"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04657FE7" w14:textId="77777777" w:rsidR="002A6C78" w:rsidRPr="002445BD" w:rsidRDefault="002A6C78" w:rsidP="00B41CBD">
            <w:pPr>
              <w:spacing w:before="100" w:beforeAutospacing="1" w:after="100" w:afterAutospacing="1" w:line="221" w:lineRule="atLeast"/>
              <w:jc w:val="center"/>
            </w:pPr>
          </w:p>
        </w:tc>
      </w:tr>
      <w:tr w:rsidR="002A6C78" w:rsidRPr="002445BD" w14:paraId="1AD7F54A" w14:textId="77777777" w:rsidTr="00B41CBD">
        <w:trPr>
          <w:trHeight w:val="221"/>
        </w:trPr>
        <w:tc>
          <w:tcPr>
            <w:tcW w:w="0" w:type="auto"/>
            <w:tcMar>
              <w:top w:w="0" w:type="dxa"/>
              <w:left w:w="30" w:type="dxa"/>
              <w:bottom w:w="0" w:type="dxa"/>
              <w:right w:w="30" w:type="dxa"/>
            </w:tcMar>
            <w:hideMark/>
          </w:tcPr>
          <w:p w14:paraId="235BE8A9" w14:textId="77777777" w:rsidR="002A6C78" w:rsidRPr="002445BD" w:rsidRDefault="002A6C78" w:rsidP="00B41CBD">
            <w:pPr>
              <w:spacing w:before="100" w:beforeAutospacing="1" w:after="100" w:afterAutospacing="1" w:line="221" w:lineRule="atLeast"/>
            </w:pPr>
            <w:r w:rsidRPr="002445BD">
              <w:t>Área potencial a ser irrigada (arroz) (ha)</w:t>
            </w:r>
          </w:p>
        </w:tc>
        <w:tc>
          <w:tcPr>
            <w:tcW w:w="0" w:type="auto"/>
            <w:tcMar>
              <w:top w:w="0" w:type="dxa"/>
              <w:left w:w="30" w:type="dxa"/>
              <w:bottom w:w="0" w:type="dxa"/>
              <w:right w:w="30" w:type="dxa"/>
            </w:tcMar>
            <w:hideMark/>
          </w:tcPr>
          <w:p w14:paraId="17F962F4" w14:textId="77777777" w:rsidR="002A6C78" w:rsidRPr="002445BD" w:rsidRDefault="002A6C78" w:rsidP="00B41CBD">
            <w:pPr>
              <w:spacing w:before="100" w:beforeAutospacing="1" w:after="100" w:afterAutospacing="1" w:line="221" w:lineRule="atLeast"/>
              <w:jc w:val="center"/>
            </w:pPr>
            <w:r w:rsidRPr="002445BD">
              <w:t>&lt;=20</w:t>
            </w:r>
          </w:p>
        </w:tc>
        <w:tc>
          <w:tcPr>
            <w:tcW w:w="0" w:type="auto"/>
            <w:tcMar>
              <w:top w:w="0" w:type="dxa"/>
              <w:left w:w="30" w:type="dxa"/>
              <w:bottom w:w="0" w:type="dxa"/>
              <w:right w:w="30" w:type="dxa"/>
            </w:tcMar>
            <w:hideMark/>
          </w:tcPr>
          <w:p w14:paraId="5555F006" w14:textId="77777777" w:rsidR="002A6C78" w:rsidRPr="002445BD" w:rsidRDefault="002A6C78" w:rsidP="00B41CBD">
            <w:pPr>
              <w:spacing w:before="100" w:beforeAutospacing="1" w:after="100" w:afterAutospacing="1" w:line="221" w:lineRule="atLeast"/>
              <w:jc w:val="center"/>
            </w:pPr>
            <w:r w:rsidRPr="002445BD">
              <w:t>&gt;20 e &lt;=50</w:t>
            </w:r>
          </w:p>
        </w:tc>
        <w:tc>
          <w:tcPr>
            <w:tcW w:w="0" w:type="auto"/>
            <w:tcMar>
              <w:top w:w="0" w:type="dxa"/>
              <w:left w:w="30" w:type="dxa"/>
              <w:bottom w:w="0" w:type="dxa"/>
              <w:right w:w="30" w:type="dxa"/>
            </w:tcMar>
            <w:hideMark/>
          </w:tcPr>
          <w:p w14:paraId="5CE5F7A9" w14:textId="77777777" w:rsidR="002A6C78" w:rsidRPr="002445BD" w:rsidRDefault="002A6C78" w:rsidP="00B41CBD">
            <w:pPr>
              <w:spacing w:before="100" w:beforeAutospacing="1" w:after="100" w:afterAutospacing="1" w:line="221" w:lineRule="atLeast"/>
              <w:jc w:val="center"/>
            </w:pPr>
            <w:r w:rsidRPr="002445BD">
              <w:t>&gt;50 e &lt;=250</w:t>
            </w:r>
          </w:p>
        </w:tc>
        <w:tc>
          <w:tcPr>
            <w:tcW w:w="0" w:type="auto"/>
            <w:tcMar>
              <w:top w:w="0" w:type="dxa"/>
              <w:left w:w="30" w:type="dxa"/>
              <w:bottom w:w="0" w:type="dxa"/>
              <w:right w:w="30" w:type="dxa"/>
            </w:tcMar>
            <w:hideMark/>
          </w:tcPr>
          <w:p w14:paraId="7D5AF44B" w14:textId="77777777" w:rsidR="002A6C78" w:rsidRPr="002445BD" w:rsidRDefault="002A6C78" w:rsidP="00B41CBD">
            <w:pPr>
              <w:spacing w:before="100" w:beforeAutospacing="1" w:after="100" w:afterAutospacing="1" w:line="221" w:lineRule="atLeast"/>
              <w:jc w:val="center"/>
            </w:pPr>
            <w:r w:rsidRPr="002445BD">
              <w:t>&gt;250 e &lt;=500</w:t>
            </w:r>
          </w:p>
        </w:tc>
        <w:tc>
          <w:tcPr>
            <w:tcW w:w="0" w:type="auto"/>
            <w:tcMar>
              <w:top w:w="0" w:type="dxa"/>
              <w:left w:w="30" w:type="dxa"/>
              <w:bottom w:w="0" w:type="dxa"/>
              <w:right w:w="30" w:type="dxa"/>
            </w:tcMar>
            <w:hideMark/>
          </w:tcPr>
          <w:p w14:paraId="255AE2A6" w14:textId="77777777" w:rsidR="002A6C78" w:rsidRPr="002445BD" w:rsidRDefault="002A6C78" w:rsidP="00B41CBD">
            <w:pPr>
              <w:spacing w:before="100" w:beforeAutospacing="1" w:after="100" w:afterAutospacing="1" w:line="221" w:lineRule="atLeast"/>
              <w:jc w:val="center"/>
            </w:pPr>
            <w:r w:rsidRPr="002445BD">
              <w:t>&gt;500</w:t>
            </w:r>
          </w:p>
        </w:tc>
        <w:tc>
          <w:tcPr>
            <w:tcW w:w="0" w:type="auto"/>
            <w:tcMar>
              <w:top w:w="0" w:type="dxa"/>
              <w:left w:w="30" w:type="dxa"/>
              <w:bottom w:w="0" w:type="dxa"/>
              <w:right w:w="30" w:type="dxa"/>
            </w:tcMar>
            <w:hideMark/>
          </w:tcPr>
          <w:p w14:paraId="2AB5C875"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1B434895" w14:textId="77777777" w:rsidTr="00B41CBD">
        <w:trPr>
          <w:trHeight w:val="221"/>
        </w:trPr>
        <w:tc>
          <w:tcPr>
            <w:tcW w:w="0" w:type="auto"/>
            <w:tcMar>
              <w:top w:w="0" w:type="dxa"/>
              <w:left w:w="30" w:type="dxa"/>
              <w:bottom w:w="0" w:type="dxa"/>
              <w:right w:w="30" w:type="dxa"/>
            </w:tcMar>
            <w:hideMark/>
          </w:tcPr>
          <w:p w14:paraId="69E9E7FB" w14:textId="77777777" w:rsidR="002A6C78" w:rsidRPr="002445BD" w:rsidRDefault="002A6C78" w:rsidP="00B41CBD">
            <w:pPr>
              <w:spacing w:before="100" w:beforeAutospacing="1" w:after="100" w:afterAutospacing="1" w:line="221" w:lineRule="atLeast"/>
            </w:pPr>
            <w:r w:rsidRPr="002445BD">
              <w:t>Área potencial a ser irrigada (outras culturas) (ha)</w:t>
            </w:r>
          </w:p>
        </w:tc>
        <w:tc>
          <w:tcPr>
            <w:tcW w:w="0" w:type="auto"/>
            <w:tcMar>
              <w:top w:w="0" w:type="dxa"/>
              <w:left w:w="30" w:type="dxa"/>
              <w:bottom w:w="0" w:type="dxa"/>
              <w:right w:w="30" w:type="dxa"/>
            </w:tcMar>
            <w:hideMark/>
          </w:tcPr>
          <w:p w14:paraId="4D7568B1" w14:textId="77777777" w:rsidR="002A6C78" w:rsidRPr="002445BD" w:rsidRDefault="002A6C78" w:rsidP="00B41CBD">
            <w:pPr>
              <w:spacing w:before="100" w:beforeAutospacing="1" w:after="100" w:afterAutospacing="1" w:line="221" w:lineRule="atLeast"/>
              <w:jc w:val="center"/>
            </w:pPr>
            <w:r w:rsidRPr="002445BD">
              <w:t>&lt;=20</w:t>
            </w:r>
          </w:p>
        </w:tc>
        <w:tc>
          <w:tcPr>
            <w:tcW w:w="0" w:type="auto"/>
            <w:tcMar>
              <w:top w:w="0" w:type="dxa"/>
              <w:left w:w="30" w:type="dxa"/>
              <w:bottom w:w="0" w:type="dxa"/>
              <w:right w:w="30" w:type="dxa"/>
            </w:tcMar>
            <w:hideMark/>
          </w:tcPr>
          <w:p w14:paraId="2C3E2658" w14:textId="77777777" w:rsidR="002A6C78" w:rsidRPr="002445BD" w:rsidRDefault="002A6C78" w:rsidP="00B41CBD">
            <w:pPr>
              <w:spacing w:before="100" w:beforeAutospacing="1" w:after="100" w:afterAutospacing="1" w:line="221" w:lineRule="atLeast"/>
              <w:jc w:val="center"/>
            </w:pPr>
            <w:r w:rsidRPr="002445BD">
              <w:t>&gt;20 e &lt;=50</w:t>
            </w:r>
          </w:p>
        </w:tc>
        <w:tc>
          <w:tcPr>
            <w:tcW w:w="0" w:type="auto"/>
            <w:tcMar>
              <w:top w:w="0" w:type="dxa"/>
              <w:left w:w="30" w:type="dxa"/>
              <w:bottom w:w="0" w:type="dxa"/>
              <w:right w:w="30" w:type="dxa"/>
            </w:tcMar>
            <w:hideMark/>
          </w:tcPr>
          <w:p w14:paraId="6751C1DA" w14:textId="77777777" w:rsidR="002A6C78" w:rsidRPr="002445BD" w:rsidRDefault="002A6C78" w:rsidP="00B41CBD">
            <w:pPr>
              <w:spacing w:before="100" w:beforeAutospacing="1" w:after="100" w:afterAutospacing="1" w:line="221" w:lineRule="atLeast"/>
              <w:jc w:val="center"/>
            </w:pPr>
            <w:r w:rsidRPr="002445BD">
              <w:t>&gt;50 e &lt;=250</w:t>
            </w:r>
          </w:p>
        </w:tc>
        <w:tc>
          <w:tcPr>
            <w:tcW w:w="0" w:type="auto"/>
            <w:tcMar>
              <w:top w:w="0" w:type="dxa"/>
              <w:left w:w="30" w:type="dxa"/>
              <w:bottom w:w="0" w:type="dxa"/>
              <w:right w:w="30" w:type="dxa"/>
            </w:tcMar>
            <w:hideMark/>
          </w:tcPr>
          <w:p w14:paraId="4686B7C3" w14:textId="77777777" w:rsidR="002A6C78" w:rsidRPr="002445BD" w:rsidRDefault="002A6C78" w:rsidP="00B41CBD">
            <w:pPr>
              <w:spacing w:before="100" w:beforeAutospacing="1" w:after="100" w:afterAutospacing="1" w:line="221" w:lineRule="atLeast"/>
              <w:jc w:val="center"/>
            </w:pPr>
            <w:r w:rsidRPr="002445BD">
              <w:t>&gt;250 e &lt;=500</w:t>
            </w:r>
          </w:p>
        </w:tc>
        <w:tc>
          <w:tcPr>
            <w:tcW w:w="0" w:type="auto"/>
            <w:tcMar>
              <w:top w:w="0" w:type="dxa"/>
              <w:left w:w="30" w:type="dxa"/>
              <w:bottom w:w="0" w:type="dxa"/>
              <w:right w:w="30" w:type="dxa"/>
            </w:tcMar>
            <w:hideMark/>
          </w:tcPr>
          <w:p w14:paraId="39449F70" w14:textId="77777777" w:rsidR="002A6C78" w:rsidRPr="002445BD" w:rsidRDefault="002A6C78" w:rsidP="00B41CBD">
            <w:pPr>
              <w:spacing w:before="100" w:beforeAutospacing="1" w:after="100" w:afterAutospacing="1" w:line="221" w:lineRule="atLeast"/>
              <w:jc w:val="center"/>
            </w:pPr>
            <w:r w:rsidRPr="002445BD">
              <w:t>&gt;500</w:t>
            </w:r>
          </w:p>
        </w:tc>
        <w:tc>
          <w:tcPr>
            <w:tcW w:w="0" w:type="auto"/>
            <w:tcMar>
              <w:top w:w="0" w:type="dxa"/>
              <w:left w:w="30" w:type="dxa"/>
              <w:bottom w:w="0" w:type="dxa"/>
              <w:right w:w="30" w:type="dxa"/>
            </w:tcMar>
            <w:hideMark/>
          </w:tcPr>
          <w:p w14:paraId="18A55F3C"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3EB7CF07" w14:textId="77777777" w:rsidTr="00B41CBD">
        <w:trPr>
          <w:trHeight w:val="221"/>
        </w:trPr>
        <w:tc>
          <w:tcPr>
            <w:tcW w:w="0" w:type="auto"/>
            <w:tcMar>
              <w:top w:w="0" w:type="dxa"/>
              <w:left w:w="30" w:type="dxa"/>
              <w:bottom w:w="0" w:type="dxa"/>
              <w:right w:w="30" w:type="dxa"/>
            </w:tcMar>
            <w:hideMark/>
          </w:tcPr>
          <w:p w14:paraId="7F44300D" w14:textId="77777777" w:rsidR="002A6C78" w:rsidRPr="002445BD" w:rsidRDefault="002A6C78" w:rsidP="00B41CBD">
            <w:pPr>
              <w:spacing w:before="100" w:beforeAutospacing="1" w:after="100" w:afterAutospacing="1" w:line="221" w:lineRule="atLeast"/>
            </w:pPr>
            <w:r w:rsidRPr="002445BD">
              <w:t>Barragem/açude de irrigação (ha)</w:t>
            </w:r>
          </w:p>
        </w:tc>
        <w:tc>
          <w:tcPr>
            <w:tcW w:w="0" w:type="auto"/>
            <w:tcMar>
              <w:top w:w="0" w:type="dxa"/>
              <w:left w:w="30" w:type="dxa"/>
              <w:bottom w:w="0" w:type="dxa"/>
              <w:right w:w="30" w:type="dxa"/>
            </w:tcMar>
            <w:hideMark/>
          </w:tcPr>
          <w:p w14:paraId="75F45E34" w14:textId="77777777" w:rsidR="002A6C78" w:rsidRPr="002445BD" w:rsidRDefault="002A6C78" w:rsidP="00B41CBD">
            <w:pPr>
              <w:spacing w:before="100" w:beforeAutospacing="1" w:after="100" w:afterAutospacing="1" w:line="221" w:lineRule="atLeast"/>
              <w:jc w:val="center"/>
            </w:pPr>
            <w:r w:rsidRPr="002445BD">
              <w:t>&lt;=5</w:t>
            </w:r>
          </w:p>
        </w:tc>
        <w:tc>
          <w:tcPr>
            <w:tcW w:w="0" w:type="auto"/>
            <w:tcMar>
              <w:top w:w="0" w:type="dxa"/>
              <w:left w:w="30" w:type="dxa"/>
              <w:bottom w:w="0" w:type="dxa"/>
              <w:right w:w="30" w:type="dxa"/>
            </w:tcMar>
            <w:hideMark/>
          </w:tcPr>
          <w:p w14:paraId="3ACED7EB" w14:textId="77777777" w:rsidR="002A6C78" w:rsidRPr="002445BD" w:rsidRDefault="002A6C78" w:rsidP="00B41CBD">
            <w:pPr>
              <w:spacing w:before="100" w:beforeAutospacing="1" w:after="100" w:afterAutospacing="1" w:line="221" w:lineRule="atLeast"/>
              <w:jc w:val="center"/>
            </w:pPr>
            <w:r w:rsidRPr="002445BD">
              <w:t>&gt;5 e &lt;=50</w:t>
            </w:r>
          </w:p>
        </w:tc>
        <w:tc>
          <w:tcPr>
            <w:tcW w:w="0" w:type="auto"/>
            <w:tcMar>
              <w:top w:w="0" w:type="dxa"/>
              <w:left w:w="30" w:type="dxa"/>
              <w:bottom w:w="0" w:type="dxa"/>
              <w:right w:w="30" w:type="dxa"/>
            </w:tcMar>
            <w:hideMark/>
          </w:tcPr>
          <w:p w14:paraId="2C3E22EC" w14:textId="77777777" w:rsidR="002A6C78" w:rsidRPr="002445BD" w:rsidRDefault="002A6C78" w:rsidP="00B41CBD">
            <w:pPr>
              <w:spacing w:before="100" w:beforeAutospacing="1" w:after="100" w:afterAutospacing="1" w:line="221" w:lineRule="atLeast"/>
              <w:jc w:val="center"/>
            </w:pPr>
            <w:r w:rsidRPr="002445BD">
              <w:t>&gt;50 e &lt;=100</w:t>
            </w:r>
          </w:p>
        </w:tc>
        <w:tc>
          <w:tcPr>
            <w:tcW w:w="0" w:type="auto"/>
            <w:tcMar>
              <w:top w:w="0" w:type="dxa"/>
              <w:left w:w="30" w:type="dxa"/>
              <w:bottom w:w="0" w:type="dxa"/>
              <w:right w:w="30" w:type="dxa"/>
            </w:tcMar>
            <w:hideMark/>
          </w:tcPr>
          <w:p w14:paraId="66CE7553" w14:textId="77777777" w:rsidR="002A6C78" w:rsidRPr="002445BD" w:rsidRDefault="002A6C78" w:rsidP="00B41CBD">
            <w:pPr>
              <w:spacing w:before="100" w:beforeAutospacing="1" w:after="100" w:afterAutospacing="1" w:line="221" w:lineRule="atLeast"/>
              <w:jc w:val="center"/>
            </w:pPr>
            <w:r w:rsidRPr="002445BD">
              <w:t>&gt;100 e &lt;=300</w:t>
            </w:r>
          </w:p>
        </w:tc>
        <w:tc>
          <w:tcPr>
            <w:tcW w:w="0" w:type="auto"/>
            <w:tcMar>
              <w:top w:w="0" w:type="dxa"/>
              <w:left w:w="30" w:type="dxa"/>
              <w:bottom w:w="0" w:type="dxa"/>
              <w:right w:w="30" w:type="dxa"/>
            </w:tcMar>
            <w:hideMark/>
          </w:tcPr>
          <w:p w14:paraId="1977D6D5" w14:textId="77777777" w:rsidR="002A6C78" w:rsidRPr="002445BD" w:rsidRDefault="002A6C78" w:rsidP="00B41CBD">
            <w:pPr>
              <w:spacing w:before="100" w:beforeAutospacing="1" w:after="100" w:afterAutospacing="1" w:line="221" w:lineRule="atLeast"/>
              <w:jc w:val="center"/>
            </w:pPr>
            <w:r w:rsidRPr="002445BD">
              <w:t>&gt;300</w:t>
            </w:r>
          </w:p>
        </w:tc>
        <w:tc>
          <w:tcPr>
            <w:tcW w:w="0" w:type="auto"/>
            <w:tcMar>
              <w:top w:w="0" w:type="dxa"/>
              <w:left w:w="30" w:type="dxa"/>
              <w:bottom w:w="0" w:type="dxa"/>
              <w:right w:w="30" w:type="dxa"/>
            </w:tcMar>
            <w:hideMark/>
          </w:tcPr>
          <w:p w14:paraId="25796F84"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4EF595FC" w14:textId="77777777" w:rsidTr="00B41CBD">
        <w:trPr>
          <w:trHeight w:val="221"/>
        </w:trPr>
        <w:tc>
          <w:tcPr>
            <w:tcW w:w="0" w:type="auto"/>
            <w:tcMar>
              <w:top w:w="0" w:type="dxa"/>
              <w:left w:w="30" w:type="dxa"/>
              <w:bottom w:w="0" w:type="dxa"/>
              <w:right w:w="30" w:type="dxa"/>
            </w:tcMar>
            <w:hideMark/>
          </w:tcPr>
          <w:p w14:paraId="2C8E229A" w14:textId="77777777" w:rsidR="002A6C78" w:rsidRPr="002445BD" w:rsidRDefault="002A6C78" w:rsidP="00B41CBD">
            <w:pPr>
              <w:spacing w:before="100" w:beforeAutospacing="1" w:after="100" w:afterAutospacing="1" w:line="221" w:lineRule="atLeast"/>
            </w:pPr>
            <w:r w:rsidRPr="002445BD">
              <w:t>Canais de irrigação ou drenagem (km)</w:t>
            </w:r>
          </w:p>
        </w:tc>
        <w:tc>
          <w:tcPr>
            <w:tcW w:w="0" w:type="auto"/>
            <w:tcMar>
              <w:top w:w="0" w:type="dxa"/>
              <w:left w:w="30" w:type="dxa"/>
              <w:bottom w:w="0" w:type="dxa"/>
              <w:right w:w="30" w:type="dxa"/>
            </w:tcMar>
            <w:hideMark/>
          </w:tcPr>
          <w:p w14:paraId="63D2265D" w14:textId="77777777" w:rsidR="002A6C78" w:rsidRPr="002445BD" w:rsidRDefault="002A6C78" w:rsidP="00B41CBD">
            <w:pPr>
              <w:spacing w:before="100" w:beforeAutospacing="1" w:after="100" w:afterAutospacing="1" w:line="221" w:lineRule="atLeast"/>
              <w:jc w:val="center"/>
            </w:pPr>
            <w:r w:rsidRPr="002445BD">
              <w:t>&lt;=1</w:t>
            </w:r>
          </w:p>
        </w:tc>
        <w:tc>
          <w:tcPr>
            <w:tcW w:w="0" w:type="auto"/>
            <w:tcMar>
              <w:top w:w="0" w:type="dxa"/>
              <w:left w:w="30" w:type="dxa"/>
              <w:bottom w:w="0" w:type="dxa"/>
              <w:right w:w="30" w:type="dxa"/>
            </w:tcMar>
            <w:hideMark/>
          </w:tcPr>
          <w:p w14:paraId="1016B560" w14:textId="77777777" w:rsidR="002A6C78" w:rsidRPr="002445BD" w:rsidRDefault="002A6C78" w:rsidP="00B41CBD">
            <w:pPr>
              <w:spacing w:before="100" w:beforeAutospacing="1" w:after="100" w:afterAutospacing="1" w:line="221" w:lineRule="atLeast"/>
              <w:jc w:val="center"/>
            </w:pPr>
            <w:r w:rsidRPr="002445BD">
              <w:t>&gt;1 e &lt;=5</w:t>
            </w:r>
          </w:p>
        </w:tc>
        <w:tc>
          <w:tcPr>
            <w:tcW w:w="0" w:type="auto"/>
            <w:tcMar>
              <w:top w:w="0" w:type="dxa"/>
              <w:left w:w="30" w:type="dxa"/>
              <w:bottom w:w="0" w:type="dxa"/>
              <w:right w:w="30" w:type="dxa"/>
            </w:tcMar>
            <w:hideMark/>
          </w:tcPr>
          <w:p w14:paraId="5238D374" w14:textId="77777777" w:rsidR="002A6C78" w:rsidRPr="002445BD" w:rsidRDefault="002A6C78" w:rsidP="00B41CBD">
            <w:pPr>
              <w:spacing w:before="100" w:beforeAutospacing="1" w:after="100" w:afterAutospacing="1" w:line="221" w:lineRule="atLeast"/>
              <w:jc w:val="center"/>
            </w:pPr>
            <w:r w:rsidRPr="002445BD">
              <w:t>&gt;5 e &lt;=7</w:t>
            </w:r>
          </w:p>
        </w:tc>
        <w:tc>
          <w:tcPr>
            <w:tcW w:w="0" w:type="auto"/>
            <w:tcMar>
              <w:top w:w="0" w:type="dxa"/>
              <w:left w:w="30" w:type="dxa"/>
              <w:bottom w:w="0" w:type="dxa"/>
              <w:right w:w="30" w:type="dxa"/>
            </w:tcMar>
            <w:hideMark/>
          </w:tcPr>
          <w:p w14:paraId="6914F017" w14:textId="77777777" w:rsidR="002A6C78" w:rsidRPr="002445BD" w:rsidRDefault="002A6C78" w:rsidP="00B41CBD">
            <w:pPr>
              <w:spacing w:before="100" w:beforeAutospacing="1" w:after="100" w:afterAutospacing="1" w:line="221" w:lineRule="atLeast"/>
              <w:jc w:val="center"/>
            </w:pPr>
            <w:r w:rsidRPr="002445BD">
              <w:t>&gt;7 e &lt;=10</w:t>
            </w:r>
          </w:p>
        </w:tc>
        <w:tc>
          <w:tcPr>
            <w:tcW w:w="0" w:type="auto"/>
            <w:tcMar>
              <w:top w:w="0" w:type="dxa"/>
              <w:left w:w="30" w:type="dxa"/>
              <w:bottom w:w="0" w:type="dxa"/>
              <w:right w:w="30" w:type="dxa"/>
            </w:tcMar>
            <w:hideMark/>
          </w:tcPr>
          <w:p w14:paraId="634B9239" w14:textId="77777777" w:rsidR="002A6C78" w:rsidRPr="002445BD" w:rsidRDefault="002A6C78" w:rsidP="00B41CBD">
            <w:pPr>
              <w:spacing w:before="100" w:beforeAutospacing="1" w:after="100" w:afterAutospacing="1" w:line="221" w:lineRule="atLeast"/>
              <w:jc w:val="center"/>
            </w:pPr>
            <w:r w:rsidRPr="002445BD">
              <w:t>&gt;10</w:t>
            </w:r>
          </w:p>
        </w:tc>
        <w:tc>
          <w:tcPr>
            <w:tcW w:w="0" w:type="auto"/>
            <w:tcMar>
              <w:top w:w="0" w:type="dxa"/>
              <w:left w:w="30" w:type="dxa"/>
              <w:bottom w:w="0" w:type="dxa"/>
              <w:right w:w="30" w:type="dxa"/>
            </w:tcMar>
            <w:hideMark/>
          </w:tcPr>
          <w:p w14:paraId="653575D0"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2FB7A33F" w14:textId="77777777" w:rsidTr="00B41CBD">
        <w:trPr>
          <w:trHeight w:val="221"/>
        </w:trPr>
        <w:tc>
          <w:tcPr>
            <w:tcW w:w="0" w:type="auto"/>
            <w:tcMar>
              <w:top w:w="0" w:type="dxa"/>
              <w:left w:w="30" w:type="dxa"/>
              <w:bottom w:w="0" w:type="dxa"/>
              <w:right w:w="30" w:type="dxa"/>
            </w:tcMar>
            <w:hideMark/>
          </w:tcPr>
          <w:p w14:paraId="3E87D431" w14:textId="77777777" w:rsidR="002A6C78" w:rsidRPr="002445BD" w:rsidRDefault="002A6C78" w:rsidP="00B41CBD">
            <w:pPr>
              <w:spacing w:before="100" w:beforeAutospacing="1" w:after="100" w:afterAutospacing="1" w:line="221" w:lineRule="atLeast"/>
            </w:pPr>
            <w:r w:rsidRPr="002445BD">
              <w:t>Limpeza/manutenção de canais de irrigação ou drenagem (km)</w:t>
            </w:r>
          </w:p>
        </w:tc>
        <w:tc>
          <w:tcPr>
            <w:tcW w:w="0" w:type="auto"/>
            <w:tcMar>
              <w:top w:w="0" w:type="dxa"/>
              <w:left w:w="30" w:type="dxa"/>
              <w:bottom w:w="0" w:type="dxa"/>
              <w:right w:w="30" w:type="dxa"/>
            </w:tcMar>
            <w:hideMark/>
          </w:tcPr>
          <w:p w14:paraId="7BE42800" w14:textId="77777777" w:rsidR="002A6C78" w:rsidRPr="002445BD" w:rsidRDefault="002A6C78" w:rsidP="00B41CBD">
            <w:pPr>
              <w:spacing w:before="100" w:beforeAutospacing="1" w:after="100" w:afterAutospacing="1" w:line="221" w:lineRule="atLeast"/>
              <w:jc w:val="center"/>
            </w:pPr>
            <w:r w:rsidRPr="002445BD">
              <w:t>&lt;=1</w:t>
            </w:r>
          </w:p>
        </w:tc>
        <w:tc>
          <w:tcPr>
            <w:tcW w:w="0" w:type="auto"/>
            <w:tcMar>
              <w:top w:w="0" w:type="dxa"/>
              <w:left w:w="30" w:type="dxa"/>
              <w:bottom w:w="0" w:type="dxa"/>
              <w:right w:w="30" w:type="dxa"/>
            </w:tcMar>
            <w:hideMark/>
          </w:tcPr>
          <w:p w14:paraId="7ADF7DC9" w14:textId="77777777" w:rsidR="002A6C78" w:rsidRPr="002445BD" w:rsidRDefault="002A6C78" w:rsidP="00B41CBD">
            <w:pPr>
              <w:spacing w:before="100" w:beforeAutospacing="1" w:after="100" w:afterAutospacing="1" w:line="221" w:lineRule="atLeast"/>
              <w:jc w:val="center"/>
            </w:pPr>
            <w:r w:rsidRPr="002445BD">
              <w:t>&gt;1 e &lt;=5</w:t>
            </w:r>
          </w:p>
        </w:tc>
        <w:tc>
          <w:tcPr>
            <w:tcW w:w="0" w:type="auto"/>
            <w:tcMar>
              <w:top w:w="0" w:type="dxa"/>
              <w:left w:w="30" w:type="dxa"/>
              <w:bottom w:w="0" w:type="dxa"/>
              <w:right w:w="30" w:type="dxa"/>
            </w:tcMar>
            <w:hideMark/>
          </w:tcPr>
          <w:p w14:paraId="6AE97689" w14:textId="77777777" w:rsidR="002A6C78" w:rsidRPr="002445BD" w:rsidRDefault="002A6C78" w:rsidP="00B41CBD">
            <w:pPr>
              <w:spacing w:before="100" w:beforeAutospacing="1" w:after="100" w:afterAutospacing="1" w:line="221" w:lineRule="atLeast"/>
              <w:jc w:val="center"/>
            </w:pPr>
            <w:r w:rsidRPr="002445BD">
              <w:t>&gt;5 e &lt;=7</w:t>
            </w:r>
          </w:p>
        </w:tc>
        <w:tc>
          <w:tcPr>
            <w:tcW w:w="0" w:type="auto"/>
            <w:tcMar>
              <w:top w:w="0" w:type="dxa"/>
              <w:left w:w="30" w:type="dxa"/>
              <w:bottom w:w="0" w:type="dxa"/>
              <w:right w:w="30" w:type="dxa"/>
            </w:tcMar>
            <w:hideMark/>
          </w:tcPr>
          <w:p w14:paraId="197562FA" w14:textId="77777777" w:rsidR="002A6C78" w:rsidRPr="002445BD" w:rsidRDefault="002A6C78" w:rsidP="00B41CBD">
            <w:pPr>
              <w:spacing w:before="100" w:beforeAutospacing="1" w:after="100" w:afterAutospacing="1" w:line="221" w:lineRule="atLeast"/>
              <w:jc w:val="center"/>
            </w:pPr>
            <w:r w:rsidRPr="002445BD">
              <w:t>&gt;7 e &lt;=10</w:t>
            </w:r>
          </w:p>
        </w:tc>
        <w:tc>
          <w:tcPr>
            <w:tcW w:w="0" w:type="auto"/>
            <w:tcMar>
              <w:top w:w="0" w:type="dxa"/>
              <w:left w:w="30" w:type="dxa"/>
              <w:bottom w:w="0" w:type="dxa"/>
              <w:right w:w="30" w:type="dxa"/>
            </w:tcMar>
            <w:hideMark/>
          </w:tcPr>
          <w:p w14:paraId="4762D860" w14:textId="77777777" w:rsidR="002A6C78" w:rsidRPr="002445BD" w:rsidRDefault="002A6C78" w:rsidP="00B41CBD">
            <w:pPr>
              <w:spacing w:before="100" w:beforeAutospacing="1" w:after="100" w:afterAutospacing="1" w:line="221" w:lineRule="atLeast"/>
              <w:jc w:val="center"/>
            </w:pPr>
            <w:r w:rsidRPr="002445BD">
              <w:t>&gt;10</w:t>
            </w:r>
          </w:p>
        </w:tc>
        <w:tc>
          <w:tcPr>
            <w:tcW w:w="0" w:type="auto"/>
            <w:tcMar>
              <w:top w:w="0" w:type="dxa"/>
              <w:left w:w="30" w:type="dxa"/>
              <w:bottom w:w="0" w:type="dxa"/>
              <w:right w:w="30" w:type="dxa"/>
            </w:tcMar>
            <w:hideMark/>
          </w:tcPr>
          <w:p w14:paraId="3613C69F"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52A76FDB" w14:textId="77777777" w:rsidTr="00B41CBD">
        <w:trPr>
          <w:trHeight w:val="221"/>
        </w:trPr>
        <w:tc>
          <w:tcPr>
            <w:tcW w:w="0" w:type="auto"/>
            <w:tcMar>
              <w:top w:w="0" w:type="dxa"/>
              <w:left w:w="30" w:type="dxa"/>
              <w:bottom w:w="0" w:type="dxa"/>
              <w:right w:w="30" w:type="dxa"/>
            </w:tcMar>
            <w:hideMark/>
          </w:tcPr>
          <w:p w14:paraId="32FE676D" w14:textId="77777777" w:rsidR="002A6C78" w:rsidRPr="002445BD" w:rsidRDefault="002A6C78" w:rsidP="00B41CBD">
            <w:pPr>
              <w:spacing w:before="100" w:beforeAutospacing="1" w:after="100" w:afterAutospacing="1" w:line="221" w:lineRule="atLeast"/>
            </w:pPr>
            <w:r w:rsidRPr="002445BD">
              <w:t>Diques para irrigação (km)</w:t>
            </w:r>
          </w:p>
        </w:tc>
        <w:tc>
          <w:tcPr>
            <w:tcW w:w="0" w:type="auto"/>
            <w:tcMar>
              <w:top w:w="0" w:type="dxa"/>
              <w:left w:w="30" w:type="dxa"/>
              <w:bottom w:w="0" w:type="dxa"/>
              <w:right w:w="30" w:type="dxa"/>
            </w:tcMar>
            <w:hideMark/>
          </w:tcPr>
          <w:p w14:paraId="64D29BA2" w14:textId="77777777" w:rsidR="002A6C78" w:rsidRPr="002445BD" w:rsidRDefault="002A6C78" w:rsidP="00B41CBD">
            <w:pPr>
              <w:spacing w:before="100" w:beforeAutospacing="1" w:after="100" w:afterAutospacing="1" w:line="221" w:lineRule="atLeast"/>
              <w:jc w:val="center"/>
            </w:pPr>
            <w:r w:rsidRPr="002445BD">
              <w:t>&lt;=1</w:t>
            </w:r>
          </w:p>
        </w:tc>
        <w:tc>
          <w:tcPr>
            <w:tcW w:w="0" w:type="auto"/>
            <w:tcMar>
              <w:top w:w="0" w:type="dxa"/>
              <w:left w:w="30" w:type="dxa"/>
              <w:bottom w:w="0" w:type="dxa"/>
              <w:right w:w="30" w:type="dxa"/>
            </w:tcMar>
            <w:hideMark/>
          </w:tcPr>
          <w:p w14:paraId="7EA98A49" w14:textId="77777777" w:rsidR="002A6C78" w:rsidRPr="002445BD" w:rsidRDefault="002A6C78" w:rsidP="00B41CBD">
            <w:pPr>
              <w:spacing w:before="100" w:beforeAutospacing="1" w:after="100" w:afterAutospacing="1" w:line="221" w:lineRule="atLeast"/>
              <w:jc w:val="center"/>
            </w:pPr>
            <w:r w:rsidRPr="002445BD">
              <w:t>&gt;1 e &lt;=5</w:t>
            </w:r>
          </w:p>
        </w:tc>
        <w:tc>
          <w:tcPr>
            <w:tcW w:w="0" w:type="auto"/>
            <w:tcMar>
              <w:top w:w="0" w:type="dxa"/>
              <w:left w:w="30" w:type="dxa"/>
              <w:bottom w:w="0" w:type="dxa"/>
              <w:right w:w="30" w:type="dxa"/>
            </w:tcMar>
            <w:hideMark/>
          </w:tcPr>
          <w:p w14:paraId="492B1D10" w14:textId="77777777" w:rsidR="002A6C78" w:rsidRPr="002445BD" w:rsidRDefault="002A6C78" w:rsidP="00B41CBD">
            <w:pPr>
              <w:spacing w:before="100" w:beforeAutospacing="1" w:after="100" w:afterAutospacing="1" w:line="221" w:lineRule="atLeast"/>
              <w:jc w:val="center"/>
            </w:pPr>
            <w:r w:rsidRPr="002445BD">
              <w:t>&gt;5 e &lt;=7</w:t>
            </w:r>
          </w:p>
        </w:tc>
        <w:tc>
          <w:tcPr>
            <w:tcW w:w="0" w:type="auto"/>
            <w:tcMar>
              <w:top w:w="0" w:type="dxa"/>
              <w:left w:w="30" w:type="dxa"/>
              <w:bottom w:w="0" w:type="dxa"/>
              <w:right w:w="30" w:type="dxa"/>
            </w:tcMar>
            <w:hideMark/>
          </w:tcPr>
          <w:p w14:paraId="1606C31C" w14:textId="77777777" w:rsidR="002A6C78" w:rsidRPr="002445BD" w:rsidRDefault="002A6C78" w:rsidP="00B41CBD">
            <w:pPr>
              <w:spacing w:before="100" w:beforeAutospacing="1" w:after="100" w:afterAutospacing="1" w:line="221" w:lineRule="atLeast"/>
              <w:jc w:val="center"/>
            </w:pPr>
            <w:r w:rsidRPr="002445BD">
              <w:t>&gt;7 e &lt;=10</w:t>
            </w:r>
          </w:p>
        </w:tc>
        <w:tc>
          <w:tcPr>
            <w:tcW w:w="0" w:type="auto"/>
            <w:tcMar>
              <w:top w:w="0" w:type="dxa"/>
              <w:left w:w="30" w:type="dxa"/>
              <w:bottom w:w="0" w:type="dxa"/>
              <w:right w:w="30" w:type="dxa"/>
            </w:tcMar>
            <w:hideMark/>
          </w:tcPr>
          <w:p w14:paraId="1C77C9EA" w14:textId="77777777" w:rsidR="002A6C78" w:rsidRPr="002445BD" w:rsidRDefault="002A6C78" w:rsidP="00B41CBD">
            <w:pPr>
              <w:spacing w:before="100" w:beforeAutospacing="1" w:after="100" w:afterAutospacing="1" w:line="221" w:lineRule="atLeast"/>
              <w:jc w:val="center"/>
            </w:pPr>
            <w:r w:rsidRPr="002445BD">
              <w:t>&gt;10</w:t>
            </w:r>
          </w:p>
        </w:tc>
        <w:tc>
          <w:tcPr>
            <w:tcW w:w="0" w:type="auto"/>
            <w:tcMar>
              <w:top w:w="0" w:type="dxa"/>
              <w:left w:w="30" w:type="dxa"/>
              <w:bottom w:w="0" w:type="dxa"/>
              <w:right w:w="30" w:type="dxa"/>
            </w:tcMar>
            <w:hideMark/>
          </w:tcPr>
          <w:p w14:paraId="3A89C716"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78E1C702" w14:textId="77777777" w:rsidTr="00B41CBD">
        <w:trPr>
          <w:trHeight w:val="221"/>
        </w:trPr>
        <w:tc>
          <w:tcPr>
            <w:tcW w:w="0" w:type="auto"/>
            <w:tcMar>
              <w:top w:w="0" w:type="dxa"/>
              <w:left w:w="30" w:type="dxa"/>
              <w:bottom w:w="0" w:type="dxa"/>
              <w:right w:w="30" w:type="dxa"/>
            </w:tcMar>
            <w:hideMark/>
          </w:tcPr>
          <w:p w14:paraId="7C7B0EBB" w14:textId="77777777" w:rsidR="002A6C78" w:rsidRPr="002445BD" w:rsidRDefault="002A6C78" w:rsidP="00B41CBD">
            <w:pPr>
              <w:spacing w:before="100" w:beforeAutospacing="1" w:after="100" w:afterAutospacing="1" w:line="221" w:lineRule="atLeast"/>
            </w:pPr>
            <w:r w:rsidRPr="002445BD">
              <w:t>Retificação de curso d'água para fins de irrigação (km)</w:t>
            </w:r>
          </w:p>
        </w:tc>
        <w:tc>
          <w:tcPr>
            <w:tcW w:w="0" w:type="auto"/>
            <w:tcMar>
              <w:top w:w="0" w:type="dxa"/>
              <w:left w:w="30" w:type="dxa"/>
              <w:bottom w:w="0" w:type="dxa"/>
              <w:right w:w="30" w:type="dxa"/>
            </w:tcMar>
            <w:hideMark/>
          </w:tcPr>
          <w:p w14:paraId="17F10489" w14:textId="77777777" w:rsidR="002A6C78" w:rsidRPr="002445BD" w:rsidRDefault="002A6C78" w:rsidP="00B41CBD">
            <w:pPr>
              <w:spacing w:before="100" w:beforeAutospacing="1" w:after="100" w:afterAutospacing="1" w:line="221" w:lineRule="atLeast"/>
              <w:jc w:val="center"/>
            </w:pPr>
            <w:r w:rsidRPr="002445BD">
              <w:t>&lt;=0,5</w:t>
            </w:r>
          </w:p>
        </w:tc>
        <w:tc>
          <w:tcPr>
            <w:tcW w:w="0" w:type="auto"/>
            <w:tcMar>
              <w:top w:w="0" w:type="dxa"/>
              <w:left w:w="30" w:type="dxa"/>
              <w:bottom w:w="0" w:type="dxa"/>
              <w:right w:w="30" w:type="dxa"/>
            </w:tcMar>
            <w:hideMark/>
          </w:tcPr>
          <w:p w14:paraId="1447C521" w14:textId="77777777" w:rsidR="002A6C78" w:rsidRPr="002445BD" w:rsidRDefault="002A6C78" w:rsidP="00B41CBD">
            <w:pPr>
              <w:spacing w:before="100" w:beforeAutospacing="1" w:after="100" w:afterAutospacing="1" w:line="221" w:lineRule="atLeast"/>
              <w:jc w:val="center"/>
            </w:pPr>
            <w:r w:rsidRPr="002445BD">
              <w:t>&gt;0,5 e &lt;=2,5</w:t>
            </w:r>
          </w:p>
        </w:tc>
        <w:tc>
          <w:tcPr>
            <w:tcW w:w="0" w:type="auto"/>
            <w:tcMar>
              <w:top w:w="0" w:type="dxa"/>
              <w:left w:w="30" w:type="dxa"/>
              <w:bottom w:w="0" w:type="dxa"/>
              <w:right w:w="30" w:type="dxa"/>
            </w:tcMar>
            <w:hideMark/>
          </w:tcPr>
          <w:p w14:paraId="20622FCC" w14:textId="77777777" w:rsidR="002A6C78" w:rsidRPr="002445BD" w:rsidRDefault="002A6C78" w:rsidP="00B41CBD">
            <w:pPr>
              <w:spacing w:before="100" w:beforeAutospacing="1" w:after="100" w:afterAutospacing="1" w:line="221" w:lineRule="atLeast"/>
              <w:jc w:val="center"/>
            </w:pPr>
            <w:r w:rsidRPr="002445BD">
              <w:t>&gt;2,5 e &lt;=5</w:t>
            </w:r>
          </w:p>
        </w:tc>
        <w:tc>
          <w:tcPr>
            <w:tcW w:w="0" w:type="auto"/>
            <w:tcMar>
              <w:top w:w="0" w:type="dxa"/>
              <w:left w:w="30" w:type="dxa"/>
              <w:bottom w:w="0" w:type="dxa"/>
              <w:right w:w="30" w:type="dxa"/>
            </w:tcMar>
            <w:hideMark/>
          </w:tcPr>
          <w:p w14:paraId="71D07069" w14:textId="77777777" w:rsidR="002A6C78" w:rsidRPr="002445BD" w:rsidRDefault="002A6C78" w:rsidP="00B41CBD">
            <w:pPr>
              <w:spacing w:before="100" w:beforeAutospacing="1" w:after="100" w:afterAutospacing="1" w:line="221" w:lineRule="atLeast"/>
              <w:jc w:val="center"/>
            </w:pPr>
            <w:r w:rsidRPr="002445BD">
              <w:t>&gt;5 e &lt;=10</w:t>
            </w:r>
          </w:p>
        </w:tc>
        <w:tc>
          <w:tcPr>
            <w:tcW w:w="0" w:type="auto"/>
            <w:tcMar>
              <w:top w:w="0" w:type="dxa"/>
              <w:left w:w="30" w:type="dxa"/>
              <w:bottom w:w="0" w:type="dxa"/>
              <w:right w:w="30" w:type="dxa"/>
            </w:tcMar>
            <w:hideMark/>
          </w:tcPr>
          <w:p w14:paraId="64755B09" w14:textId="77777777" w:rsidR="002A6C78" w:rsidRPr="002445BD" w:rsidRDefault="002A6C78" w:rsidP="00B41CBD">
            <w:pPr>
              <w:spacing w:before="100" w:beforeAutospacing="1" w:after="100" w:afterAutospacing="1" w:line="221" w:lineRule="atLeast"/>
              <w:jc w:val="center"/>
            </w:pPr>
            <w:r w:rsidRPr="002445BD">
              <w:t>&gt;10</w:t>
            </w:r>
          </w:p>
        </w:tc>
        <w:tc>
          <w:tcPr>
            <w:tcW w:w="0" w:type="auto"/>
            <w:tcMar>
              <w:top w:w="0" w:type="dxa"/>
              <w:left w:w="30" w:type="dxa"/>
              <w:bottom w:w="0" w:type="dxa"/>
              <w:right w:w="30" w:type="dxa"/>
            </w:tcMar>
            <w:hideMark/>
          </w:tcPr>
          <w:p w14:paraId="053261E2"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42F40C67" w14:textId="77777777" w:rsidTr="00B41CBD">
        <w:trPr>
          <w:trHeight w:val="221"/>
        </w:trPr>
        <w:tc>
          <w:tcPr>
            <w:tcW w:w="0" w:type="auto"/>
            <w:tcMar>
              <w:top w:w="0" w:type="dxa"/>
              <w:left w:w="30" w:type="dxa"/>
              <w:bottom w:w="0" w:type="dxa"/>
              <w:right w:w="30" w:type="dxa"/>
            </w:tcMar>
            <w:hideMark/>
          </w:tcPr>
          <w:p w14:paraId="089C8281" w14:textId="77777777" w:rsidR="002A6C78" w:rsidRPr="002445BD" w:rsidRDefault="002A6C78" w:rsidP="00B41CBD">
            <w:pPr>
              <w:spacing w:before="100" w:beforeAutospacing="1" w:after="100" w:afterAutospacing="1" w:line="221" w:lineRule="atLeast"/>
            </w:pPr>
            <w:r w:rsidRPr="002445BD">
              <w:t>Canalização (revestimento de canais) (km)</w:t>
            </w:r>
          </w:p>
        </w:tc>
        <w:tc>
          <w:tcPr>
            <w:tcW w:w="0" w:type="auto"/>
            <w:tcMar>
              <w:top w:w="0" w:type="dxa"/>
              <w:left w:w="30" w:type="dxa"/>
              <w:bottom w:w="0" w:type="dxa"/>
              <w:right w:w="30" w:type="dxa"/>
            </w:tcMar>
            <w:hideMark/>
          </w:tcPr>
          <w:p w14:paraId="77473C31" w14:textId="77777777" w:rsidR="002A6C78" w:rsidRPr="002445BD" w:rsidRDefault="002A6C78" w:rsidP="00B41CBD">
            <w:pPr>
              <w:spacing w:before="100" w:beforeAutospacing="1" w:after="100" w:afterAutospacing="1" w:line="221" w:lineRule="atLeast"/>
              <w:jc w:val="center"/>
            </w:pPr>
            <w:r w:rsidRPr="002445BD">
              <w:t>&lt;=2,5</w:t>
            </w:r>
          </w:p>
        </w:tc>
        <w:tc>
          <w:tcPr>
            <w:tcW w:w="0" w:type="auto"/>
            <w:tcMar>
              <w:top w:w="0" w:type="dxa"/>
              <w:left w:w="30" w:type="dxa"/>
              <w:bottom w:w="0" w:type="dxa"/>
              <w:right w:w="30" w:type="dxa"/>
            </w:tcMar>
            <w:hideMark/>
          </w:tcPr>
          <w:p w14:paraId="02DD1FE3" w14:textId="77777777" w:rsidR="002A6C78" w:rsidRPr="002445BD" w:rsidRDefault="002A6C78" w:rsidP="00B41CBD">
            <w:pPr>
              <w:spacing w:before="100" w:beforeAutospacing="1" w:after="100" w:afterAutospacing="1" w:line="221" w:lineRule="atLeast"/>
              <w:jc w:val="center"/>
            </w:pPr>
            <w:r w:rsidRPr="002445BD">
              <w:t>&gt;2,5 e &lt;=5</w:t>
            </w:r>
          </w:p>
        </w:tc>
        <w:tc>
          <w:tcPr>
            <w:tcW w:w="0" w:type="auto"/>
            <w:tcMar>
              <w:top w:w="0" w:type="dxa"/>
              <w:left w:w="30" w:type="dxa"/>
              <w:bottom w:w="0" w:type="dxa"/>
              <w:right w:w="30" w:type="dxa"/>
            </w:tcMar>
            <w:hideMark/>
          </w:tcPr>
          <w:p w14:paraId="781CF325" w14:textId="77777777" w:rsidR="002A6C78" w:rsidRPr="002445BD" w:rsidRDefault="002A6C78" w:rsidP="00B41CBD">
            <w:pPr>
              <w:spacing w:before="100" w:beforeAutospacing="1" w:after="100" w:afterAutospacing="1" w:line="221" w:lineRule="atLeast"/>
              <w:jc w:val="center"/>
            </w:pPr>
            <w:r w:rsidRPr="002445BD">
              <w:t>&gt;5 e &lt;=7</w:t>
            </w:r>
          </w:p>
        </w:tc>
        <w:tc>
          <w:tcPr>
            <w:tcW w:w="0" w:type="auto"/>
            <w:tcMar>
              <w:top w:w="0" w:type="dxa"/>
              <w:left w:w="30" w:type="dxa"/>
              <w:bottom w:w="0" w:type="dxa"/>
              <w:right w:w="30" w:type="dxa"/>
            </w:tcMar>
            <w:hideMark/>
          </w:tcPr>
          <w:p w14:paraId="09A8CEAE" w14:textId="77777777" w:rsidR="002A6C78" w:rsidRPr="002445BD" w:rsidRDefault="002A6C78" w:rsidP="00B41CBD">
            <w:pPr>
              <w:spacing w:before="100" w:beforeAutospacing="1" w:after="100" w:afterAutospacing="1" w:line="221" w:lineRule="atLeast"/>
              <w:jc w:val="center"/>
            </w:pPr>
            <w:r w:rsidRPr="002445BD">
              <w:t>&gt;7 e &lt;=10</w:t>
            </w:r>
          </w:p>
        </w:tc>
        <w:tc>
          <w:tcPr>
            <w:tcW w:w="0" w:type="auto"/>
            <w:tcMar>
              <w:top w:w="0" w:type="dxa"/>
              <w:left w:w="30" w:type="dxa"/>
              <w:bottom w:w="0" w:type="dxa"/>
              <w:right w:w="30" w:type="dxa"/>
            </w:tcMar>
            <w:hideMark/>
          </w:tcPr>
          <w:p w14:paraId="2C0D938C" w14:textId="77777777" w:rsidR="002A6C78" w:rsidRPr="002445BD" w:rsidRDefault="002A6C78" w:rsidP="00B41CBD">
            <w:pPr>
              <w:spacing w:before="100" w:beforeAutospacing="1" w:after="100" w:afterAutospacing="1" w:line="221" w:lineRule="atLeast"/>
              <w:jc w:val="center"/>
            </w:pPr>
            <w:r w:rsidRPr="002445BD">
              <w:t>&gt;10</w:t>
            </w:r>
          </w:p>
        </w:tc>
        <w:tc>
          <w:tcPr>
            <w:tcW w:w="0" w:type="auto"/>
            <w:tcMar>
              <w:top w:w="0" w:type="dxa"/>
              <w:left w:w="30" w:type="dxa"/>
              <w:bottom w:w="0" w:type="dxa"/>
              <w:right w:w="30" w:type="dxa"/>
            </w:tcMar>
            <w:hideMark/>
          </w:tcPr>
          <w:p w14:paraId="1FE22D64"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03FE1426" w14:textId="77777777" w:rsidTr="00B41CBD">
        <w:trPr>
          <w:trHeight w:val="221"/>
        </w:trPr>
        <w:tc>
          <w:tcPr>
            <w:tcW w:w="0" w:type="auto"/>
            <w:tcMar>
              <w:top w:w="0" w:type="dxa"/>
              <w:left w:w="30" w:type="dxa"/>
              <w:bottom w:w="0" w:type="dxa"/>
              <w:right w:w="30" w:type="dxa"/>
            </w:tcMar>
            <w:hideMark/>
          </w:tcPr>
          <w:p w14:paraId="278C924D" w14:textId="77777777" w:rsidR="002A6C78" w:rsidRPr="002445BD" w:rsidRDefault="002A6C78" w:rsidP="00B41CBD">
            <w:pPr>
              <w:spacing w:before="100" w:beforeAutospacing="1" w:after="100" w:afterAutospacing="1" w:line="221" w:lineRule="atLeast"/>
            </w:pPr>
            <w:r w:rsidRPr="002445BD">
              <w:t>Arruamentos de propriedades (km)</w:t>
            </w:r>
          </w:p>
        </w:tc>
        <w:tc>
          <w:tcPr>
            <w:tcW w:w="0" w:type="auto"/>
            <w:tcMar>
              <w:top w:w="0" w:type="dxa"/>
              <w:left w:w="30" w:type="dxa"/>
              <w:bottom w:w="0" w:type="dxa"/>
              <w:right w:w="30" w:type="dxa"/>
            </w:tcMar>
            <w:hideMark/>
          </w:tcPr>
          <w:p w14:paraId="56D5675E" w14:textId="77777777" w:rsidR="002A6C78" w:rsidRPr="002445BD" w:rsidRDefault="002A6C78" w:rsidP="00B41CBD">
            <w:pPr>
              <w:spacing w:before="100" w:beforeAutospacing="1" w:after="100" w:afterAutospacing="1" w:line="221" w:lineRule="atLeast"/>
              <w:jc w:val="center"/>
            </w:pPr>
            <w:r w:rsidRPr="002445BD">
              <w:t>&lt;=2,5</w:t>
            </w:r>
          </w:p>
        </w:tc>
        <w:tc>
          <w:tcPr>
            <w:tcW w:w="0" w:type="auto"/>
            <w:tcMar>
              <w:top w:w="0" w:type="dxa"/>
              <w:left w:w="30" w:type="dxa"/>
              <w:bottom w:w="0" w:type="dxa"/>
              <w:right w:w="30" w:type="dxa"/>
            </w:tcMar>
            <w:hideMark/>
          </w:tcPr>
          <w:p w14:paraId="53EB615B" w14:textId="77777777" w:rsidR="002A6C78" w:rsidRPr="002445BD" w:rsidRDefault="002A6C78" w:rsidP="00B41CBD">
            <w:pPr>
              <w:spacing w:before="100" w:beforeAutospacing="1" w:after="100" w:afterAutospacing="1" w:line="221" w:lineRule="atLeast"/>
              <w:jc w:val="center"/>
            </w:pPr>
            <w:r w:rsidRPr="002445BD">
              <w:t>&gt;2,5 e &lt;=5</w:t>
            </w:r>
          </w:p>
        </w:tc>
        <w:tc>
          <w:tcPr>
            <w:tcW w:w="0" w:type="auto"/>
            <w:tcMar>
              <w:top w:w="0" w:type="dxa"/>
              <w:left w:w="30" w:type="dxa"/>
              <w:bottom w:w="0" w:type="dxa"/>
              <w:right w:w="30" w:type="dxa"/>
            </w:tcMar>
            <w:hideMark/>
          </w:tcPr>
          <w:p w14:paraId="0802C298" w14:textId="77777777" w:rsidR="002A6C78" w:rsidRPr="002445BD" w:rsidRDefault="002A6C78" w:rsidP="00B41CBD">
            <w:pPr>
              <w:spacing w:before="100" w:beforeAutospacing="1" w:after="100" w:afterAutospacing="1" w:line="221" w:lineRule="atLeast"/>
              <w:jc w:val="center"/>
            </w:pPr>
            <w:r w:rsidRPr="002445BD">
              <w:t>&gt;5 e &lt;=7</w:t>
            </w:r>
          </w:p>
        </w:tc>
        <w:tc>
          <w:tcPr>
            <w:tcW w:w="0" w:type="auto"/>
            <w:tcMar>
              <w:top w:w="0" w:type="dxa"/>
              <w:left w:w="30" w:type="dxa"/>
              <w:bottom w:w="0" w:type="dxa"/>
              <w:right w:w="30" w:type="dxa"/>
            </w:tcMar>
            <w:hideMark/>
          </w:tcPr>
          <w:p w14:paraId="6CEFEF39" w14:textId="77777777" w:rsidR="002A6C78" w:rsidRPr="002445BD" w:rsidRDefault="002A6C78" w:rsidP="00B41CBD">
            <w:pPr>
              <w:spacing w:before="100" w:beforeAutospacing="1" w:after="100" w:afterAutospacing="1" w:line="221" w:lineRule="atLeast"/>
              <w:jc w:val="center"/>
            </w:pPr>
            <w:r w:rsidRPr="002445BD">
              <w:t>&gt;7 e &lt;=10</w:t>
            </w:r>
          </w:p>
        </w:tc>
        <w:tc>
          <w:tcPr>
            <w:tcW w:w="0" w:type="auto"/>
            <w:tcMar>
              <w:top w:w="0" w:type="dxa"/>
              <w:left w:w="30" w:type="dxa"/>
              <w:bottom w:w="0" w:type="dxa"/>
              <w:right w:w="30" w:type="dxa"/>
            </w:tcMar>
            <w:hideMark/>
          </w:tcPr>
          <w:p w14:paraId="4BB94BC7" w14:textId="77777777" w:rsidR="002A6C78" w:rsidRPr="002445BD" w:rsidRDefault="002A6C78" w:rsidP="00B41CBD">
            <w:pPr>
              <w:spacing w:before="100" w:beforeAutospacing="1" w:after="100" w:afterAutospacing="1" w:line="221" w:lineRule="atLeast"/>
              <w:jc w:val="center"/>
            </w:pPr>
            <w:r w:rsidRPr="002445BD">
              <w:t>&gt;10</w:t>
            </w:r>
          </w:p>
        </w:tc>
        <w:tc>
          <w:tcPr>
            <w:tcW w:w="0" w:type="auto"/>
            <w:tcMar>
              <w:top w:w="0" w:type="dxa"/>
              <w:left w:w="30" w:type="dxa"/>
              <w:bottom w:w="0" w:type="dxa"/>
              <w:right w:w="30" w:type="dxa"/>
            </w:tcMar>
            <w:hideMark/>
          </w:tcPr>
          <w:p w14:paraId="1E9CE4B1"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4678A364" w14:textId="77777777" w:rsidTr="00B41CBD">
        <w:trPr>
          <w:trHeight w:val="221"/>
        </w:trPr>
        <w:tc>
          <w:tcPr>
            <w:tcW w:w="0" w:type="auto"/>
            <w:tcMar>
              <w:top w:w="0" w:type="dxa"/>
              <w:left w:w="30" w:type="dxa"/>
              <w:bottom w:w="0" w:type="dxa"/>
              <w:right w:w="30" w:type="dxa"/>
            </w:tcMar>
            <w:hideMark/>
          </w:tcPr>
          <w:p w14:paraId="4557B1F9" w14:textId="77777777" w:rsidR="002A6C78" w:rsidRPr="002445BD" w:rsidRDefault="002A6C78" w:rsidP="00B41CBD">
            <w:pPr>
              <w:spacing w:before="100" w:beforeAutospacing="1" w:after="100" w:afterAutospacing="1" w:line="221" w:lineRule="atLeast"/>
            </w:pPr>
            <w:r w:rsidRPr="002445BD">
              <w:t>Instalações de aviação em aeroportos (m</w:t>
            </w:r>
            <w:r w:rsidRPr="00856E6C">
              <w:rPr>
                <w:vertAlign w:val="superscript"/>
              </w:rPr>
              <w:t>2</w:t>
            </w:r>
            <w:r w:rsidRPr="002445BD">
              <w:t>)</w:t>
            </w:r>
          </w:p>
        </w:tc>
        <w:tc>
          <w:tcPr>
            <w:tcW w:w="0" w:type="auto"/>
            <w:tcMar>
              <w:top w:w="0" w:type="dxa"/>
              <w:left w:w="30" w:type="dxa"/>
              <w:bottom w:w="0" w:type="dxa"/>
              <w:right w:w="30" w:type="dxa"/>
            </w:tcMar>
            <w:hideMark/>
          </w:tcPr>
          <w:p w14:paraId="505371D3" w14:textId="77777777" w:rsidR="002A6C78" w:rsidRPr="002445BD" w:rsidRDefault="002A6C78" w:rsidP="00B41CBD">
            <w:pPr>
              <w:spacing w:before="100" w:beforeAutospacing="1" w:after="100" w:afterAutospacing="1" w:line="221" w:lineRule="atLeast"/>
              <w:jc w:val="center"/>
            </w:pPr>
            <w:r w:rsidRPr="002445BD">
              <w:t>&lt;=200</w:t>
            </w:r>
          </w:p>
        </w:tc>
        <w:tc>
          <w:tcPr>
            <w:tcW w:w="0" w:type="auto"/>
            <w:tcMar>
              <w:top w:w="0" w:type="dxa"/>
              <w:left w:w="30" w:type="dxa"/>
              <w:bottom w:w="0" w:type="dxa"/>
              <w:right w:w="30" w:type="dxa"/>
            </w:tcMar>
            <w:hideMark/>
          </w:tcPr>
          <w:p w14:paraId="2C4299B9" w14:textId="77777777" w:rsidR="002A6C78" w:rsidRPr="002445BD" w:rsidRDefault="002A6C78" w:rsidP="00B41CBD">
            <w:pPr>
              <w:spacing w:before="100" w:beforeAutospacing="1" w:after="100" w:afterAutospacing="1" w:line="221" w:lineRule="atLeast"/>
              <w:jc w:val="center"/>
            </w:pPr>
            <w:r w:rsidRPr="002445BD">
              <w:t>&gt;200 e &lt;=500</w:t>
            </w:r>
          </w:p>
        </w:tc>
        <w:tc>
          <w:tcPr>
            <w:tcW w:w="0" w:type="auto"/>
            <w:tcMar>
              <w:top w:w="0" w:type="dxa"/>
              <w:left w:w="30" w:type="dxa"/>
              <w:bottom w:w="0" w:type="dxa"/>
              <w:right w:w="30" w:type="dxa"/>
            </w:tcMar>
            <w:hideMark/>
          </w:tcPr>
          <w:p w14:paraId="12102188" w14:textId="77777777" w:rsidR="002A6C78" w:rsidRPr="002445BD" w:rsidRDefault="002A6C78" w:rsidP="00B41CBD">
            <w:pPr>
              <w:spacing w:before="100" w:beforeAutospacing="1" w:after="100" w:afterAutospacing="1" w:line="221" w:lineRule="atLeast"/>
              <w:jc w:val="center"/>
            </w:pPr>
            <w:r w:rsidRPr="002445BD">
              <w:t>&gt;500 e &lt;=1000</w:t>
            </w:r>
          </w:p>
        </w:tc>
        <w:tc>
          <w:tcPr>
            <w:tcW w:w="0" w:type="auto"/>
            <w:tcMar>
              <w:top w:w="0" w:type="dxa"/>
              <w:left w:w="30" w:type="dxa"/>
              <w:bottom w:w="0" w:type="dxa"/>
              <w:right w:w="30" w:type="dxa"/>
            </w:tcMar>
            <w:hideMark/>
          </w:tcPr>
          <w:p w14:paraId="0FE31149"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151ADDD0" w14:textId="77777777" w:rsidR="002A6C78" w:rsidRPr="002445BD" w:rsidRDefault="002A6C78" w:rsidP="00B41CBD">
            <w:pPr>
              <w:spacing w:before="100" w:beforeAutospacing="1" w:after="100" w:afterAutospacing="1" w:line="221" w:lineRule="atLeast"/>
              <w:jc w:val="center"/>
            </w:pPr>
            <w:r w:rsidRPr="002445BD">
              <w:t>&gt;5000</w:t>
            </w:r>
          </w:p>
        </w:tc>
        <w:tc>
          <w:tcPr>
            <w:tcW w:w="0" w:type="auto"/>
            <w:tcMar>
              <w:top w:w="0" w:type="dxa"/>
              <w:left w:w="30" w:type="dxa"/>
              <w:bottom w:w="0" w:type="dxa"/>
              <w:right w:w="30" w:type="dxa"/>
            </w:tcMar>
            <w:hideMark/>
          </w:tcPr>
          <w:p w14:paraId="42BC2232"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08B9847B" w14:textId="77777777" w:rsidTr="00B41CBD">
        <w:trPr>
          <w:trHeight w:val="221"/>
        </w:trPr>
        <w:tc>
          <w:tcPr>
            <w:tcW w:w="0" w:type="auto"/>
            <w:tcMar>
              <w:top w:w="0" w:type="dxa"/>
              <w:left w:w="30" w:type="dxa"/>
              <w:bottom w:w="0" w:type="dxa"/>
              <w:right w:w="30" w:type="dxa"/>
            </w:tcMar>
            <w:hideMark/>
          </w:tcPr>
          <w:p w14:paraId="1D211B42" w14:textId="77777777" w:rsidR="002A6C78" w:rsidRPr="002445BD" w:rsidRDefault="002A6C78" w:rsidP="00B41CBD">
            <w:pPr>
              <w:spacing w:before="100" w:beforeAutospacing="1" w:after="100" w:afterAutospacing="1" w:line="221" w:lineRule="atLeast"/>
            </w:pPr>
            <w:r w:rsidRPr="002445BD">
              <w:t>Instalações de aviação agrícola em propriedades (m</w:t>
            </w:r>
            <w:r w:rsidRPr="00856E6C">
              <w:rPr>
                <w:vertAlign w:val="superscript"/>
              </w:rPr>
              <w:t>2</w:t>
            </w:r>
            <w:r w:rsidRPr="002445BD">
              <w:t>)</w:t>
            </w:r>
          </w:p>
        </w:tc>
        <w:tc>
          <w:tcPr>
            <w:tcW w:w="0" w:type="auto"/>
            <w:tcMar>
              <w:top w:w="0" w:type="dxa"/>
              <w:left w:w="30" w:type="dxa"/>
              <w:bottom w:w="0" w:type="dxa"/>
              <w:right w:w="30" w:type="dxa"/>
            </w:tcMar>
            <w:hideMark/>
          </w:tcPr>
          <w:p w14:paraId="1A1F63FB" w14:textId="77777777" w:rsidR="002A6C78" w:rsidRPr="002445BD" w:rsidRDefault="002A6C78" w:rsidP="00B41CBD">
            <w:pPr>
              <w:spacing w:before="100" w:beforeAutospacing="1" w:after="100" w:afterAutospacing="1" w:line="221" w:lineRule="atLeast"/>
              <w:jc w:val="center"/>
            </w:pPr>
            <w:r w:rsidRPr="002445BD">
              <w:t>&lt;=200</w:t>
            </w:r>
          </w:p>
        </w:tc>
        <w:tc>
          <w:tcPr>
            <w:tcW w:w="0" w:type="auto"/>
            <w:tcMar>
              <w:top w:w="0" w:type="dxa"/>
              <w:left w:w="30" w:type="dxa"/>
              <w:bottom w:w="0" w:type="dxa"/>
              <w:right w:w="30" w:type="dxa"/>
            </w:tcMar>
            <w:hideMark/>
          </w:tcPr>
          <w:p w14:paraId="414B6615" w14:textId="77777777" w:rsidR="002A6C78" w:rsidRPr="002445BD" w:rsidRDefault="002A6C78" w:rsidP="00B41CBD">
            <w:pPr>
              <w:spacing w:before="100" w:beforeAutospacing="1" w:after="100" w:afterAutospacing="1" w:line="221" w:lineRule="atLeast"/>
              <w:jc w:val="center"/>
            </w:pPr>
            <w:r w:rsidRPr="002445BD">
              <w:t>&gt;200 e &lt;=500</w:t>
            </w:r>
          </w:p>
        </w:tc>
        <w:tc>
          <w:tcPr>
            <w:tcW w:w="0" w:type="auto"/>
            <w:tcMar>
              <w:top w:w="0" w:type="dxa"/>
              <w:left w:w="30" w:type="dxa"/>
              <w:bottom w:w="0" w:type="dxa"/>
              <w:right w:w="30" w:type="dxa"/>
            </w:tcMar>
            <w:hideMark/>
          </w:tcPr>
          <w:p w14:paraId="0497FB90" w14:textId="77777777" w:rsidR="002A6C78" w:rsidRPr="002445BD" w:rsidRDefault="002A6C78" w:rsidP="00B41CBD">
            <w:pPr>
              <w:spacing w:before="100" w:beforeAutospacing="1" w:after="100" w:afterAutospacing="1" w:line="221" w:lineRule="atLeast"/>
              <w:jc w:val="center"/>
            </w:pPr>
            <w:r w:rsidRPr="002445BD">
              <w:t>&gt;500 e &lt;=1000</w:t>
            </w:r>
          </w:p>
        </w:tc>
        <w:tc>
          <w:tcPr>
            <w:tcW w:w="0" w:type="auto"/>
            <w:tcMar>
              <w:top w:w="0" w:type="dxa"/>
              <w:left w:w="30" w:type="dxa"/>
              <w:bottom w:w="0" w:type="dxa"/>
              <w:right w:w="30" w:type="dxa"/>
            </w:tcMar>
            <w:hideMark/>
          </w:tcPr>
          <w:p w14:paraId="559A852C"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23F3DC3A" w14:textId="77777777" w:rsidR="002A6C78" w:rsidRPr="002445BD" w:rsidRDefault="002A6C78" w:rsidP="00B41CBD">
            <w:pPr>
              <w:spacing w:before="100" w:beforeAutospacing="1" w:after="100" w:afterAutospacing="1" w:line="221" w:lineRule="atLeast"/>
              <w:jc w:val="center"/>
            </w:pPr>
            <w:r w:rsidRPr="002445BD">
              <w:t>&gt;5000</w:t>
            </w:r>
          </w:p>
        </w:tc>
        <w:tc>
          <w:tcPr>
            <w:tcW w:w="0" w:type="auto"/>
            <w:tcMar>
              <w:top w:w="0" w:type="dxa"/>
              <w:left w:w="30" w:type="dxa"/>
              <w:bottom w:w="0" w:type="dxa"/>
              <w:right w:w="30" w:type="dxa"/>
            </w:tcMar>
            <w:hideMark/>
          </w:tcPr>
          <w:p w14:paraId="5D545E7B"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68D35976" w14:textId="77777777" w:rsidTr="00B41CBD">
        <w:trPr>
          <w:trHeight w:val="221"/>
        </w:trPr>
        <w:tc>
          <w:tcPr>
            <w:tcW w:w="0" w:type="auto"/>
            <w:hideMark/>
          </w:tcPr>
          <w:p w14:paraId="501C1675" w14:textId="77777777" w:rsidR="002A6C78" w:rsidRPr="002445BD" w:rsidRDefault="002A6C78" w:rsidP="00B41CBD">
            <w:pPr>
              <w:spacing w:before="100" w:beforeAutospacing="1" w:after="100" w:afterAutospacing="1" w:line="221" w:lineRule="atLeast"/>
            </w:pPr>
            <w:r w:rsidRPr="002445BD">
              <w:t>Criação de pequenos animais (cunicultura, etc.) (n</w:t>
            </w:r>
            <w:r>
              <w:t>úmero</w:t>
            </w:r>
            <w:r w:rsidRPr="002445BD">
              <w:t xml:space="preserve"> de cabeças)</w:t>
            </w:r>
          </w:p>
        </w:tc>
        <w:tc>
          <w:tcPr>
            <w:tcW w:w="0" w:type="auto"/>
            <w:tcMar>
              <w:top w:w="0" w:type="dxa"/>
              <w:left w:w="30" w:type="dxa"/>
              <w:bottom w:w="0" w:type="dxa"/>
              <w:right w:w="30" w:type="dxa"/>
            </w:tcMar>
            <w:hideMark/>
          </w:tcPr>
          <w:p w14:paraId="6096740C" w14:textId="77777777" w:rsidR="002A6C78" w:rsidRPr="002445BD" w:rsidRDefault="002A6C78" w:rsidP="00B41CBD">
            <w:pPr>
              <w:spacing w:before="100" w:beforeAutospacing="1" w:after="100" w:afterAutospacing="1" w:line="221" w:lineRule="atLeast"/>
              <w:jc w:val="center"/>
            </w:pPr>
            <w:r w:rsidRPr="002445BD">
              <w:t>&lt;=3000</w:t>
            </w:r>
          </w:p>
        </w:tc>
        <w:tc>
          <w:tcPr>
            <w:tcW w:w="0" w:type="auto"/>
            <w:tcMar>
              <w:top w:w="0" w:type="dxa"/>
              <w:left w:w="30" w:type="dxa"/>
              <w:bottom w:w="0" w:type="dxa"/>
              <w:right w:w="30" w:type="dxa"/>
            </w:tcMar>
            <w:hideMark/>
          </w:tcPr>
          <w:p w14:paraId="06EEDFA2" w14:textId="77777777" w:rsidR="002A6C78" w:rsidRPr="002445BD" w:rsidRDefault="002A6C78" w:rsidP="00B41CBD">
            <w:pPr>
              <w:spacing w:before="100" w:beforeAutospacing="1" w:after="100" w:afterAutospacing="1" w:line="221" w:lineRule="atLeast"/>
              <w:jc w:val="center"/>
            </w:pPr>
            <w:r w:rsidRPr="002445BD">
              <w:t>&gt;3000 e &lt;=6000</w:t>
            </w:r>
          </w:p>
        </w:tc>
        <w:tc>
          <w:tcPr>
            <w:tcW w:w="0" w:type="auto"/>
            <w:tcMar>
              <w:top w:w="0" w:type="dxa"/>
              <w:left w:w="30" w:type="dxa"/>
              <w:bottom w:w="0" w:type="dxa"/>
              <w:right w:w="30" w:type="dxa"/>
            </w:tcMar>
            <w:hideMark/>
          </w:tcPr>
          <w:p w14:paraId="1505F337" w14:textId="77777777" w:rsidR="002A6C78" w:rsidRPr="002445BD" w:rsidRDefault="002A6C78" w:rsidP="00B41CBD">
            <w:pPr>
              <w:spacing w:before="100" w:beforeAutospacing="1" w:after="100" w:afterAutospacing="1" w:line="221" w:lineRule="atLeast"/>
              <w:jc w:val="center"/>
            </w:pPr>
            <w:r w:rsidRPr="002445BD">
              <w:t>&gt;6000 e &lt;=12000</w:t>
            </w:r>
          </w:p>
        </w:tc>
        <w:tc>
          <w:tcPr>
            <w:tcW w:w="0" w:type="auto"/>
            <w:tcMar>
              <w:top w:w="0" w:type="dxa"/>
              <w:left w:w="30" w:type="dxa"/>
              <w:bottom w:w="0" w:type="dxa"/>
              <w:right w:w="30" w:type="dxa"/>
            </w:tcMar>
            <w:hideMark/>
          </w:tcPr>
          <w:p w14:paraId="205042A6" w14:textId="77777777" w:rsidR="002A6C78" w:rsidRPr="002445BD" w:rsidRDefault="002A6C78" w:rsidP="00B41CBD">
            <w:pPr>
              <w:spacing w:before="100" w:beforeAutospacing="1" w:after="100" w:afterAutospacing="1" w:line="221" w:lineRule="atLeast"/>
              <w:jc w:val="center"/>
            </w:pPr>
            <w:r w:rsidRPr="002445BD">
              <w:t>&gt;12000 e &lt;=60000</w:t>
            </w:r>
          </w:p>
        </w:tc>
        <w:tc>
          <w:tcPr>
            <w:tcW w:w="0" w:type="auto"/>
            <w:tcMar>
              <w:top w:w="0" w:type="dxa"/>
              <w:left w:w="30" w:type="dxa"/>
              <w:bottom w:w="0" w:type="dxa"/>
              <w:right w:w="30" w:type="dxa"/>
            </w:tcMar>
            <w:hideMark/>
          </w:tcPr>
          <w:p w14:paraId="4219A096" w14:textId="77777777" w:rsidR="002A6C78" w:rsidRPr="002445BD" w:rsidRDefault="002A6C78" w:rsidP="00B41CBD">
            <w:pPr>
              <w:spacing w:before="100" w:beforeAutospacing="1" w:after="100" w:afterAutospacing="1" w:line="221" w:lineRule="atLeast"/>
              <w:jc w:val="center"/>
            </w:pPr>
            <w:r w:rsidRPr="002445BD">
              <w:t>&gt;60000</w:t>
            </w:r>
          </w:p>
        </w:tc>
        <w:tc>
          <w:tcPr>
            <w:tcW w:w="0" w:type="auto"/>
            <w:tcMar>
              <w:top w:w="0" w:type="dxa"/>
              <w:left w:w="30" w:type="dxa"/>
              <w:bottom w:w="0" w:type="dxa"/>
              <w:right w:w="30" w:type="dxa"/>
            </w:tcMar>
            <w:hideMark/>
          </w:tcPr>
          <w:p w14:paraId="6C3282DD"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50CB8E7C" w14:textId="77777777" w:rsidTr="00B41CBD">
        <w:trPr>
          <w:trHeight w:val="221"/>
        </w:trPr>
        <w:tc>
          <w:tcPr>
            <w:tcW w:w="0" w:type="auto"/>
            <w:hideMark/>
          </w:tcPr>
          <w:p w14:paraId="0F1BE367" w14:textId="77777777" w:rsidR="002A6C78" w:rsidRPr="002445BD" w:rsidRDefault="002A6C78" w:rsidP="00B41CBD">
            <w:pPr>
              <w:spacing w:before="100" w:beforeAutospacing="1" w:after="100" w:afterAutospacing="1" w:line="221" w:lineRule="atLeast"/>
            </w:pPr>
            <w:r w:rsidRPr="002445BD">
              <w:t>Avicultura (capacidade instalada) (n</w:t>
            </w:r>
            <w:r>
              <w:t>úmero</w:t>
            </w:r>
            <w:r w:rsidRPr="002445BD">
              <w:t xml:space="preserve"> de cabeças)</w:t>
            </w:r>
          </w:p>
        </w:tc>
        <w:tc>
          <w:tcPr>
            <w:tcW w:w="0" w:type="auto"/>
            <w:tcMar>
              <w:top w:w="0" w:type="dxa"/>
              <w:left w:w="30" w:type="dxa"/>
              <w:bottom w:w="0" w:type="dxa"/>
              <w:right w:w="30" w:type="dxa"/>
            </w:tcMar>
            <w:hideMark/>
          </w:tcPr>
          <w:p w14:paraId="3BEFB099" w14:textId="77777777" w:rsidR="002A6C78" w:rsidRPr="002445BD" w:rsidRDefault="002A6C78" w:rsidP="00B41CBD">
            <w:pPr>
              <w:spacing w:before="100" w:beforeAutospacing="1" w:after="100" w:afterAutospacing="1" w:line="221" w:lineRule="atLeast"/>
              <w:jc w:val="center"/>
            </w:pPr>
            <w:r w:rsidRPr="002445BD">
              <w:t>&lt;=6000</w:t>
            </w:r>
          </w:p>
        </w:tc>
        <w:tc>
          <w:tcPr>
            <w:tcW w:w="0" w:type="auto"/>
            <w:tcMar>
              <w:top w:w="0" w:type="dxa"/>
              <w:left w:w="30" w:type="dxa"/>
              <w:bottom w:w="0" w:type="dxa"/>
              <w:right w:w="30" w:type="dxa"/>
            </w:tcMar>
            <w:hideMark/>
          </w:tcPr>
          <w:p w14:paraId="7556B0AD" w14:textId="77777777" w:rsidR="002A6C78" w:rsidRPr="002445BD" w:rsidRDefault="002A6C78" w:rsidP="00B41CBD">
            <w:pPr>
              <w:spacing w:before="100" w:beforeAutospacing="1" w:after="100" w:afterAutospacing="1" w:line="221" w:lineRule="atLeast"/>
              <w:jc w:val="center"/>
            </w:pPr>
            <w:r w:rsidRPr="002445BD">
              <w:t>&gt;6000 e &lt;=12000</w:t>
            </w:r>
          </w:p>
        </w:tc>
        <w:tc>
          <w:tcPr>
            <w:tcW w:w="0" w:type="auto"/>
            <w:tcMar>
              <w:top w:w="0" w:type="dxa"/>
              <w:left w:w="30" w:type="dxa"/>
              <w:bottom w:w="0" w:type="dxa"/>
              <w:right w:w="30" w:type="dxa"/>
            </w:tcMar>
            <w:hideMark/>
          </w:tcPr>
          <w:p w14:paraId="19C4C78C" w14:textId="77777777" w:rsidR="002A6C78" w:rsidRPr="002445BD" w:rsidRDefault="002A6C78" w:rsidP="00B41CBD">
            <w:pPr>
              <w:spacing w:before="100" w:beforeAutospacing="1" w:after="100" w:afterAutospacing="1" w:line="221" w:lineRule="atLeast"/>
              <w:jc w:val="center"/>
            </w:pPr>
            <w:r w:rsidRPr="002445BD">
              <w:t>&gt;12000 e &lt;=36000</w:t>
            </w:r>
          </w:p>
        </w:tc>
        <w:tc>
          <w:tcPr>
            <w:tcW w:w="0" w:type="auto"/>
            <w:tcMar>
              <w:top w:w="0" w:type="dxa"/>
              <w:left w:w="30" w:type="dxa"/>
              <w:bottom w:w="0" w:type="dxa"/>
              <w:right w:w="30" w:type="dxa"/>
            </w:tcMar>
            <w:hideMark/>
          </w:tcPr>
          <w:p w14:paraId="2D281283" w14:textId="77777777" w:rsidR="002A6C78" w:rsidRPr="002445BD" w:rsidRDefault="002A6C78" w:rsidP="00B41CBD">
            <w:pPr>
              <w:spacing w:before="100" w:beforeAutospacing="1" w:after="100" w:afterAutospacing="1" w:line="221" w:lineRule="atLeast"/>
              <w:jc w:val="center"/>
            </w:pPr>
            <w:r w:rsidRPr="002445BD">
              <w:t>&gt;36000 e &lt;=60000</w:t>
            </w:r>
          </w:p>
        </w:tc>
        <w:tc>
          <w:tcPr>
            <w:tcW w:w="0" w:type="auto"/>
            <w:tcMar>
              <w:top w:w="0" w:type="dxa"/>
              <w:left w:w="30" w:type="dxa"/>
              <w:bottom w:w="0" w:type="dxa"/>
              <w:right w:w="30" w:type="dxa"/>
            </w:tcMar>
            <w:hideMark/>
          </w:tcPr>
          <w:p w14:paraId="755AFE75" w14:textId="77777777" w:rsidR="002A6C78" w:rsidRPr="002445BD" w:rsidRDefault="002A6C78" w:rsidP="00B41CBD">
            <w:pPr>
              <w:spacing w:before="100" w:beforeAutospacing="1" w:after="100" w:afterAutospacing="1" w:line="221" w:lineRule="atLeast"/>
              <w:jc w:val="center"/>
            </w:pPr>
            <w:r w:rsidRPr="002445BD">
              <w:t>&gt;60000</w:t>
            </w:r>
          </w:p>
        </w:tc>
        <w:tc>
          <w:tcPr>
            <w:tcW w:w="0" w:type="auto"/>
            <w:tcMar>
              <w:top w:w="0" w:type="dxa"/>
              <w:left w:w="30" w:type="dxa"/>
              <w:bottom w:w="0" w:type="dxa"/>
              <w:right w:w="30" w:type="dxa"/>
            </w:tcMar>
            <w:hideMark/>
          </w:tcPr>
          <w:p w14:paraId="3EE0CAA9"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1B257F2F" w14:textId="77777777" w:rsidTr="00B41CBD">
        <w:trPr>
          <w:trHeight w:val="221"/>
        </w:trPr>
        <w:tc>
          <w:tcPr>
            <w:tcW w:w="0" w:type="auto"/>
            <w:hideMark/>
          </w:tcPr>
          <w:p w14:paraId="2C2603C3" w14:textId="77777777" w:rsidR="002A6C78" w:rsidRPr="002445BD" w:rsidRDefault="002A6C78" w:rsidP="00B41CBD">
            <w:pPr>
              <w:spacing w:before="100" w:beforeAutospacing="1" w:after="100" w:afterAutospacing="1" w:line="221" w:lineRule="atLeast"/>
            </w:pPr>
            <w:r w:rsidRPr="002445BD">
              <w:t>Incubatório (aves de postura) (n</w:t>
            </w:r>
            <w:r>
              <w:t>úmero</w:t>
            </w:r>
            <w:r w:rsidRPr="002445BD">
              <w:t xml:space="preserve"> de cabeças)</w:t>
            </w:r>
          </w:p>
        </w:tc>
        <w:tc>
          <w:tcPr>
            <w:tcW w:w="0" w:type="auto"/>
            <w:tcMar>
              <w:top w:w="0" w:type="dxa"/>
              <w:left w:w="30" w:type="dxa"/>
              <w:bottom w:w="0" w:type="dxa"/>
              <w:right w:w="30" w:type="dxa"/>
            </w:tcMar>
            <w:hideMark/>
          </w:tcPr>
          <w:p w14:paraId="496B2C14" w14:textId="77777777" w:rsidR="002A6C78" w:rsidRPr="002445BD" w:rsidRDefault="002A6C78" w:rsidP="00B41CBD">
            <w:pPr>
              <w:spacing w:before="100" w:beforeAutospacing="1" w:after="100" w:afterAutospacing="1" w:line="221" w:lineRule="atLeast"/>
              <w:jc w:val="center"/>
            </w:pPr>
            <w:r w:rsidRPr="002445BD">
              <w:t>&lt;=30000</w:t>
            </w:r>
          </w:p>
        </w:tc>
        <w:tc>
          <w:tcPr>
            <w:tcW w:w="0" w:type="auto"/>
            <w:tcMar>
              <w:top w:w="0" w:type="dxa"/>
              <w:left w:w="30" w:type="dxa"/>
              <w:bottom w:w="0" w:type="dxa"/>
              <w:right w:w="30" w:type="dxa"/>
            </w:tcMar>
            <w:hideMark/>
          </w:tcPr>
          <w:p w14:paraId="2F86C5BF" w14:textId="77777777" w:rsidR="002A6C78" w:rsidRPr="002445BD" w:rsidRDefault="002A6C78" w:rsidP="00B41CBD">
            <w:pPr>
              <w:spacing w:before="100" w:beforeAutospacing="1" w:after="100" w:afterAutospacing="1" w:line="221" w:lineRule="atLeast"/>
              <w:jc w:val="center"/>
            </w:pPr>
            <w:r w:rsidRPr="002445BD">
              <w:t>&gt;30000 e &lt;= 60000</w:t>
            </w:r>
          </w:p>
        </w:tc>
        <w:tc>
          <w:tcPr>
            <w:tcW w:w="0" w:type="auto"/>
            <w:tcMar>
              <w:top w:w="0" w:type="dxa"/>
              <w:left w:w="30" w:type="dxa"/>
              <w:bottom w:w="0" w:type="dxa"/>
              <w:right w:w="30" w:type="dxa"/>
            </w:tcMar>
            <w:hideMark/>
          </w:tcPr>
          <w:p w14:paraId="605CF8FE" w14:textId="77777777" w:rsidR="002A6C78" w:rsidRPr="002445BD" w:rsidRDefault="002A6C78" w:rsidP="00B41CBD">
            <w:pPr>
              <w:spacing w:before="100" w:beforeAutospacing="1" w:after="100" w:afterAutospacing="1" w:line="221" w:lineRule="atLeast"/>
              <w:jc w:val="center"/>
            </w:pPr>
            <w:r w:rsidRPr="002445BD">
              <w:t>&gt;60000 e &lt;=100000</w:t>
            </w:r>
          </w:p>
        </w:tc>
        <w:tc>
          <w:tcPr>
            <w:tcW w:w="0" w:type="auto"/>
            <w:tcMar>
              <w:top w:w="0" w:type="dxa"/>
              <w:left w:w="30" w:type="dxa"/>
              <w:bottom w:w="0" w:type="dxa"/>
              <w:right w:w="30" w:type="dxa"/>
            </w:tcMar>
            <w:hideMark/>
          </w:tcPr>
          <w:p w14:paraId="69C9027C" w14:textId="77777777" w:rsidR="002A6C78" w:rsidRPr="002445BD" w:rsidRDefault="002A6C78" w:rsidP="00B41CBD">
            <w:pPr>
              <w:spacing w:before="100" w:beforeAutospacing="1" w:after="100" w:afterAutospacing="1" w:line="221" w:lineRule="atLeast"/>
              <w:jc w:val="center"/>
            </w:pPr>
            <w:r w:rsidRPr="002445BD">
              <w:t>&gt;100000 e &lt;=160000</w:t>
            </w:r>
          </w:p>
        </w:tc>
        <w:tc>
          <w:tcPr>
            <w:tcW w:w="0" w:type="auto"/>
            <w:tcMar>
              <w:top w:w="0" w:type="dxa"/>
              <w:left w:w="30" w:type="dxa"/>
              <w:bottom w:w="0" w:type="dxa"/>
              <w:right w:w="30" w:type="dxa"/>
            </w:tcMar>
            <w:hideMark/>
          </w:tcPr>
          <w:p w14:paraId="5F71438F" w14:textId="77777777" w:rsidR="002A6C78" w:rsidRPr="002445BD" w:rsidRDefault="002A6C78" w:rsidP="00B41CBD">
            <w:pPr>
              <w:spacing w:before="100" w:beforeAutospacing="1" w:after="100" w:afterAutospacing="1" w:line="221" w:lineRule="atLeast"/>
              <w:jc w:val="center"/>
            </w:pPr>
            <w:r w:rsidRPr="002445BD">
              <w:t>&gt;160000</w:t>
            </w:r>
          </w:p>
        </w:tc>
        <w:tc>
          <w:tcPr>
            <w:tcW w:w="0" w:type="auto"/>
            <w:tcMar>
              <w:top w:w="0" w:type="dxa"/>
              <w:left w:w="30" w:type="dxa"/>
              <w:bottom w:w="0" w:type="dxa"/>
              <w:right w:w="30" w:type="dxa"/>
            </w:tcMar>
            <w:hideMark/>
          </w:tcPr>
          <w:p w14:paraId="1739B019"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7E589F54" w14:textId="77777777" w:rsidTr="00B41CBD">
        <w:trPr>
          <w:trHeight w:val="221"/>
        </w:trPr>
        <w:tc>
          <w:tcPr>
            <w:tcW w:w="0" w:type="auto"/>
            <w:hideMark/>
          </w:tcPr>
          <w:p w14:paraId="088CE839" w14:textId="77777777" w:rsidR="002A6C78" w:rsidRPr="002445BD" w:rsidRDefault="002A6C78" w:rsidP="00B41CBD">
            <w:pPr>
              <w:spacing w:before="100" w:beforeAutospacing="1" w:after="100" w:afterAutospacing="1" w:line="221" w:lineRule="atLeast"/>
            </w:pPr>
            <w:r w:rsidRPr="002445BD">
              <w:lastRenderedPageBreak/>
              <w:t>Criação de suínos (ciclo completo) (n</w:t>
            </w:r>
            <w:r>
              <w:t>úmero</w:t>
            </w:r>
            <w:r w:rsidRPr="002445BD">
              <w:t xml:space="preserve"> de cabeças)</w:t>
            </w:r>
          </w:p>
        </w:tc>
        <w:tc>
          <w:tcPr>
            <w:tcW w:w="0" w:type="auto"/>
            <w:tcMar>
              <w:top w:w="0" w:type="dxa"/>
              <w:left w:w="30" w:type="dxa"/>
              <w:bottom w:w="0" w:type="dxa"/>
              <w:right w:w="30" w:type="dxa"/>
            </w:tcMar>
            <w:hideMark/>
          </w:tcPr>
          <w:p w14:paraId="20B58463" w14:textId="77777777" w:rsidR="002A6C78" w:rsidRPr="002445BD" w:rsidRDefault="002A6C78" w:rsidP="00B41CBD">
            <w:pPr>
              <w:spacing w:before="100" w:beforeAutospacing="1" w:after="100" w:afterAutospacing="1" w:line="221" w:lineRule="atLeast"/>
              <w:jc w:val="center"/>
            </w:pPr>
            <w:r w:rsidRPr="002445BD">
              <w:t>&lt;=80</w:t>
            </w:r>
          </w:p>
        </w:tc>
        <w:tc>
          <w:tcPr>
            <w:tcW w:w="0" w:type="auto"/>
            <w:tcMar>
              <w:top w:w="0" w:type="dxa"/>
              <w:left w:w="30" w:type="dxa"/>
              <w:bottom w:w="0" w:type="dxa"/>
              <w:right w:w="30" w:type="dxa"/>
            </w:tcMar>
            <w:hideMark/>
          </w:tcPr>
          <w:p w14:paraId="6EA48DD9" w14:textId="77777777" w:rsidR="002A6C78" w:rsidRPr="002445BD" w:rsidRDefault="002A6C78" w:rsidP="00B41CBD">
            <w:pPr>
              <w:spacing w:before="100" w:beforeAutospacing="1" w:after="100" w:afterAutospacing="1" w:line="221" w:lineRule="atLeast"/>
              <w:jc w:val="center"/>
            </w:pPr>
            <w:r w:rsidRPr="002445BD">
              <w:t>&gt;80 e &lt;=400</w:t>
            </w:r>
          </w:p>
        </w:tc>
        <w:tc>
          <w:tcPr>
            <w:tcW w:w="0" w:type="auto"/>
            <w:tcMar>
              <w:top w:w="0" w:type="dxa"/>
              <w:left w:w="30" w:type="dxa"/>
              <w:bottom w:w="0" w:type="dxa"/>
              <w:right w:w="30" w:type="dxa"/>
            </w:tcMar>
            <w:hideMark/>
          </w:tcPr>
          <w:p w14:paraId="39E2AD67" w14:textId="77777777" w:rsidR="002A6C78" w:rsidRPr="002445BD" w:rsidRDefault="002A6C78" w:rsidP="00B41CBD">
            <w:pPr>
              <w:spacing w:before="100" w:beforeAutospacing="1" w:after="100" w:afterAutospacing="1" w:line="221" w:lineRule="atLeast"/>
              <w:jc w:val="center"/>
            </w:pPr>
            <w:r w:rsidRPr="002445BD">
              <w:t>&gt;400 e &lt;=1600</w:t>
            </w:r>
          </w:p>
        </w:tc>
        <w:tc>
          <w:tcPr>
            <w:tcW w:w="0" w:type="auto"/>
            <w:tcMar>
              <w:top w:w="0" w:type="dxa"/>
              <w:left w:w="30" w:type="dxa"/>
              <w:bottom w:w="0" w:type="dxa"/>
              <w:right w:w="30" w:type="dxa"/>
            </w:tcMar>
            <w:hideMark/>
          </w:tcPr>
          <w:p w14:paraId="48230DBA" w14:textId="77777777" w:rsidR="002A6C78" w:rsidRPr="002445BD" w:rsidRDefault="002A6C78" w:rsidP="00B41CBD">
            <w:pPr>
              <w:spacing w:before="100" w:beforeAutospacing="1" w:after="100" w:afterAutospacing="1" w:line="221" w:lineRule="atLeast"/>
              <w:jc w:val="center"/>
            </w:pPr>
            <w:r w:rsidRPr="002445BD">
              <w:t>&gt;1600 e &lt;=4000</w:t>
            </w:r>
          </w:p>
        </w:tc>
        <w:tc>
          <w:tcPr>
            <w:tcW w:w="0" w:type="auto"/>
            <w:tcMar>
              <w:top w:w="0" w:type="dxa"/>
              <w:left w:w="30" w:type="dxa"/>
              <w:bottom w:w="0" w:type="dxa"/>
              <w:right w:w="30" w:type="dxa"/>
            </w:tcMar>
            <w:hideMark/>
          </w:tcPr>
          <w:p w14:paraId="03D27316" w14:textId="77777777" w:rsidR="002A6C78" w:rsidRPr="002445BD" w:rsidRDefault="002A6C78" w:rsidP="00B41CBD">
            <w:pPr>
              <w:spacing w:before="100" w:beforeAutospacing="1" w:after="100" w:afterAutospacing="1" w:line="221" w:lineRule="atLeast"/>
              <w:jc w:val="center"/>
            </w:pPr>
            <w:r w:rsidRPr="002445BD">
              <w:t>&gt;4000</w:t>
            </w:r>
          </w:p>
        </w:tc>
        <w:tc>
          <w:tcPr>
            <w:tcW w:w="0" w:type="auto"/>
            <w:tcMar>
              <w:top w:w="0" w:type="dxa"/>
              <w:left w:w="30" w:type="dxa"/>
              <w:bottom w:w="0" w:type="dxa"/>
              <w:right w:w="30" w:type="dxa"/>
            </w:tcMar>
            <w:hideMark/>
          </w:tcPr>
          <w:p w14:paraId="3B95D6A7"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08FD538C" w14:textId="77777777" w:rsidTr="00B41CBD">
        <w:trPr>
          <w:trHeight w:val="221"/>
        </w:trPr>
        <w:tc>
          <w:tcPr>
            <w:tcW w:w="0" w:type="auto"/>
            <w:hideMark/>
          </w:tcPr>
          <w:p w14:paraId="28E5517A" w14:textId="77777777" w:rsidR="002A6C78" w:rsidRPr="002445BD" w:rsidRDefault="002A6C78" w:rsidP="00B41CBD">
            <w:pPr>
              <w:spacing w:before="100" w:beforeAutospacing="1" w:after="100" w:afterAutospacing="1" w:line="221" w:lineRule="atLeast"/>
            </w:pPr>
            <w:r w:rsidRPr="002445BD">
              <w:t>Criação de suínos (crecheiro) (n</w:t>
            </w:r>
            <w:r>
              <w:t>úmero</w:t>
            </w:r>
            <w:r w:rsidRPr="002445BD">
              <w:t xml:space="preserve"> de cabeças)</w:t>
            </w:r>
          </w:p>
        </w:tc>
        <w:tc>
          <w:tcPr>
            <w:tcW w:w="0" w:type="auto"/>
            <w:tcMar>
              <w:top w:w="0" w:type="dxa"/>
              <w:left w:w="30" w:type="dxa"/>
              <w:bottom w:w="0" w:type="dxa"/>
              <w:right w:w="30" w:type="dxa"/>
            </w:tcMar>
            <w:hideMark/>
          </w:tcPr>
          <w:p w14:paraId="007387D2" w14:textId="77777777" w:rsidR="002A6C78" w:rsidRPr="002445BD" w:rsidRDefault="002A6C78" w:rsidP="00B41CBD">
            <w:pPr>
              <w:spacing w:before="100" w:beforeAutospacing="1" w:after="100" w:afterAutospacing="1" w:line="221" w:lineRule="atLeast"/>
              <w:jc w:val="center"/>
            </w:pPr>
            <w:r w:rsidRPr="002445BD">
              <w:t>&lt;=80</w:t>
            </w:r>
          </w:p>
        </w:tc>
        <w:tc>
          <w:tcPr>
            <w:tcW w:w="0" w:type="auto"/>
            <w:tcMar>
              <w:top w:w="0" w:type="dxa"/>
              <w:left w:w="30" w:type="dxa"/>
              <w:bottom w:w="0" w:type="dxa"/>
              <w:right w:w="30" w:type="dxa"/>
            </w:tcMar>
            <w:hideMark/>
          </w:tcPr>
          <w:p w14:paraId="6B2E363D" w14:textId="77777777" w:rsidR="002A6C78" w:rsidRPr="002445BD" w:rsidRDefault="002A6C78" w:rsidP="00B41CBD">
            <w:pPr>
              <w:spacing w:before="100" w:beforeAutospacing="1" w:after="100" w:afterAutospacing="1" w:line="221" w:lineRule="atLeast"/>
              <w:jc w:val="center"/>
            </w:pPr>
            <w:r w:rsidRPr="002445BD">
              <w:t>&gt;80 e &lt;=400</w:t>
            </w:r>
          </w:p>
        </w:tc>
        <w:tc>
          <w:tcPr>
            <w:tcW w:w="0" w:type="auto"/>
            <w:tcMar>
              <w:top w:w="0" w:type="dxa"/>
              <w:left w:w="30" w:type="dxa"/>
              <w:bottom w:w="0" w:type="dxa"/>
              <w:right w:w="30" w:type="dxa"/>
            </w:tcMar>
            <w:hideMark/>
          </w:tcPr>
          <w:p w14:paraId="66E3AFC8" w14:textId="77777777" w:rsidR="002A6C78" w:rsidRPr="002445BD" w:rsidRDefault="002A6C78" w:rsidP="00B41CBD">
            <w:pPr>
              <w:spacing w:before="100" w:beforeAutospacing="1" w:after="100" w:afterAutospacing="1" w:line="221" w:lineRule="atLeast"/>
              <w:jc w:val="center"/>
            </w:pPr>
            <w:r w:rsidRPr="002445BD">
              <w:t>&gt;400 e &lt;=1600</w:t>
            </w:r>
          </w:p>
        </w:tc>
        <w:tc>
          <w:tcPr>
            <w:tcW w:w="0" w:type="auto"/>
            <w:tcMar>
              <w:top w:w="0" w:type="dxa"/>
              <w:left w:w="30" w:type="dxa"/>
              <w:bottom w:w="0" w:type="dxa"/>
              <w:right w:w="30" w:type="dxa"/>
            </w:tcMar>
            <w:hideMark/>
          </w:tcPr>
          <w:p w14:paraId="47DB6725" w14:textId="77777777" w:rsidR="002A6C78" w:rsidRPr="002445BD" w:rsidRDefault="002A6C78" w:rsidP="00B41CBD">
            <w:pPr>
              <w:spacing w:before="100" w:beforeAutospacing="1" w:after="100" w:afterAutospacing="1" w:line="221" w:lineRule="atLeast"/>
              <w:jc w:val="center"/>
            </w:pPr>
            <w:r w:rsidRPr="002445BD">
              <w:t>&gt;1600 e &lt;=4000</w:t>
            </w:r>
          </w:p>
        </w:tc>
        <w:tc>
          <w:tcPr>
            <w:tcW w:w="0" w:type="auto"/>
            <w:tcMar>
              <w:top w:w="0" w:type="dxa"/>
              <w:left w:w="30" w:type="dxa"/>
              <w:bottom w:w="0" w:type="dxa"/>
              <w:right w:w="30" w:type="dxa"/>
            </w:tcMar>
            <w:hideMark/>
          </w:tcPr>
          <w:p w14:paraId="4710C7F7" w14:textId="77777777" w:rsidR="002A6C78" w:rsidRPr="002445BD" w:rsidRDefault="002A6C78" w:rsidP="00B41CBD">
            <w:pPr>
              <w:spacing w:before="100" w:beforeAutospacing="1" w:after="100" w:afterAutospacing="1" w:line="221" w:lineRule="atLeast"/>
              <w:jc w:val="center"/>
            </w:pPr>
            <w:r w:rsidRPr="002445BD">
              <w:t>&gt;4000</w:t>
            </w:r>
          </w:p>
        </w:tc>
        <w:tc>
          <w:tcPr>
            <w:tcW w:w="0" w:type="auto"/>
            <w:tcMar>
              <w:top w:w="0" w:type="dxa"/>
              <w:left w:w="30" w:type="dxa"/>
              <w:bottom w:w="0" w:type="dxa"/>
              <w:right w:w="30" w:type="dxa"/>
            </w:tcMar>
            <w:hideMark/>
          </w:tcPr>
          <w:p w14:paraId="69D41A2E"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13EFEA06" w14:textId="77777777" w:rsidTr="00B41CBD">
        <w:trPr>
          <w:trHeight w:val="221"/>
        </w:trPr>
        <w:tc>
          <w:tcPr>
            <w:tcW w:w="0" w:type="auto"/>
            <w:hideMark/>
          </w:tcPr>
          <w:p w14:paraId="797AC67F" w14:textId="77777777" w:rsidR="002A6C78" w:rsidRPr="002445BD" w:rsidRDefault="002A6C78" w:rsidP="00B41CBD">
            <w:pPr>
              <w:spacing w:before="100" w:beforeAutospacing="1" w:after="100" w:afterAutospacing="1" w:line="221" w:lineRule="atLeast"/>
            </w:pPr>
            <w:r w:rsidRPr="002445BD">
              <w:t>Criação de suínos (unidade de produção de leitões) (n</w:t>
            </w:r>
            <w:r>
              <w:t>úmero</w:t>
            </w:r>
            <w:r w:rsidRPr="002445BD">
              <w:t xml:space="preserve"> de matrizes)</w:t>
            </w:r>
          </w:p>
        </w:tc>
        <w:tc>
          <w:tcPr>
            <w:tcW w:w="0" w:type="auto"/>
            <w:tcMar>
              <w:top w:w="0" w:type="dxa"/>
              <w:left w:w="30" w:type="dxa"/>
              <w:bottom w:w="0" w:type="dxa"/>
              <w:right w:w="30" w:type="dxa"/>
            </w:tcMar>
            <w:hideMark/>
          </w:tcPr>
          <w:p w14:paraId="761DEF84" w14:textId="77777777" w:rsidR="002A6C78" w:rsidRPr="002445BD" w:rsidRDefault="002A6C78" w:rsidP="00B41CBD">
            <w:pPr>
              <w:spacing w:before="100" w:beforeAutospacing="1" w:after="100" w:afterAutospacing="1" w:line="221" w:lineRule="atLeast"/>
              <w:jc w:val="center"/>
            </w:pPr>
            <w:r w:rsidRPr="002445BD">
              <w:t>&lt;=80</w:t>
            </w:r>
          </w:p>
        </w:tc>
        <w:tc>
          <w:tcPr>
            <w:tcW w:w="0" w:type="auto"/>
            <w:tcMar>
              <w:top w:w="0" w:type="dxa"/>
              <w:left w:w="30" w:type="dxa"/>
              <w:bottom w:w="0" w:type="dxa"/>
              <w:right w:w="30" w:type="dxa"/>
            </w:tcMar>
            <w:hideMark/>
          </w:tcPr>
          <w:p w14:paraId="757AA50B" w14:textId="77777777" w:rsidR="002A6C78" w:rsidRPr="002445BD" w:rsidRDefault="002A6C78" w:rsidP="00B41CBD">
            <w:pPr>
              <w:spacing w:before="100" w:beforeAutospacing="1" w:after="100" w:afterAutospacing="1" w:line="221" w:lineRule="atLeast"/>
              <w:jc w:val="center"/>
            </w:pPr>
            <w:r w:rsidRPr="002445BD">
              <w:t>&gt;80 e &lt;=400</w:t>
            </w:r>
          </w:p>
        </w:tc>
        <w:tc>
          <w:tcPr>
            <w:tcW w:w="0" w:type="auto"/>
            <w:tcMar>
              <w:top w:w="0" w:type="dxa"/>
              <w:left w:w="30" w:type="dxa"/>
              <w:bottom w:w="0" w:type="dxa"/>
              <w:right w:w="30" w:type="dxa"/>
            </w:tcMar>
            <w:hideMark/>
          </w:tcPr>
          <w:p w14:paraId="7D1A8E34" w14:textId="77777777" w:rsidR="002A6C78" w:rsidRPr="002445BD" w:rsidRDefault="002A6C78" w:rsidP="00B41CBD">
            <w:pPr>
              <w:spacing w:before="100" w:beforeAutospacing="1" w:after="100" w:afterAutospacing="1" w:line="221" w:lineRule="atLeast"/>
              <w:jc w:val="center"/>
            </w:pPr>
            <w:r w:rsidRPr="002445BD">
              <w:t>&gt;400 e &lt;=1600</w:t>
            </w:r>
          </w:p>
        </w:tc>
        <w:tc>
          <w:tcPr>
            <w:tcW w:w="0" w:type="auto"/>
            <w:tcMar>
              <w:top w:w="0" w:type="dxa"/>
              <w:left w:w="30" w:type="dxa"/>
              <w:bottom w:w="0" w:type="dxa"/>
              <w:right w:w="30" w:type="dxa"/>
            </w:tcMar>
            <w:hideMark/>
          </w:tcPr>
          <w:p w14:paraId="7ECE60CA" w14:textId="77777777" w:rsidR="002A6C78" w:rsidRPr="002445BD" w:rsidRDefault="002A6C78" w:rsidP="00B41CBD">
            <w:pPr>
              <w:spacing w:before="100" w:beforeAutospacing="1" w:after="100" w:afterAutospacing="1" w:line="221" w:lineRule="atLeast"/>
              <w:jc w:val="center"/>
            </w:pPr>
            <w:r w:rsidRPr="002445BD">
              <w:t>&gt;1600 e &lt;=4000</w:t>
            </w:r>
          </w:p>
        </w:tc>
        <w:tc>
          <w:tcPr>
            <w:tcW w:w="0" w:type="auto"/>
            <w:tcMar>
              <w:top w:w="0" w:type="dxa"/>
              <w:left w:w="30" w:type="dxa"/>
              <w:bottom w:w="0" w:type="dxa"/>
              <w:right w:w="30" w:type="dxa"/>
            </w:tcMar>
            <w:hideMark/>
          </w:tcPr>
          <w:p w14:paraId="4E6427FB" w14:textId="77777777" w:rsidR="002A6C78" w:rsidRPr="002445BD" w:rsidRDefault="002A6C78" w:rsidP="00B41CBD">
            <w:pPr>
              <w:spacing w:before="100" w:beforeAutospacing="1" w:after="100" w:afterAutospacing="1" w:line="221" w:lineRule="atLeast"/>
              <w:jc w:val="center"/>
            </w:pPr>
            <w:r w:rsidRPr="002445BD">
              <w:t>&gt;4000</w:t>
            </w:r>
          </w:p>
        </w:tc>
        <w:tc>
          <w:tcPr>
            <w:tcW w:w="0" w:type="auto"/>
            <w:tcMar>
              <w:top w:w="0" w:type="dxa"/>
              <w:left w:w="30" w:type="dxa"/>
              <w:bottom w:w="0" w:type="dxa"/>
              <w:right w:w="30" w:type="dxa"/>
            </w:tcMar>
            <w:hideMark/>
          </w:tcPr>
          <w:p w14:paraId="735EB919"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3DED4D95" w14:textId="77777777" w:rsidTr="00B41CBD">
        <w:trPr>
          <w:trHeight w:val="221"/>
        </w:trPr>
        <w:tc>
          <w:tcPr>
            <w:tcW w:w="0" w:type="auto"/>
            <w:hideMark/>
          </w:tcPr>
          <w:p w14:paraId="75F1980E" w14:textId="77777777" w:rsidR="002A6C78" w:rsidRPr="002445BD" w:rsidRDefault="002A6C78" w:rsidP="00B41CBD">
            <w:pPr>
              <w:spacing w:before="100" w:beforeAutospacing="1" w:after="100" w:afterAutospacing="1" w:line="221" w:lineRule="atLeast"/>
            </w:pPr>
            <w:r w:rsidRPr="002445BD">
              <w:t>Criação de suínos (em terminação) (n</w:t>
            </w:r>
            <w:r>
              <w:t>úmero</w:t>
            </w:r>
            <w:r w:rsidRPr="002445BD">
              <w:t xml:space="preserve"> de cabeças)</w:t>
            </w:r>
          </w:p>
        </w:tc>
        <w:tc>
          <w:tcPr>
            <w:tcW w:w="0" w:type="auto"/>
            <w:tcMar>
              <w:top w:w="0" w:type="dxa"/>
              <w:left w:w="30" w:type="dxa"/>
              <w:bottom w:w="0" w:type="dxa"/>
              <w:right w:w="30" w:type="dxa"/>
            </w:tcMar>
            <w:hideMark/>
          </w:tcPr>
          <w:p w14:paraId="506353E9" w14:textId="77777777" w:rsidR="002A6C78" w:rsidRPr="002445BD" w:rsidRDefault="002A6C78" w:rsidP="00B41CBD">
            <w:pPr>
              <w:spacing w:before="100" w:beforeAutospacing="1" w:after="100" w:afterAutospacing="1" w:line="221" w:lineRule="atLeast"/>
              <w:jc w:val="center"/>
            </w:pPr>
            <w:r w:rsidRPr="002445BD">
              <w:t>&lt;=80</w:t>
            </w:r>
          </w:p>
        </w:tc>
        <w:tc>
          <w:tcPr>
            <w:tcW w:w="0" w:type="auto"/>
            <w:tcMar>
              <w:top w:w="0" w:type="dxa"/>
              <w:left w:w="30" w:type="dxa"/>
              <w:bottom w:w="0" w:type="dxa"/>
              <w:right w:w="30" w:type="dxa"/>
            </w:tcMar>
            <w:hideMark/>
          </w:tcPr>
          <w:p w14:paraId="0D96F12E" w14:textId="77777777" w:rsidR="002A6C78" w:rsidRPr="002445BD" w:rsidRDefault="002A6C78" w:rsidP="00B41CBD">
            <w:pPr>
              <w:spacing w:before="100" w:beforeAutospacing="1" w:after="100" w:afterAutospacing="1" w:line="221" w:lineRule="atLeast"/>
              <w:jc w:val="center"/>
            </w:pPr>
            <w:r w:rsidRPr="002445BD">
              <w:t>&gt;80 e &lt;=400</w:t>
            </w:r>
          </w:p>
        </w:tc>
        <w:tc>
          <w:tcPr>
            <w:tcW w:w="0" w:type="auto"/>
            <w:tcMar>
              <w:top w:w="0" w:type="dxa"/>
              <w:left w:w="30" w:type="dxa"/>
              <w:bottom w:w="0" w:type="dxa"/>
              <w:right w:w="30" w:type="dxa"/>
            </w:tcMar>
            <w:hideMark/>
          </w:tcPr>
          <w:p w14:paraId="72AF3BE3" w14:textId="77777777" w:rsidR="002A6C78" w:rsidRPr="002445BD" w:rsidRDefault="002A6C78" w:rsidP="00B41CBD">
            <w:pPr>
              <w:spacing w:before="100" w:beforeAutospacing="1" w:after="100" w:afterAutospacing="1" w:line="221" w:lineRule="atLeast"/>
              <w:jc w:val="center"/>
            </w:pPr>
            <w:r w:rsidRPr="002445BD">
              <w:t>&gt;400 e &lt;=1600</w:t>
            </w:r>
          </w:p>
        </w:tc>
        <w:tc>
          <w:tcPr>
            <w:tcW w:w="0" w:type="auto"/>
            <w:tcMar>
              <w:top w:w="0" w:type="dxa"/>
              <w:left w:w="30" w:type="dxa"/>
              <w:bottom w:w="0" w:type="dxa"/>
              <w:right w:w="30" w:type="dxa"/>
            </w:tcMar>
            <w:hideMark/>
          </w:tcPr>
          <w:p w14:paraId="47996CEC" w14:textId="77777777" w:rsidR="002A6C78" w:rsidRPr="002445BD" w:rsidRDefault="002A6C78" w:rsidP="00B41CBD">
            <w:pPr>
              <w:spacing w:before="100" w:beforeAutospacing="1" w:after="100" w:afterAutospacing="1" w:line="221" w:lineRule="atLeast"/>
              <w:jc w:val="center"/>
            </w:pPr>
            <w:r w:rsidRPr="002445BD">
              <w:t>&gt;1600 e &lt;=4000</w:t>
            </w:r>
          </w:p>
        </w:tc>
        <w:tc>
          <w:tcPr>
            <w:tcW w:w="0" w:type="auto"/>
            <w:tcMar>
              <w:top w:w="0" w:type="dxa"/>
              <w:left w:w="30" w:type="dxa"/>
              <w:bottom w:w="0" w:type="dxa"/>
              <w:right w:w="30" w:type="dxa"/>
            </w:tcMar>
            <w:hideMark/>
          </w:tcPr>
          <w:p w14:paraId="63F48481" w14:textId="77777777" w:rsidR="002A6C78" w:rsidRPr="002445BD" w:rsidRDefault="002A6C78" w:rsidP="00B41CBD">
            <w:pPr>
              <w:spacing w:before="100" w:beforeAutospacing="1" w:after="100" w:afterAutospacing="1" w:line="221" w:lineRule="atLeast"/>
              <w:jc w:val="center"/>
            </w:pPr>
            <w:r w:rsidRPr="002445BD">
              <w:t>&gt;4000</w:t>
            </w:r>
          </w:p>
        </w:tc>
        <w:tc>
          <w:tcPr>
            <w:tcW w:w="0" w:type="auto"/>
            <w:tcMar>
              <w:top w:w="0" w:type="dxa"/>
              <w:left w:w="30" w:type="dxa"/>
              <w:bottom w:w="0" w:type="dxa"/>
              <w:right w:w="30" w:type="dxa"/>
            </w:tcMar>
            <w:hideMark/>
          </w:tcPr>
          <w:p w14:paraId="368C42D9"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3537CE85" w14:textId="77777777" w:rsidTr="00B41CBD">
        <w:trPr>
          <w:trHeight w:val="221"/>
        </w:trPr>
        <w:tc>
          <w:tcPr>
            <w:tcW w:w="0" w:type="auto"/>
            <w:hideMark/>
          </w:tcPr>
          <w:p w14:paraId="53C6234C" w14:textId="77777777" w:rsidR="002A6C78" w:rsidRPr="002445BD" w:rsidRDefault="002A6C78" w:rsidP="00B41CBD">
            <w:pPr>
              <w:spacing w:before="100" w:beforeAutospacing="1" w:after="100" w:afterAutospacing="1" w:line="221" w:lineRule="atLeast"/>
            </w:pPr>
            <w:r w:rsidRPr="002445BD">
              <w:t>Criação de animais de médio porte (confinado) (n</w:t>
            </w:r>
            <w:r>
              <w:t>úmero</w:t>
            </w:r>
            <w:r w:rsidRPr="002445BD">
              <w:t xml:space="preserve"> de cabeças)</w:t>
            </w:r>
          </w:p>
        </w:tc>
        <w:tc>
          <w:tcPr>
            <w:tcW w:w="0" w:type="auto"/>
            <w:tcMar>
              <w:top w:w="0" w:type="dxa"/>
              <w:left w:w="30" w:type="dxa"/>
              <w:bottom w:w="0" w:type="dxa"/>
              <w:right w:w="30" w:type="dxa"/>
            </w:tcMar>
            <w:hideMark/>
          </w:tcPr>
          <w:p w14:paraId="7344F01A" w14:textId="77777777" w:rsidR="002A6C78" w:rsidRPr="002445BD" w:rsidRDefault="002A6C78" w:rsidP="00B41CBD">
            <w:pPr>
              <w:spacing w:before="100" w:beforeAutospacing="1" w:after="100" w:afterAutospacing="1" w:line="221" w:lineRule="atLeast"/>
              <w:jc w:val="center"/>
            </w:pPr>
            <w:r w:rsidRPr="002445BD">
              <w:t>&lt;=80</w:t>
            </w:r>
          </w:p>
        </w:tc>
        <w:tc>
          <w:tcPr>
            <w:tcW w:w="0" w:type="auto"/>
            <w:tcMar>
              <w:top w:w="0" w:type="dxa"/>
              <w:left w:w="30" w:type="dxa"/>
              <w:bottom w:w="0" w:type="dxa"/>
              <w:right w:w="30" w:type="dxa"/>
            </w:tcMar>
            <w:hideMark/>
          </w:tcPr>
          <w:p w14:paraId="36BBF8F3" w14:textId="77777777" w:rsidR="002A6C78" w:rsidRPr="002445BD" w:rsidRDefault="002A6C78" w:rsidP="00B41CBD">
            <w:pPr>
              <w:spacing w:before="100" w:beforeAutospacing="1" w:after="100" w:afterAutospacing="1" w:line="221" w:lineRule="atLeast"/>
              <w:jc w:val="center"/>
            </w:pPr>
            <w:r w:rsidRPr="002445BD">
              <w:t>&gt;80 e &lt;=400</w:t>
            </w:r>
          </w:p>
        </w:tc>
        <w:tc>
          <w:tcPr>
            <w:tcW w:w="0" w:type="auto"/>
            <w:tcMar>
              <w:top w:w="0" w:type="dxa"/>
              <w:left w:w="30" w:type="dxa"/>
              <w:bottom w:w="0" w:type="dxa"/>
              <w:right w:w="30" w:type="dxa"/>
            </w:tcMar>
            <w:hideMark/>
          </w:tcPr>
          <w:p w14:paraId="644A6482" w14:textId="77777777" w:rsidR="002A6C78" w:rsidRPr="002445BD" w:rsidRDefault="002A6C78" w:rsidP="00B41CBD">
            <w:pPr>
              <w:spacing w:before="100" w:beforeAutospacing="1" w:after="100" w:afterAutospacing="1" w:line="221" w:lineRule="atLeast"/>
              <w:jc w:val="center"/>
            </w:pPr>
            <w:r w:rsidRPr="002445BD">
              <w:t>&gt;400 e &lt;=1600</w:t>
            </w:r>
          </w:p>
        </w:tc>
        <w:tc>
          <w:tcPr>
            <w:tcW w:w="0" w:type="auto"/>
            <w:tcMar>
              <w:top w:w="0" w:type="dxa"/>
              <w:left w:w="30" w:type="dxa"/>
              <w:bottom w:w="0" w:type="dxa"/>
              <w:right w:w="30" w:type="dxa"/>
            </w:tcMar>
            <w:hideMark/>
          </w:tcPr>
          <w:p w14:paraId="14FEAE17" w14:textId="77777777" w:rsidR="002A6C78" w:rsidRPr="002445BD" w:rsidRDefault="002A6C78" w:rsidP="00B41CBD">
            <w:pPr>
              <w:spacing w:before="100" w:beforeAutospacing="1" w:after="100" w:afterAutospacing="1" w:line="221" w:lineRule="atLeast"/>
              <w:jc w:val="center"/>
            </w:pPr>
            <w:r w:rsidRPr="002445BD">
              <w:t>&gt;1600 e &lt;=4000</w:t>
            </w:r>
          </w:p>
        </w:tc>
        <w:tc>
          <w:tcPr>
            <w:tcW w:w="0" w:type="auto"/>
            <w:tcMar>
              <w:top w:w="0" w:type="dxa"/>
              <w:left w:w="30" w:type="dxa"/>
              <w:bottom w:w="0" w:type="dxa"/>
              <w:right w:w="30" w:type="dxa"/>
            </w:tcMar>
            <w:hideMark/>
          </w:tcPr>
          <w:p w14:paraId="09695A30" w14:textId="77777777" w:rsidR="002A6C78" w:rsidRPr="002445BD" w:rsidRDefault="002A6C78" w:rsidP="00B41CBD">
            <w:pPr>
              <w:spacing w:before="100" w:beforeAutospacing="1" w:after="100" w:afterAutospacing="1" w:line="221" w:lineRule="atLeast"/>
              <w:jc w:val="center"/>
            </w:pPr>
            <w:r w:rsidRPr="002445BD">
              <w:t>&gt;4000</w:t>
            </w:r>
          </w:p>
        </w:tc>
        <w:tc>
          <w:tcPr>
            <w:tcW w:w="0" w:type="auto"/>
            <w:tcMar>
              <w:top w:w="0" w:type="dxa"/>
              <w:left w:w="30" w:type="dxa"/>
              <w:bottom w:w="0" w:type="dxa"/>
              <w:right w:w="30" w:type="dxa"/>
            </w:tcMar>
            <w:hideMark/>
          </w:tcPr>
          <w:p w14:paraId="29B58EE6"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26137E11" w14:textId="77777777" w:rsidTr="00B41CBD">
        <w:trPr>
          <w:trHeight w:val="221"/>
        </w:trPr>
        <w:tc>
          <w:tcPr>
            <w:tcW w:w="0" w:type="auto"/>
            <w:hideMark/>
          </w:tcPr>
          <w:p w14:paraId="38FA8A4D" w14:textId="77777777" w:rsidR="002A6C78" w:rsidRPr="002445BD" w:rsidRDefault="002A6C78" w:rsidP="00B41CBD">
            <w:pPr>
              <w:spacing w:before="100" w:beforeAutospacing="1" w:after="100" w:afterAutospacing="1" w:line="221" w:lineRule="atLeast"/>
            </w:pPr>
            <w:r w:rsidRPr="002445BD">
              <w:t>Criação de animais de grande porte (confinado) (n</w:t>
            </w:r>
            <w:r>
              <w:t>úmero</w:t>
            </w:r>
            <w:r w:rsidRPr="002445BD">
              <w:t xml:space="preserve"> de cabeças)</w:t>
            </w:r>
          </w:p>
        </w:tc>
        <w:tc>
          <w:tcPr>
            <w:tcW w:w="0" w:type="auto"/>
            <w:tcMar>
              <w:top w:w="0" w:type="dxa"/>
              <w:left w:w="30" w:type="dxa"/>
              <w:bottom w:w="0" w:type="dxa"/>
              <w:right w:w="30" w:type="dxa"/>
            </w:tcMar>
            <w:hideMark/>
          </w:tcPr>
          <w:p w14:paraId="7E987879" w14:textId="77777777" w:rsidR="002A6C78" w:rsidRPr="002445BD" w:rsidRDefault="002A6C78" w:rsidP="00B41CBD">
            <w:pPr>
              <w:spacing w:before="100" w:beforeAutospacing="1" w:after="100" w:afterAutospacing="1" w:line="221" w:lineRule="atLeast"/>
              <w:jc w:val="center"/>
            </w:pPr>
            <w:r w:rsidRPr="002445BD">
              <w:t>&lt;=100</w:t>
            </w:r>
          </w:p>
        </w:tc>
        <w:tc>
          <w:tcPr>
            <w:tcW w:w="0" w:type="auto"/>
            <w:tcMar>
              <w:top w:w="0" w:type="dxa"/>
              <w:left w:w="30" w:type="dxa"/>
              <w:bottom w:w="0" w:type="dxa"/>
              <w:right w:w="30" w:type="dxa"/>
            </w:tcMar>
            <w:hideMark/>
          </w:tcPr>
          <w:p w14:paraId="3A52A541" w14:textId="77777777" w:rsidR="002A6C78" w:rsidRPr="002445BD" w:rsidRDefault="002A6C78" w:rsidP="00B41CBD">
            <w:pPr>
              <w:spacing w:before="100" w:beforeAutospacing="1" w:after="100" w:afterAutospacing="1" w:line="221" w:lineRule="atLeast"/>
              <w:jc w:val="center"/>
            </w:pPr>
            <w:r w:rsidRPr="002445BD">
              <w:t>&gt;100 e &lt;=200</w:t>
            </w:r>
          </w:p>
        </w:tc>
        <w:tc>
          <w:tcPr>
            <w:tcW w:w="0" w:type="auto"/>
            <w:tcMar>
              <w:top w:w="0" w:type="dxa"/>
              <w:left w:w="30" w:type="dxa"/>
              <w:bottom w:w="0" w:type="dxa"/>
              <w:right w:w="30" w:type="dxa"/>
            </w:tcMar>
            <w:hideMark/>
          </w:tcPr>
          <w:p w14:paraId="0F9A8CA7" w14:textId="77777777" w:rsidR="002A6C78" w:rsidRPr="002445BD" w:rsidRDefault="002A6C78" w:rsidP="00B41CBD">
            <w:pPr>
              <w:spacing w:before="100" w:beforeAutospacing="1" w:after="100" w:afterAutospacing="1" w:line="221" w:lineRule="atLeast"/>
              <w:jc w:val="center"/>
            </w:pPr>
            <w:r w:rsidRPr="002445BD">
              <w:t>&gt;200 e &lt;=500</w:t>
            </w:r>
          </w:p>
        </w:tc>
        <w:tc>
          <w:tcPr>
            <w:tcW w:w="0" w:type="auto"/>
            <w:tcMar>
              <w:top w:w="0" w:type="dxa"/>
              <w:left w:w="30" w:type="dxa"/>
              <w:bottom w:w="0" w:type="dxa"/>
              <w:right w:w="30" w:type="dxa"/>
            </w:tcMar>
            <w:hideMark/>
          </w:tcPr>
          <w:p w14:paraId="37129492" w14:textId="77777777" w:rsidR="002A6C78" w:rsidRPr="002445BD" w:rsidRDefault="002A6C78" w:rsidP="00B41CBD">
            <w:pPr>
              <w:spacing w:before="100" w:beforeAutospacing="1" w:after="100" w:afterAutospacing="1" w:line="221" w:lineRule="atLeast"/>
              <w:jc w:val="center"/>
            </w:pPr>
            <w:r w:rsidRPr="002445BD">
              <w:t>&gt;500 e &lt;=2000</w:t>
            </w:r>
          </w:p>
        </w:tc>
        <w:tc>
          <w:tcPr>
            <w:tcW w:w="0" w:type="auto"/>
            <w:tcMar>
              <w:top w:w="0" w:type="dxa"/>
              <w:left w:w="30" w:type="dxa"/>
              <w:bottom w:w="0" w:type="dxa"/>
              <w:right w:w="30" w:type="dxa"/>
            </w:tcMar>
            <w:hideMark/>
          </w:tcPr>
          <w:p w14:paraId="5EDA7DD4" w14:textId="77777777" w:rsidR="002A6C78" w:rsidRPr="002445BD" w:rsidRDefault="002A6C78" w:rsidP="00B41CBD">
            <w:pPr>
              <w:spacing w:before="100" w:beforeAutospacing="1" w:after="100" w:afterAutospacing="1" w:line="221" w:lineRule="atLeast"/>
              <w:jc w:val="center"/>
            </w:pPr>
            <w:r w:rsidRPr="002445BD">
              <w:t>&gt;2000</w:t>
            </w:r>
          </w:p>
        </w:tc>
        <w:tc>
          <w:tcPr>
            <w:tcW w:w="0" w:type="auto"/>
            <w:tcMar>
              <w:top w:w="0" w:type="dxa"/>
              <w:left w:w="30" w:type="dxa"/>
              <w:bottom w:w="0" w:type="dxa"/>
              <w:right w:w="30" w:type="dxa"/>
            </w:tcMar>
            <w:hideMark/>
          </w:tcPr>
          <w:p w14:paraId="7F1A1138"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67BB3FF2" w14:textId="77777777" w:rsidTr="00B41CBD">
        <w:trPr>
          <w:trHeight w:val="221"/>
        </w:trPr>
        <w:tc>
          <w:tcPr>
            <w:tcW w:w="0" w:type="auto"/>
            <w:hideMark/>
          </w:tcPr>
          <w:p w14:paraId="54D81B3B" w14:textId="77777777" w:rsidR="002A6C78" w:rsidRPr="002445BD" w:rsidRDefault="002A6C78" w:rsidP="00B41CBD">
            <w:pPr>
              <w:spacing w:before="100" w:beforeAutospacing="1" w:after="100" w:afterAutospacing="1" w:line="221" w:lineRule="atLeast"/>
            </w:pPr>
            <w:r w:rsidRPr="002445BD">
              <w:t>Piscicultura, sistema semi-intensivo (exceto produção de alevinos) (ha)</w:t>
            </w:r>
          </w:p>
        </w:tc>
        <w:tc>
          <w:tcPr>
            <w:tcW w:w="0" w:type="auto"/>
            <w:tcMar>
              <w:top w:w="0" w:type="dxa"/>
              <w:left w:w="30" w:type="dxa"/>
              <w:bottom w:w="0" w:type="dxa"/>
              <w:right w:w="30" w:type="dxa"/>
            </w:tcMar>
            <w:hideMark/>
          </w:tcPr>
          <w:p w14:paraId="01998419" w14:textId="77777777" w:rsidR="002A6C78" w:rsidRPr="002445BD" w:rsidRDefault="002A6C78" w:rsidP="00B41CBD">
            <w:pPr>
              <w:spacing w:before="100" w:beforeAutospacing="1" w:after="100" w:afterAutospacing="1" w:line="221" w:lineRule="atLeast"/>
              <w:jc w:val="center"/>
            </w:pPr>
            <w:r w:rsidRPr="002445BD">
              <w:t>&lt;=2</w:t>
            </w:r>
          </w:p>
        </w:tc>
        <w:tc>
          <w:tcPr>
            <w:tcW w:w="0" w:type="auto"/>
            <w:tcMar>
              <w:top w:w="0" w:type="dxa"/>
              <w:left w:w="30" w:type="dxa"/>
              <w:bottom w:w="0" w:type="dxa"/>
              <w:right w:w="30" w:type="dxa"/>
            </w:tcMar>
            <w:hideMark/>
          </w:tcPr>
          <w:p w14:paraId="796D6881" w14:textId="77777777" w:rsidR="002A6C78" w:rsidRPr="002445BD" w:rsidRDefault="002A6C78" w:rsidP="00B41CBD">
            <w:pPr>
              <w:spacing w:before="100" w:beforeAutospacing="1" w:after="100" w:afterAutospacing="1" w:line="221" w:lineRule="atLeast"/>
              <w:jc w:val="center"/>
            </w:pPr>
            <w:r w:rsidRPr="002445BD">
              <w:t>&gt;2 e &lt;=5</w:t>
            </w:r>
          </w:p>
        </w:tc>
        <w:tc>
          <w:tcPr>
            <w:tcW w:w="0" w:type="auto"/>
            <w:tcMar>
              <w:top w:w="0" w:type="dxa"/>
              <w:left w:w="30" w:type="dxa"/>
              <w:bottom w:w="0" w:type="dxa"/>
              <w:right w:w="30" w:type="dxa"/>
            </w:tcMar>
            <w:hideMark/>
          </w:tcPr>
          <w:p w14:paraId="754F0A42" w14:textId="77777777" w:rsidR="002A6C78" w:rsidRPr="002445BD" w:rsidRDefault="002A6C78" w:rsidP="00B41CBD">
            <w:pPr>
              <w:spacing w:before="100" w:beforeAutospacing="1" w:after="100" w:afterAutospacing="1" w:line="221" w:lineRule="atLeast"/>
              <w:jc w:val="center"/>
            </w:pPr>
            <w:r w:rsidRPr="002445BD">
              <w:t>&gt;5 e &lt;=10</w:t>
            </w:r>
          </w:p>
        </w:tc>
        <w:tc>
          <w:tcPr>
            <w:tcW w:w="0" w:type="auto"/>
            <w:tcMar>
              <w:top w:w="0" w:type="dxa"/>
              <w:left w:w="30" w:type="dxa"/>
              <w:bottom w:w="0" w:type="dxa"/>
              <w:right w:w="30" w:type="dxa"/>
            </w:tcMar>
            <w:hideMark/>
          </w:tcPr>
          <w:p w14:paraId="744972D8" w14:textId="77777777" w:rsidR="002A6C78" w:rsidRPr="002445BD" w:rsidRDefault="002A6C78" w:rsidP="00B41CBD">
            <w:pPr>
              <w:spacing w:before="100" w:beforeAutospacing="1" w:after="100" w:afterAutospacing="1" w:line="221" w:lineRule="atLeast"/>
              <w:jc w:val="center"/>
            </w:pPr>
            <w:r w:rsidRPr="002445BD">
              <w:t>&gt;10 e &lt;=50</w:t>
            </w:r>
          </w:p>
        </w:tc>
        <w:tc>
          <w:tcPr>
            <w:tcW w:w="0" w:type="auto"/>
            <w:tcMar>
              <w:top w:w="0" w:type="dxa"/>
              <w:left w:w="30" w:type="dxa"/>
              <w:bottom w:w="0" w:type="dxa"/>
              <w:right w:w="30" w:type="dxa"/>
            </w:tcMar>
            <w:hideMark/>
          </w:tcPr>
          <w:p w14:paraId="40C7C5D3" w14:textId="77777777" w:rsidR="002A6C78" w:rsidRPr="002445BD" w:rsidRDefault="002A6C78" w:rsidP="00B41CBD">
            <w:pPr>
              <w:spacing w:before="100" w:beforeAutospacing="1" w:after="100" w:afterAutospacing="1" w:line="221" w:lineRule="atLeast"/>
              <w:jc w:val="center"/>
            </w:pPr>
            <w:r w:rsidRPr="002445BD">
              <w:t>&gt;50</w:t>
            </w:r>
          </w:p>
        </w:tc>
        <w:tc>
          <w:tcPr>
            <w:tcW w:w="0" w:type="auto"/>
            <w:tcMar>
              <w:top w:w="0" w:type="dxa"/>
              <w:left w:w="30" w:type="dxa"/>
              <w:bottom w:w="0" w:type="dxa"/>
              <w:right w:w="30" w:type="dxa"/>
            </w:tcMar>
            <w:hideMark/>
          </w:tcPr>
          <w:p w14:paraId="4AFD0525"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050D4B26" w14:textId="77777777" w:rsidTr="00B41CBD">
        <w:trPr>
          <w:trHeight w:val="221"/>
        </w:trPr>
        <w:tc>
          <w:tcPr>
            <w:tcW w:w="0" w:type="auto"/>
            <w:hideMark/>
          </w:tcPr>
          <w:p w14:paraId="15910926" w14:textId="77777777" w:rsidR="002A6C78" w:rsidRPr="002445BD" w:rsidRDefault="002A6C78" w:rsidP="00B41CBD">
            <w:pPr>
              <w:spacing w:before="100" w:beforeAutospacing="1" w:after="100" w:afterAutospacing="1" w:line="221" w:lineRule="atLeast"/>
            </w:pPr>
            <w:r w:rsidRPr="002445BD">
              <w:t>Piscicultura, sistema extensivo (exceto produção de alevinos) (ha)</w:t>
            </w:r>
          </w:p>
        </w:tc>
        <w:tc>
          <w:tcPr>
            <w:tcW w:w="0" w:type="auto"/>
            <w:tcMar>
              <w:top w:w="0" w:type="dxa"/>
              <w:left w:w="30" w:type="dxa"/>
              <w:bottom w:w="0" w:type="dxa"/>
              <w:right w:w="30" w:type="dxa"/>
            </w:tcMar>
            <w:hideMark/>
          </w:tcPr>
          <w:p w14:paraId="7818AF4C" w14:textId="77777777" w:rsidR="002A6C78" w:rsidRPr="002445BD" w:rsidRDefault="002A6C78" w:rsidP="00B41CBD">
            <w:pPr>
              <w:spacing w:before="100" w:beforeAutospacing="1" w:after="100" w:afterAutospacing="1" w:line="221" w:lineRule="atLeast"/>
              <w:jc w:val="center"/>
            </w:pPr>
            <w:r w:rsidRPr="002445BD">
              <w:t>&lt;=5</w:t>
            </w:r>
          </w:p>
        </w:tc>
        <w:tc>
          <w:tcPr>
            <w:tcW w:w="0" w:type="auto"/>
            <w:tcMar>
              <w:top w:w="0" w:type="dxa"/>
              <w:left w:w="30" w:type="dxa"/>
              <w:bottom w:w="0" w:type="dxa"/>
              <w:right w:w="30" w:type="dxa"/>
            </w:tcMar>
            <w:hideMark/>
          </w:tcPr>
          <w:p w14:paraId="6609F529" w14:textId="77777777" w:rsidR="002A6C78" w:rsidRPr="002445BD" w:rsidRDefault="002A6C78" w:rsidP="00B41CBD">
            <w:pPr>
              <w:spacing w:before="100" w:beforeAutospacing="1" w:after="100" w:afterAutospacing="1" w:line="221" w:lineRule="atLeast"/>
              <w:jc w:val="center"/>
            </w:pPr>
            <w:r w:rsidRPr="002445BD">
              <w:t>&gt;5 e &lt;=25</w:t>
            </w:r>
          </w:p>
        </w:tc>
        <w:tc>
          <w:tcPr>
            <w:tcW w:w="0" w:type="auto"/>
            <w:tcMar>
              <w:top w:w="0" w:type="dxa"/>
              <w:left w:w="30" w:type="dxa"/>
              <w:bottom w:w="0" w:type="dxa"/>
              <w:right w:w="30" w:type="dxa"/>
            </w:tcMar>
            <w:hideMark/>
          </w:tcPr>
          <w:p w14:paraId="270F1E28" w14:textId="77777777" w:rsidR="002A6C78" w:rsidRPr="002445BD" w:rsidRDefault="002A6C78" w:rsidP="00B41CBD">
            <w:pPr>
              <w:spacing w:before="100" w:beforeAutospacing="1" w:after="100" w:afterAutospacing="1" w:line="221" w:lineRule="atLeast"/>
              <w:jc w:val="center"/>
            </w:pPr>
            <w:r w:rsidRPr="002445BD">
              <w:t>&gt;25 e &lt;=50</w:t>
            </w:r>
          </w:p>
        </w:tc>
        <w:tc>
          <w:tcPr>
            <w:tcW w:w="0" w:type="auto"/>
            <w:tcMar>
              <w:top w:w="0" w:type="dxa"/>
              <w:left w:w="30" w:type="dxa"/>
              <w:bottom w:w="0" w:type="dxa"/>
              <w:right w:w="30" w:type="dxa"/>
            </w:tcMar>
            <w:hideMark/>
          </w:tcPr>
          <w:p w14:paraId="0A04AC77" w14:textId="77777777" w:rsidR="002A6C78" w:rsidRPr="002445BD" w:rsidRDefault="002A6C78" w:rsidP="00B41CBD">
            <w:pPr>
              <w:spacing w:before="100" w:beforeAutospacing="1" w:after="100" w:afterAutospacing="1" w:line="221" w:lineRule="atLeast"/>
              <w:jc w:val="center"/>
            </w:pPr>
            <w:r w:rsidRPr="002445BD">
              <w:t>&gt;50 e &lt;=100</w:t>
            </w:r>
          </w:p>
        </w:tc>
        <w:tc>
          <w:tcPr>
            <w:tcW w:w="0" w:type="auto"/>
            <w:tcMar>
              <w:top w:w="0" w:type="dxa"/>
              <w:left w:w="30" w:type="dxa"/>
              <w:bottom w:w="0" w:type="dxa"/>
              <w:right w:w="30" w:type="dxa"/>
            </w:tcMar>
            <w:hideMark/>
          </w:tcPr>
          <w:p w14:paraId="70591317" w14:textId="77777777" w:rsidR="002A6C78" w:rsidRPr="002445BD" w:rsidRDefault="002A6C78" w:rsidP="00B41CBD">
            <w:pPr>
              <w:spacing w:before="100" w:beforeAutospacing="1" w:after="100" w:afterAutospacing="1" w:line="221" w:lineRule="atLeast"/>
              <w:jc w:val="center"/>
            </w:pPr>
            <w:r w:rsidRPr="002445BD">
              <w:t>&gt;100</w:t>
            </w:r>
          </w:p>
        </w:tc>
        <w:tc>
          <w:tcPr>
            <w:tcW w:w="0" w:type="auto"/>
            <w:tcMar>
              <w:top w:w="0" w:type="dxa"/>
              <w:left w:w="30" w:type="dxa"/>
              <w:bottom w:w="0" w:type="dxa"/>
              <w:right w:w="30" w:type="dxa"/>
            </w:tcMar>
            <w:hideMark/>
          </w:tcPr>
          <w:p w14:paraId="243E4C99"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39C50D39" w14:textId="77777777" w:rsidTr="00B41CBD">
        <w:trPr>
          <w:trHeight w:val="221"/>
        </w:trPr>
        <w:tc>
          <w:tcPr>
            <w:tcW w:w="0" w:type="auto"/>
            <w:hideMark/>
          </w:tcPr>
          <w:p w14:paraId="6A08A1CE" w14:textId="77777777" w:rsidR="002A6C78" w:rsidRPr="002445BD" w:rsidRDefault="002A6C78" w:rsidP="00B41CBD">
            <w:pPr>
              <w:spacing w:before="100" w:beforeAutospacing="1" w:after="100" w:afterAutospacing="1" w:line="221" w:lineRule="atLeast"/>
            </w:pPr>
            <w:r w:rsidRPr="002445BD">
              <w:t>Carcin</w:t>
            </w:r>
            <w:r>
              <w:t>i</w:t>
            </w:r>
            <w:r w:rsidRPr="002445BD">
              <w:t>cultura, malacocultura e outras (ha)</w:t>
            </w:r>
          </w:p>
        </w:tc>
        <w:tc>
          <w:tcPr>
            <w:tcW w:w="0" w:type="auto"/>
            <w:tcMar>
              <w:top w:w="0" w:type="dxa"/>
              <w:left w:w="30" w:type="dxa"/>
              <w:bottom w:w="0" w:type="dxa"/>
              <w:right w:w="30" w:type="dxa"/>
            </w:tcMar>
            <w:hideMark/>
          </w:tcPr>
          <w:p w14:paraId="68345418" w14:textId="77777777" w:rsidR="002A6C78" w:rsidRPr="002445BD" w:rsidRDefault="002A6C78" w:rsidP="00B41CBD">
            <w:pPr>
              <w:spacing w:before="100" w:beforeAutospacing="1" w:after="100" w:afterAutospacing="1" w:line="221" w:lineRule="atLeast"/>
              <w:jc w:val="center"/>
            </w:pPr>
            <w:r w:rsidRPr="002445BD">
              <w:t>&lt;=1</w:t>
            </w:r>
          </w:p>
        </w:tc>
        <w:tc>
          <w:tcPr>
            <w:tcW w:w="0" w:type="auto"/>
            <w:tcMar>
              <w:top w:w="0" w:type="dxa"/>
              <w:left w:w="30" w:type="dxa"/>
              <w:bottom w:w="0" w:type="dxa"/>
              <w:right w:w="30" w:type="dxa"/>
            </w:tcMar>
            <w:hideMark/>
          </w:tcPr>
          <w:p w14:paraId="3A8B0B04" w14:textId="77777777" w:rsidR="002A6C78" w:rsidRPr="002445BD" w:rsidRDefault="002A6C78" w:rsidP="00B41CBD">
            <w:pPr>
              <w:spacing w:before="100" w:beforeAutospacing="1" w:after="100" w:afterAutospacing="1" w:line="221" w:lineRule="atLeast"/>
              <w:jc w:val="center"/>
            </w:pPr>
            <w:r w:rsidRPr="002445BD">
              <w:t>&gt;1 e &lt;=2,5</w:t>
            </w:r>
          </w:p>
        </w:tc>
        <w:tc>
          <w:tcPr>
            <w:tcW w:w="0" w:type="auto"/>
            <w:tcMar>
              <w:top w:w="0" w:type="dxa"/>
              <w:left w:w="30" w:type="dxa"/>
              <w:bottom w:w="0" w:type="dxa"/>
              <w:right w:w="30" w:type="dxa"/>
            </w:tcMar>
            <w:hideMark/>
          </w:tcPr>
          <w:p w14:paraId="03325A52" w14:textId="77777777" w:rsidR="002A6C78" w:rsidRPr="002445BD" w:rsidRDefault="002A6C78" w:rsidP="00B41CBD">
            <w:pPr>
              <w:spacing w:before="100" w:beforeAutospacing="1" w:after="100" w:afterAutospacing="1" w:line="221" w:lineRule="atLeast"/>
              <w:jc w:val="center"/>
            </w:pPr>
            <w:r w:rsidRPr="002445BD">
              <w:t>&gt;2,5 e &lt;=5</w:t>
            </w:r>
          </w:p>
        </w:tc>
        <w:tc>
          <w:tcPr>
            <w:tcW w:w="0" w:type="auto"/>
            <w:tcMar>
              <w:top w:w="0" w:type="dxa"/>
              <w:left w:w="30" w:type="dxa"/>
              <w:bottom w:w="0" w:type="dxa"/>
              <w:right w:w="30" w:type="dxa"/>
            </w:tcMar>
            <w:hideMark/>
          </w:tcPr>
          <w:p w14:paraId="3DBFA24D" w14:textId="77777777" w:rsidR="002A6C78" w:rsidRPr="002445BD" w:rsidRDefault="002A6C78" w:rsidP="00B41CBD">
            <w:pPr>
              <w:spacing w:before="100" w:beforeAutospacing="1" w:after="100" w:afterAutospacing="1" w:line="221" w:lineRule="atLeast"/>
              <w:jc w:val="center"/>
            </w:pPr>
            <w:r w:rsidRPr="002445BD">
              <w:t>&gt;5 e &lt;=10</w:t>
            </w:r>
          </w:p>
        </w:tc>
        <w:tc>
          <w:tcPr>
            <w:tcW w:w="0" w:type="auto"/>
            <w:tcMar>
              <w:top w:w="0" w:type="dxa"/>
              <w:left w:w="30" w:type="dxa"/>
              <w:bottom w:w="0" w:type="dxa"/>
              <w:right w:w="30" w:type="dxa"/>
            </w:tcMar>
            <w:hideMark/>
          </w:tcPr>
          <w:p w14:paraId="7BC24BBF" w14:textId="77777777" w:rsidR="002A6C78" w:rsidRPr="002445BD" w:rsidRDefault="002A6C78" w:rsidP="00B41CBD">
            <w:pPr>
              <w:spacing w:before="100" w:beforeAutospacing="1" w:after="100" w:afterAutospacing="1" w:line="221" w:lineRule="atLeast"/>
              <w:jc w:val="center"/>
            </w:pPr>
            <w:r w:rsidRPr="002445BD">
              <w:t>&gt;10</w:t>
            </w:r>
          </w:p>
        </w:tc>
        <w:tc>
          <w:tcPr>
            <w:tcW w:w="0" w:type="auto"/>
            <w:tcMar>
              <w:top w:w="0" w:type="dxa"/>
              <w:left w:w="30" w:type="dxa"/>
              <w:bottom w:w="0" w:type="dxa"/>
              <w:right w:w="30" w:type="dxa"/>
            </w:tcMar>
            <w:hideMark/>
          </w:tcPr>
          <w:p w14:paraId="67E0E52E"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7B092C3D" w14:textId="77777777" w:rsidTr="00B41CBD">
        <w:trPr>
          <w:trHeight w:val="221"/>
        </w:trPr>
        <w:tc>
          <w:tcPr>
            <w:tcW w:w="0" w:type="auto"/>
            <w:hideMark/>
          </w:tcPr>
          <w:p w14:paraId="579912AE" w14:textId="77777777" w:rsidR="002A6C78" w:rsidRPr="002445BD" w:rsidRDefault="002A6C78" w:rsidP="00B41CBD">
            <w:pPr>
              <w:spacing w:before="100" w:beforeAutospacing="1" w:after="100" w:afterAutospacing="1" w:line="221" w:lineRule="atLeast"/>
            </w:pPr>
            <w:r w:rsidRPr="002445BD">
              <w:t>Ranicultura (m</w:t>
            </w:r>
            <w:r w:rsidRPr="00856E6C">
              <w:rPr>
                <w:vertAlign w:val="superscript"/>
              </w:rPr>
              <w:t>2</w:t>
            </w:r>
            <w:r w:rsidRPr="002445BD">
              <w:t>)</w:t>
            </w:r>
          </w:p>
        </w:tc>
        <w:tc>
          <w:tcPr>
            <w:tcW w:w="0" w:type="auto"/>
            <w:tcMar>
              <w:top w:w="0" w:type="dxa"/>
              <w:left w:w="30" w:type="dxa"/>
              <w:bottom w:w="0" w:type="dxa"/>
              <w:right w:w="30" w:type="dxa"/>
            </w:tcMar>
            <w:hideMark/>
          </w:tcPr>
          <w:p w14:paraId="266E8849" w14:textId="77777777" w:rsidR="002A6C78" w:rsidRPr="002445BD" w:rsidRDefault="002A6C78" w:rsidP="00B41CBD">
            <w:pPr>
              <w:spacing w:before="100" w:beforeAutospacing="1" w:after="100" w:afterAutospacing="1" w:line="221" w:lineRule="atLeast"/>
              <w:jc w:val="center"/>
            </w:pPr>
            <w:r w:rsidRPr="002445BD">
              <w:t>&lt;=1000</w:t>
            </w:r>
          </w:p>
        </w:tc>
        <w:tc>
          <w:tcPr>
            <w:tcW w:w="0" w:type="auto"/>
            <w:tcMar>
              <w:top w:w="0" w:type="dxa"/>
              <w:left w:w="30" w:type="dxa"/>
              <w:bottom w:w="0" w:type="dxa"/>
              <w:right w:w="30" w:type="dxa"/>
            </w:tcMar>
            <w:hideMark/>
          </w:tcPr>
          <w:p w14:paraId="796F21A5" w14:textId="77777777" w:rsidR="002A6C78" w:rsidRPr="002445BD" w:rsidRDefault="002A6C78" w:rsidP="00B41CBD">
            <w:pPr>
              <w:spacing w:before="100" w:beforeAutospacing="1" w:after="100" w:afterAutospacing="1" w:line="221" w:lineRule="atLeast"/>
              <w:jc w:val="center"/>
            </w:pPr>
            <w:r w:rsidRPr="002445BD">
              <w:t>&gt;1000 e &lt;=2000</w:t>
            </w:r>
          </w:p>
        </w:tc>
        <w:tc>
          <w:tcPr>
            <w:tcW w:w="0" w:type="auto"/>
            <w:tcMar>
              <w:top w:w="0" w:type="dxa"/>
              <w:left w:w="30" w:type="dxa"/>
              <w:bottom w:w="0" w:type="dxa"/>
              <w:right w:w="30" w:type="dxa"/>
            </w:tcMar>
            <w:hideMark/>
          </w:tcPr>
          <w:p w14:paraId="376AC1EF" w14:textId="77777777" w:rsidR="002A6C78" w:rsidRPr="002445BD" w:rsidRDefault="002A6C78" w:rsidP="00B41CBD">
            <w:pPr>
              <w:spacing w:before="100" w:beforeAutospacing="1" w:after="100" w:afterAutospacing="1" w:line="221" w:lineRule="atLeast"/>
              <w:jc w:val="center"/>
            </w:pPr>
            <w:r w:rsidRPr="002445BD">
              <w:t>&gt;2000 e &lt;=5000</w:t>
            </w:r>
          </w:p>
        </w:tc>
        <w:tc>
          <w:tcPr>
            <w:tcW w:w="0" w:type="auto"/>
            <w:tcMar>
              <w:top w:w="0" w:type="dxa"/>
              <w:left w:w="30" w:type="dxa"/>
              <w:bottom w:w="0" w:type="dxa"/>
              <w:right w:w="30" w:type="dxa"/>
            </w:tcMar>
            <w:hideMark/>
          </w:tcPr>
          <w:p w14:paraId="159EC591" w14:textId="77777777" w:rsidR="002A6C78" w:rsidRPr="002445BD" w:rsidRDefault="002A6C78" w:rsidP="00B41CBD">
            <w:pPr>
              <w:spacing w:before="100" w:beforeAutospacing="1" w:after="100" w:afterAutospacing="1" w:line="221" w:lineRule="atLeast"/>
              <w:jc w:val="center"/>
            </w:pPr>
            <w:r w:rsidRPr="002445BD">
              <w:t>&gt;5000 e &lt;=10000</w:t>
            </w:r>
          </w:p>
        </w:tc>
        <w:tc>
          <w:tcPr>
            <w:tcW w:w="0" w:type="auto"/>
            <w:tcMar>
              <w:top w:w="0" w:type="dxa"/>
              <w:left w:w="30" w:type="dxa"/>
              <w:bottom w:w="0" w:type="dxa"/>
              <w:right w:w="30" w:type="dxa"/>
            </w:tcMar>
            <w:hideMark/>
          </w:tcPr>
          <w:p w14:paraId="070E1A0E" w14:textId="77777777" w:rsidR="002A6C78" w:rsidRPr="002445BD" w:rsidRDefault="002A6C78" w:rsidP="00B41CBD">
            <w:pPr>
              <w:spacing w:before="100" w:beforeAutospacing="1" w:after="100" w:afterAutospacing="1" w:line="221" w:lineRule="atLeast"/>
              <w:jc w:val="center"/>
            </w:pPr>
            <w:r w:rsidRPr="002445BD">
              <w:t>&gt;10000</w:t>
            </w:r>
          </w:p>
        </w:tc>
        <w:tc>
          <w:tcPr>
            <w:tcW w:w="0" w:type="auto"/>
            <w:tcMar>
              <w:top w:w="0" w:type="dxa"/>
              <w:left w:w="30" w:type="dxa"/>
              <w:bottom w:w="0" w:type="dxa"/>
              <w:right w:w="30" w:type="dxa"/>
            </w:tcMar>
            <w:hideMark/>
          </w:tcPr>
          <w:p w14:paraId="430A3E69"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6C1336ED" w14:textId="77777777" w:rsidTr="00B41CBD">
        <w:trPr>
          <w:trHeight w:val="221"/>
        </w:trPr>
        <w:tc>
          <w:tcPr>
            <w:tcW w:w="0" w:type="auto"/>
            <w:hideMark/>
          </w:tcPr>
          <w:p w14:paraId="29F32828" w14:textId="77777777" w:rsidR="002A6C78" w:rsidRPr="002445BD" w:rsidRDefault="002A6C78" w:rsidP="00B41CBD">
            <w:pPr>
              <w:spacing w:before="100" w:beforeAutospacing="1" w:after="100" w:afterAutospacing="1" w:line="221" w:lineRule="atLeast"/>
            </w:pPr>
            <w:r w:rsidRPr="002445BD">
              <w:t>Unidades de produção de alevinos (ha)</w:t>
            </w:r>
          </w:p>
        </w:tc>
        <w:tc>
          <w:tcPr>
            <w:tcW w:w="0" w:type="auto"/>
            <w:tcMar>
              <w:top w:w="0" w:type="dxa"/>
              <w:left w:w="30" w:type="dxa"/>
              <w:bottom w:w="0" w:type="dxa"/>
              <w:right w:w="30" w:type="dxa"/>
            </w:tcMar>
            <w:hideMark/>
          </w:tcPr>
          <w:p w14:paraId="70585414" w14:textId="77777777" w:rsidR="002A6C78" w:rsidRPr="002445BD" w:rsidRDefault="002A6C78" w:rsidP="00B41CBD">
            <w:pPr>
              <w:spacing w:before="100" w:beforeAutospacing="1" w:after="100" w:afterAutospacing="1" w:line="221" w:lineRule="atLeast"/>
              <w:jc w:val="center"/>
            </w:pPr>
            <w:r w:rsidRPr="002445BD">
              <w:t>&lt;=0,5</w:t>
            </w:r>
          </w:p>
        </w:tc>
        <w:tc>
          <w:tcPr>
            <w:tcW w:w="0" w:type="auto"/>
            <w:tcMar>
              <w:top w:w="0" w:type="dxa"/>
              <w:left w:w="30" w:type="dxa"/>
              <w:bottom w:w="0" w:type="dxa"/>
              <w:right w:w="30" w:type="dxa"/>
            </w:tcMar>
            <w:hideMark/>
          </w:tcPr>
          <w:p w14:paraId="079E8366" w14:textId="77777777" w:rsidR="002A6C78" w:rsidRPr="002445BD" w:rsidRDefault="002A6C78" w:rsidP="00B41CBD">
            <w:pPr>
              <w:spacing w:before="100" w:beforeAutospacing="1" w:after="100" w:afterAutospacing="1" w:line="221" w:lineRule="atLeast"/>
              <w:jc w:val="center"/>
            </w:pPr>
            <w:r w:rsidRPr="002445BD">
              <w:t>&gt;0,5 e &lt;=1</w:t>
            </w:r>
          </w:p>
        </w:tc>
        <w:tc>
          <w:tcPr>
            <w:tcW w:w="0" w:type="auto"/>
            <w:tcMar>
              <w:top w:w="0" w:type="dxa"/>
              <w:left w:w="30" w:type="dxa"/>
              <w:bottom w:w="0" w:type="dxa"/>
              <w:right w:w="30" w:type="dxa"/>
            </w:tcMar>
            <w:hideMark/>
          </w:tcPr>
          <w:p w14:paraId="6723848B" w14:textId="77777777" w:rsidR="002A6C78" w:rsidRPr="002445BD" w:rsidRDefault="002A6C78" w:rsidP="00B41CBD">
            <w:pPr>
              <w:spacing w:before="100" w:beforeAutospacing="1" w:after="100" w:afterAutospacing="1" w:line="221" w:lineRule="atLeast"/>
              <w:jc w:val="center"/>
            </w:pPr>
            <w:r w:rsidRPr="002445BD">
              <w:t>&gt;1 e &lt;=2</w:t>
            </w:r>
          </w:p>
        </w:tc>
        <w:tc>
          <w:tcPr>
            <w:tcW w:w="0" w:type="auto"/>
            <w:tcMar>
              <w:top w:w="0" w:type="dxa"/>
              <w:left w:w="30" w:type="dxa"/>
              <w:bottom w:w="0" w:type="dxa"/>
              <w:right w:w="30" w:type="dxa"/>
            </w:tcMar>
            <w:hideMark/>
          </w:tcPr>
          <w:p w14:paraId="58A0B3F1" w14:textId="77777777" w:rsidR="002A6C78" w:rsidRPr="002445BD" w:rsidRDefault="002A6C78" w:rsidP="00B41CBD">
            <w:pPr>
              <w:spacing w:before="100" w:beforeAutospacing="1" w:after="100" w:afterAutospacing="1" w:line="221" w:lineRule="atLeast"/>
              <w:jc w:val="center"/>
            </w:pPr>
            <w:r w:rsidRPr="002445BD">
              <w:t>&gt;2 e &lt;=5</w:t>
            </w:r>
          </w:p>
        </w:tc>
        <w:tc>
          <w:tcPr>
            <w:tcW w:w="0" w:type="auto"/>
            <w:tcMar>
              <w:top w:w="0" w:type="dxa"/>
              <w:left w:w="30" w:type="dxa"/>
              <w:bottom w:w="0" w:type="dxa"/>
              <w:right w:w="30" w:type="dxa"/>
            </w:tcMar>
            <w:hideMark/>
          </w:tcPr>
          <w:p w14:paraId="28241086" w14:textId="77777777" w:rsidR="002A6C78" w:rsidRPr="002445BD" w:rsidRDefault="002A6C78" w:rsidP="00B41CBD">
            <w:pPr>
              <w:spacing w:before="100" w:beforeAutospacing="1" w:after="100" w:afterAutospacing="1" w:line="221" w:lineRule="atLeast"/>
              <w:jc w:val="center"/>
            </w:pPr>
            <w:r w:rsidRPr="002445BD">
              <w:t>&gt;5</w:t>
            </w:r>
          </w:p>
        </w:tc>
        <w:tc>
          <w:tcPr>
            <w:tcW w:w="0" w:type="auto"/>
            <w:tcMar>
              <w:top w:w="0" w:type="dxa"/>
              <w:left w:w="30" w:type="dxa"/>
              <w:bottom w:w="0" w:type="dxa"/>
              <w:right w:w="30" w:type="dxa"/>
            </w:tcMar>
            <w:hideMark/>
          </w:tcPr>
          <w:p w14:paraId="0A9AB4B5"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09F61186" w14:textId="77777777" w:rsidTr="00B41CBD">
        <w:trPr>
          <w:trHeight w:val="221"/>
        </w:trPr>
        <w:tc>
          <w:tcPr>
            <w:tcW w:w="0" w:type="auto"/>
            <w:hideMark/>
          </w:tcPr>
          <w:p w14:paraId="382F24A0" w14:textId="77777777" w:rsidR="002A6C78" w:rsidRPr="002445BD" w:rsidRDefault="002A6C78" w:rsidP="00B41CBD">
            <w:pPr>
              <w:spacing w:before="100" w:beforeAutospacing="1" w:after="100" w:afterAutospacing="1" w:line="221" w:lineRule="atLeast"/>
            </w:pPr>
            <w:r>
              <w:t>Poço</w:t>
            </w:r>
            <w:r w:rsidRPr="002445BD">
              <w:t xml:space="preserve"> de abastecimento de água para pulverização (ha)</w:t>
            </w:r>
          </w:p>
        </w:tc>
        <w:tc>
          <w:tcPr>
            <w:tcW w:w="0" w:type="auto"/>
            <w:tcMar>
              <w:top w:w="0" w:type="dxa"/>
              <w:left w:w="30" w:type="dxa"/>
              <w:bottom w:w="0" w:type="dxa"/>
              <w:right w:w="30" w:type="dxa"/>
            </w:tcMar>
            <w:hideMark/>
          </w:tcPr>
          <w:p w14:paraId="039CD1CA" w14:textId="77777777" w:rsidR="002A6C78" w:rsidRPr="002445BD" w:rsidRDefault="002A6C78" w:rsidP="00B41CBD">
            <w:pPr>
              <w:spacing w:before="100" w:beforeAutospacing="1" w:after="100" w:afterAutospacing="1" w:line="221" w:lineRule="atLeast"/>
              <w:jc w:val="center"/>
            </w:pPr>
            <w:r w:rsidRPr="002445BD">
              <w:t>&lt;=20</w:t>
            </w:r>
          </w:p>
        </w:tc>
        <w:tc>
          <w:tcPr>
            <w:tcW w:w="0" w:type="auto"/>
            <w:tcMar>
              <w:top w:w="0" w:type="dxa"/>
              <w:left w:w="30" w:type="dxa"/>
              <w:bottom w:w="0" w:type="dxa"/>
              <w:right w:w="30" w:type="dxa"/>
            </w:tcMar>
            <w:hideMark/>
          </w:tcPr>
          <w:p w14:paraId="3228E6AF" w14:textId="77777777" w:rsidR="002A6C78" w:rsidRPr="002445BD" w:rsidRDefault="002A6C78" w:rsidP="00B41CBD">
            <w:pPr>
              <w:spacing w:before="100" w:beforeAutospacing="1" w:after="100" w:afterAutospacing="1" w:line="221" w:lineRule="atLeast"/>
              <w:jc w:val="center"/>
            </w:pPr>
            <w:r w:rsidRPr="002445BD">
              <w:t>&gt;20 e &lt;=50</w:t>
            </w:r>
          </w:p>
        </w:tc>
        <w:tc>
          <w:tcPr>
            <w:tcW w:w="0" w:type="auto"/>
            <w:tcMar>
              <w:top w:w="0" w:type="dxa"/>
              <w:left w:w="30" w:type="dxa"/>
              <w:bottom w:w="0" w:type="dxa"/>
              <w:right w:w="30" w:type="dxa"/>
            </w:tcMar>
            <w:hideMark/>
          </w:tcPr>
          <w:p w14:paraId="6626992B" w14:textId="77777777" w:rsidR="002A6C78" w:rsidRPr="002445BD" w:rsidRDefault="002A6C78" w:rsidP="00B41CBD">
            <w:pPr>
              <w:spacing w:before="100" w:beforeAutospacing="1" w:after="100" w:afterAutospacing="1" w:line="221" w:lineRule="atLeast"/>
              <w:jc w:val="center"/>
            </w:pPr>
            <w:r w:rsidRPr="002445BD">
              <w:t>&gt;50 e &lt;=250</w:t>
            </w:r>
          </w:p>
        </w:tc>
        <w:tc>
          <w:tcPr>
            <w:tcW w:w="0" w:type="auto"/>
            <w:tcMar>
              <w:top w:w="0" w:type="dxa"/>
              <w:left w:w="30" w:type="dxa"/>
              <w:bottom w:w="0" w:type="dxa"/>
              <w:right w:w="30" w:type="dxa"/>
            </w:tcMar>
            <w:hideMark/>
          </w:tcPr>
          <w:p w14:paraId="71CEFF67" w14:textId="77777777" w:rsidR="002A6C78" w:rsidRPr="002445BD" w:rsidRDefault="002A6C78" w:rsidP="00B41CBD">
            <w:pPr>
              <w:spacing w:before="100" w:beforeAutospacing="1" w:after="100" w:afterAutospacing="1" w:line="221" w:lineRule="atLeast"/>
              <w:jc w:val="center"/>
            </w:pPr>
            <w:r w:rsidRPr="002445BD">
              <w:t>&gt;250 e &lt;=500</w:t>
            </w:r>
          </w:p>
        </w:tc>
        <w:tc>
          <w:tcPr>
            <w:tcW w:w="0" w:type="auto"/>
            <w:tcMar>
              <w:top w:w="0" w:type="dxa"/>
              <w:left w:w="30" w:type="dxa"/>
              <w:bottom w:w="0" w:type="dxa"/>
              <w:right w:w="30" w:type="dxa"/>
            </w:tcMar>
            <w:hideMark/>
          </w:tcPr>
          <w:p w14:paraId="2D290B21" w14:textId="77777777" w:rsidR="002A6C78" w:rsidRPr="002445BD" w:rsidRDefault="002A6C78" w:rsidP="00B41CBD">
            <w:pPr>
              <w:spacing w:before="100" w:beforeAutospacing="1" w:after="100" w:afterAutospacing="1" w:line="221" w:lineRule="atLeast"/>
              <w:jc w:val="center"/>
            </w:pPr>
            <w:r w:rsidRPr="002445BD">
              <w:t>&gt;500</w:t>
            </w:r>
          </w:p>
        </w:tc>
        <w:tc>
          <w:tcPr>
            <w:tcW w:w="0" w:type="auto"/>
            <w:tcMar>
              <w:top w:w="0" w:type="dxa"/>
              <w:left w:w="30" w:type="dxa"/>
              <w:bottom w:w="0" w:type="dxa"/>
              <w:right w:w="30" w:type="dxa"/>
            </w:tcMar>
            <w:hideMark/>
          </w:tcPr>
          <w:p w14:paraId="1A9CBC72"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70FEBA47" w14:textId="77777777" w:rsidTr="00B41CBD">
        <w:trPr>
          <w:trHeight w:val="221"/>
        </w:trPr>
        <w:tc>
          <w:tcPr>
            <w:tcW w:w="0" w:type="auto"/>
            <w:hideMark/>
          </w:tcPr>
          <w:p w14:paraId="400AE652" w14:textId="77777777" w:rsidR="002A6C78" w:rsidRPr="002445BD" w:rsidRDefault="002A6C78" w:rsidP="00B41CBD">
            <w:pPr>
              <w:spacing w:before="100" w:beforeAutospacing="1" w:after="100" w:afterAutospacing="1" w:line="221" w:lineRule="atLeast"/>
            </w:pPr>
            <w:r>
              <w:t>Projeto</w:t>
            </w:r>
            <w:r w:rsidRPr="002445BD">
              <w:t xml:space="preserve"> de assentamento e de colonização (ha)</w:t>
            </w:r>
          </w:p>
        </w:tc>
        <w:tc>
          <w:tcPr>
            <w:tcW w:w="0" w:type="auto"/>
            <w:tcMar>
              <w:top w:w="0" w:type="dxa"/>
              <w:left w:w="30" w:type="dxa"/>
              <w:bottom w:w="0" w:type="dxa"/>
              <w:right w:w="30" w:type="dxa"/>
            </w:tcMar>
            <w:hideMark/>
          </w:tcPr>
          <w:p w14:paraId="7D32AACE" w14:textId="77777777" w:rsidR="002A6C78" w:rsidRPr="002445BD" w:rsidRDefault="002A6C78" w:rsidP="00B41CBD">
            <w:pPr>
              <w:spacing w:before="100" w:beforeAutospacing="1" w:after="100" w:afterAutospacing="1" w:line="221" w:lineRule="atLeast"/>
              <w:jc w:val="center"/>
            </w:pPr>
            <w:r w:rsidRPr="002445BD">
              <w:t>&lt;=20</w:t>
            </w:r>
          </w:p>
        </w:tc>
        <w:tc>
          <w:tcPr>
            <w:tcW w:w="0" w:type="auto"/>
            <w:tcMar>
              <w:top w:w="0" w:type="dxa"/>
              <w:left w:w="30" w:type="dxa"/>
              <w:bottom w:w="0" w:type="dxa"/>
              <w:right w:w="30" w:type="dxa"/>
            </w:tcMar>
            <w:hideMark/>
          </w:tcPr>
          <w:p w14:paraId="1BCFAAEE" w14:textId="77777777" w:rsidR="002A6C78" w:rsidRPr="002445BD" w:rsidRDefault="002A6C78" w:rsidP="00B41CBD">
            <w:pPr>
              <w:spacing w:before="100" w:beforeAutospacing="1" w:after="100" w:afterAutospacing="1" w:line="221" w:lineRule="atLeast"/>
              <w:jc w:val="center"/>
            </w:pPr>
            <w:r w:rsidRPr="002445BD">
              <w:t>&gt;20 e &lt;=50</w:t>
            </w:r>
          </w:p>
        </w:tc>
        <w:tc>
          <w:tcPr>
            <w:tcW w:w="0" w:type="auto"/>
            <w:tcMar>
              <w:top w:w="0" w:type="dxa"/>
              <w:left w:w="30" w:type="dxa"/>
              <w:bottom w:w="0" w:type="dxa"/>
              <w:right w:w="30" w:type="dxa"/>
            </w:tcMar>
            <w:hideMark/>
          </w:tcPr>
          <w:p w14:paraId="08DD3D50" w14:textId="77777777" w:rsidR="002A6C78" w:rsidRPr="002445BD" w:rsidRDefault="002A6C78" w:rsidP="00B41CBD">
            <w:pPr>
              <w:spacing w:before="100" w:beforeAutospacing="1" w:after="100" w:afterAutospacing="1" w:line="221" w:lineRule="atLeast"/>
              <w:jc w:val="center"/>
            </w:pPr>
            <w:r w:rsidRPr="002445BD">
              <w:t>&gt;50 e &lt;=250</w:t>
            </w:r>
          </w:p>
        </w:tc>
        <w:tc>
          <w:tcPr>
            <w:tcW w:w="0" w:type="auto"/>
            <w:tcMar>
              <w:top w:w="0" w:type="dxa"/>
              <w:left w:w="30" w:type="dxa"/>
              <w:bottom w:w="0" w:type="dxa"/>
              <w:right w:w="30" w:type="dxa"/>
            </w:tcMar>
            <w:hideMark/>
          </w:tcPr>
          <w:p w14:paraId="2A85D92A" w14:textId="77777777" w:rsidR="002A6C78" w:rsidRPr="002445BD" w:rsidRDefault="002A6C78" w:rsidP="00B41CBD">
            <w:pPr>
              <w:spacing w:before="100" w:beforeAutospacing="1" w:after="100" w:afterAutospacing="1" w:line="221" w:lineRule="atLeast"/>
              <w:jc w:val="center"/>
            </w:pPr>
            <w:r w:rsidRPr="002445BD">
              <w:t>&gt;250 e &lt;=500</w:t>
            </w:r>
          </w:p>
        </w:tc>
        <w:tc>
          <w:tcPr>
            <w:tcW w:w="0" w:type="auto"/>
            <w:tcMar>
              <w:top w:w="0" w:type="dxa"/>
              <w:left w:w="30" w:type="dxa"/>
              <w:bottom w:w="0" w:type="dxa"/>
              <w:right w:w="30" w:type="dxa"/>
            </w:tcMar>
            <w:hideMark/>
          </w:tcPr>
          <w:p w14:paraId="6BE8F573" w14:textId="77777777" w:rsidR="002A6C78" w:rsidRPr="002445BD" w:rsidRDefault="002A6C78" w:rsidP="00B41CBD">
            <w:pPr>
              <w:spacing w:before="100" w:beforeAutospacing="1" w:after="100" w:afterAutospacing="1" w:line="221" w:lineRule="atLeast"/>
              <w:jc w:val="center"/>
            </w:pPr>
            <w:r w:rsidRPr="002445BD">
              <w:t>&gt;500</w:t>
            </w:r>
          </w:p>
        </w:tc>
        <w:tc>
          <w:tcPr>
            <w:tcW w:w="0" w:type="auto"/>
            <w:tcMar>
              <w:top w:w="0" w:type="dxa"/>
              <w:left w:w="30" w:type="dxa"/>
              <w:bottom w:w="0" w:type="dxa"/>
              <w:right w:w="30" w:type="dxa"/>
            </w:tcMar>
            <w:hideMark/>
          </w:tcPr>
          <w:p w14:paraId="631D2AC5"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5716DD0B" w14:textId="77777777" w:rsidTr="00B41CBD">
        <w:trPr>
          <w:trHeight w:val="221"/>
        </w:trPr>
        <w:tc>
          <w:tcPr>
            <w:tcW w:w="0" w:type="auto"/>
            <w:hideMark/>
          </w:tcPr>
          <w:p w14:paraId="773D3984" w14:textId="77777777" w:rsidR="002A6C78" w:rsidRPr="002445BD" w:rsidRDefault="002A6C78" w:rsidP="00B41CBD">
            <w:pPr>
              <w:spacing w:before="100" w:beforeAutospacing="1" w:after="100" w:afterAutospacing="1" w:line="221" w:lineRule="atLeast"/>
            </w:pPr>
            <w:r w:rsidRPr="002445BD">
              <w:t>VEÍCULOS DE DIVULGAÇÃO E SIMILARES</w:t>
            </w:r>
          </w:p>
        </w:tc>
        <w:tc>
          <w:tcPr>
            <w:tcW w:w="0" w:type="auto"/>
            <w:tcMar>
              <w:top w:w="0" w:type="dxa"/>
              <w:left w:w="30" w:type="dxa"/>
              <w:bottom w:w="0" w:type="dxa"/>
              <w:right w:w="30" w:type="dxa"/>
            </w:tcMar>
          </w:tcPr>
          <w:p w14:paraId="02D46362"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28F565C5"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694DEEC3"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6DCDA885"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05C6F5EC"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3CD51F19" w14:textId="77777777" w:rsidR="002A6C78" w:rsidRPr="002445BD" w:rsidRDefault="002A6C78" w:rsidP="00B41CBD">
            <w:pPr>
              <w:spacing w:before="100" w:beforeAutospacing="1" w:after="100" w:afterAutospacing="1" w:line="221" w:lineRule="atLeast"/>
              <w:jc w:val="center"/>
            </w:pPr>
          </w:p>
        </w:tc>
      </w:tr>
      <w:tr w:rsidR="002A6C78" w:rsidRPr="002445BD" w14:paraId="7377AAD0" w14:textId="77777777" w:rsidTr="00B41CBD">
        <w:trPr>
          <w:trHeight w:val="221"/>
        </w:trPr>
        <w:tc>
          <w:tcPr>
            <w:tcW w:w="0" w:type="auto"/>
            <w:hideMark/>
          </w:tcPr>
          <w:p w14:paraId="232ADC78" w14:textId="77777777" w:rsidR="002A6C78" w:rsidRPr="002445BD" w:rsidRDefault="002A6C78" w:rsidP="00B41CBD">
            <w:pPr>
              <w:spacing w:before="100" w:beforeAutospacing="1" w:after="100" w:afterAutospacing="1" w:line="221" w:lineRule="atLeast"/>
            </w:pPr>
            <w:r w:rsidRPr="002445BD">
              <w:lastRenderedPageBreak/>
              <w:t>Letreiro (m²)</w:t>
            </w:r>
          </w:p>
        </w:tc>
        <w:tc>
          <w:tcPr>
            <w:tcW w:w="0" w:type="auto"/>
            <w:tcMar>
              <w:top w:w="0" w:type="dxa"/>
              <w:left w:w="30" w:type="dxa"/>
              <w:bottom w:w="0" w:type="dxa"/>
              <w:right w:w="30" w:type="dxa"/>
            </w:tcMar>
            <w:hideMark/>
          </w:tcPr>
          <w:p w14:paraId="3E58A988" w14:textId="77777777" w:rsidR="002A6C78" w:rsidRPr="002445BD" w:rsidRDefault="002A6C78" w:rsidP="00B41CBD">
            <w:pPr>
              <w:spacing w:before="100" w:beforeAutospacing="1" w:after="100" w:afterAutospacing="1" w:line="221" w:lineRule="atLeast"/>
              <w:jc w:val="center"/>
            </w:pPr>
            <w:r w:rsidRPr="002445BD">
              <w:t>&lt;= 6</w:t>
            </w:r>
          </w:p>
        </w:tc>
        <w:tc>
          <w:tcPr>
            <w:tcW w:w="0" w:type="auto"/>
            <w:tcMar>
              <w:top w:w="0" w:type="dxa"/>
              <w:left w:w="30" w:type="dxa"/>
              <w:bottom w:w="0" w:type="dxa"/>
              <w:right w:w="30" w:type="dxa"/>
            </w:tcMar>
            <w:hideMark/>
          </w:tcPr>
          <w:p w14:paraId="6A6C9A40" w14:textId="77777777" w:rsidR="002A6C78" w:rsidRPr="002445BD" w:rsidRDefault="002A6C78" w:rsidP="00B41CBD">
            <w:pPr>
              <w:spacing w:before="100" w:beforeAutospacing="1" w:after="100" w:afterAutospacing="1" w:line="221" w:lineRule="atLeast"/>
              <w:jc w:val="center"/>
            </w:pPr>
            <w:r w:rsidRPr="002445BD">
              <w:t>&gt; 6 e &lt;=15</w:t>
            </w:r>
          </w:p>
        </w:tc>
        <w:tc>
          <w:tcPr>
            <w:tcW w:w="0" w:type="auto"/>
            <w:tcMar>
              <w:top w:w="0" w:type="dxa"/>
              <w:left w:w="30" w:type="dxa"/>
              <w:bottom w:w="0" w:type="dxa"/>
              <w:right w:w="30" w:type="dxa"/>
            </w:tcMar>
            <w:hideMark/>
          </w:tcPr>
          <w:p w14:paraId="63666CE7" w14:textId="77777777" w:rsidR="002A6C78" w:rsidRPr="002445BD" w:rsidRDefault="002A6C78" w:rsidP="00B41CBD">
            <w:pPr>
              <w:spacing w:before="100" w:beforeAutospacing="1" w:after="100" w:afterAutospacing="1" w:line="221" w:lineRule="atLeast"/>
              <w:jc w:val="center"/>
            </w:pPr>
            <w:r w:rsidRPr="002445BD">
              <w:t>&gt;15 e &lt;=30</w:t>
            </w:r>
          </w:p>
        </w:tc>
        <w:tc>
          <w:tcPr>
            <w:tcW w:w="0" w:type="auto"/>
            <w:tcMar>
              <w:top w:w="0" w:type="dxa"/>
              <w:left w:w="30" w:type="dxa"/>
              <w:bottom w:w="0" w:type="dxa"/>
              <w:right w:w="30" w:type="dxa"/>
            </w:tcMar>
          </w:tcPr>
          <w:p w14:paraId="6B6CCA15"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4791849C"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hideMark/>
          </w:tcPr>
          <w:p w14:paraId="34992D9D"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06BCD0E0" w14:textId="77777777" w:rsidTr="00B41CBD">
        <w:trPr>
          <w:trHeight w:val="221"/>
        </w:trPr>
        <w:tc>
          <w:tcPr>
            <w:tcW w:w="0" w:type="auto"/>
            <w:hideMark/>
          </w:tcPr>
          <w:p w14:paraId="50E0D20A" w14:textId="77777777" w:rsidR="002A6C78" w:rsidRPr="002445BD" w:rsidRDefault="002A6C78" w:rsidP="00B41CBD">
            <w:pPr>
              <w:spacing w:before="100" w:beforeAutospacing="1" w:after="100" w:afterAutospacing="1" w:line="221" w:lineRule="atLeast"/>
            </w:pPr>
            <w:r w:rsidRPr="002445BD">
              <w:t>Painel (m²)</w:t>
            </w:r>
          </w:p>
        </w:tc>
        <w:tc>
          <w:tcPr>
            <w:tcW w:w="0" w:type="auto"/>
            <w:tcMar>
              <w:top w:w="0" w:type="dxa"/>
              <w:left w:w="30" w:type="dxa"/>
              <w:bottom w:w="0" w:type="dxa"/>
              <w:right w:w="30" w:type="dxa"/>
            </w:tcMar>
          </w:tcPr>
          <w:p w14:paraId="5BE6B9CD"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3D72C417"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hideMark/>
          </w:tcPr>
          <w:p w14:paraId="76D97F4B" w14:textId="77777777" w:rsidR="002A6C78" w:rsidRPr="002445BD" w:rsidRDefault="002A6C78" w:rsidP="00B41CBD">
            <w:pPr>
              <w:spacing w:before="100" w:beforeAutospacing="1" w:after="100" w:afterAutospacing="1" w:line="221" w:lineRule="atLeast"/>
              <w:jc w:val="center"/>
            </w:pPr>
            <w:r w:rsidRPr="002445BD">
              <w:t>todos</w:t>
            </w:r>
          </w:p>
        </w:tc>
        <w:tc>
          <w:tcPr>
            <w:tcW w:w="0" w:type="auto"/>
            <w:tcMar>
              <w:top w:w="0" w:type="dxa"/>
              <w:left w:w="30" w:type="dxa"/>
              <w:bottom w:w="0" w:type="dxa"/>
              <w:right w:w="30" w:type="dxa"/>
            </w:tcMar>
          </w:tcPr>
          <w:p w14:paraId="10F55164"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2E402798"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hideMark/>
          </w:tcPr>
          <w:p w14:paraId="6E3BC9E2"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64886322" w14:textId="77777777" w:rsidTr="00B41CBD">
        <w:trPr>
          <w:trHeight w:val="221"/>
        </w:trPr>
        <w:tc>
          <w:tcPr>
            <w:tcW w:w="0" w:type="auto"/>
            <w:hideMark/>
          </w:tcPr>
          <w:p w14:paraId="14A5D8E6" w14:textId="77777777" w:rsidR="002A6C78" w:rsidRPr="002445BD" w:rsidRDefault="002A6C78" w:rsidP="00B41CBD">
            <w:pPr>
              <w:spacing w:before="100" w:beforeAutospacing="1" w:after="100" w:afterAutospacing="1" w:line="221" w:lineRule="atLeast"/>
            </w:pPr>
            <w:r w:rsidRPr="002445BD">
              <w:t>P</w:t>
            </w:r>
            <w:r>
              <w:t>ainel</w:t>
            </w:r>
            <w:r w:rsidRPr="002445BD">
              <w:t xml:space="preserve"> eletrônico, triface e similares (m²)</w:t>
            </w:r>
          </w:p>
        </w:tc>
        <w:tc>
          <w:tcPr>
            <w:tcW w:w="0" w:type="auto"/>
            <w:tcMar>
              <w:top w:w="0" w:type="dxa"/>
              <w:left w:w="30" w:type="dxa"/>
              <w:bottom w:w="0" w:type="dxa"/>
              <w:right w:w="30" w:type="dxa"/>
            </w:tcMar>
          </w:tcPr>
          <w:p w14:paraId="397EB9E2"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4DADF422"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hideMark/>
          </w:tcPr>
          <w:p w14:paraId="257B9ECF" w14:textId="77777777" w:rsidR="002A6C78" w:rsidRPr="002445BD" w:rsidRDefault="002A6C78" w:rsidP="00B41CBD">
            <w:pPr>
              <w:spacing w:before="100" w:beforeAutospacing="1" w:after="100" w:afterAutospacing="1" w:line="221" w:lineRule="atLeast"/>
              <w:jc w:val="center"/>
            </w:pPr>
            <w:r w:rsidRPr="002445BD">
              <w:t>todos</w:t>
            </w:r>
          </w:p>
        </w:tc>
        <w:tc>
          <w:tcPr>
            <w:tcW w:w="0" w:type="auto"/>
            <w:tcMar>
              <w:top w:w="0" w:type="dxa"/>
              <w:left w:w="30" w:type="dxa"/>
              <w:bottom w:w="0" w:type="dxa"/>
              <w:right w:w="30" w:type="dxa"/>
            </w:tcMar>
          </w:tcPr>
          <w:p w14:paraId="1288389A"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0EF037C7"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hideMark/>
          </w:tcPr>
          <w:p w14:paraId="309879E0"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0B43B122" w14:textId="77777777" w:rsidTr="00B41CBD">
        <w:trPr>
          <w:trHeight w:val="221"/>
        </w:trPr>
        <w:tc>
          <w:tcPr>
            <w:tcW w:w="0" w:type="auto"/>
            <w:hideMark/>
          </w:tcPr>
          <w:p w14:paraId="5F500A9B" w14:textId="77777777" w:rsidR="002A6C78" w:rsidRPr="002445BD" w:rsidRDefault="002A6C78" w:rsidP="00B41CBD">
            <w:pPr>
              <w:spacing w:before="100" w:beforeAutospacing="1" w:after="100" w:afterAutospacing="1" w:line="221" w:lineRule="atLeast"/>
            </w:pPr>
            <w:r>
              <w:t>Tabuleta (</w:t>
            </w:r>
            <w:r w:rsidRPr="00856E6C">
              <w:rPr>
                <w:i/>
              </w:rPr>
              <w:t>outdoor</w:t>
            </w:r>
            <w:r w:rsidRPr="002445BD">
              <w:t>) (m²)</w:t>
            </w:r>
          </w:p>
        </w:tc>
        <w:tc>
          <w:tcPr>
            <w:tcW w:w="0" w:type="auto"/>
            <w:tcMar>
              <w:top w:w="0" w:type="dxa"/>
              <w:left w:w="30" w:type="dxa"/>
              <w:bottom w:w="0" w:type="dxa"/>
              <w:right w:w="30" w:type="dxa"/>
            </w:tcMar>
          </w:tcPr>
          <w:p w14:paraId="1CB3D4CC"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39F74C95"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hideMark/>
          </w:tcPr>
          <w:p w14:paraId="5F41CBFD" w14:textId="77777777" w:rsidR="002A6C78" w:rsidRPr="002445BD" w:rsidRDefault="002A6C78" w:rsidP="00B41CBD">
            <w:pPr>
              <w:spacing w:before="100" w:beforeAutospacing="1" w:after="100" w:afterAutospacing="1" w:line="221" w:lineRule="atLeast"/>
              <w:jc w:val="center"/>
            </w:pPr>
            <w:r>
              <w:t>t</w:t>
            </w:r>
            <w:r w:rsidRPr="002445BD">
              <w:t>odos</w:t>
            </w:r>
          </w:p>
        </w:tc>
        <w:tc>
          <w:tcPr>
            <w:tcW w:w="0" w:type="auto"/>
            <w:tcMar>
              <w:top w:w="0" w:type="dxa"/>
              <w:left w:w="30" w:type="dxa"/>
              <w:bottom w:w="0" w:type="dxa"/>
              <w:right w:w="30" w:type="dxa"/>
            </w:tcMar>
          </w:tcPr>
          <w:p w14:paraId="7A3B9D45"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5C0D63A4"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hideMark/>
          </w:tcPr>
          <w:p w14:paraId="08B462EC"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3720C2C9" w14:textId="77777777" w:rsidTr="00B41CBD">
        <w:trPr>
          <w:trHeight w:val="221"/>
        </w:trPr>
        <w:tc>
          <w:tcPr>
            <w:tcW w:w="0" w:type="auto"/>
            <w:hideMark/>
          </w:tcPr>
          <w:p w14:paraId="3EEF1E13" w14:textId="77777777" w:rsidR="002A6C78" w:rsidRPr="002445BD" w:rsidRDefault="002A6C78" w:rsidP="00B41CBD">
            <w:pPr>
              <w:spacing w:before="100" w:beforeAutospacing="1" w:after="100" w:afterAutospacing="1" w:line="221" w:lineRule="atLeast"/>
            </w:pPr>
            <w:r w:rsidRPr="002445BD">
              <w:t xml:space="preserve">Anúncio em </w:t>
            </w:r>
            <w:r>
              <w:t>m</w:t>
            </w:r>
            <w:r w:rsidRPr="002445BD">
              <w:t xml:space="preserve">obiliário </w:t>
            </w:r>
            <w:r>
              <w:t>u</w:t>
            </w:r>
            <w:r w:rsidRPr="002445BD">
              <w:t>rbano (m²)</w:t>
            </w:r>
          </w:p>
        </w:tc>
        <w:tc>
          <w:tcPr>
            <w:tcW w:w="0" w:type="auto"/>
            <w:tcMar>
              <w:top w:w="0" w:type="dxa"/>
              <w:left w:w="30" w:type="dxa"/>
              <w:bottom w:w="0" w:type="dxa"/>
              <w:right w:w="30" w:type="dxa"/>
            </w:tcMar>
            <w:hideMark/>
          </w:tcPr>
          <w:p w14:paraId="766185A2" w14:textId="77777777" w:rsidR="002A6C78" w:rsidRPr="002445BD" w:rsidRDefault="002A6C78" w:rsidP="00B41CBD">
            <w:pPr>
              <w:spacing w:before="100" w:beforeAutospacing="1" w:after="100" w:afterAutospacing="1" w:line="221" w:lineRule="atLeast"/>
              <w:jc w:val="center"/>
            </w:pPr>
            <w:r w:rsidRPr="002445BD">
              <w:t>&lt;= 1</w:t>
            </w:r>
          </w:p>
        </w:tc>
        <w:tc>
          <w:tcPr>
            <w:tcW w:w="0" w:type="auto"/>
            <w:tcMar>
              <w:top w:w="0" w:type="dxa"/>
              <w:left w:w="30" w:type="dxa"/>
              <w:bottom w:w="0" w:type="dxa"/>
              <w:right w:w="30" w:type="dxa"/>
            </w:tcMar>
            <w:hideMark/>
          </w:tcPr>
          <w:p w14:paraId="165083AD" w14:textId="77777777" w:rsidR="002A6C78" w:rsidRPr="002445BD" w:rsidRDefault="002A6C78" w:rsidP="00B41CBD">
            <w:pPr>
              <w:spacing w:before="100" w:beforeAutospacing="1" w:after="100" w:afterAutospacing="1" w:line="221" w:lineRule="atLeast"/>
              <w:jc w:val="center"/>
            </w:pPr>
            <w:r w:rsidRPr="002445BD">
              <w:t>&gt; 1 e &lt;=2</w:t>
            </w:r>
          </w:p>
        </w:tc>
        <w:tc>
          <w:tcPr>
            <w:tcW w:w="0" w:type="auto"/>
            <w:tcMar>
              <w:top w:w="0" w:type="dxa"/>
              <w:left w:w="30" w:type="dxa"/>
              <w:bottom w:w="0" w:type="dxa"/>
              <w:right w:w="30" w:type="dxa"/>
            </w:tcMar>
            <w:hideMark/>
          </w:tcPr>
          <w:p w14:paraId="29D84603" w14:textId="77777777" w:rsidR="002A6C78" w:rsidRPr="002445BD" w:rsidRDefault="002A6C78" w:rsidP="00B41CBD">
            <w:pPr>
              <w:spacing w:before="100" w:beforeAutospacing="1" w:after="100" w:afterAutospacing="1" w:line="221" w:lineRule="atLeast"/>
              <w:jc w:val="center"/>
            </w:pPr>
            <w:r w:rsidRPr="002445BD">
              <w:t>&gt;2</w:t>
            </w:r>
          </w:p>
        </w:tc>
        <w:tc>
          <w:tcPr>
            <w:tcW w:w="0" w:type="auto"/>
            <w:tcMar>
              <w:top w:w="0" w:type="dxa"/>
              <w:left w:w="30" w:type="dxa"/>
              <w:bottom w:w="0" w:type="dxa"/>
              <w:right w:w="30" w:type="dxa"/>
            </w:tcMar>
          </w:tcPr>
          <w:p w14:paraId="6902A379"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2546569D"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hideMark/>
          </w:tcPr>
          <w:p w14:paraId="16758FF7" w14:textId="77777777" w:rsidR="002A6C78" w:rsidRPr="002445BD" w:rsidRDefault="002A6C78" w:rsidP="00B41CBD">
            <w:pPr>
              <w:spacing w:before="100" w:beforeAutospacing="1" w:after="100" w:afterAutospacing="1" w:line="221" w:lineRule="atLeast"/>
              <w:jc w:val="center"/>
            </w:pPr>
            <w:r w:rsidRPr="002445BD">
              <w:t>baixo</w:t>
            </w:r>
          </w:p>
        </w:tc>
      </w:tr>
      <w:tr w:rsidR="002A6C78" w:rsidRPr="002445BD" w14:paraId="400C386D" w14:textId="77777777" w:rsidTr="00B41CBD">
        <w:trPr>
          <w:trHeight w:val="221"/>
        </w:trPr>
        <w:tc>
          <w:tcPr>
            <w:tcW w:w="0" w:type="auto"/>
            <w:hideMark/>
          </w:tcPr>
          <w:p w14:paraId="7EDD5A81" w14:textId="77777777" w:rsidR="002A6C78" w:rsidRPr="002445BD" w:rsidRDefault="002A6C78" w:rsidP="00B41CBD">
            <w:pPr>
              <w:spacing w:before="100" w:beforeAutospacing="1" w:after="100" w:afterAutospacing="1" w:line="221" w:lineRule="atLeast"/>
            </w:pPr>
            <w:r w:rsidRPr="002445BD">
              <w:t>COMÉRCIO VAREJISTA E CORRELATOS</w:t>
            </w:r>
          </w:p>
        </w:tc>
        <w:tc>
          <w:tcPr>
            <w:tcW w:w="0" w:type="auto"/>
            <w:tcMar>
              <w:top w:w="0" w:type="dxa"/>
              <w:left w:w="30" w:type="dxa"/>
              <w:bottom w:w="0" w:type="dxa"/>
              <w:right w:w="30" w:type="dxa"/>
            </w:tcMar>
          </w:tcPr>
          <w:p w14:paraId="0CE5FDA1"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6E3FB937"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1DB167DF"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39EA9746"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77BA3A48"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3E5AE4E7" w14:textId="77777777" w:rsidR="002A6C78" w:rsidRPr="002445BD" w:rsidRDefault="002A6C78" w:rsidP="00B41CBD">
            <w:pPr>
              <w:spacing w:before="100" w:beforeAutospacing="1" w:after="100" w:afterAutospacing="1" w:line="221" w:lineRule="atLeast"/>
              <w:jc w:val="center"/>
            </w:pPr>
          </w:p>
        </w:tc>
      </w:tr>
      <w:tr w:rsidR="002A6C78" w:rsidRPr="002445BD" w14:paraId="5C876176" w14:textId="77777777" w:rsidTr="00B41CBD">
        <w:trPr>
          <w:trHeight w:val="221"/>
        </w:trPr>
        <w:tc>
          <w:tcPr>
            <w:tcW w:w="0" w:type="auto"/>
            <w:hideMark/>
          </w:tcPr>
          <w:p w14:paraId="2FDD8484" w14:textId="77777777" w:rsidR="002A6C78" w:rsidRPr="002445BD" w:rsidRDefault="002A6C78" w:rsidP="00B41CBD">
            <w:pPr>
              <w:spacing w:before="100" w:beforeAutospacing="1" w:after="100" w:afterAutospacing="1" w:line="221" w:lineRule="atLeast"/>
            </w:pPr>
            <w:r w:rsidRPr="002445BD">
              <w:t>COMÉRCIO DE ALIMENTOS E BEBIDAS E CORRELATOS</w:t>
            </w:r>
          </w:p>
        </w:tc>
        <w:tc>
          <w:tcPr>
            <w:tcW w:w="0" w:type="auto"/>
            <w:tcMar>
              <w:top w:w="0" w:type="dxa"/>
              <w:left w:w="30" w:type="dxa"/>
              <w:bottom w:w="0" w:type="dxa"/>
              <w:right w:w="30" w:type="dxa"/>
            </w:tcMar>
          </w:tcPr>
          <w:p w14:paraId="60318A67"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67977213"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380028E1"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792D21BE"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53746657"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3386FC3C" w14:textId="77777777" w:rsidR="002A6C78" w:rsidRPr="002445BD" w:rsidRDefault="002A6C78" w:rsidP="00B41CBD">
            <w:pPr>
              <w:spacing w:before="100" w:beforeAutospacing="1" w:after="100" w:afterAutospacing="1" w:line="221" w:lineRule="atLeast"/>
              <w:jc w:val="center"/>
            </w:pPr>
          </w:p>
        </w:tc>
      </w:tr>
      <w:tr w:rsidR="002A6C78" w:rsidRPr="002445BD" w14:paraId="5C9498F3" w14:textId="77777777" w:rsidTr="00B41CBD">
        <w:trPr>
          <w:trHeight w:val="221"/>
        </w:trPr>
        <w:tc>
          <w:tcPr>
            <w:tcW w:w="0" w:type="auto"/>
            <w:hideMark/>
          </w:tcPr>
          <w:p w14:paraId="50B2D9A3" w14:textId="77777777" w:rsidR="002A6C78" w:rsidRPr="002445BD" w:rsidRDefault="002A6C78" w:rsidP="00B41CBD">
            <w:pPr>
              <w:spacing w:before="100" w:beforeAutospacing="1" w:after="100" w:afterAutospacing="1" w:line="221" w:lineRule="atLeast"/>
            </w:pPr>
            <w:r w:rsidRPr="002445BD">
              <w:t>Supermercado/Hipermercado, a partir de 1.000m</w:t>
            </w:r>
            <w:r w:rsidRPr="002445BD">
              <w:rPr>
                <w:vertAlign w:val="superscript"/>
              </w:rPr>
              <w:t>2</w:t>
            </w:r>
          </w:p>
        </w:tc>
        <w:tc>
          <w:tcPr>
            <w:tcW w:w="0" w:type="auto"/>
            <w:tcMar>
              <w:top w:w="0" w:type="dxa"/>
              <w:left w:w="30" w:type="dxa"/>
              <w:bottom w:w="0" w:type="dxa"/>
              <w:right w:w="30" w:type="dxa"/>
            </w:tcMar>
            <w:hideMark/>
          </w:tcPr>
          <w:p w14:paraId="78542006" w14:textId="77777777" w:rsidR="002A6C78" w:rsidRPr="002445BD" w:rsidRDefault="002A6C78" w:rsidP="00B41CBD">
            <w:pPr>
              <w:spacing w:before="100" w:beforeAutospacing="1" w:after="100" w:afterAutospacing="1" w:line="221" w:lineRule="atLeast"/>
              <w:jc w:val="center"/>
            </w:pPr>
            <w:r w:rsidRPr="002445BD">
              <w:t>&lt;=1000</w:t>
            </w:r>
          </w:p>
        </w:tc>
        <w:tc>
          <w:tcPr>
            <w:tcW w:w="0" w:type="auto"/>
            <w:tcMar>
              <w:top w:w="0" w:type="dxa"/>
              <w:left w:w="30" w:type="dxa"/>
              <w:bottom w:w="0" w:type="dxa"/>
              <w:right w:w="30" w:type="dxa"/>
            </w:tcMar>
            <w:hideMark/>
          </w:tcPr>
          <w:p w14:paraId="4E5D6FE7" w14:textId="77777777" w:rsidR="002A6C78" w:rsidRPr="002445BD" w:rsidRDefault="002A6C78" w:rsidP="00B41CBD">
            <w:pPr>
              <w:spacing w:before="100" w:beforeAutospacing="1" w:after="100" w:afterAutospacing="1" w:line="221" w:lineRule="atLeast"/>
              <w:jc w:val="center"/>
            </w:pPr>
            <w:r w:rsidRPr="002445BD">
              <w:t>&gt;1000 e &lt;=2500</w:t>
            </w:r>
          </w:p>
        </w:tc>
        <w:tc>
          <w:tcPr>
            <w:tcW w:w="0" w:type="auto"/>
            <w:tcMar>
              <w:top w:w="0" w:type="dxa"/>
              <w:left w:w="30" w:type="dxa"/>
              <w:bottom w:w="0" w:type="dxa"/>
              <w:right w:w="30" w:type="dxa"/>
            </w:tcMar>
            <w:hideMark/>
          </w:tcPr>
          <w:p w14:paraId="719AD625" w14:textId="77777777" w:rsidR="002A6C78" w:rsidRPr="002445BD" w:rsidRDefault="002A6C78" w:rsidP="00B41CBD">
            <w:pPr>
              <w:spacing w:before="100" w:beforeAutospacing="1" w:after="100" w:afterAutospacing="1" w:line="221" w:lineRule="atLeast"/>
              <w:jc w:val="center"/>
            </w:pPr>
            <w:r w:rsidRPr="002445BD">
              <w:t>&gt;2500 e</w:t>
            </w:r>
            <w:r>
              <w:t xml:space="preserve"> </w:t>
            </w:r>
            <w:r w:rsidRPr="002445BD">
              <w:t>&lt;=5000</w:t>
            </w:r>
          </w:p>
        </w:tc>
        <w:tc>
          <w:tcPr>
            <w:tcW w:w="0" w:type="auto"/>
            <w:tcMar>
              <w:top w:w="0" w:type="dxa"/>
              <w:left w:w="30" w:type="dxa"/>
              <w:bottom w:w="0" w:type="dxa"/>
              <w:right w:w="30" w:type="dxa"/>
            </w:tcMar>
            <w:hideMark/>
          </w:tcPr>
          <w:p w14:paraId="5C16327D" w14:textId="77777777" w:rsidR="002A6C78" w:rsidRPr="002445BD" w:rsidRDefault="002A6C78" w:rsidP="00B41CBD">
            <w:pPr>
              <w:spacing w:before="100" w:beforeAutospacing="1" w:after="100" w:afterAutospacing="1" w:line="221" w:lineRule="atLeast"/>
              <w:jc w:val="center"/>
            </w:pPr>
            <w:r w:rsidRPr="002445BD">
              <w:t>&gt;5000 e &lt;=10000</w:t>
            </w:r>
          </w:p>
        </w:tc>
        <w:tc>
          <w:tcPr>
            <w:tcW w:w="0" w:type="auto"/>
            <w:tcMar>
              <w:top w:w="0" w:type="dxa"/>
              <w:left w:w="30" w:type="dxa"/>
              <w:bottom w:w="0" w:type="dxa"/>
              <w:right w:w="30" w:type="dxa"/>
            </w:tcMar>
            <w:hideMark/>
          </w:tcPr>
          <w:p w14:paraId="5A9BD8B9" w14:textId="77777777" w:rsidR="002A6C78" w:rsidRPr="002445BD" w:rsidRDefault="002A6C78" w:rsidP="00B41CBD">
            <w:pPr>
              <w:spacing w:before="100" w:beforeAutospacing="1" w:after="100" w:afterAutospacing="1" w:line="221" w:lineRule="atLeast"/>
              <w:jc w:val="center"/>
            </w:pPr>
            <w:r w:rsidRPr="002445BD">
              <w:t>&gt;10000</w:t>
            </w:r>
          </w:p>
        </w:tc>
        <w:tc>
          <w:tcPr>
            <w:tcW w:w="0" w:type="auto"/>
            <w:tcMar>
              <w:top w:w="0" w:type="dxa"/>
              <w:left w:w="30" w:type="dxa"/>
              <w:bottom w:w="0" w:type="dxa"/>
              <w:right w:w="30" w:type="dxa"/>
            </w:tcMar>
            <w:hideMark/>
          </w:tcPr>
          <w:p w14:paraId="27D61FF4"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3B40B253" w14:textId="77777777" w:rsidTr="00B41CBD">
        <w:trPr>
          <w:trHeight w:val="221"/>
        </w:trPr>
        <w:tc>
          <w:tcPr>
            <w:tcW w:w="0" w:type="auto"/>
            <w:hideMark/>
          </w:tcPr>
          <w:p w14:paraId="4BBC7CCA" w14:textId="77777777" w:rsidR="002A6C78" w:rsidRPr="002445BD" w:rsidRDefault="002A6C78" w:rsidP="00B41CBD">
            <w:pPr>
              <w:spacing w:before="100" w:beforeAutospacing="1" w:after="100" w:afterAutospacing="1" w:line="221" w:lineRule="atLeast"/>
            </w:pPr>
            <w:r w:rsidRPr="002445BD">
              <w:t>SERVIÇOS DE REPARAÇÃO, MANUTENÇÃO E OFICINAS CORRELATAS</w:t>
            </w:r>
          </w:p>
        </w:tc>
        <w:tc>
          <w:tcPr>
            <w:tcW w:w="0" w:type="auto"/>
            <w:tcMar>
              <w:top w:w="0" w:type="dxa"/>
              <w:left w:w="30" w:type="dxa"/>
              <w:bottom w:w="0" w:type="dxa"/>
              <w:right w:w="30" w:type="dxa"/>
            </w:tcMar>
          </w:tcPr>
          <w:p w14:paraId="190C3B69"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054FDF73"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643BEA02"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698D4782"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6BFD3EEF" w14:textId="77777777" w:rsidR="002A6C78" w:rsidRPr="002445BD" w:rsidRDefault="002A6C78" w:rsidP="00B41CBD">
            <w:pPr>
              <w:spacing w:before="100" w:beforeAutospacing="1" w:after="100" w:afterAutospacing="1" w:line="221" w:lineRule="atLeast"/>
              <w:jc w:val="center"/>
            </w:pPr>
          </w:p>
        </w:tc>
        <w:tc>
          <w:tcPr>
            <w:tcW w:w="0" w:type="auto"/>
            <w:tcMar>
              <w:top w:w="0" w:type="dxa"/>
              <w:left w:w="30" w:type="dxa"/>
              <w:bottom w:w="0" w:type="dxa"/>
              <w:right w:w="30" w:type="dxa"/>
            </w:tcMar>
          </w:tcPr>
          <w:p w14:paraId="6D644890" w14:textId="77777777" w:rsidR="002A6C78" w:rsidRPr="002445BD" w:rsidRDefault="002A6C78" w:rsidP="00B41CBD">
            <w:pPr>
              <w:spacing w:before="100" w:beforeAutospacing="1" w:after="100" w:afterAutospacing="1" w:line="221" w:lineRule="atLeast"/>
              <w:jc w:val="center"/>
            </w:pPr>
          </w:p>
        </w:tc>
      </w:tr>
      <w:tr w:rsidR="002A6C78" w:rsidRPr="002445BD" w14:paraId="30700B9A" w14:textId="77777777" w:rsidTr="00B41CBD">
        <w:trPr>
          <w:trHeight w:val="221"/>
        </w:trPr>
        <w:tc>
          <w:tcPr>
            <w:tcW w:w="0" w:type="auto"/>
            <w:hideMark/>
          </w:tcPr>
          <w:p w14:paraId="3C05F74A" w14:textId="77777777" w:rsidR="002A6C78" w:rsidRPr="002445BD" w:rsidRDefault="002A6C78" w:rsidP="00B41CBD">
            <w:pPr>
              <w:spacing w:before="100" w:beforeAutospacing="1" w:after="100" w:afterAutospacing="1" w:line="221" w:lineRule="atLeast"/>
            </w:pPr>
            <w:r w:rsidRPr="002445BD">
              <w:t>Artigos de madeira, do mobiliário (imóveis, persianas, estofados, colchões, etc.)</w:t>
            </w:r>
            <w:r>
              <w:t xml:space="preserve"> </w:t>
            </w:r>
            <w:r w:rsidRPr="002445BD">
              <w:rPr>
                <w:lang w:eastAsia="zh-CN"/>
              </w:rPr>
              <w:t>(m</w:t>
            </w:r>
            <w:r w:rsidRPr="00856E6C">
              <w:rPr>
                <w:vertAlign w:val="superscript"/>
                <w:lang w:eastAsia="zh-CN"/>
              </w:rPr>
              <w:t>2</w:t>
            </w:r>
            <w:r w:rsidRPr="002445BD">
              <w:rPr>
                <w:lang w:eastAsia="zh-CN"/>
              </w:rPr>
              <w:t>)</w:t>
            </w:r>
          </w:p>
        </w:tc>
        <w:tc>
          <w:tcPr>
            <w:tcW w:w="0" w:type="auto"/>
            <w:tcMar>
              <w:top w:w="0" w:type="dxa"/>
              <w:left w:w="30" w:type="dxa"/>
              <w:bottom w:w="0" w:type="dxa"/>
              <w:right w:w="30" w:type="dxa"/>
            </w:tcMar>
            <w:hideMark/>
          </w:tcPr>
          <w:p w14:paraId="4BECA341" w14:textId="77777777" w:rsidR="002A6C78" w:rsidRPr="002445BD" w:rsidRDefault="002A6C78" w:rsidP="00B41CBD">
            <w:pPr>
              <w:spacing w:before="100" w:beforeAutospacing="1" w:after="100" w:afterAutospacing="1" w:line="221" w:lineRule="atLeast"/>
              <w:jc w:val="center"/>
            </w:pPr>
            <w:r w:rsidRPr="002445BD">
              <w:t>&lt;=100</w:t>
            </w:r>
          </w:p>
        </w:tc>
        <w:tc>
          <w:tcPr>
            <w:tcW w:w="0" w:type="auto"/>
            <w:tcMar>
              <w:top w:w="0" w:type="dxa"/>
              <w:left w:w="30" w:type="dxa"/>
              <w:bottom w:w="0" w:type="dxa"/>
              <w:right w:w="30" w:type="dxa"/>
            </w:tcMar>
            <w:hideMark/>
          </w:tcPr>
          <w:p w14:paraId="503FD87E" w14:textId="77777777" w:rsidR="002A6C78" w:rsidRPr="002445BD" w:rsidRDefault="002A6C78" w:rsidP="00B41CBD">
            <w:pPr>
              <w:spacing w:before="100" w:beforeAutospacing="1" w:after="100" w:afterAutospacing="1" w:line="221" w:lineRule="atLeast"/>
              <w:jc w:val="center"/>
            </w:pPr>
            <w:r w:rsidRPr="002445BD">
              <w:t>&gt;100 e &lt;=500</w:t>
            </w:r>
          </w:p>
        </w:tc>
        <w:tc>
          <w:tcPr>
            <w:tcW w:w="0" w:type="auto"/>
            <w:tcMar>
              <w:top w:w="0" w:type="dxa"/>
              <w:left w:w="30" w:type="dxa"/>
              <w:bottom w:w="0" w:type="dxa"/>
              <w:right w:w="30" w:type="dxa"/>
            </w:tcMar>
            <w:hideMark/>
          </w:tcPr>
          <w:p w14:paraId="3C61387C" w14:textId="77777777" w:rsidR="002A6C78" w:rsidRPr="002445BD" w:rsidRDefault="002A6C78" w:rsidP="00B41CBD">
            <w:pPr>
              <w:spacing w:before="100" w:beforeAutospacing="1" w:after="100" w:afterAutospacing="1" w:line="221" w:lineRule="atLeast"/>
              <w:jc w:val="center"/>
            </w:pPr>
            <w:r w:rsidRPr="002445BD">
              <w:t>&gt;500 e</w:t>
            </w:r>
            <w:r>
              <w:t xml:space="preserve"> </w:t>
            </w:r>
            <w:r w:rsidRPr="002445BD">
              <w:t>&lt;=1000</w:t>
            </w:r>
          </w:p>
        </w:tc>
        <w:tc>
          <w:tcPr>
            <w:tcW w:w="0" w:type="auto"/>
            <w:tcMar>
              <w:top w:w="0" w:type="dxa"/>
              <w:left w:w="30" w:type="dxa"/>
              <w:bottom w:w="0" w:type="dxa"/>
              <w:right w:w="30" w:type="dxa"/>
            </w:tcMar>
            <w:hideMark/>
          </w:tcPr>
          <w:p w14:paraId="78C0B74C" w14:textId="77777777" w:rsidR="002A6C78" w:rsidRPr="002445BD" w:rsidRDefault="002A6C78" w:rsidP="00B41CBD">
            <w:pPr>
              <w:spacing w:before="100" w:beforeAutospacing="1" w:after="100" w:afterAutospacing="1" w:line="221" w:lineRule="atLeast"/>
              <w:jc w:val="center"/>
            </w:pPr>
            <w:r w:rsidRPr="002445BD">
              <w:t>&gt;1000 e &lt;=2500</w:t>
            </w:r>
          </w:p>
        </w:tc>
        <w:tc>
          <w:tcPr>
            <w:tcW w:w="0" w:type="auto"/>
            <w:tcMar>
              <w:top w:w="0" w:type="dxa"/>
              <w:left w:w="30" w:type="dxa"/>
              <w:bottom w:w="0" w:type="dxa"/>
              <w:right w:w="30" w:type="dxa"/>
            </w:tcMar>
            <w:hideMark/>
          </w:tcPr>
          <w:p w14:paraId="1444DF0A" w14:textId="77777777" w:rsidR="002A6C78" w:rsidRPr="002445BD" w:rsidRDefault="002A6C78" w:rsidP="00B41CBD">
            <w:pPr>
              <w:spacing w:before="100" w:beforeAutospacing="1" w:after="100" w:afterAutospacing="1" w:line="221" w:lineRule="atLeast"/>
              <w:jc w:val="center"/>
            </w:pPr>
            <w:r w:rsidRPr="002445BD">
              <w:t>&gt;2500</w:t>
            </w:r>
          </w:p>
        </w:tc>
        <w:tc>
          <w:tcPr>
            <w:tcW w:w="0" w:type="auto"/>
            <w:tcMar>
              <w:top w:w="0" w:type="dxa"/>
              <w:left w:w="30" w:type="dxa"/>
              <w:bottom w:w="0" w:type="dxa"/>
              <w:right w:w="30" w:type="dxa"/>
            </w:tcMar>
            <w:hideMark/>
          </w:tcPr>
          <w:p w14:paraId="312D42FF"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4533C21E" w14:textId="77777777" w:rsidTr="00B41CBD">
        <w:trPr>
          <w:trHeight w:val="221"/>
        </w:trPr>
        <w:tc>
          <w:tcPr>
            <w:tcW w:w="0" w:type="auto"/>
            <w:hideMark/>
          </w:tcPr>
          <w:p w14:paraId="5579DA0D" w14:textId="77777777" w:rsidR="002A6C78" w:rsidRPr="002445BD" w:rsidRDefault="002A6C78" w:rsidP="00B41CBD">
            <w:pPr>
              <w:spacing w:before="100" w:beforeAutospacing="1" w:after="100" w:afterAutospacing="1" w:line="221" w:lineRule="atLeast"/>
            </w:pPr>
            <w:r w:rsidRPr="002445BD">
              <w:t>Artigos de borracha (pneus, câmaras de ar e outros artigos)</w:t>
            </w:r>
            <w:r>
              <w:t xml:space="preserve"> </w:t>
            </w:r>
            <w:r w:rsidRPr="002445BD">
              <w:rPr>
                <w:lang w:eastAsia="zh-CN"/>
              </w:rPr>
              <w:t>(m</w:t>
            </w:r>
            <w:r w:rsidRPr="00856E6C">
              <w:rPr>
                <w:vertAlign w:val="superscript"/>
                <w:lang w:eastAsia="zh-CN"/>
              </w:rPr>
              <w:t>2</w:t>
            </w:r>
            <w:r w:rsidRPr="002445BD">
              <w:rPr>
                <w:lang w:eastAsia="zh-CN"/>
              </w:rPr>
              <w:t>)</w:t>
            </w:r>
          </w:p>
        </w:tc>
        <w:tc>
          <w:tcPr>
            <w:tcW w:w="0" w:type="auto"/>
            <w:tcMar>
              <w:top w:w="0" w:type="dxa"/>
              <w:left w:w="30" w:type="dxa"/>
              <w:bottom w:w="0" w:type="dxa"/>
              <w:right w:w="30" w:type="dxa"/>
            </w:tcMar>
            <w:hideMark/>
          </w:tcPr>
          <w:p w14:paraId="3EAF0D06" w14:textId="77777777" w:rsidR="002A6C78" w:rsidRPr="002445BD" w:rsidRDefault="002A6C78" w:rsidP="00B41CBD">
            <w:pPr>
              <w:spacing w:before="100" w:beforeAutospacing="1" w:after="100" w:afterAutospacing="1" w:line="221" w:lineRule="atLeast"/>
              <w:jc w:val="center"/>
            </w:pPr>
            <w:r w:rsidRPr="002445BD">
              <w:t>&lt;=100</w:t>
            </w:r>
          </w:p>
        </w:tc>
        <w:tc>
          <w:tcPr>
            <w:tcW w:w="0" w:type="auto"/>
            <w:tcMar>
              <w:top w:w="0" w:type="dxa"/>
              <w:left w:w="30" w:type="dxa"/>
              <w:bottom w:w="0" w:type="dxa"/>
              <w:right w:w="30" w:type="dxa"/>
            </w:tcMar>
            <w:hideMark/>
          </w:tcPr>
          <w:p w14:paraId="5C937306" w14:textId="77777777" w:rsidR="002A6C78" w:rsidRPr="002445BD" w:rsidRDefault="002A6C78" w:rsidP="00B41CBD">
            <w:pPr>
              <w:spacing w:before="100" w:beforeAutospacing="1" w:after="100" w:afterAutospacing="1" w:line="221" w:lineRule="atLeast"/>
              <w:jc w:val="center"/>
            </w:pPr>
            <w:r w:rsidRPr="002445BD">
              <w:t>&gt;100 e &lt;=500</w:t>
            </w:r>
          </w:p>
        </w:tc>
        <w:tc>
          <w:tcPr>
            <w:tcW w:w="0" w:type="auto"/>
            <w:tcMar>
              <w:top w:w="0" w:type="dxa"/>
              <w:left w:w="30" w:type="dxa"/>
              <w:bottom w:w="0" w:type="dxa"/>
              <w:right w:w="30" w:type="dxa"/>
            </w:tcMar>
            <w:hideMark/>
          </w:tcPr>
          <w:p w14:paraId="1FB090D6" w14:textId="77777777" w:rsidR="002A6C78" w:rsidRPr="002445BD" w:rsidRDefault="002A6C78" w:rsidP="00B41CBD">
            <w:pPr>
              <w:spacing w:before="100" w:beforeAutospacing="1" w:after="100" w:afterAutospacing="1" w:line="221" w:lineRule="atLeast"/>
              <w:jc w:val="center"/>
            </w:pPr>
            <w:r w:rsidRPr="002445BD">
              <w:t>&gt;500 e</w:t>
            </w:r>
            <w:r>
              <w:t xml:space="preserve"> </w:t>
            </w:r>
            <w:r w:rsidRPr="002445BD">
              <w:t>&lt;=1000</w:t>
            </w:r>
          </w:p>
        </w:tc>
        <w:tc>
          <w:tcPr>
            <w:tcW w:w="0" w:type="auto"/>
            <w:tcMar>
              <w:top w:w="0" w:type="dxa"/>
              <w:left w:w="30" w:type="dxa"/>
              <w:bottom w:w="0" w:type="dxa"/>
              <w:right w:w="30" w:type="dxa"/>
            </w:tcMar>
            <w:hideMark/>
          </w:tcPr>
          <w:p w14:paraId="53B12B8C" w14:textId="77777777" w:rsidR="002A6C78" w:rsidRPr="002445BD" w:rsidRDefault="002A6C78" w:rsidP="00B41CBD">
            <w:pPr>
              <w:spacing w:before="100" w:beforeAutospacing="1" w:after="100" w:afterAutospacing="1" w:line="221" w:lineRule="atLeast"/>
              <w:jc w:val="center"/>
            </w:pPr>
            <w:r w:rsidRPr="002445BD">
              <w:t>&gt;1000 e &lt;=2500</w:t>
            </w:r>
          </w:p>
        </w:tc>
        <w:tc>
          <w:tcPr>
            <w:tcW w:w="0" w:type="auto"/>
            <w:tcMar>
              <w:top w:w="0" w:type="dxa"/>
              <w:left w:w="30" w:type="dxa"/>
              <w:bottom w:w="0" w:type="dxa"/>
              <w:right w:w="30" w:type="dxa"/>
            </w:tcMar>
            <w:hideMark/>
          </w:tcPr>
          <w:p w14:paraId="4EE0707A" w14:textId="77777777" w:rsidR="002A6C78" w:rsidRPr="002445BD" w:rsidRDefault="002A6C78" w:rsidP="00B41CBD">
            <w:pPr>
              <w:spacing w:before="100" w:beforeAutospacing="1" w:after="100" w:afterAutospacing="1" w:line="221" w:lineRule="atLeast"/>
              <w:jc w:val="center"/>
            </w:pPr>
            <w:r w:rsidRPr="002445BD">
              <w:t>&gt;2500</w:t>
            </w:r>
          </w:p>
        </w:tc>
        <w:tc>
          <w:tcPr>
            <w:tcW w:w="0" w:type="auto"/>
            <w:tcMar>
              <w:top w:w="0" w:type="dxa"/>
              <w:left w:w="30" w:type="dxa"/>
              <w:bottom w:w="0" w:type="dxa"/>
              <w:right w:w="30" w:type="dxa"/>
            </w:tcMar>
            <w:hideMark/>
          </w:tcPr>
          <w:p w14:paraId="1347D143"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562DB4FD" w14:textId="77777777" w:rsidTr="00B41CBD">
        <w:trPr>
          <w:trHeight w:val="221"/>
        </w:trPr>
        <w:tc>
          <w:tcPr>
            <w:tcW w:w="0" w:type="auto"/>
            <w:tcMar>
              <w:top w:w="0" w:type="dxa"/>
              <w:left w:w="30" w:type="dxa"/>
              <w:bottom w:w="0" w:type="dxa"/>
              <w:right w:w="30" w:type="dxa"/>
            </w:tcMar>
            <w:hideMark/>
          </w:tcPr>
          <w:p w14:paraId="6DAADD60" w14:textId="77777777" w:rsidR="002A6C78" w:rsidRPr="002445BD" w:rsidRDefault="002A6C78" w:rsidP="00B41CBD">
            <w:pPr>
              <w:spacing w:before="100" w:beforeAutospacing="1" w:after="100" w:afterAutospacing="1" w:line="221" w:lineRule="atLeast"/>
            </w:pPr>
            <w:r w:rsidRPr="002445BD">
              <w:t>Veículos, inclusive caminhões, tratores e máquinas de terraplanagem (oficina mecânica)</w:t>
            </w:r>
            <w:r>
              <w:t xml:space="preserve"> </w:t>
            </w:r>
            <w:r w:rsidRPr="002445BD">
              <w:rPr>
                <w:lang w:eastAsia="zh-CN"/>
              </w:rPr>
              <w:t>(m</w:t>
            </w:r>
            <w:r w:rsidRPr="00856E6C">
              <w:rPr>
                <w:vertAlign w:val="superscript"/>
                <w:lang w:eastAsia="zh-CN"/>
              </w:rPr>
              <w:t>2</w:t>
            </w:r>
            <w:r w:rsidRPr="002445BD">
              <w:rPr>
                <w:lang w:eastAsia="zh-CN"/>
              </w:rPr>
              <w:t>)</w:t>
            </w:r>
          </w:p>
        </w:tc>
        <w:tc>
          <w:tcPr>
            <w:tcW w:w="0" w:type="auto"/>
            <w:tcMar>
              <w:top w:w="0" w:type="dxa"/>
              <w:left w:w="30" w:type="dxa"/>
              <w:bottom w:w="0" w:type="dxa"/>
              <w:right w:w="30" w:type="dxa"/>
            </w:tcMar>
            <w:hideMark/>
          </w:tcPr>
          <w:p w14:paraId="4EFB9BF8" w14:textId="77777777" w:rsidR="002A6C78" w:rsidRPr="002445BD" w:rsidRDefault="002A6C78" w:rsidP="00B41CBD">
            <w:pPr>
              <w:spacing w:before="100" w:beforeAutospacing="1" w:after="100" w:afterAutospacing="1" w:line="221" w:lineRule="atLeast"/>
              <w:jc w:val="center"/>
            </w:pPr>
            <w:r w:rsidRPr="002445BD">
              <w:t>&lt;=50</w:t>
            </w:r>
          </w:p>
        </w:tc>
        <w:tc>
          <w:tcPr>
            <w:tcW w:w="0" w:type="auto"/>
            <w:tcMar>
              <w:top w:w="0" w:type="dxa"/>
              <w:left w:w="30" w:type="dxa"/>
              <w:bottom w:w="0" w:type="dxa"/>
              <w:right w:w="30" w:type="dxa"/>
            </w:tcMar>
            <w:hideMark/>
          </w:tcPr>
          <w:p w14:paraId="259B48BF" w14:textId="77777777" w:rsidR="002A6C78" w:rsidRPr="002445BD" w:rsidRDefault="002A6C78" w:rsidP="00B41CBD">
            <w:pPr>
              <w:spacing w:before="100" w:beforeAutospacing="1" w:after="100" w:afterAutospacing="1" w:line="221" w:lineRule="atLeast"/>
              <w:jc w:val="center"/>
            </w:pPr>
            <w:r w:rsidRPr="002445BD">
              <w:t>&gt;50 e &lt;=100</w:t>
            </w:r>
          </w:p>
        </w:tc>
        <w:tc>
          <w:tcPr>
            <w:tcW w:w="0" w:type="auto"/>
            <w:tcMar>
              <w:top w:w="0" w:type="dxa"/>
              <w:left w:w="30" w:type="dxa"/>
              <w:bottom w:w="0" w:type="dxa"/>
              <w:right w:w="30" w:type="dxa"/>
            </w:tcMar>
            <w:hideMark/>
          </w:tcPr>
          <w:p w14:paraId="51427E15" w14:textId="77777777" w:rsidR="002A6C78" w:rsidRPr="002445BD" w:rsidRDefault="002A6C78" w:rsidP="00B41CBD">
            <w:pPr>
              <w:spacing w:before="100" w:beforeAutospacing="1" w:after="100" w:afterAutospacing="1" w:line="221" w:lineRule="atLeast"/>
              <w:jc w:val="center"/>
            </w:pPr>
            <w:r w:rsidRPr="002445BD">
              <w:t>&gt;100 e &lt;=500</w:t>
            </w:r>
          </w:p>
        </w:tc>
        <w:tc>
          <w:tcPr>
            <w:tcW w:w="0" w:type="auto"/>
            <w:tcMar>
              <w:top w:w="0" w:type="dxa"/>
              <w:left w:w="30" w:type="dxa"/>
              <w:bottom w:w="0" w:type="dxa"/>
              <w:right w:w="30" w:type="dxa"/>
            </w:tcMar>
            <w:hideMark/>
          </w:tcPr>
          <w:p w14:paraId="7EEBDC64" w14:textId="77777777" w:rsidR="002A6C78" w:rsidRPr="002445BD" w:rsidRDefault="002A6C78" w:rsidP="00B41CBD">
            <w:pPr>
              <w:spacing w:before="100" w:beforeAutospacing="1" w:after="100" w:afterAutospacing="1" w:line="221" w:lineRule="atLeast"/>
              <w:jc w:val="center"/>
            </w:pPr>
            <w:r w:rsidRPr="002445BD">
              <w:t>&gt;500 e &lt;=2500</w:t>
            </w:r>
          </w:p>
        </w:tc>
        <w:tc>
          <w:tcPr>
            <w:tcW w:w="0" w:type="auto"/>
            <w:tcMar>
              <w:top w:w="0" w:type="dxa"/>
              <w:left w:w="30" w:type="dxa"/>
              <w:bottom w:w="0" w:type="dxa"/>
              <w:right w:w="30" w:type="dxa"/>
            </w:tcMar>
            <w:hideMark/>
          </w:tcPr>
          <w:p w14:paraId="3972F6B1" w14:textId="77777777" w:rsidR="002A6C78" w:rsidRPr="002445BD" w:rsidRDefault="002A6C78" w:rsidP="00B41CBD">
            <w:pPr>
              <w:spacing w:before="100" w:beforeAutospacing="1" w:after="100" w:afterAutospacing="1" w:line="221" w:lineRule="atLeast"/>
              <w:jc w:val="center"/>
            </w:pPr>
            <w:r w:rsidRPr="002445BD">
              <w:t>&gt;2500</w:t>
            </w:r>
          </w:p>
        </w:tc>
        <w:tc>
          <w:tcPr>
            <w:tcW w:w="0" w:type="auto"/>
            <w:tcMar>
              <w:top w:w="0" w:type="dxa"/>
              <w:left w:w="30" w:type="dxa"/>
              <w:bottom w:w="0" w:type="dxa"/>
              <w:right w:w="30" w:type="dxa"/>
            </w:tcMar>
            <w:hideMark/>
          </w:tcPr>
          <w:p w14:paraId="0A6EC2A4"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3FC4D8ED" w14:textId="77777777" w:rsidTr="00B41CBD">
        <w:trPr>
          <w:trHeight w:val="437"/>
        </w:trPr>
        <w:tc>
          <w:tcPr>
            <w:tcW w:w="0" w:type="auto"/>
            <w:tcMar>
              <w:top w:w="0" w:type="dxa"/>
              <w:left w:w="30" w:type="dxa"/>
              <w:bottom w:w="0" w:type="dxa"/>
              <w:right w:w="30" w:type="dxa"/>
            </w:tcMar>
            <w:hideMark/>
          </w:tcPr>
          <w:p w14:paraId="32853C95" w14:textId="77777777" w:rsidR="002A6C78" w:rsidRPr="002445BD" w:rsidRDefault="002A6C78" w:rsidP="00B41CBD">
            <w:pPr>
              <w:spacing w:before="100" w:beforeAutospacing="1" w:after="100" w:afterAutospacing="1"/>
            </w:pPr>
            <w:r w:rsidRPr="002445BD">
              <w:t>Reparação, manutenção e conservação que utilize processos ou operação de cobertura de superfícies metálicas e não metálicas, bem como de pintura ou galvanotécnicos (chapeação e pintura)</w:t>
            </w:r>
            <w:r>
              <w:t xml:space="preserve"> </w:t>
            </w:r>
            <w:r w:rsidRPr="002445BD">
              <w:rPr>
                <w:lang w:eastAsia="zh-CN"/>
              </w:rPr>
              <w:t>(m</w:t>
            </w:r>
            <w:r w:rsidRPr="00856E6C">
              <w:rPr>
                <w:vertAlign w:val="superscript"/>
                <w:lang w:eastAsia="zh-CN"/>
              </w:rPr>
              <w:t>2</w:t>
            </w:r>
            <w:r w:rsidRPr="002445BD">
              <w:rPr>
                <w:lang w:eastAsia="zh-CN"/>
              </w:rPr>
              <w:t>)</w:t>
            </w:r>
          </w:p>
        </w:tc>
        <w:tc>
          <w:tcPr>
            <w:tcW w:w="0" w:type="auto"/>
            <w:tcMar>
              <w:top w:w="0" w:type="dxa"/>
              <w:left w:w="30" w:type="dxa"/>
              <w:bottom w:w="0" w:type="dxa"/>
              <w:right w:w="30" w:type="dxa"/>
            </w:tcMar>
            <w:hideMark/>
          </w:tcPr>
          <w:p w14:paraId="3C71DE78" w14:textId="77777777" w:rsidR="002A6C78" w:rsidRPr="002445BD" w:rsidRDefault="002A6C78" w:rsidP="00B41CBD">
            <w:pPr>
              <w:spacing w:before="100" w:beforeAutospacing="1" w:after="100" w:afterAutospacing="1" w:line="221" w:lineRule="atLeast"/>
              <w:jc w:val="center"/>
            </w:pPr>
            <w:r w:rsidRPr="002445BD">
              <w:t>&lt;=50</w:t>
            </w:r>
          </w:p>
        </w:tc>
        <w:tc>
          <w:tcPr>
            <w:tcW w:w="0" w:type="auto"/>
            <w:tcMar>
              <w:top w:w="0" w:type="dxa"/>
              <w:left w:w="30" w:type="dxa"/>
              <w:bottom w:w="0" w:type="dxa"/>
              <w:right w:w="30" w:type="dxa"/>
            </w:tcMar>
            <w:hideMark/>
          </w:tcPr>
          <w:p w14:paraId="7770803A" w14:textId="77777777" w:rsidR="002A6C78" w:rsidRPr="002445BD" w:rsidRDefault="002A6C78" w:rsidP="00B41CBD">
            <w:pPr>
              <w:spacing w:before="100" w:beforeAutospacing="1" w:after="100" w:afterAutospacing="1" w:line="221" w:lineRule="atLeast"/>
              <w:jc w:val="center"/>
            </w:pPr>
            <w:r w:rsidRPr="002445BD">
              <w:t>&gt;50 e &lt;=100</w:t>
            </w:r>
          </w:p>
        </w:tc>
        <w:tc>
          <w:tcPr>
            <w:tcW w:w="0" w:type="auto"/>
            <w:tcMar>
              <w:top w:w="0" w:type="dxa"/>
              <w:left w:w="30" w:type="dxa"/>
              <w:bottom w:w="0" w:type="dxa"/>
              <w:right w:w="30" w:type="dxa"/>
            </w:tcMar>
            <w:hideMark/>
          </w:tcPr>
          <w:p w14:paraId="31F41AB8" w14:textId="77777777" w:rsidR="002A6C78" w:rsidRPr="002445BD" w:rsidRDefault="002A6C78" w:rsidP="00B41CBD">
            <w:pPr>
              <w:spacing w:before="100" w:beforeAutospacing="1" w:after="100" w:afterAutospacing="1" w:line="221" w:lineRule="atLeast"/>
              <w:jc w:val="center"/>
            </w:pPr>
            <w:r w:rsidRPr="002445BD">
              <w:t>&gt;100 e &lt;=500</w:t>
            </w:r>
          </w:p>
        </w:tc>
        <w:tc>
          <w:tcPr>
            <w:tcW w:w="0" w:type="auto"/>
            <w:tcMar>
              <w:top w:w="0" w:type="dxa"/>
              <w:left w:w="30" w:type="dxa"/>
              <w:bottom w:w="0" w:type="dxa"/>
              <w:right w:w="30" w:type="dxa"/>
            </w:tcMar>
            <w:hideMark/>
          </w:tcPr>
          <w:p w14:paraId="7CB1E32D" w14:textId="77777777" w:rsidR="002A6C78" w:rsidRPr="002445BD" w:rsidRDefault="002A6C78" w:rsidP="00B41CBD">
            <w:pPr>
              <w:spacing w:before="100" w:beforeAutospacing="1" w:after="100" w:afterAutospacing="1" w:line="221" w:lineRule="atLeast"/>
              <w:jc w:val="center"/>
            </w:pPr>
            <w:r w:rsidRPr="002445BD">
              <w:t>&gt;500 e &lt;=2500</w:t>
            </w:r>
          </w:p>
        </w:tc>
        <w:tc>
          <w:tcPr>
            <w:tcW w:w="0" w:type="auto"/>
            <w:tcMar>
              <w:top w:w="0" w:type="dxa"/>
              <w:left w:w="30" w:type="dxa"/>
              <w:bottom w:w="0" w:type="dxa"/>
              <w:right w:w="30" w:type="dxa"/>
            </w:tcMar>
            <w:hideMark/>
          </w:tcPr>
          <w:p w14:paraId="4F65297C" w14:textId="77777777" w:rsidR="002A6C78" w:rsidRPr="002445BD" w:rsidRDefault="002A6C78" w:rsidP="00B41CBD">
            <w:pPr>
              <w:spacing w:before="100" w:beforeAutospacing="1" w:after="100" w:afterAutospacing="1" w:line="221" w:lineRule="atLeast"/>
              <w:jc w:val="center"/>
            </w:pPr>
            <w:r w:rsidRPr="002445BD">
              <w:t>&gt;2500</w:t>
            </w:r>
          </w:p>
        </w:tc>
        <w:tc>
          <w:tcPr>
            <w:tcW w:w="0" w:type="auto"/>
            <w:tcMar>
              <w:top w:w="0" w:type="dxa"/>
              <w:left w:w="30" w:type="dxa"/>
              <w:bottom w:w="0" w:type="dxa"/>
              <w:right w:w="30" w:type="dxa"/>
            </w:tcMar>
            <w:hideMark/>
          </w:tcPr>
          <w:p w14:paraId="76F568DD" w14:textId="77777777" w:rsidR="002A6C78" w:rsidRPr="002445BD" w:rsidRDefault="002A6C78" w:rsidP="00B41CBD">
            <w:pPr>
              <w:spacing w:before="100" w:beforeAutospacing="1" w:after="100" w:afterAutospacing="1"/>
              <w:jc w:val="center"/>
            </w:pPr>
            <w:r w:rsidRPr="002445BD">
              <w:t>alto</w:t>
            </w:r>
          </w:p>
        </w:tc>
      </w:tr>
      <w:tr w:rsidR="002A6C78" w:rsidRPr="002445BD" w14:paraId="5D0B974A" w14:textId="77777777" w:rsidTr="00B41CBD">
        <w:trPr>
          <w:trHeight w:val="221"/>
        </w:trPr>
        <w:tc>
          <w:tcPr>
            <w:tcW w:w="0" w:type="auto"/>
            <w:tcMar>
              <w:top w:w="0" w:type="dxa"/>
              <w:left w:w="30" w:type="dxa"/>
              <w:bottom w:w="0" w:type="dxa"/>
              <w:right w:w="30" w:type="dxa"/>
            </w:tcMar>
            <w:hideMark/>
          </w:tcPr>
          <w:p w14:paraId="7DC2D2A3" w14:textId="77777777" w:rsidR="002A6C78" w:rsidRPr="002445BD" w:rsidRDefault="002A6C78" w:rsidP="00B41CBD">
            <w:pPr>
              <w:spacing w:before="100" w:beforeAutospacing="1" w:after="100" w:afterAutospacing="1" w:line="221" w:lineRule="atLeast"/>
            </w:pPr>
            <w:r w:rsidRPr="002445BD">
              <w:t>Retificação de motores</w:t>
            </w:r>
            <w:r>
              <w:t xml:space="preserve"> </w:t>
            </w:r>
            <w:r w:rsidRPr="002445BD">
              <w:rPr>
                <w:lang w:eastAsia="zh-CN"/>
              </w:rPr>
              <w:t>(m</w:t>
            </w:r>
            <w:r w:rsidRPr="00856E6C">
              <w:rPr>
                <w:vertAlign w:val="superscript"/>
                <w:lang w:eastAsia="zh-CN"/>
              </w:rPr>
              <w:t>2</w:t>
            </w:r>
            <w:r w:rsidRPr="002445BD">
              <w:rPr>
                <w:lang w:eastAsia="zh-CN"/>
              </w:rPr>
              <w:t>)</w:t>
            </w:r>
          </w:p>
        </w:tc>
        <w:tc>
          <w:tcPr>
            <w:tcW w:w="0" w:type="auto"/>
            <w:tcMar>
              <w:top w:w="0" w:type="dxa"/>
              <w:left w:w="30" w:type="dxa"/>
              <w:bottom w:w="0" w:type="dxa"/>
              <w:right w:w="30" w:type="dxa"/>
            </w:tcMar>
            <w:hideMark/>
          </w:tcPr>
          <w:p w14:paraId="3617AF8D" w14:textId="77777777" w:rsidR="002A6C78" w:rsidRPr="002445BD" w:rsidRDefault="002A6C78" w:rsidP="00B41CBD">
            <w:pPr>
              <w:spacing w:before="100" w:beforeAutospacing="1" w:after="100" w:afterAutospacing="1" w:line="221" w:lineRule="atLeast"/>
              <w:jc w:val="center"/>
            </w:pPr>
            <w:r w:rsidRPr="002445BD">
              <w:t>&lt;=50</w:t>
            </w:r>
          </w:p>
        </w:tc>
        <w:tc>
          <w:tcPr>
            <w:tcW w:w="0" w:type="auto"/>
            <w:tcMar>
              <w:top w:w="0" w:type="dxa"/>
              <w:left w:w="30" w:type="dxa"/>
              <w:bottom w:w="0" w:type="dxa"/>
              <w:right w:w="30" w:type="dxa"/>
            </w:tcMar>
            <w:hideMark/>
          </w:tcPr>
          <w:p w14:paraId="45B68346" w14:textId="77777777" w:rsidR="002A6C78" w:rsidRPr="002445BD" w:rsidRDefault="002A6C78" w:rsidP="00B41CBD">
            <w:pPr>
              <w:spacing w:before="100" w:beforeAutospacing="1" w:after="100" w:afterAutospacing="1" w:line="221" w:lineRule="atLeast"/>
              <w:jc w:val="center"/>
            </w:pPr>
            <w:r w:rsidRPr="002445BD">
              <w:t>&gt;50 e &lt;=100</w:t>
            </w:r>
          </w:p>
        </w:tc>
        <w:tc>
          <w:tcPr>
            <w:tcW w:w="0" w:type="auto"/>
            <w:tcMar>
              <w:top w:w="0" w:type="dxa"/>
              <w:left w:w="30" w:type="dxa"/>
              <w:bottom w:w="0" w:type="dxa"/>
              <w:right w:w="30" w:type="dxa"/>
            </w:tcMar>
            <w:hideMark/>
          </w:tcPr>
          <w:p w14:paraId="05D6E01C" w14:textId="77777777" w:rsidR="002A6C78" w:rsidRPr="002445BD" w:rsidRDefault="002A6C78" w:rsidP="00B41CBD">
            <w:pPr>
              <w:spacing w:before="100" w:beforeAutospacing="1" w:after="100" w:afterAutospacing="1" w:line="221" w:lineRule="atLeast"/>
              <w:jc w:val="center"/>
            </w:pPr>
            <w:r w:rsidRPr="002445BD">
              <w:t>&gt;100 e &lt;=500</w:t>
            </w:r>
          </w:p>
        </w:tc>
        <w:tc>
          <w:tcPr>
            <w:tcW w:w="0" w:type="auto"/>
            <w:tcMar>
              <w:top w:w="0" w:type="dxa"/>
              <w:left w:w="30" w:type="dxa"/>
              <w:bottom w:w="0" w:type="dxa"/>
              <w:right w:w="30" w:type="dxa"/>
            </w:tcMar>
            <w:hideMark/>
          </w:tcPr>
          <w:p w14:paraId="1F60572F" w14:textId="77777777" w:rsidR="002A6C78" w:rsidRPr="002445BD" w:rsidRDefault="002A6C78" w:rsidP="00B41CBD">
            <w:pPr>
              <w:spacing w:before="100" w:beforeAutospacing="1" w:after="100" w:afterAutospacing="1" w:line="221" w:lineRule="atLeast"/>
              <w:jc w:val="center"/>
            </w:pPr>
            <w:r w:rsidRPr="002445BD">
              <w:t>&gt;500 e &lt;=2500</w:t>
            </w:r>
          </w:p>
        </w:tc>
        <w:tc>
          <w:tcPr>
            <w:tcW w:w="0" w:type="auto"/>
            <w:tcMar>
              <w:top w:w="0" w:type="dxa"/>
              <w:left w:w="30" w:type="dxa"/>
              <w:bottom w:w="0" w:type="dxa"/>
              <w:right w:w="30" w:type="dxa"/>
            </w:tcMar>
            <w:hideMark/>
          </w:tcPr>
          <w:p w14:paraId="4DFD64B7" w14:textId="77777777" w:rsidR="002A6C78" w:rsidRPr="002445BD" w:rsidRDefault="002A6C78" w:rsidP="00B41CBD">
            <w:pPr>
              <w:spacing w:before="100" w:beforeAutospacing="1" w:after="100" w:afterAutospacing="1" w:line="221" w:lineRule="atLeast"/>
              <w:jc w:val="center"/>
            </w:pPr>
            <w:r w:rsidRPr="002445BD">
              <w:t>&gt;2500</w:t>
            </w:r>
          </w:p>
        </w:tc>
        <w:tc>
          <w:tcPr>
            <w:tcW w:w="0" w:type="auto"/>
            <w:tcMar>
              <w:top w:w="0" w:type="dxa"/>
              <w:left w:w="30" w:type="dxa"/>
              <w:bottom w:w="0" w:type="dxa"/>
              <w:right w:w="30" w:type="dxa"/>
            </w:tcMar>
            <w:hideMark/>
          </w:tcPr>
          <w:p w14:paraId="0D0D94A1"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23C70ABC" w14:textId="77777777" w:rsidTr="00B41CBD">
        <w:trPr>
          <w:trHeight w:val="437"/>
        </w:trPr>
        <w:tc>
          <w:tcPr>
            <w:tcW w:w="0" w:type="auto"/>
            <w:tcMar>
              <w:top w:w="0" w:type="dxa"/>
              <w:left w:w="30" w:type="dxa"/>
              <w:bottom w:w="0" w:type="dxa"/>
              <w:right w:w="30" w:type="dxa"/>
            </w:tcMar>
            <w:hideMark/>
          </w:tcPr>
          <w:p w14:paraId="20B7D192" w14:textId="77777777" w:rsidR="002A6C78" w:rsidRPr="002445BD" w:rsidRDefault="002A6C78" w:rsidP="00B41CBD">
            <w:pPr>
              <w:spacing w:before="100" w:beforeAutospacing="1" w:after="100" w:afterAutospacing="1"/>
            </w:pPr>
            <w:r w:rsidRPr="002445BD">
              <w:t>Reparação e manutenção de máquinas, aparelhos e equipamentos industriais, agrícolas e máquinas de terraplanagem</w:t>
            </w:r>
            <w:r>
              <w:t xml:space="preserve"> </w:t>
            </w:r>
            <w:r w:rsidRPr="002445BD">
              <w:rPr>
                <w:lang w:eastAsia="zh-CN"/>
              </w:rPr>
              <w:t>(m</w:t>
            </w:r>
            <w:r w:rsidRPr="00856E6C">
              <w:rPr>
                <w:vertAlign w:val="superscript"/>
                <w:lang w:eastAsia="zh-CN"/>
              </w:rPr>
              <w:t>2</w:t>
            </w:r>
            <w:r w:rsidRPr="002445BD">
              <w:rPr>
                <w:lang w:eastAsia="zh-CN"/>
              </w:rPr>
              <w:t>)</w:t>
            </w:r>
          </w:p>
        </w:tc>
        <w:tc>
          <w:tcPr>
            <w:tcW w:w="0" w:type="auto"/>
            <w:tcMar>
              <w:top w:w="0" w:type="dxa"/>
              <w:left w:w="30" w:type="dxa"/>
              <w:bottom w:w="0" w:type="dxa"/>
              <w:right w:w="30" w:type="dxa"/>
            </w:tcMar>
            <w:hideMark/>
          </w:tcPr>
          <w:p w14:paraId="46EF7FCB" w14:textId="77777777" w:rsidR="002A6C78" w:rsidRPr="002445BD" w:rsidRDefault="002A6C78" w:rsidP="00B41CBD">
            <w:pPr>
              <w:spacing w:before="100" w:beforeAutospacing="1" w:after="100" w:afterAutospacing="1" w:line="221" w:lineRule="atLeast"/>
              <w:jc w:val="center"/>
            </w:pPr>
            <w:r w:rsidRPr="002445BD">
              <w:t>&lt;=50</w:t>
            </w:r>
          </w:p>
        </w:tc>
        <w:tc>
          <w:tcPr>
            <w:tcW w:w="0" w:type="auto"/>
            <w:tcMar>
              <w:top w:w="0" w:type="dxa"/>
              <w:left w:w="30" w:type="dxa"/>
              <w:bottom w:w="0" w:type="dxa"/>
              <w:right w:w="30" w:type="dxa"/>
            </w:tcMar>
            <w:hideMark/>
          </w:tcPr>
          <w:p w14:paraId="6D065999" w14:textId="77777777" w:rsidR="002A6C78" w:rsidRPr="002445BD" w:rsidRDefault="002A6C78" w:rsidP="00B41CBD">
            <w:pPr>
              <w:spacing w:before="100" w:beforeAutospacing="1" w:after="100" w:afterAutospacing="1" w:line="221" w:lineRule="atLeast"/>
              <w:jc w:val="center"/>
            </w:pPr>
            <w:r w:rsidRPr="002445BD">
              <w:t>&gt;50 e &lt;=100</w:t>
            </w:r>
          </w:p>
        </w:tc>
        <w:tc>
          <w:tcPr>
            <w:tcW w:w="0" w:type="auto"/>
            <w:tcMar>
              <w:top w:w="0" w:type="dxa"/>
              <w:left w:w="30" w:type="dxa"/>
              <w:bottom w:w="0" w:type="dxa"/>
              <w:right w:w="30" w:type="dxa"/>
            </w:tcMar>
            <w:hideMark/>
          </w:tcPr>
          <w:p w14:paraId="27A82E08" w14:textId="77777777" w:rsidR="002A6C78" w:rsidRPr="002445BD" w:rsidRDefault="002A6C78" w:rsidP="00B41CBD">
            <w:pPr>
              <w:spacing w:before="100" w:beforeAutospacing="1" w:after="100" w:afterAutospacing="1" w:line="221" w:lineRule="atLeast"/>
              <w:jc w:val="center"/>
            </w:pPr>
            <w:r w:rsidRPr="002445BD">
              <w:t>&gt;100 e &lt;=500</w:t>
            </w:r>
          </w:p>
        </w:tc>
        <w:tc>
          <w:tcPr>
            <w:tcW w:w="0" w:type="auto"/>
            <w:tcMar>
              <w:top w:w="0" w:type="dxa"/>
              <w:left w:w="30" w:type="dxa"/>
              <w:bottom w:w="0" w:type="dxa"/>
              <w:right w:w="30" w:type="dxa"/>
            </w:tcMar>
            <w:hideMark/>
          </w:tcPr>
          <w:p w14:paraId="79FAAEA9" w14:textId="77777777" w:rsidR="002A6C78" w:rsidRPr="002445BD" w:rsidRDefault="002A6C78" w:rsidP="00B41CBD">
            <w:pPr>
              <w:spacing w:before="100" w:beforeAutospacing="1" w:after="100" w:afterAutospacing="1" w:line="221" w:lineRule="atLeast"/>
              <w:jc w:val="center"/>
            </w:pPr>
            <w:r w:rsidRPr="002445BD">
              <w:t>&gt;500 e &lt;=2500</w:t>
            </w:r>
          </w:p>
        </w:tc>
        <w:tc>
          <w:tcPr>
            <w:tcW w:w="0" w:type="auto"/>
            <w:tcMar>
              <w:top w:w="0" w:type="dxa"/>
              <w:left w:w="30" w:type="dxa"/>
              <w:bottom w:w="0" w:type="dxa"/>
              <w:right w:w="30" w:type="dxa"/>
            </w:tcMar>
            <w:hideMark/>
          </w:tcPr>
          <w:p w14:paraId="210B8DB8" w14:textId="77777777" w:rsidR="002A6C78" w:rsidRPr="002445BD" w:rsidRDefault="002A6C78" w:rsidP="00B41CBD">
            <w:pPr>
              <w:spacing w:before="100" w:beforeAutospacing="1" w:after="100" w:afterAutospacing="1" w:line="221" w:lineRule="atLeast"/>
              <w:jc w:val="center"/>
            </w:pPr>
            <w:r w:rsidRPr="002445BD">
              <w:t>&gt;2500</w:t>
            </w:r>
          </w:p>
        </w:tc>
        <w:tc>
          <w:tcPr>
            <w:tcW w:w="0" w:type="auto"/>
            <w:tcMar>
              <w:top w:w="0" w:type="dxa"/>
              <w:left w:w="30" w:type="dxa"/>
              <w:bottom w:w="0" w:type="dxa"/>
              <w:right w:w="30" w:type="dxa"/>
            </w:tcMar>
            <w:hideMark/>
          </w:tcPr>
          <w:p w14:paraId="53489D4A" w14:textId="77777777" w:rsidR="002A6C78" w:rsidRPr="002445BD" w:rsidRDefault="002A6C78" w:rsidP="00B41CBD">
            <w:pPr>
              <w:spacing w:before="100" w:beforeAutospacing="1" w:after="100" w:afterAutospacing="1"/>
              <w:jc w:val="center"/>
            </w:pPr>
            <w:r w:rsidRPr="002445BD">
              <w:t>médio</w:t>
            </w:r>
          </w:p>
        </w:tc>
      </w:tr>
      <w:tr w:rsidR="002A6C78" w:rsidRPr="002445BD" w14:paraId="2392ADE2" w14:textId="77777777" w:rsidTr="00B41CBD">
        <w:trPr>
          <w:trHeight w:val="221"/>
        </w:trPr>
        <w:tc>
          <w:tcPr>
            <w:tcW w:w="0" w:type="auto"/>
            <w:tcMar>
              <w:top w:w="0" w:type="dxa"/>
              <w:left w:w="30" w:type="dxa"/>
              <w:bottom w:w="0" w:type="dxa"/>
              <w:right w:w="30" w:type="dxa"/>
            </w:tcMar>
            <w:hideMark/>
          </w:tcPr>
          <w:p w14:paraId="25F38286" w14:textId="77777777" w:rsidR="002A6C78" w:rsidRPr="002445BD" w:rsidRDefault="002A6C78" w:rsidP="00B41CBD">
            <w:pPr>
              <w:spacing w:before="100" w:beforeAutospacing="1" w:after="100" w:afterAutospacing="1" w:line="221" w:lineRule="atLeast"/>
            </w:pPr>
            <w:r w:rsidRPr="002445BD">
              <w:t>Pintura de placas e letreiros (serviços de reparação e conservação)</w:t>
            </w:r>
            <w:r>
              <w:t xml:space="preserve"> </w:t>
            </w:r>
            <w:r w:rsidRPr="002445BD">
              <w:rPr>
                <w:lang w:eastAsia="zh-CN"/>
              </w:rPr>
              <w:t>(m</w:t>
            </w:r>
            <w:r w:rsidRPr="00856E6C">
              <w:rPr>
                <w:vertAlign w:val="superscript"/>
                <w:lang w:eastAsia="zh-CN"/>
              </w:rPr>
              <w:t>2</w:t>
            </w:r>
            <w:r w:rsidRPr="002445BD">
              <w:rPr>
                <w:lang w:eastAsia="zh-CN"/>
              </w:rPr>
              <w:t>)</w:t>
            </w:r>
          </w:p>
        </w:tc>
        <w:tc>
          <w:tcPr>
            <w:tcW w:w="0" w:type="auto"/>
            <w:tcMar>
              <w:top w:w="0" w:type="dxa"/>
              <w:left w:w="30" w:type="dxa"/>
              <w:bottom w:w="0" w:type="dxa"/>
              <w:right w:w="30" w:type="dxa"/>
            </w:tcMar>
            <w:hideMark/>
          </w:tcPr>
          <w:p w14:paraId="09E31950" w14:textId="77777777" w:rsidR="002A6C78" w:rsidRPr="002445BD" w:rsidRDefault="002A6C78" w:rsidP="00B41CBD">
            <w:pPr>
              <w:spacing w:before="100" w:beforeAutospacing="1" w:after="100" w:afterAutospacing="1" w:line="221" w:lineRule="atLeast"/>
              <w:jc w:val="center"/>
            </w:pPr>
            <w:r w:rsidRPr="002445BD">
              <w:t>&lt;=50</w:t>
            </w:r>
          </w:p>
        </w:tc>
        <w:tc>
          <w:tcPr>
            <w:tcW w:w="0" w:type="auto"/>
            <w:tcMar>
              <w:top w:w="0" w:type="dxa"/>
              <w:left w:w="30" w:type="dxa"/>
              <w:bottom w:w="0" w:type="dxa"/>
              <w:right w:w="30" w:type="dxa"/>
            </w:tcMar>
            <w:hideMark/>
          </w:tcPr>
          <w:p w14:paraId="684EC23D" w14:textId="77777777" w:rsidR="002A6C78" w:rsidRPr="002445BD" w:rsidRDefault="002A6C78" w:rsidP="00B41CBD">
            <w:pPr>
              <w:spacing w:before="100" w:beforeAutospacing="1" w:after="100" w:afterAutospacing="1" w:line="221" w:lineRule="atLeast"/>
              <w:jc w:val="center"/>
            </w:pPr>
            <w:r w:rsidRPr="002445BD">
              <w:t>&gt;50 e &lt;=100</w:t>
            </w:r>
          </w:p>
        </w:tc>
        <w:tc>
          <w:tcPr>
            <w:tcW w:w="0" w:type="auto"/>
            <w:tcMar>
              <w:top w:w="0" w:type="dxa"/>
              <w:left w:w="30" w:type="dxa"/>
              <w:bottom w:w="0" w:type="dxa"/>
              <w:right w:w="30" w:type="dxa"/>
            </w:tcMar>
            <w:hideMark/>
          </w:tcPr>
          <w:p w14:paraId="307E967F" w14:textId="77777777" w:rsidR="002A6C78" w:rsidRPr="002445BD" w:rsidRDefault="002A6C78" w:rsidP="00B41CBD">
            <w:pPr>
              <w:spacing w:before="100" w:beforeAutospacing="1" w:after="100" w:afterAutospacing="1" w:line="221" w:lineRule="atLeast"/>
              <w:jc w:val="center"/>
            </w:pPr>
            <w:r w:rsidRPr="002445BD">
              <w:t>&gt;100 e &lt;=500</w:t>
            </w:r>
          </w:p>
        </w:tc>
        <w:tc>
          <w:tcPr>
            <w:tcW w:w="0" w:type="auto"/>
            <w:tcMar>
              <w:top w:w="0" w:type="dxa"/>
              <w:left w:w="30" w:type="dxa"/>
              <w:bottom w:w="0" w:type="dxa"/>
              <w:right w:w="30" w:type="dxa"/>
            </w:tcMar>
            <w:hideMark/>
          </w:tcPr>
          <w:p w14:paraId="0360550A" w14:textId="77777777" w:rsidR="002A6C78" w:rsidRPr="002445BD" w:rsidRDefault="002A6C78" w:rsidP="00B41CBD">
            <w:pPr>
              <w:spacing w:before="100" w:beforeAutospacing="1" w:after="100" w:afterAutospacing="1" w:line="221" w:lineRule="atLeast"/>
              <w:jc w:val="center"/>
            </w:pPr>
            <w:r w:rsidRPr="002445BD">
              <w:t>&gt;500 e &lt;=2500</w:t>
            </w:r>
          </w:p>
        </w:tc>
        <w:tc>
          <w:tcPr>
            <w:tcW w:w="0" w:type="auto"/>
            <w:tcMar>
              <w:top w:w="0" w:type="dxa"/>
              <w:left w:w="30" w:type="dxa"/>
              <w:bottom w:w="0" w:type="dxa"/>
              <w:right w:w="30" w:type="dxa"/>
            </w:tcMar>
            <w:hideMark/>
          </w:tcPr>
          <w:p w14:paraId="21AB1E60" w14:textId="77777777" w:rsidR="002A6C78" w:rsidRPr="002445BD" w:rsidRDefault="002A6C78" w:rsidP="00B41CBD">
            <w:pPr>
              <w:spacing w:before="100" w:beforeAutospacing="1" w:after="100" w:afterAutospacing="1" w:line="221" w:lineRule="atLeast"/>
              <w:jc w:val="center"/>
            </w:pPr>
            <w:r w:rsidRPr="002445BD">
              <w:t>&gt;2500</w:t>
            </w:r>
          </w:p>
        </w:tc>
        <w:tc>
          <w:tcPr>
            <w:tcW w:w="0" w:type="auto"/>
            <w:tcMar>
              <w:top w:w="0" w:type="dxa"/>
              <w:left w:w="30" w:type="dxa"/>
              <w:bottom w:w="0" w:type="dxa"/>
              <w:right w:w="30" w:type="dxa"/>
            </w:tcMar>
            <w:hideMark/>
          </w:tcPr>
          <w:p w14:paraId="3CB91620"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7EFFC029" w14:textId="77777777" w:rsidTr="00B41CBD">
        <w:trPr>
          <w:trHeight w:val="221"/>
        </w:trPr>
        <w:tc>
          <w:tcPr>
            <w:tcW w:w="0" w:type="auto"/>
            <w:tcMar>
              <w:top w:w="0" w:type="dxa"/>
              <w:left w:w="30" w:type="dxa"/>
              <w:bottom w:w="0" w:type="dxa"/>
              <w:right w:w="30" w:type="dxa"/>
            </w:tcMar>
            <w:hideMark/>
          </w:tcPr>
          <w:p w14:paraId="4D256BED" w14:textId="77777777" w:rsidR="002A6C78" w:rsidRPr="002445BD" w:rsidRDefault="002A6C78" w:rsidP="00B41CBD">
            <w:pPr>
              <w:spacing w:before="100" w:beforeAutospacing="1" w:after="100" w:afterAutospacing="1" w:line="221" w:lineRule="atLeast"/>
            </w:pPr>
            <w:r w:rsidRPr="002445BD">
              <w:lastRenderedPageBreak/>
              <w:t>Lavagem e lubrificação</w:t>
            </w:r>
            <w:r>
              <w:t xml:space="preserve"> </w:t>
            </w:r>
            <w:r w:rsidRPr="002445BD">
              <w:rPr>
                <w:lang w:eastAsia="zh-CN"/>
              </w:rPr>
              <w:t>(m</w:t>
            </w:r>
            <w:r w:rsidRPr="00856E6C">
              <w:rPr>
                <w:vertAlign w:val="superscript"/>
                <w:lang w:eastAsia="zh-CN"/>
              </w:rPr>
              <w:t>2</w:t>
            </w:r>
            <w:r w:rsidRPr="002445BD">
              <w:rPr>
                <w:lang w:eastAsia="zh-CN"/>
              </w:rPr>
              <w:t>)</w:t>
            </w:r>
          </w:p>
        </w:tc>
        <w:tc>
          <w:tcPr>
            <w:tcW w:w="0" w:type="auto"/>
            <w:tcMar>
              <w:top w:w="0" w:type="dxa"/>
              <w:left w:w="30" w:type="dxa"/>
              <w:bottom w:w="0" w:type="dxa"/>
              <w:right w:w="30" w:type="dxa"/>
            </w:tcMar>
            <w:hideMark/>
          </w:tcPr>
          <w:p w14:paraId="2FAA3F1C" w14:textId="77777777" w:rsidR="002A6C78" w:rsidRPr="002445BD" w:rsidRDefault="002A6C78" w:rsidP="00B41CBD">
            <w:pPr>
              <w:spacing w:before="100" w:beforeAutospacing="1" w:after="100" w:afterAutospacing="1" w:line="221" w:lineRule="atLeast"/>
              <w:jc w:val="center"/>
            </w:pPr>
            <w:r w:rsidRPr="002445BD">
              <w:t>&lt;=50</w:t>
            </w:r>
          </w:p>
        </w:tc>
        <w:tc>
          <w:tcPr>
            <w:tcW w:w="0" w:type="auto"/>
            <w:tcMar>
              <w:top w:w="0" w:type="dxa"/>
              <w:left w:w="30" w:type="dxa"/>
              <w:bottom w:w="0" w:type="dxa"/>
              <w:right w:w="30" w:type="dxa"/>
            </w:tcMar>
            <w:hideMark/>
          </w:tcPr>
          <w:p w14:paraId="3143F11C" w14:textId="77777777" w:rsidR="002A6C78" w:rsidRPr="002445BD" w:rsidRDefault="002A6C78" w:rsidP="00B41CBD">
            <w:pPr>
              <w:spacing w:before="100" w:beforeAutospacing="1" w:after="100" w:afterAutospacing="1" w:line="221" w:lineRule="atLeast"/>
              <w:jc w:val="center"/>
            </w:pPr>
            <w:r w:rsidRPr="002445BD">
              <w:t>&gt;50 e &lt;=100</w:t>
            </w:r>
          </w:p>
        </w:tc>
        <w:tc>
          <w:tcPr>
            <w:tcW w:w="0" w:type="auto"/>
            <w:tcMar>
              <w:top w:w="0" w:type="dxa"/>
              <w:left w:w="30" w:type="dxa"/>
              <w:bottom w:w="0" w:type="dxa"/>
              <w:right w:w="30" w:type="dxa"/>
            </w:tcMar>
            <w:hideMark/>
          </w:tcPr>
          <w:p w14:paraId="16859425" w14:textId="77777777" w:rsidR="002A6C78" w:rsidRPr="002445BD" w:rsidRDefault="002A6C78" w:rsidP="00B41CBD">
            <w:pPr>
              <w:spacing w:before="100" w:beforeAutospacing="1" w:after="100" w:afterAutospacing="1" w:line="221" w:lineRule="atLeast"/>
              <w:jc w:val="center"/>
            </w:pPr>
            <w:r w:rsidRPr="002445BD">
              <w:t>&gt;100 e &lt;=500</w:t>
            </w:r>
          </w:p>
        </w:tc>
        <w:tc>
          <w:tcPr>
            <w:tcW w:w="0" w:type="auto"/>
            <w:tcMar>
              <w:top w:w="0" w:type="dxa"/>
              <w:left w:w="30" w:type="dxa"/>
              <w:bottom w:w="0" w:type="dxa"/>
              <w:right w:w="30" w:type="dxa"/>
            </w:tcMar>
            <w:hideMark/>
          </w:tcPr>
          <w:p w14:paraId="1D91022C" w14:textId="77777777" w:rsidR="002A6C78" w:rsidRPr="002445BD" w:rsidRDefault="002A6C78" w:rsidP="00B41CBD">
            <w:pPr>
              <w:spacing w:before="100" w:beforeAutospacing="1" w:after="100" w:afterAutospacing="1" w:line="221" w:lineRule="atLeast"/>
              <w:jc w:val="center"/>
            </w:pPr>
            <w:r w:rsidRPr="002445BD">
              <w:t>&gt;500 e &lt;=2500</w:t>
            </w:r>
          </w:p>
        </w:tc>
        <w:tc>
          <w:tcPr>
            <w:tcW w:w="0" w:type="auto"/>
            <w:tcMar>
              <w:top w:w="0" w:type="dxa"/>
              <w:left w:w="30" w:type="dxa"/>
              <w:bottom w:w="0" w:type="dxa"/>
              <w:right w:w="30" w:type="dxa"/>
            </w:tcMar>
            <w:hideMark/>
          </w:tcPr>
          <w:p w14:paraId="5F0D0456" w14:textId="77777777" w:rsidR="002A6C78" w:rsidRPr="002445BD" w:rsidRDefault="002A6C78" w:rsidP="00B41CBD">
            <w:pPr>
              <w:spacing w:before="100" w:beforeAutospacing="1" w:after="100" w:afterAutospacing="1" w:line="221" w:lineRule="atLeast"/>
              <w:jc w:val="center"/>
            </w:pPr>
            <w:r w:rsidRPr="002445BD">
              <w:t>&gt;2500</w:t>
            </w:r>
          </w:p>
        </w:tc>
        <w:tc>
          <w:tcPr>
            <w:tcW w:w="0" w:type="auto"/>
            <w:tcMar>
              <w:top w:w="0" w:type="dxa"/>
              <w:left w:w="30" w:type="dxa"/>
              <w:bottom w:w="0" w:type="dxa"/>
              <w:right w:w="30" w:type="dxa"/>
            </w:tcMar>
            <w:hideMark/>
          </w:tcPr>
          <w:p w14:paraId="116C337B" w14:textId="77777777" w:rsidR="002A6C78" w:rsidRPr="002445BD" w:rsidRDefault="002A6C78" w:rsidP="00B41CBD">
            <w:pPr>
              <w:spacing w:before="100" w:beforeAutospacing="1" w:after="100" w:afterAutospacing="1" w:line="221" w:lineRule="atLeast"/>
              <w:jc w:val="center"/>
            </w:pPr>
            <w:r w:rsidRPr="002445BD">
              <w:t>médio</w:t>
            </w:r>
          </w:p>
        </w:tc>
      </w:tr>
      <w:tr w:rsidR="002A6C78" w:rsidRPr="002445BD" w14:paraId="7C4C134B" w14:textId="77777777" w:rsidTr="00B41CBD">
        <w:trPr>
          <w:trHeight w:val="221"/>
        </w:trPr>
        <w:tc>
          <w:tcPr>
            <w:tcW w:w="0" w:type="auto"/>
            <w:tcMar>
              <w:top w:w="0" w:type="dxa"/>
              <w:left w:w="30" w:type="dxa"/>
              <w:bottom w:w="0" w:type="dxa"/>
              <w:right w:w="30" w:type="dxa"/>
            </w:tcMar>
            <w:hideMark/>
          </w:tcPr>
          <w:p w14:paraId="347BD3DD" w14:textId="77777777" w:rsidR="002A6C78" w:rsidRPr="002445BD" w:rsidRDefault="002A6C78" w:rsidP="00B41CBD">
            <w:pPr>
              <w:spacing w:before="100" w:beforeAutospacing="1" w:after="100" w:afterAutospacing="1" w:line="221" w:lineRule="atLeast"/>
            </w:pPr>
            <w:r w:rsidRPr="002445BD">
              <w:rPr>
                <w:lang w:eastAsia="zh-CN"/>
              </w:rPr>
              <w:t>Recuperação de baterias (m</w:t>
            </w:r>
            <w:r w:rsidRPr="00856E6C">
              <w:rPr>
                <w:vertAlign w:val="superscript"/>
                <w:lang w:eastAsia="zh-CN"/>
              </w:rPr>
              <w:t>2</w:t>
            </w:r>
            <w:r w:rsidRPr="002445BD">
              <w:rPr>
                <w:lang w:eastAsia="zh-CN"/>
              </w:rPr>
              <w:t>)</w:t>
            </w:r>
          </w:p>
        </w:tc>
        <w:tc>
          <w:tcPr>
            <w:tcW w:w="0" w:type="auto"/>
            <w:tcMar>
              <w:top w:w="0" w:type="dxa"/>
              <w:left w:w="30" w:type="dxa"/>
              <w:bottom w:w="0" w:type="dxa"/>
              <w:right w:w="30" w:type="dxa"/>
            </w:tcMar>
            <w:hideMark/>
          </w:tcPr>
          <w:p w14:paraId="0D7B9F94" w14:textId="77777777" w:rsidR="002A6C78" w:rsidRPr="002445BD" w:rsidRDefault="002A6C78" w:rsidP="00B41CBD">
            <w:pPr>
              <w:spacing w:before="100" w:beforeAutospacing="1" w:after="100" w:afterAutospacing="1" w:line="221" w:lineRule="atLeast"/>
              <w:jc w:val="center"/>
            </w:pPr>
            <w:r w:rsidRPr="002445BD">
              <w:t>&lt;=250</w:t>
            </w:r>
          </w:p>
        </w:tc>
        <w:tc>
          <w:tcPr>
            <w:tcW w:w="0" w:type="auto"/>
            <w:tcMar>
              <w:top w:w="0" w:type="dxa"/>
              <w:left w:w="30" w:type="dxa"/>
              <w:bottom w:w="0" w:type="dxa"/>
              <w:right w:w="30" w:type="dxa"/>
            </w:tcMar>
            <w:hideMark/>
          </w:tcPr>
          <w:p w14:paraId="5AA59F85"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1EE59858"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69123871" w14:textId="77777777" w:rsidR="002A6C78" w:rsidRPr="002445BD" w:rsidRDefault="002A6C78" w:rsidP="00B41CBD">
            <w:pPr>
              <w:spacing w:before="100" w:beforeAutospacing="1" w:after="100" w:afterAutospacing="1" w:line="221" w:lineRule="atLeast"/>
              <w:jc w:val="center"/>
            </w:pPr>
            <w:r w:rsidRPr="002445BD">
              <w:t>&gt;5000 e &lt;=40000</w:t>
            </w:r>
          </w:p>
        </w:tc>
        <w:tc>
          <w:tcPr>
            <w:tcW w:w="0" w:type="auto"/>
            <w:tcMar>
              <w:top w:w="0" w:type="dxa"/>
              <w:left w:w="30" w:type="dxa"/>
              <w:bottom w:w="0" w:type="dxa"/>
              <w:right w:w="30" w:type="dxa"/>
            </w:tcMar>
            <w:hideMark/>
          </w:tcPr>
          <w:p w14:paraId="7B0C2409" w14:textId="77777777" w:rsidR="002A6C78" w:rsidRPr="002445BD" w:rsidRDefault="002A6C78" w:rsidP="00B41CBD">
            <w:pPr>
              <w:spacing w:before="100" w:beforeAutospacing="1" w:after="100" w:afterAutospacing="1" w:line="221" w:lineRule="atLeast"/>
              <w:jc w:val="center"/>
            </w:pPr>
            <w:r w:rsidRPr="002445BD">
              <w:t>&gt;40000</w:t>
            </w:r>
          </w:p>
        </w:tc>
        <w:tc>
          <w:tcPr>
            <w:tcW w:w="0" w:type="auto"/>
            <w:tcMar>
              <w:top w:w="0" w:type="dxa"/>
              <w:left w:w="30" w:type="dxa"/>
              <w:bottom w:w="0" w:type="dxa"/>
              <w:right w:w="30" w:type="dxa"/>
            </w:tcMar>
            <w:hideMark/>
          </w:tcPr>
          <w:p w14:paraId="1BCF5712"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4D0FDD87" w14:textId="77777777" w:rsidTr="00B41CBD">
        <w:trPr>
          <w:trHeight w:val="221"/>
        </w:trPr>
        <w:tc>
          <w:tcPr>
            <w:tcW w:w="0" w:type="auto"/>
            <w:tcMar>
              <w:top w:w="0" w:type="dxa"/>
              <w:left w:w="30" w:type="dxa"/>
              <w:bottom w:w="0" w:type="dxa"/>
              <w:right w:w="30" w:type="dxa"/>
            </w:tcMar>
            <w:hideMark/>
          </w:tcPr>
          <w:p w14:paraId="0D8D2893" w14:textId="77777777" w:rsidR="002A6C78" w:rsidRPr="002445BD" w:rsidRDefault="002A6C78" w:rsidP="00B41CBD">
            <w:pPr>
              <w:spacing w:before="100" w:beforeAutospacing="1" w:after="100" w:afterAutospacing="1" w:line="221" w:lineRule="atLeast"/>
            </w:pPr>
            <w:r w:rsidRPr="002445BD">
              <w:rPr>
                <w:lang w:eastAsia="zh-CN"/>
              </w:rPr>
              <w:t>Recuperação de produtos químicos</w:t>
            </w:r>
            <w:r>
              <w:rPr>
                <w:lang w:eastAsia="zh-CN"/>
              </w:rPr>
              <w:t xml:space="preserve"> </w:t>
            </w:r>
            <w:r w:rsidRPr="002445BD">
              <w:rPr>
                <w:lang w:eastAsia="zh-CN"/>
              </w:rPr>
              <w:t>(m</w:t>
            </w:r>
            <w:r w:rsidRPr="00856E6C">
              <w:rPr>
                <w:vertAlign w:val="superscript"/>
                <w:lang w:eastAsia="zh-CN"/>
              </w:rPr>
              <w:t>2</w:t>
            </w:r>
            <w:r w:rsidRPr="002445BD">
              <w:rPr>
                <w:lang w:eastAsia="zh-CN"/>
              </w:rPr>
              <w:t>)</w:t>
            </w:r>
          </w:p>
        </w:tc>
        <w:tc>
          <w:tcPr>
            <w:tcW w:w="0" w:type="auto"/>
            <w:tcMar>
              <w:top w:w="0" w:type="dxa"/>
              <w:left w:w="30" w:type="dxa"/>
              <w:bottom w:w="0" w:type="dxa"/>
              <w:right w:w="30" w:type="dxa"/>
            </w:tcMar>
            <w:hideMark/>
          </w:tcPr>
          <w:p w14:paraId="7B5A3A7C" w14:textId="77777777" w:rsidR="002A6C78" w:rsidRPr="002445BD" w:rsidRDefault="002A6C78" w:rsidP="00B41CBD">
            <w:pPr>
              <w:spacing w:before="100" w:beforeAutospacing="1" w:after="100" w:afterAutospacing="1" w:line="221" w:lineRule="atLeast"/>
              <w:jc w:val="center"/>
            </w:pPr>
            <w:r w:rsidRPr="002445BD">
              <w:t>&lt;=250</w:t>
            </w:r>
          </w:p>
        </w:tc>
        <w:tc>
          <w:tcPr>
            <w:tcW w:w="0" w:type="auto"/>
            <w:tcMar>
              <w:top w:w="0" w:type="dxa"/>
              <w:left w:w="30" w:type="dxa"/>
              <w:bottom w:w="0" w:type="dxa"/>
              <w:right w:w="30" w:type="dxa"/>
            </w:tcMar>
            <w:hideMark/>
          </w:tcPr>
          <w:p w14:paraId="4F8291E5"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5F23D8EE"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7D45FB06" w14:textId="77777777" w:rsidR="002A6C78" w:rsidRPr="002445BD" w:rsidRDefault="002A6C78" w:rsidP="00B41CBD">
            <w:pPr>
              <w:spacing w:before="100" w:beforeAutospacing="1" w:after="100" w:afterAutospacing="1" w:line="221" w:lineRule="atLeast"/>
              <w:jc w:val="center"/>
            </w:pPr>
            <w:r w:rsidRPr="002445BD">
              <w:t>&gt;5000 e &lt;=40000</w:t>
            </w:r>
          </w:p>
        </w:tc>
        <w:tc>
          <w:tcPr>
            <w:tcW w:w="0" w:type="auto"/>
            <w:tcMar>
              <w:top w:w="0" w:type="dxa"/>
              <w:left w:w="30" w:type="dxa"/>
              <w:bottom w:w="0" w:type="dxa"/>
              <w:right w:w="30" w:type="dxa"/>
            </w:tcMar>
            <w:hideMark/>
          </w:tcPr>
          <w:p w14:paraId="00BC09D9" w14:textId="77777777" w:rsidR="002A6C78" w:rsidRPr="002445BD" w:rsidRDefault="002A6C78" w:rsidP="00B41CBD">
            <w:pPr>
              <w:spacing w:before="100" w:beforeAutospacing="1" w:after="100" w:afterAutospacing="1" w:line="221" w:lineRule="atLeast"/>
              <w:jc w:val="center"/>
            </w:pPr>
            <w:r w:rsidRPr="002445BD">
              <w:t>&gt;40000</w:t>
            </w:r>
          </w:p>
        </w:tc>
        <w:tc>
          <w:tcPr>
            <w:tcW w:w="0" w:type="auto"/>
            <w:tcMar>
              <w:top w:w="0" w:type="dxa"/>
              <w:left w:w="30" w:type="dxa"/>
              <w:bottom w:w="0" w:type="dxa"/>
              <w:right w:w="30" w:type="dxa"/>
            </w:tcMar>
            <w:hideMark/>
          </w:tcPr>
          <w:p w14:paraId="48D27644" w14:textId="77777777" w:rsidR="002A6C78" w:rsidRPr="002445BD" w:rsidRDefault="002A6C78" w:rsidP="00B41CBD">
            <w:pPr>
              <w:spacing w:before="100" w:beforeAutospacing="1" w:after="100" w:afterAutospacing="1" w:line="221" w:lineRule="atLeast"/>
              <w:jc w:val="center"/>
            </w:pPr>
            <w:r w:rsidRPr="002445BD">
              <w:t>alto</w:t>
            </w:r>
          </w:p>
        </w:tc>
      </w:tr>
      <w:tr w:rsidR="002A6C78" w:rsidRPr="002445BD" w14:paraId="1E34852B" w14:textId="77777777" w:rsidTr="00B41CBD">
        <w:trPr>
          <w:trHeight w:val="221"/>
        </w:trPr>
        <w:tc>
          <w:tcPr>
            <w:tcW w:w="0" w:type="auto"/>
            <w:tcMar>
              <w:top w:w="0" w:type="dxa"/>
              <w:left w:w="30" w:type="dxa"/>
              <w:bottom w:w="0" w:type="dxa"/>
              <w:right w:w="30" w:type="dxa"/>
            </w:tcMar>
            <w:hideMark/>
          </w:tcPr>
          <w:p w14:paraId="74B26CA4" w14:textId="77777777" w:rsidR="002A6C78" w:rsidRPr="002445BD" w:rsidRDefault="002A6C78" w:rsidP="00B41CBD">
            <w:pPr>
              <w:spacing w:before="100" w:beforeAutospacing="1" w:after="100" w:afterAutospacing="1" w:line="221" w:lineRule="atLeast"/>
            </w:pPr>
            <w:r w:rsidRPr="002445BD">
              <w:rPr>
                <w:lang w:eastAsia="zh-CN"/>
              </w:rPr>
              <w:t>Recuperação de metais</w:t>
            </w:r>
            <w:r>
              <w:rPr>
                <w:lang w:eastAsia="zh-CN"/>
              </w:rPr>
              <w:t xml:space="preserve"> </w:t>
            </w:r>
            <w:r w:rsidRPr="002445BD">
              <w:rPr>
                <w:lang w:eastAsia="zh-CN"/>
              </w:rPr>
              <w:t>(m</w:t>
            </w:r>
            <w:r w:rsidRPr="00856E6C">
              <w:rPr>
                <w:vertAlign w:val="superscript"/>
                <w:lang w:eastAsia="zh-CN"/>
              </w:rPr>
              <w:t>2</w:t>
            </w:r>
            <w:r w:rsidRPr="002445BD">
              <w:rPr>
                <w:lang w:eastAsia="zh-CN"/>
              </w:rPr>
              <w:t>)</w:t>
            </w:r>
          </w:p>
        </w:tc>
        <w:tc>
          <w:tcPr>
            <w:tcW w:w="0" w:type="auto"/>
            <w:tcMar>
              <w:top w:w="0" w:type="dxa"/>
              <w:left w:w="30" w:type="dxa"/>
              <w:bottom w:w="0" w:type="dxa"/>
              <w:right w:w="30" w:type="dxa"/>
            </w:tcMar>
            <w:hideMark/>
          </w:tcPr>
          <w:p w14:paraId="7BFEBF4B" w14:textId="77777777" w:rsidR="002A6C78" w:rsidRPr="002445BD" w:rsidRDefault="002A6C78" w:rsidP="00B41CBD">
            <w:pPr>
              <w:spacing w:before="100" w:beforeAutospacing="1" w:after="100" w:afterAutospacing="1" w:line="221" w:lineRule="atLeast"/>
              <w:jc w:val="center"/>
            </w:pPr>
            <w:r w:rsidRPr="002445BD">
              <w:t>&lt;=250</w:t>
            </w:r>
          </w:p>
        </w:tc>
        <w:tc>
          <w:tcPr>
            <w:tcW w:w="0" w:type="auto"/>
            <w:tcMar>
              <w:top w:w="0" w:type="dxa"/>
              <w:left w:w="30" w:type="dxa"/>
              <w:bottom w:w="0" w:type="dxa"/>
              <w:right w:w="30" w:type="dxa"/>
            </w:tcMar>
            <w:hideMark/>
          </w:tcPr>
          <w:p w14:paraId="76FD99DA" w14:textId="77777777" w:rsidR="002A6C78" w:rsidRPr="002445BD" w:rsidRDefault="002A6C78" w:rsidP="00B41CBD">
            <w:pPr>
              <w:spacing w:before="100" w:beforeAutospacing="1" w:after="100" w:afterAutospacing="1" w:line="221" w:lineRule="atLeast"/>
              <w:jc w:val="center"/>
            </w:pPr>
            <w:r w:rsidRPr="002445BD">
              <w:t>&gt;250 e &lt;=1000</w:t>
            </w:r>
          </w:p>
        </w:tc>
        <w:tc>
          <w:tcPr>
            <w:tcW w:w="0" w:type="auto"/>
            <w:tcMar>
              <w:top w:w="0" w:type="dxa"/>
              <w:left w:w="30" w:type="dxa"/>
              <w:bottom w:w="0" w:type="dxa"/>
              <w:right w:w="30" w:type="dxa"/>
            </w:tcMar>
            <w:hideMark/>
          </w:tcPr>
          <w:p w14:paraId="7A0438E7" w14:textId="77777777" w:rsidR="002A6C78" w:rsidRPr="002445BD" w:rsidRDefault="002A6C78" w:rsidP="00B41CBD">
            <w:pPr>
              <w:spacing w:before="100" w:beforeAutospacing="1" w:after="100" w:afterAutospacing="1" w:line="221" w:lineRule="atLeast"/>
              <w:jc w:val="center"/>
            </w:pPr>
            <w:r w:rsidRPr="002445BD">
              <w:t>&gt;1000 e &lt;=5000</w:t>
            </w:r>
          </w:p>
        </w:tc>
        <w:tc>
          <w:tcPr>
            <w:tcW w:w="0" w:type="auto"/>
            <w:tcMar>
              <w:top w:w="0" w:type="dxa"/>
              <w:left w:w="30" w:type="dxa"/>
              <w:bottom w:w="0" w:type="dxa"/>
              <w:right w:w="30" w:type="dxa"/>
            </w:tcMar>
            <w:hideMark/>
          </w:tcPr>
          <w:p w14:paraId="0F07E7BD" w14:textId="77777777" w:rsidR="002A6C78" w:rsidRPr="002445BD" w:rsidRDefault="002A6C78" w:rsidP="00B41CBD">
            <w:pPr>
              <w:spacing w:before="100" w:beforeAutospacing="1" w:after="100" w:afterAutospacing="1" w:line="221" w:lineRule="atLeast"/>
              <w:jc w:val="center"/>
            </w:pPr>
            <w:r w:rsidRPr="002445BD">
              <w:t>&gt;5000 e &lt;=40000</w:t>
            </w:r>
          </w:p>
        </w:tc>
        <w:tc>
          <w:tcPr>
            <w:tcW w:w="0" w:type="auto"/>
            <w:tcMar>
              <w:top w:w="0" w:type="dxa"/>
              <w:left w:w="30" w:type="dxa"/>
              <w:bottom w:w="0" w:type="dxa"/>
              <w:right w:w="30" w:type="dxa"/>
            </w:tcMar>
            <w:hideMark/>
          </w:tcPr>
          <w:p w14:paraId="3D51EDD7" w14:textId="77777777" w:rsidR="002A6C78" w:rsidRPr="002445BD" w:rsidRDefault="002A6C78" w:rsidP="00B41CBD">
            <w:pPr>
              <w:spacing w:before="100" w:beforeAutospacing="1" w:after="100" w:afterAutospacing="1" w:line="221" w:lineRule="atLeast"/>
              <w:jc w:val="center"/>
            </w:pPr>
            <w:r w:rsidRPr="002445BD">
              <w:t>&gt;40000</w:t>
            </w:r>
          </w:p>
        </w:tc>
        <w:tc>
          <w:tcPr>
            <w:tcW w:w="0" w:type="auto"/>
            <w:tcMar>
              <w:top w:w="0" w:type="dxa"/>
              <w:left w:w="30" w:type="dxa"/>
              <w:bottom w:w="0" w:type="dxa"/>
              <w:right w:w="30" w:type="dxa"/>
            </w:tcMar>
            <w:hideMark/>
          </w:tcPr>
          <w:p w14:paraId="0B1E2315" w14:textId="77777777" w:rsidR="002A6C78" w:rsidRPr="002445BD" w:rsidRDefault="002A6C78" w:rsidP="00B41CBD">
            <w:pPr>
              <w:spacing w:before="100" w:beforeAutospacing="1" w:after="100" w:afterAutospacing="1" w:line="221" w:lineRule="atLeast"/>
              <w:jc w:val="center"/>
            </w:pPr>
            <w:r w:rsidRPr="002445BD">
              <w:t>alto</w:t>
            </w:r>
          </w:p>
        </w:tc>
      </w:tr>
    </w:tbl>
    <w:p w14:paraId="5FE5805C" w14:textId="77777777" w:rsidR="002A6C78" w:rsidRDefault="002A6C78" w:rsidP="002A6C78">
      <w:pPr>
        <w:rPr>
          <w:spacing w:val="20"/>
        </w:rPr>
      </w:pPr>
    </w:p>
    <w:p w14:paraId="027A3D0A" w14:textId="77777777" w:rsidR="002A6C78" w:rsidRDefault="002A6C78" w:rsidP="002A6C78">
      <w:pPr>
        <w:rPr>
          <w:spacing w:val="20"/>
        </w:rPr>
      </w:pPr>
    </w:p>
    <w:p w14:paraId="26846687" w14:textId="77777777" w:rsidR="002A6C78" w:rsidRDefault="002A6C78" w:rsidP="002A6C78">
      <w:pPr>
        <w:rPr>
          <w:spacing w:val="20"/>
        </w:rPr>
        <w:sectPr w:rsidR="002A6C78" w:rsidSect="00B41CBD">
          <w:headerReference w:type="default" r:id="rId9"/>
          <w:pgSz w:w="16840" w:h="11907" w:orient="landscape" w:code="9"/>
          <w:pgMar w:top="1701" w:right="2381" w:bottom="851" w:left="851" w:header="709" w:footer="709" w:gutter="0"/>
          <w:cols w:space="720"/>
        </w:sectPr>
      </w:pPr>
    </w:p>
    <w:p w14:paraId="405DFDDF" w14:textId="1AEE6BFD" w:rsidR="002A6C78" w:rsidRDefault="0014513D" w:rsidP="002A6C78">
      <w:pPr>
        <w:jc w:val="center"/>
        <w:rPr>
          <w:spacing w:val="20"/>
        </w:rPr>
      </w:pPr>
      <w:r>
        <w:rPr>
          <w:spacing w:val="20"/>
        </w:rPr>
        <w:lastRenderedPageBreak/>
        <w:t>ANEXO II</w:t>
      </w:r>
    </w:p>
    <w:p w14:paraId="693B1701" w14:textId="47B18E98" w:rsidR="0014513D" w:rsidRPr="00AF047D" w:rsidRDefault="0014513D" w:rsidP="002A6C78">
      <w:pPr>
        <w:jc w:val="center"/>
        <w:rPr>
          <w:spacing w:val="20"/>
        </w:rPr>
      </w:pPr>
      <w:r>
        <w:rPr>
          <w:spacing w:val="20"/>
        </w:rPr>
        <w:t>Tabela I</w:t>
      </w:r>
    </w:p>
    <w:p w14:paraId="70E120A9" w14:textId="77777777" w:rsidR="002A6C78" w:rsidRDefault="002A6C78" w:rsidP="002A6C78">
      <w:pPr>
        <w:ind w:firstLine="1418"/>
        <w:jc w:val="center"/>
        <w:rPr>
          <w:spacing w:val="20"/>
        </w:rPr>
      </w:pPr>
    </w:p>
    <w:p w14:paraId="07AEECA2" w14:textId="77777777" w:rsidR="002A6C78" w:rsidRPr="004E0ACF" w:rsidRDefault="002A6C78" w:rsidP="002A6C78">
      <w:pPr>
        <w:pStyle w:val="NormalWeb"/>
        <w:spacing w:before="0" w:beforeAutospacing="0" w:after="0" w:afterAutospacing="0"/>
        <w:jc w:val="center"/>
      </w:pPr>
      <w:r w:rsidRPr="004E0ACF">
        <w:t xml:space="preserve">Valores </w:t>
      </w:r>
      <w:r>
        <w:t>A</w:t>
      </w:r>
      <w:r w:rsidRPr="004E0ACF">
        <w:t>nuais em Unidade Financeira Municipal (UFM),</w:t>
      </w:r>
      <w:r>
        <w:t xml:space="preserve"> </w:t>
      </w:r>
      <w:r w:rsidRPr="004E0ACF">
        <w:t>para Serviços de Licenciamento Ambiental no Município de Porto Alegre</w:t>
      </w:r>
    </w:p>
    <w:p w14:paraId="5CB8B26E" w14:textId="77777777" w:rsidR="002A6C78" w:rsidRDefault="002A6C78" w:rsidP="002A6C78">
      <w:pPr>
        <w:pStyle w:val="NormalWeb"/>
        <w:spacing w:before="0" w:beforeAutospacing="0" w:after="0" w:afterAutospacing="0"/>
        <w:jc w:val="center"/>
      </w:pPr>
    </w:p>
    <w:tbl>
      <w:tblPr>
        <w:tblW w:w="5113" w:type="pct"/>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1840"/>
        <w:gridCol w:w="779"/>
        <w:gridCol w:w="751"/>
        <w:gridCol w:w="631"/>
        <w:gridCol w:w="776"/>
        <w:gridCol w:w="776"/>
        <w:gridCol w:w="776"/>
        <w:gridCol w:w="776"/>
        <w:gridCol w:w="776"/>
        <w:gridCol w:w="776"/>
        <w:gridCol w:w="776"/>
        <w:gridCol w:w="776"/>
        <w:gridCol w:w="776"/>
        <w:gridCol w:w="974"/>
        <w:gridCol w:w="971"/>
        <w:gridCol w:w="979"/>
      </w:tblGrid>
      <w:tr w:rsidR="002A6C78" w:rsidRPr="002445BD" w14:paraId="7FF620B1" w14:textId="77777777" w:rsidTr="00B41CBD">
        <w:trPr>
          <w:trHeight w:val="285"/>
        </w:trPr>
        <w:tc>
          <w:tcPr>
            <w:tcW w:w="661" w:type="pct"/>
            <w:vMerge w:val="restart"/>
            <w:vAlign w:val="center"/>
            <w:hideMark/>
          </w:tcPr>
          <w:p w14:paraId="34A20CEA" w14:textId="77777777" w:rsidR="002A6C78" w:rsidRPr="002445BD" w:rsidRDefault="002A6C78" w:rsidP="00B41CBD">
            <w:pPr>
              <w:jc w:val="center"/>
              <w:rPr>
                <w:bCs/>
              </w:rPr>
            </w:pPr>
            <w:r w:rsidRPr="002445BD">
              <w:rPr>
                <w:bCs/>
              </w:rPr>
              <w:t xml:space="preserve">Tipo </w:t>
            </w:r>
            <w:r>
              <w:rPr>
                <w:bCs/>
              </w:rPr>
              <w:t>d</w:t>
            </w:r>
            <w:r w:rsidRPr="002445BD">
              <w:rPr>
                <w:bCs/>
              </w:rPr>
              <w:t>e Licença</w:t>
            </w:r>
          </w:p>
        </w:tc>
        <w:tc>
          <w:tcPr>
            <w:tcW w:w="4339" w:type="pct"/>
            <w:gridSpan w:val="15"/>
            <w:hideMark/>
          </w:tcPr>
          <w:p w14:paraId="47D63683" w14:textId="77777777" w:rsidR="002A6C78" w:rsidRPr="002445BD" w:rsidRDefault="002A6C78" w:rsidP="00B41CBD">
            <w:pPr>
              <w:jc w:val="center"/>
            </w:pPr>
            <w:r w:rsidRPr="002445BD">
              <w:t xml:space="preserve">Porte </w:t>
            </w:r>
            <w:r>
              <w:t>e</w:t>
            </w:r>
            <w:r w:rsidRPr="002445BD">
              <w:t xml:space="preserve"> Grau </w:t>
            </w:r>
            <w:r>
              <w:t>d</w:t>
            </w:r>
            <w:r w:rsidRPr="002445BD">
              <w:t>e Poluição</w:t>
            </w:r>
            <w:r>
              <w:t xml:space="preserve"> (B= Baixo; M= Médio; A= Alto)</w:t>
            </w:r>
          </w:p>
        </w:tc>
      </w:tr>
      <w:tr w:rsidR="002A6C78" w:rsidRPr="002445BD" w14:paraId="479667C4" w14:textId="77777777" w:rsidTr="00B41CBD">
        <w:trPr>
          <w:trHeight w:val="285"/>
        </w:trPr>
        <w:tc>
          <w:tcPr>
            <w:tcW w:w="661" w:type="pct"/>
            <w:vMerge/>
            <w:vAlign w:val="center"/>
            <w:hideMark/>
          </w:tcPr>
          <w:p w14:paraId="20513617" w14:textId="77777777" w:rsidR="002A6C78" w:rsidRPr="002445BD" w:rsidRDefault="002A6C78" w:rsidP="00B41CBD">
            <w:pPr>
              <w:rPr>
                <w:bCs/>
              </w:rPr>
            </w:pPr>
          </w:p>
        </w:tc>
        <w:tc>
          <w:tcPr>
            <w:tcW w:w="777" w:type="pct"/>
            <w:gridSpan w:val="3"/>
            <w:hideMark/>
          </w:tcPr>
          <w:p w14:paraId="6694D9B5" w14:textId="77777777" w:rsidR="002A6C78" w:rsidRPr="002445BD" w:rsidRDefault="002A6C78" w:rsidP="00B41CBD">
            <w:pPr>
              <w:jc w:val="center"/>
            </w:pPr>
            <w:r>
              <w:t xml:space="preserve">Porte </w:t>
            </w:r>
            <w:r w:rsidRPr="002445BD">
              <w:t>Mínimo</w:t>
            </w:r>
          </w:p>
        </w:tc>
        <w:tc>
          <w:tcPr>
            <w:tcW w:w="837" w:type="pct"/>
            <w:gridSpan w:val="3"/>
            <w:hideMark/>
          </w:tcPr>
          <w:p w14:paraId="7770EE49" w14:textId="77777777" w:rsidR="002A6C78" w:rsidRPr="002445BD" w:rsidRDefault="002A6C78" w:rsidP="00B41CBD">
            <w:pPr>
              <w:jc w:val="center"/>
            </w:pPr>
            <w:r>
              <w:t xml:space="preserve">Porte </w:t>
            </w:r>
            <w:r w:rsidRPr="002445BD">
              <w:t>Pequeno</w:t>
            </w:r>
          </w:p>
        </w:tc>
        <w:tc>
          <w:tcPr>
            <w:tcW w:w="837" w:type="pct"/>
            <w:gridSpan w:val="3"/>
            <w:hideMark/>
          </w:tcPr>
          <w:p w14:paraId="42725830" w14:textId="77777777" w:rsidR="002A6C78" w:rsidRPr="002445BD" w:rsidRDefault="002A6C78" w:rsidP="00B41CBD">
            <w:pPr>
              <w:jc w:val="center"/>
            </w:pPr>
            <w:r>
              <w:t xml:space="preserve">Porte </w:t>
            </w:r>
            <w:r w:rsidRPr="002445BD">
              <w:t>Médio</w:t>
            </w:r>
          </w:p>
        </w:tc>
        <w:tc>
          <w:tcPr>
            <w:tcW w:w="837" w:type="pct"/>
            <w:gridSpan w:val="3"/>
            <w:hideMark/>
          </w:tcPr>
          <w:p w14:paraId="37ADF20B" w14:textId="77777777" w:rsidR="002A6C78" w:rsidRPr="002445BD" w:rsidRDefault="002A6C78" w:rsidP="00B41CBD">
            <w:pPr>
              <w:jc w:val="center"/>
            </w:pPr>
            <w:r>
              <w:t xml:space="preserve">Porte </w:t>
            </w:r>
            <w:r w:rsidRPr="002445BD">
              <w:t>Grande</w:t>
            </w:r>
          </w:p>
        </w:tc>
        <w:tc>
          <w:tcPr>
            <w:tcW w:w="1051" w:type="pct"/>
            <w:gridSpan w:val="3"/>
            <w:hideMark/>
          </w:tcPr>
          <w:p w14:paraId="272B6A36" w14:textId="77777777" w:rsidR="002A6C78" w:rsidRPr="002445BD" w:rsidRDefault="002A6C78" w:rsidP="00B41CBD">
            <w:pPr>
              <w:jc w:val="center"/>
            </w:pPr>
            <w:r>
              <w:t xml:space="preserve">Porte </w:t>
            </w:r>
            <w:r w:rsidRPr="002445BD">
              <w:t>Excepcional</w:t>
            </w:r>
          </w:p>
        </w:tc>
      </w:tr>
      <w:tr w:rsidR="002A6C78" w:rsidRPr="002445BD" w14:paraId="77A58016" w14:textId="77777777" w:rsidTr="00B41CBD">
        <w:trPr>
          <w:trHeight w:val="50"/>
        </w:trPr>
        <w:tc>
          <w:tcPr>
            <w:tcW w:w="661" w:type="pct"/>
            <w:vMerge/>
            <w:vAlign w:val="center"/>
            <w:hideMark/>
          </w:tcPr>
          <w:p w14:paraId="7017B559" w14:textId="77777777" w:rsidR="002A6C78" w:rsidRPr="002445BD" w:rsidRDefault="002A6C78" w:rsidP="00B41CBD">
            <w:pPr>
              <w:rPr>
                <w:bCs/>
              </w:rPr>
            </w:pPr>
          </w:p>
        </w:tc>
        <w:tc>
          <w:tcPr>
            <w:tcW w:w="280" w:type="pct"/>
            <w:hideMark/>
          </w:tcPr>
          <w:p w14:paraId="58950DCB" w14:textId="77777777" w:rsidR="002A6C78" w:rsidRPr="002445BD" w:rsidRDefault="002A6C78" w:rsidP="00B41CBD">
            <w:pPr>
              <w:jc w:val="center"/>
            </w:pPr>
            <w:r w:rsidRPr="002445BD">
              <w:t>B</w:t>
            </w:r>
          </w:p>
        </w:tc>
        <w:tc>
          <w:tcPr>
            <w:tcW w:w="270" w:type="pct"/>
            <w:hideMark/>
          </w:tcPr>
          <w:p w14:paraId="693F0554" w14:textId="77777777" w:rsidR="002A6C78" w:rsidRPr="002445BD" w:rsidRDefault="002A6C78" w:rsidP="00B41CBD">
            <w:pPr>
              <w:jc w:val="center"/>
            </w:pPr>
            <w:r w:rsidRPr="002445BD">
              <w:t>M</w:t>
            </w:r>
          </w:p>
        </w:tc>
        <w:tc>
          <w:tcPr>
            <w:tcW w:w="227" w:type="pct"/>
            <w:hideMark/>
          </w:tcPr>
          <w:p w14:paraId="31BC4687" w14:textId="77777777" w:rsidR="002A6C78" w:rsidRPr="002445BD" w:rsidRDefault="002A6C78" w:rsidP="00B41CBD">
            <w:pPr>
              <w:jc w:val="center"/>
            </w:pPr>
            <w:r w:rsidRPr="002445BD">
              <w:t>A</w:t>
            </w:r>
          </w:p>
        </w:tc>
        <w:tc>
          <w:tcPr>
            <w:tcW w:w="279" w:type="pct"/>
            <w:hideMark/>
          </w:tcPr>
          <w:p w14:paraId="1EEA68CF" w14:textId="77777777" w:rsidR="002A6C78" w:rsidRPr="002445BD" w:rsidRDefault="002A6C78" w:rsidP="00B41CBD">
            <w:pPr>
              <w:jc w:val="center"/>
            </w:pPr>
            <w:r w:rsidRPr="002445BD">
              <w:t>B</w:t>
            </w:r>
          </w:p>
        </w:tc>
        <w:tc>
          <w:tcPr>
            <w:tcW w:w="279" w:type="pct"/>
            <w:hideMark/>
          </w:tcPr>
          <w:p w14:paraId="21C396C8" w14:textId="77777777" w:rsidR="002A6C78" w:rsidRPr="002445BD" w:rsidRDefault="002A6C78" w:rsidP="00B41CBD">
            <w:pPr>
              <w:jc w:val="center"/>
            </w:pPr>
            <w:r w:rsidRPr="002445BD">
              <w:t>M</w:t>
            </w:r>
          </w:p>
        </w:tc>
        <w:tc>
          <w:tcPr>
            <w:tcW w:w="279" w:type="pct"/>
            <w:hideMark/>
          </w:tcPr>
          <w:p w14:paraId="677C385E" w14:textId="77777777" w:rsidR="002A6C78" w:rsidRPr="002445BD" w:rsidRDefault="002A6C78" w:rsidP="00B41CBD">
            <w:pPr>
              <w:jc w:val="center"/>
            </w:pPr>
            <w:r w:rsidRPr="002445BD">
              <w:t>A</w:t>
            </w:r>
          </w:p>
        </w:tc>
        <w:tc>
          <w:tcPr>
            <w:tcW w:w="279" w:type="pct"/>
            <w:hideMark/>
          </w:tcPr>
          <w:p w14:paraId="238B5374" w14:textId="77777777" w:rsidR="002A6C78" w:rsidRPr="002445BD" w:rsidRDefault="002A6C78" w:rsidP="00B41CBD">
            <w:pPr>
              <w:jc w:val="center"/>
            </w:pPr>
            <w:r w:rsidRPr="002445BD">
              <w:t>B</w:t>
            </w:r>
          </w:p>
        </w:tc>
        <w:tc>
          <w:tcPr>
            <w:tcW w:w="279" w:type="pct"/>
            <w:hideMark/>
          </w:tcPr>
          <w:p w14:paraId="330D52CC" w14:textId="77777777" w:rsidR="002A6C78" w:rsidRPr="002445BD" w:rsidRDefault="002A6C78" w:rsidP="00B41CBD">
            <w:pPr>
              <w:jc w:val="center"/>
            </w:pPr>
            <w:r w:rsidRPr="002445BD">
              <w:t>M</w:t>
            </w:r>
          </w:p>
        </w:tc>
        <w:tc>
          <w:tcPr>
            <w:tcW w:w="279" w:type="pct"/>
            <w:hideMark/>
          </w:tcPr>
          <w:p w14:paraId="212E24CB" w14:textId="77777777" w:rsidR="002A6C78" w:rsidRPr="002445BD" w:rsidRDefault="002A6C78" w:rsidP="00B41CBD">
            <w:pPr>
              <w:jc w:val="center"/>
            </w:pPr>
            <w:r w:rsidRPr="002445BD">
              <w:t>A</w:t>
            </w:r>
          </w:p>
        </w:tc>
        <w:tc>
          <w:tcPr>
            <w:tcW w:w="279" w:type="pct"/>
            <w:hideMark/>
          </w:tcPr>
          <w:p w14:paraId="02463A92" w14:textId="77777777" w:rsidR="002A6C78" w:rsidRPr="002445BD" w:rsidRDefault="002A6C78" w:rsidP="00B41CBD">
            <w:pPr>
              <w:jc w:val="center"/>
            </w:pPr>
            <w:r w:rsidRPr="002445BD">
              <w:t>B</w:t>
            </w:r>
          </w:p>
        </w:tc>
        <w:tc>
          <w:tcPr>
            <w:tcW w:w="279" w:type="pct"/>
            <w:hideMark/>
          </w:tcPr>
          <w:p w14:paraId="5B4196B4" w14:textId="77777777" w:rsidR="002A6C78" w:rsidRPr="002445BD" w:rsidRDefault="002A6C78" w:rsidP="00B41CBD">
            <w:pPr>
              <w:jc w:val="center"/>
            </w:pPr>
            <w:r w:rsidRPr="002445BD">
              <w:t>M</w:t>
            </w:r>
          </w:p>
        </w:tc>
        <w:tc>
          <w:tcPr>
            <w:tcW w:w="279" w:type="pct"/>
            <w:hideMark/>
          </w:tcPr>
          <w:p w14:paraId="7E3F62E9" w14:textId="77777777" w:rsidR="002A6C78" w:rsidRPr="002445BD" w:rsidRDefault="002A6C78" w:rsidP="00B41CBD">
            <w:pPr>
              <w:jc w:val="center"/>
            </w:pPr>
            <w:r w:rsidRPr="002445BD">
              <w:t>A</w:t>
            </w:r>
          </w:p>
        </w:tc>
        <w:tc>
          <w:tcPr>
            <w:tcW w:w="350" w:type="pct"/>
            <w:hideMark/>
          </w:tcPr>
          <w:p w14:paraId="60C28E96" w14:textId="77777777" w:rsidR="002A6C78" w:rsidRPr="002445BD" w:rsidRDefault="002A6C78" w:rsidP="00B41CBD">
            <w:pPr>
              <w:jc w:val="center"/>
            </w:pPr>
            <w:r w:rsidRPr="002445BD">
              <w:t>B</w:t>
            </w:r>
          </w:p>
        </w:tc>
        <w:tc>
          <w:tcPr>
            <w:tcW w:w="349" w:type="pct"/>
            <w:hideMark/>
          </w:tcPr>
          <w:p w14:paraId="22E4F9C5" w14:textId="77777777" w:rsidR="002A6C78" w:rsidRPr="002445BD" w:rsidRDefault="002A6C78" w:rsidP="00B41CBD">
            <w:pPr>
              <w:jc w:val="center"/>
            </w:pPr>
            <w:r w:rsidRPr="002445BD">
              <w:t>M</w:t>
            </w:r>
          </w:p>
        </w:tc>
        <w:tc>
          <w:tcPr>
            <w:tcW w:w="352" w:type="pct"/>
            <w:hideMark/>
          </w:tcPr>
          <w:p w14:paraId="454EB5E9" w14:textId="77777777" w:rsidR="002A6C78" w:rsidRPr="002445BD" w:rsidRDefault="002A6C78" w:rsidP="00B41CBD">
            <w:pPr>
              <w:jc w:val="center"/>
            </w:pPr>
            <w:r w:rsidRPr="002445BD">
              <w:t>A</w:t>
            </w:r>
          </w:p>
        </w:tc>
      </w:tr>
      <w:tr w:rsidR="002A6C78" w:rsidRPr="002445BD" w14:paraId="74B40955" w14:textId="77777777" w:rsidTr="00B41CBD">
        <w:trPr>
          <w:trHeight w:val="285"/>
        </w:trPr>
        <w:tc>
          <w:tcPr>
            <w:tcW w:w="661" w:type="pct"/>
          </w:tcPr>
          <w:p w14:paraId="232FC108" w14:textId="77777777" w:rsidR="002A6C78" w:rsidRPr="002445BD" w:rsidRDefault="002A6C78" w:rsidP="00B41CBD">
            <w:r>
              <w:t>Licença Única</w:t>
            </w:r>
          </w:p>
        </w:tc>
        <w:tc>
          <w:tcPr>
            <w:tcW w:w="280" w:type="pct"/>
          </w:tcPr>
          <w:p w14:paraId="7A0D1F41" w14:textId="77777777" w:rsidR="002A6C78" w:rsidRPr="002445BD" w:rsidRDefault="002A6C78" w:rsidP="00B41CBD">
            <w:pPr>
              <w:jc w:val="center"/>
            </w:pPr>
            <w:r>
              <w:t>40</w:t>
            </w:r>
          </w:p>
        </w:tc>
        <w:tc>
          <w:tcPr>
            <w:tcW w:w="270" w:type="pct"/>
          </w:tcPr>
          <w:p w14:paraId="6474E82A" w14:textId="77777777" w:rsidR="002A6C78" w:rsidRPr="002445BD" w:rsidRDefault="002A6C78" w:rsidP="00B41CBD">
            <w:pPr>
              <w:jc w:val="center"/>
            </w:pPr>
            <w:r>
              <w:t>45</w:t>
            </w:r>
          </w:p>
        </w:tc>
        <w:tc>
          <w:tcPr>
            <w:tcW w:w="227" w:type="pct"/>
          </w:tcPr>
          <w:p w14:paraId="73FB6E4B" w14:textId="77777777" w:rsidR="002A6C78" w:rsidRPr="002445BD" w:rsidRDefault="002A6C78" w:rsidP="00B41CBD">
            <w:pPr>
              <w:jc w:val="center"/>
            </w:pPr>
            <w:r>
              <w:t>X</w:t>
            </w:r>
          </w:p>
        </w:tc>
        <w:tc>
          <w:tcPr>
            <w:tcW w:w="279" w:type="pct"/>
          </w:tcPr>
          <w:p w14:paraId="0FC327B0" w14:textId="77777777" w:rsidR="002A6C78" w:rsidRPr="002445BD" w:rsidRDefault="002A6C78" w:rsidP="00B41CBD">
            <w:pPr>
              <w:jc w:val="center"/>
            </w:pPr>
            <w:r>
              <w:t>90</w:t>
            </w:r>
          </w:p>
        </w:tc>
        <w:tc>
          <w:tcPr>
            <w:tcW w:w="279" w:type="pct"/>
          </w:tcPr>
          <w:p w14:paraId="4CD648E7" w14:textId="77777777" w:rsidR="002A6C78" w:rsidRPr="002445BD" w:rsidRDefault="002A6C78" w:rsidP="00B41CBD">
            <w:pPr>
              <w:jc w:val="center"/>
            </w:pPr>
            <w:r>
              <w:t>120</w:t>
            </w:r>
          </w:p>
        </w:tc>
        <w:tc>
          <w:tcPr>
            <w:tcW w:w="279" w:type="pct"/>
          </w:tcPr>
          <w:p w14:paraId="53B7A813" w14:textId="77777777" w:rsidR="002A6C78" w:rsidRPr="002445BD" w:rsidRDefault="002A6C78" w:rsidP="00B41CBD">
            <w:pPr>
              <w:jc w:val="center"/>
            </w:pPr>
            <w:r>
              <w:t>X</w:t>
            </w:r>
          </w:p>
        </w:tc>
        <w:tc>
          <w:tcPr>
            <w:tcW w:w="279" w:type="pct"/>
          </w:tcPr>
          <w:p w14:paraId="47B7B8CB" w14:textId="77777777" w:rsidR="002A6C78" w:rsidRPr="002445BD" w:rsidRDefault="002A6C78" w:rsidP="00B41CBD">
            <w:pPr>
              <w:jc w:val="center"/>
            </w:pPr>
            <w:r>
              <w:t>X</w:t>
            </w:r>
          </w:p>
        </w:tc>
        <w:tc>
          <w:tcPr>
            <w:tcW w:w="279" w:type="pct"/>
          </w:tcPr>
          <w:p w14:paraId="6E39200E" w14:textId="77777777" w:rsidR="002A6C78" w:rsidRPr="002445BD" w:rsidRDefault="002A6C78" w:rsidP="00B41CBD">
            <w:pPr>
              <w:jc w:val="center"/>
            </w:pPr>
            <w:r>
              <w:t>X</w:t>
            </w:r>
          </w:p>
        </w:tc>
        <w:tc>
          <w:tcPr>
            <w:tcW w:w="279" w:type="pct"/>
          </w:tcPr>
          <w:p w14:paraId="208FB0E6" w14:textId="77777777" w:rsidR="002A6C78" w:rsidRPr="002445BD" w:rsidRDefault="002A6C78" w:rsidP="00B41CBD">
            <w:pPr>
              <w:jc w:val="center"/>
            </w:pPr>
            <w:r>
              <w:t>X</w:t>
            </w:r>
          </w:p>
        </w:tc>
        <w:tc>
          <w:tcPr>
            <w:tcW w:w="279" w:type="pct"/>
          </w:tcPr>
          <w:p w14:paraId="43822C1D" w14:textId="77777777" w:rsidR="002A6C78" w:rsidRPr="002445BD" w:rsidRDefault="002A6C78" w:rsidP="00B41CBD">
            <w:pPr>
              <w:jc w:val="center"/>
            </w:pPr>
            <w:r>
              <w:t>X</w:t>
            </w:r>
          </w:p>
        </w:tc>
        <w:tc>
          <w:tcPr>
            <w:tcW w:w="279" w:type="pct"/>
          </w:tcPr>
          <w:p w14:paraId="73E33617" w14:textId="77777777" w:rsidR="002A6C78" w:rsidRPr="002445BD" w:rsidRDefault="002A6C78" w:rsidP="00B41CBD">
            <w:pPr>
              <w:jc w:val="center"/>
            </w:pPr>
            <w:r>
              <w:t>X</w:t>
            </w:r>
          </w:p>
        </w:tc>
        <w:tc>
          <w:tcPr>
            <w:tcW w:w="279" w:type="pct"/>
          </w:tcPr>
          <w:p w14:paraId="6E9EFD39" w14:textId="77777777" w:rsidR="002A6C78" w:rsidRPr="002445BD" w:rsidRDefault="002A6C78" w:rsidP="00B41CBD">
            <w:pPr>
              <w:jc w:val="center"/>
            </w:pPr>
            <w:r>
              <w:t>X</w:t>
            </w:r>
          </w:p>
        </w:tc>
        <w:tc>
          <w:tcPr>
            <w:tcW w:w="350" w:type="pct"/>
          </w:tcPr>
          <w:p w14:paraId="6465710F" w14:textId="77777777" w:rsidR="002A6C78" w:rsidRPr="002445BD" w:rsidRDefault="002A6C78" w:rsidP="00B41CBD">
            <w:pPr>
              <w:jc w:val="center"/>
            </w:pPr>
            <w:r>
              <w:t>X</w:t>
            </w:r>
          </w:p>
        </w:tc>
        <w:tc>
          <w:tcPr>
            <w:tcW w:w="349" w:type="pct"/>
          </w:tcPr>
          <w:p w14:paraId="22AF484F" w14:textId="77777777" w:rsidR="002A6C78" w:rsidRPr="002445BD" w:rsidRDefault="002A6C78" w:rsidP="00B41CBD">
            <w:pPr>
              <w:jc w:val="center"/>
            </w:pPr>
            <w:r>
              <w:t>X</w:t>
            </w:r>
          </w:p>
        </w:tc>
        <w:tc>
          <w:tcPr>
            <w:tcW w:w="352" w:type="pct"/>
          </w:tcPr>
          <w:p w14:paraId="3975BBD7" w14:textId="77777777" w:rsidR="002A6C78" w:rsidRPr="002445BD" w:rsidRDefault="002A6C78" w:rsidP="00B41CBD">
            <w:pPr>
              <w:jc w:val="center"/>
            </w:pPr>
            <w:r>
              <w:t>X</w:t>
            </w:r>
          </w:p>
        </w:tc>
      </w:tr>
      <w:tr w:rsidR="002A6C78" w:rsidRPr="002445BD" w14:paraId="44607A57" w14:textId="77777777" w:rsidTr="00B41CBD">
        <w:trPr>
          <w:trHeight w:val="285"/>
        </w:trPr>
        <w:tc>
          <w:tcPr>
            <w:tcW w:w="661" w:type="pct"/>
            <w:hideMark/>
          </w:tcPr>
          <w:p w14:paraId="39D7071A" w14:textId="77777777" w:rsidR="002A6C78" w:rsidRPr="002445BD" w:rsidRDefault="002A6C78" w:rsidP="00B41CBD">
            <w:r w:rsidRPr="002445BD">
              <w:t>Licença Prévia</w:t>
            </w:r>
          </w:p>
        </w:tc>
        <w:tc>
          <w:tcPr>
            <w:tcW w:w="280" w:type="pct"/>
            <w:hideMark/>
          </w:tcPr>
          <w:p w14:paraId="093848CA" w14:textId="77777777" w:rsidR="002A6C78" w:rsidRPr="002445BD" w:rsidRDefault="002A6C78" w:rsidP="00B41CBD">
            <w:pPr>
              <w:jc w:val="center"/>
            </w:pPr>
            <w:r>
              <w:t>2</w:t>
            </w:r>
            <w:r w:rsidRPr="002445BD">
              <w:t>0</w:t>
            </w:r>
          </w:p>
        </w:tc>
        <w:tc>
          <w:tcPr>
            <w:tcW w:w="270" w:type="pct"/>
            <w:hideMark/>
          </w:tcPr>
          <w:p w14:paraId="4F4D26C7" w14:textId="77777777" w:rsidR="002A6C78" w:rsidRPr="002445BD" w:rsidRDefault="002A6C78" w:rsidP="00B41CBD">
            <w:pPr>
              <w:jc w:val="center"/>
            </w:pPr>
            <w:r>
              <w:t>20</w:t>
            </w:r>
          </w:p>
        </w:tc>
        <w:tc>
          <w:tcPr>
            <w:tcW w:w="227" w:type="pct"/>
            <w:hideMark/>
          </w:tcPr>
          <w:p w14:paraId="5DD57F60" w14:textId="77777777" w:rsidR="002A6C78" w:rsidRPr="002445BD" w:rsidRDefault="002A6C78" w:rsidP="00B41CBD">
            <w:pPr>
              <w:jc w:val="center"/>
            </w:pPr>
            <w:r>
              <w:t>25</w:t>
            </w:r>
          </w:p>
        </w:tc>
        <w:tc>
          <w:tcPr>
            <w:tcW w:w="279" w:type="pct"/>
            <w:hideMark/>
          </w:tcPr>
          <w:p w14:paraId="628472F8" w14:textId="77777777" w:rsidR="002A6C78" w:rsidRPr="002445BD" w:rsidRDefault="002A6C78" w:rsidP="00B41CBD">
            <w:pPr>
              <w:jc w:val="center"/>
            </w:pPr>
            <w:r>
              <w:t>32</w:t>
            </w:r>
          </w:p>
        </w:tc>
        <w:tc>
          <w:tcPr>
            <w:tcW w:w="279" w:type="pct"/>
            <w:hideMark/>
          </w:tcPr>
          <w:p w14:paraId="0E3B7FEB" w14:textId="77777777" w:rsidR="002A6C78" w:rsidRPr="002445BD" w:rsidRDefault="002A6C78" w:rsidP="00B41CBD">
            <w:pPr>
              <w:jc w:val="center"/>
            </w:pPr>
            <w:r>
              <w:t>40</w:t>
            </w:r>
          </w:p>
        </w:tc>
        <w:tc>
          <w:tcPr>
            <w:tcW w:w="279" w:type="pct"/>
            <w:hideMark/>
          </w:tcPr>
          <w:p w14:paraId="1BA71C76" w14:textId="77777777" w:rsidR="002A6C78" w:rsidRPr="002445BD" w:rsidRDefault="002A6C78" w:rsidP="00B41CBD">
            <w:pPr>
              <w:jc w:val="center"/>
            </w:pPr>
            <w:r>
              <w:t>92</w:t>
            </w:r>
          </w:p>
        </w:tc>
        <w:tc>
          <w:tcPr>
            <w:tcW w:w="279" w:type="pct"/>
            <w:hideMark/>
          </w:tcPr>
          <w:p w14:paraId="74FB9648" w14:textId="77777777" w:rsidR="002A6C78" w:rsidRPr="002445BD" w:rsidRDefault="002A6C78" w:rsidP="00B41CBD">
            <w:pPr>
              <w:jc w:val="center"/>
            </w:pPr>
            <w:r>
              <w:t>115</w:t>
            </w:r>
          </w:p>
        </w:tc>
        <w:tc>
          <w:tcPr>
            <w:tcW w:w="279" w:type="pct"/>
            <w:hideMark/>
          </w:tcPr>
          <w:p w14:paraId="72C149EE" w14:textId="77777777" w:rsidR="002A6C78" w:rsidRPr="002445BD" w:rsidRDefault="002A6C78" w:rsidP="00B41CBD">
            <w:pPr>
              <w:jc w:val="center"/>
            </w:pPr>
            <w:r>
              <w:t>165</w:t>
            </w:r>
          </w:p>
        </w:tc>
        <w:tc>
          <w:tcPr>
            <w:tcW w:w="279" w:type="pct"/>
            <w:hideMark/>
          </w:tcPr>
          <w:p w14:paraId="7C3E2060" w14:textId="77777777" w:rsidR="002A6C78" w:rsidRPr="002445BD" w:rsidRDefault="002A6C78" w:rsidP="00B41CBD">
            <w:pPr>
              <w:jc w:val="center"/>
            </w:pPr>
            <w:r>
              <w:t>230</w:t>
            </w:r>
          </w:p>
        </w:tc>
        <w:tc>
          <w:tcPr>
            <w:tcW w:w="279" w:type="pct"/>
            <w:hideMark/>
          </w:tcPr>
          <w:p w14:paraId="766CF8E2" w14:textId="77777777" w:rsidR="002A6C78" w:rsidRPr="002445BD" w:rsidRDefault="002A6C78" w:rsidP="00B41CBD">
            <w:pPr>
              <w:jc w:val="center"/>
            </w:pPr>
            <w:r>
              <w:t>220</w:t>
            </w:r>
          </w:p>
        </w:tc>
        <w:tc>
          <w:tcPr>
            <w:tcW w:w="279" w:type="pct"/>
            <w:hideMark/>
          </w:tcPr>
          <w:p w14:paraId="4D94F99A" w14:textId="77777777" w:rsidR="002A6C78" w:rsidRPr="002445BD" w:rsidRDefault="002A6C78" w:rsidP="00B41CBD">
            <w:pPr>
              <w:jc w:val="center"/>
            </w:pPr>
            <w:r>
              <w:t>330</w:t>
            </w:r>
          </w:p>
        </w:tc>
        <w:tc>
          <w:tcPr>
            <w:tcW w:w="279" w:type="pct"/>
            <w:hideMark/>
          </w:tcPr>
          <w:p w14:paraId="67385A64" w14:textId="77777777" w:rsidR="002A6C78" w:rsidRPr="002445BD" w:rsidRDefault="002A6C78" w:rsidP="00B41CBD">
            <w:pPr>
              <w:jc w:val="center"/>
            </w:pPr>
            <w:r>
              <w:t>380</w:t>
            </w:r>
          </w:p>
        </w:tc>
        <w:tc>
          <w:tcPr>
            <w:tcW w:w="350" w:type="pct"/>
            <w:hideMark/>
          </w:tcPr>
          <w:p w14:paraId="77F0992C" w14:textId="77777777" w:rsidR="002A6C78" w:rsidRPr="002445BD" w:rsidRDefault="002A6C78" w:rsidP="00B41CBD">
            <w:pPr>
              <w:jc w:val="center"/>
            </w:pPr>
            <w:r>
              <w:t>315</w:t>
            </w:r>
          </w:p>
        </w:tc>
        <w:tc>
          <w:tcPr>
            <w:tcW w:w="349" w:type="pct"/>
            <w:hideMark/>
          </w:tcPr>
          <w:p w14:paraId="64312DEF" w14:textId="77777777" w:rsidR="002A6C78" w:rsidRPr="002445BD" w:rsidRDefault="002A6C78" w:rsidP="00B41CBD">
            <w:pPr>
              <w:jc w:val="center"/>
            </w:pPr>
            <w:r>
              <w:t>380</w:t>
            </w:r>
          </w:p>
        </w:tc>
        <w:tc>
          <w:tcPr>
            <w:tcW w:w="352" w:type="pct"/>
            <w:hideMark/>
          </w:tcPr>
          <w:p w14:paraId="4DBC1AE4" w14:textId="77777777" w:rsidR="002A6C78" w:rsidRPr="002445BD" w:rsidRDefault="002A6C78" w:rsidP="00B41CBD">
            <w:pPr>
              <w:jc w:val="center"/>
            </w:pPr>
            <w:r>
              <w:t>605</w:t>
            </w:r>
          </w:p>
        </w:tc>
      </w:tr>
      <w:tr w:rsidR="002A6C78" w:rsidRPr="002445BD" w14:paraId="7ABADC5A" w14:textId="77777777" w:rsidTr="00B41CBD">
        <w:trPr>
          <w:trHeight w:val="285"/>
        </w:trPr>
        <w:tc>
          <w:tcPr>
            <w:tcW w:w="661" w:type="pct"/>
            <w:hideMark/>
          </w:tcPr>
          <w:p w14:paraId="44422975" w14:textId="77777777" w:rsidR="002A6C78" w:rsidRPr="002445BD" w:rsidRDefault="002A6C78" w:rsidP="00B41CBD">
            <w:r w:rsidRPr="002445BD">
              <w:t>Licença de Instalação</w:t>
            </w:r>
          </w:p>
        </w:tc>
        <w:tc>
          <w:tcPr>
            <w:tcW w:w="280" w:type="pct"/>
            <w:hideMark/>
          </w:tcPr>
          <w:p w14:paraId="393D3CC7" w14:textId="77777777" w:rsidR="002A6C78" w:rsidRPr="002445BD" w:rsidRDefault="002A6C78" w:rsidP="00B41CBD">
            <w:pPr>
              <w:jc w:val="center"/>
            </w:pPr>
            <w:r>
              <w:t>45</w:t>
            </w:r>
          </w:p>
        </w:tc>
        <w:tc>
          <w:tcPr>
            <w:tcW w:w="270" w:type="pct"/>
            <w:hideMark/>
          </w:tcPr>
          <w:p w14:paraId="7D517EDF" w14:textId="77777777" w:rsidR="002A6C78" w:rsidRPr="002445BD" w:rsidRDefault="002A6C78" w:rsidP="00B41CBD">
            <w:pPr>
              <w:jc w:val="center"/>
            </w:pPr>
            <w:r>
              <w:t>55</w:t>
            </w:r>
          </w:p>
        </w:tc>
        <w:tc>
          <w:tcPr>
            <w:tcW w:w="227" w:type="pct"/>
            <w:hideMark/>
          </w:tcPr>
          <w:p w14:paraId="3A7D3662" w14:textId="77777777" w:rsidR="002A6C78" w:rsidRPr="002445BD" w:rsidRDefault="002A6C78" w:rsidP="00B41CBD">
            <w:pPr>
              <w:jc w:val="center"/>
            </w:pPr>
            <w:r>
              <w:t>70</w:t>
            </w:r>
          </w:p>
        </w:tc>
        <w:tc>
          <w:tcPr>
            <w:tcW w:w="279" w:type="pct"/>
            <w:hideMark/>
          </w:tcPr>
          <w:p w14:paraId="709C33BA" w14:textId="77777777" w:rsidR="002A6C78" w:rsidRPr="002445BD" w:rsidRDefault="002A6C78" w:rsidP="00B41CBD">
            <w:pPr>
              <w:jc w:val="center"/>
            </w:pPr>
            <w:r>
              <w:t>90</w:t>
            </w:r>
          </w:p>
        </w:tc>
        <w:tc>
          <w:tcPr>
            <w:tcW w:w="279" w:type="pct"/>
            <w:hideMark/>
          </w:tcPr>
          <w:p w14:paraId="33795684" w14:textId="77777777" w:rsidR="002A6C78" w:rsidRPr="002445BD" w:rsidRDefault="002A6C78" w:rsidP="00B41CBD">
            <w:pPr>
              <w:jc w:val="center"/>
            </w:pPr>
            <w:r>
              <w:t>110</w:t>
            </w:r>
          </w:p>
        </w:tc>
        <w:tc>
          <w:tcPr>
            <w:tcW w:w="279" w:type="pct"/>
            <w:hideMark/>
          </w:tcPr>
          <w:p w14:paraId="50F8C7D0" w14:textId="77777777" w:rsidR="002A6C78" w:rsidRPr="002445BD" w:rsidRDefault="002A6C78" w:rsidP="00B41CBD">
            <w:pPr>
              <w:jc w:val="center"/>
            </w:pPr>
            <w:r>
              <w:t>250</w:t>
            </w:r>
          </w:p>
        </w:tc>
        <w:tc>
          <w:tcPr>
            <w:tcW w:w="279" w:type="pct"/>
            <w:hideMark/>
          </w:tcPr>
          <w:p w14:paraId="731669CD" w14:textId="77777777" w:rsidR="002A6C78" w:rsidRPr="002445BD" w:rsidRDefault="002A6C78" w:rsidP="00B41CBD">
            <w:pPr>
              <w:jc w:val="center"/>
            </w:pPr>
            <w:r>
              <w:t>320</w:t>
            </w:r>
          </w:p>
        </w:tc>
        <w:tc>
          <w:tcPr>
            <w:tcW w:w="279" w:type="pct"/>
            <w:hideMark/>
          </w:tcPr>
          <w:p w14:paraId="3DE5C540" w14:textId="77777777" w:rsidR="002A6C78" w:rsidRPr="002445BD" w:rsidRDefault="002A6C78" w:rsidP="00B41CBD">
            <w:pPr>
              <w:jc w:val="center"/>
            </w:pPr>
            <w:r>
              <w:t>455</w:t>
            </w:r>
          </w:p>
        </w:tc>
        <w:tc>
          <w:tcPr>
            <w:tcW w:w="279" w:type="pct"/>
            <w:hideMark/>
          </w:tcPr>
          <w:p w14:paraId="32CCF1C1" w14:textId="77777777" w:rsidR="002A6C78" w:rsidRPr="002445BD" w:rsidRDefault="002A6C78" w:rsidP="00B41CBD">
            <w:pPr>
              <w:jc w:val="center"/>
            </w:pPr>
            <w:r>
              <w:t>630</w:t>
            </w:r>
          </w:p>
        </w:tc>
        <w:tc>
          <w:tcPr>
            <w:tcW w:w="279" w:type="pct"/>
            <w:hideMark/>
          </w:tcPr>
          <w:p w14:paraId="7B635A38" w14:textId="77777777" w:rsidR="002A6C78" w:rsidRPr="002445BD" w:rsidRDefault="002A6C78" w:rsidP="00B41CBD">
            <w:pPr>
              <w:jc w:val="center"/>
            </w:pPr>
            <w:r>
              <w:t>610</w:t>
            </w:r>
          </w:p>
        </w:tc>
        <w:tc>
          <w:tcPr>
            <w:tcW w:w="279" w:type="pct"/>
            <w:hideMark/>
          </w:tcPr>
          <w:p w14:paraId="2D88FFC5" w14:textId="77777777" w:rsidR="002A6C78" w:rsidRPr="002445BD" w:rsidRDefault="002A6C78" w:rsidP="00B41CBD">
            <w:pPr>
              <w:jc w:val="center"/>
            </w:pPr>
            <w:r>
              <w:t>930</w:t>
            </w:r>
          </w:p>
        </w:tc>
        <w:tc>
          <w:tcPr>
            <w:tcW w:w="279" w:type="pct"/>
            <w:hideMark/>
          </w:tcPr>
          <w:p w14:paraId="7BC8F1EB" w14:textId="77777777" w:rsidR="002A6C78" w:rsidRPr="002445BD" w:rsidRDefault="002A6C78" w:rsidP="00B41CBD">
            <w:pPr>
              <w:jc w:val="center"/>
            </w:pPr>
            <w:r>
              <w:t>1050</w:t>
            </w:r>
          </w:p>
        </w:tc>
        <w:tc>
          <w:tcPr>
            <w:tcW w:w="350" w:type="pct"/>
            <w:hideMark/>
          </w:tcPr>
          <w:p w14:paraId="66F5BDE7" w14:textId="77777777" w:rsidR="002A6C78" w:rsidRPr="002445BD" w:rsidRDefault="002A6C78" w:rsidP="00B41CBD">
            <w:pPr>
              <w:jc w:val="center"/>
            </w:pPr>
            <w:r>
              <w:t>900</w:t>
            </w:r>
          </w:p>
        </w:tc>
        <w:tc>
          <w:tcPr>
            <w:tcW w:w="349" w:type="pct"/>
            <w:hideMark/>
          </w:tcPr>
          <w:p w14:paraId="7C8338BB" w14:textId="77777777" w:rsidR="002A6C78" w:rsidRPr="002445BD" w:rsidRDefault="002A6C78" w:rsidP="00B41CBD">
            <w:r>
              <w:t>1070</w:t>
            </w:r>
          </w:p>
        </w:tc>
        <w:tc>
          <w:tcPr>
            <w:tcW w:w="352" w:type="pct"/>
            <w:hideMark/>
          </w:tcPr>
          <w:p w14:paraId="51245AC3" w14:textId="77777777" w:rsidR="002A6C78" w:rsidRPr="002445BD" w:rsidRDefault="002A6C78" w:rsidP="00B41CBD">
            <w:pPr>
              <w:jc w:val="center"/>
            </w:pPr>
            <w:r>
              <w:t>1660</w:t>
            </w:r>
          </w:p>
        </w:tc>
      </w:tr>
      <w:tr w:rsidR="002A6C78" w:rsidRPr="002445BD" w14:paraId="2EECE18A" w14:textId="77777777" w:rsidTr="00B41CBD">
        <w:trPr>
          <w:trHeight w:val="579"/>
        </w:trPr>
        <w:tc>
          <w:tcPr>
            <w:tcW w:w="661" w:type="pct"/>
            <w:hideMark/>
          </w:tcPr>
          <w:p w14:paraId="6DA47003" w14:textId="77777777" w:rsidR="002A6C78" w:rsidRPr="002445BD" w:rsidRDefault="002A6C78" w:rsidP="00B41CBD">
            <w:r w:rsidRPr="002445BD">
              <w:t>Licença de Operação</w:t>
            </w:r>
          </w:p>
        </w:tc>
        <w:tc>
          <w:tcPr>
            <w:tcW w:w="280" w:type="pct"/>
            <w:hideMark/>
          </w:tcPr>
          <w:p w14:paraId="586A2517" w14:textId="77777777" w:rsidR="002A6C78" w:rsidRPr="002445BD" w:rsidRDefault="002A6C78" w:rsidP="00B41CBD">
            <w:pPr>
              <w:jc w:val="center"/>
            </w:pPr>
            <w:r>
              <w:t>25</w:t>
            </w:r>
          </w:p>
        </w:tc>
        <w:tc>
          <w:tcPr>
            <w:tcW w:w="270" w:type="pct"/>
            <w:hideMark/>
          </w:tcPr>
          <w:p w14:paraId="7B1DC2E3" w14:textId="77777777" w:rsidR="002A6C78" w:rsidRPr="002445BD" w:rsidRDefault="002A6C78" w:rsidP="00B41CBD">
            <w:pPr>
              <w:jc w:val="center"/>
            </w:pPr>
            <w:r>
              <w:t>40</w:t>
            </w:r>
          </w:p>
        </w:tc>
        <w:tc>
          <w:tcPr>
            <w:tcW w:w="227" w:type="pct"/>
            <w:hideMark/>
          </w:tcPr>
          <w:p w14:paraId="3FCA6F02" w14:textId="77777777" w:rsidR="002A6C78" w:rsidRPr="002445BD" w:rsidRDefault="002A6C78" w:rsidP="00B41CBD">
            <w:pPr>
              <w:jc w:val="center"/>
            </w:pPr>
            <w:r>
              <w:t>60</w:t>
            </w:r>
          </w:p>
        </w:tc>
        <w:tc>
          <w:tcPr>
            <w:tcW w:w="279" w:type="pct"/>
            <w:hideMark/>
          </w:tcPr>
          <w:p w14:paraId="541172F9" w14:textId="77777777" w:rsidR="002A6C78" w:rsidRPr="002445BD" w:rsidRDefault="002A6C78" w:rsidP="00B41CBD">
            <w:pPr>
              <w:jc w:val="center"/>
            </w:pPr>
            <w:r>
              <w:t>45</w:t>
            </w:r>
          </w:p>
        </w:tc>
        <w:tc>
          <w:tcPr>
            <w:tcW w:w="279" w:type="pct"/>
            <w:hideMark/>
          </w:tcPr>
          <w:p w14:paraId="3C748CBB" w14:textId="77777777" w:rsidR="002A6C78" w:rsidRPr="002445BD" w:rsidRDefault="002A6C78" w:rsidP="00B41CBD">
            <w:pPr>
              <w:jc w:val="center"/>
            </w:pPr>
            <w:r>
              <w:t>75</w:t>
            </w:r>
          </w:p>
        </w:tc>
        <w:tc>
          <w:tcPr>
            <w:tcW w:w="279" w:type="pct"/>
            <w:hideMark/>
          </w:tcPr>
          <w:p w14:paraId="5E47A657" w14:textId="77777777" w:rsidR="002A6C78" w:rsidRPr="002445BD" w:rsidRDefault="002A6C78" w:rsidP="00B41CBD">
            <w:pPr>
              <w:jc w:val="center"/>
            </w:pPr>
            <w:r>
              <w:t>220</w:t>
            </w:r>
          </w:p>
        </w:tc>
        <w:tc>
          <w:tcPr>
            <w:tcW w:w="279" w:type="pct"/>
            <w:hideMark/>
          </w:tcPr>
          <w:p w14:paraId="7DC55196" w14:textId="77777777" w:rsidR="002A6C78" w:rsidRPr="002445BD" w:rsidRDefault="002A6C78" w:rsidP="00B41CBD">
            <w:pPr>
              <w:jc w:val="center"/>
            </w:pPr>
            <w:r>
              <w:t>160</w:t>
            </w:r>
          </w:p>
        </w:tc>
        <w:tc>
          <w:tcPr>
            <w:tcW w:w="279" w:type="pct"/>
            <w:hideMark/>
          </w:tcPr>
          <w:p w14:paraId="15D7DC9C" w14:textId="77777777" w:rsidR="002A6C78" w:rsidRPr="002445BD" w:rsidRDefault="002A6C78" w:rsidP="00B41CBD">
            <w:pPr>
              <w:jc w:val="center"/>
            </w:pPr>
            <w:r>
              <w:t>625</w:t>
            </w:r>
          </w:p>
        </w:tc>
        <w:tc>
          <w:tcPr>
            <w:tcW w:w="279" w:type="pct"/>
            <w:hideMark/>
          </w:tcPr>
          <w:p w14:paraId="1536FC8E" w14:textId="77777777" w:rsidR="002A6C78" w:rsidRPr="002445BD" w:rsidRDefault="002A6C78" w:rsidP="00B41CBD">
            <w:pPr>
              <w:jc w:val="center"/>
            </w:pPr>
            <w:r>
              <w:t>600</w:t>
            </w:r>
          </w:p>
        </w:tc>
        <w:tc>
          <w:tcPr>
            <w:tcW w:w="279" w:type="pct"/>
            <w:hideMark/>
          </w:tcPr>
          <w:p w14:paraId="798389AE" w14:textId="77777777" w:rsidR="002A6C78" w:rsidRPr="002445BD" w:rsidRDefault="002A6C78" w:rsidP="00B41CBD">
            <w:pPr>
              <w:jc w:val="center"/>
            </w:pPr>
            <w:r>
              <w:t>370</w:t>
            </w:r>
          </w:p>
        </w:tc>
        <w:tc>
          <w:tcPr>
            <w:tcW w:w="279" w:type="pct"/>
            <w:hideMark/>
          </w:tcPr>
          <w:p w14:paraId="4645DDF5" w14:textId="77777777" w:rsidR="002A6C78" w:rsidRPr="002445BD" w:rsidRDefault="002A6C78" w:rsidP="00B41CBD">
            <w:pPr>
              <w:jc w:val="center"/>
            </w:pPr>
            <w:r>
              <w:t>800</w:t>
            </w:r>
          </w:p>
        </w:tc>
        <w:tc>
          <w:tcPr>
            <w:tcW w:w="279" w:type="pct"/>
            <w:hideMark/>
          </w:tcPr>
          <w:p w14:paraId="0160E2B0" w14:textId="77777777" w:rsidR="002A6C78" w:rsidRPr="002445BD" w:rsidRDefault="002A6C78" w:rsidP="00B41CBD">
            <w:pPr>
              <w:jc w:val="center"/>
            </w:pPr>
            <w:r>
              <w:t>1530</w:t>
            </w:r>
          </w:p>
        </w:tc>
        <w:tc>
          <w:tcPr>
            <w:tcW w:w="350" w:type="pct"/>
            <w:hideMark/>
          </w:tcPr>
          <w:p w14:paraId="7CE535E0" w14:textId="77777777" w:rsidR="002A6C78" w:rsidRPr="002445BD" w:rsidRDefault="002A6C78" w:rsidP="00B41CBD">
            <w:pPr>
              <w:jc w:val="center"/>
            </w:pPr>
            <w:r>
              <w:t>580</w:t>
            </w:r>
          </w:p>
        </w:tc>
        <w:tc>
          <w:tcPr>
            <w:tcW w:w="349" w:type="pct"/>
            <w:hideMark/>
          </w:tcPr>
          <w:p w14:paraId="0050DE92" w14:textId="77777777" w:rsidR="002A6C78" w:rsidRPr="002445BD" w:rsidRDefault="002A6C78" w:rsidP="00B41CBD">
            <w:pPr>
              <w:jc w:val="center"/>
            </w:pPr>
            <w:r>
              <w:t>1410</w:t>
            </w:r>
          </w:p>
        </w:tc>
        <w:tc>
          <w:tcPr>
            <w:tcW w:w="352" w:type="pct"/>
            <w:hideMark/>
          </w:tcPr>
          <w:p w14:paraId="3977405C" w14:textId="77777777" w:rsidR="002A6C78" w:rsidRPr="002445BD" w:rsidRDefault="002A6C78" w:rsidP="00B41CBD">
            <w:pPr>
              <w:jc w:val="center"/>
            </w:pPr>
            <w:r>
              <w:t>3050</w:t>
            </w:r>
          </w:p>
        </w:tc>
      </w:tr>
    </w:tbl>
    <w:p w14:paraId="5095445F" w14:textId="77777777" w:rsidR="002A6C78" w:rsidRDefault="002A6C78" w:rsidP="002A6C78">
      <w:pPr>
        <w:jc w:val="center"/>
        <w:rPr>
          <w:b/>
          <w:spacing w:val="20"/>
        </w:rPr>
      </w:pPr>
    </w:p>
    <w:p w14:paraId="096CD72B" w14:textId="77777777" w:rsidR="002A6C78" w:rsidRDefault="002A6C78" w:rsidP="002A6C78">
      <w:pPr>
        <w:jc w:val="center"/>
        <w:rPr>
          <w:b/>
          <w:spacing w:val="20"/>
        </w:rPr>
        <w:sectPr w:rsidR="002A6C78" w:rsidSect="00B41CBD">
          <w:headerReference w:type="default" r:id="rId10"/>
          <w:headerReference w:type="first" r:id="rId11"/>
          <w:pgSz w:w="16840" w:h="11907" w:orient="landscape" w:code="9"/>
          <w:pgMar w:top="1701" w:right="2381" w:bottom="851" w:left="851" w:header="1066" w:footer="669" w:gutter="0"/>
          <w:cols w:space="708"/>
          <w:docGrid w:linePitch="360"/>
        </w:sectPr>
      </w:pPr>
    </w:p>
    <w:p w14:paraId="2F873A41" w14:textId="12B7D10A" w:rsidR="002A6C78" w:rsidRDefault="002A6C78" w:rsidP="002A6C78">
      <w:pPr>
        <w:jc w:val="center"/>
      </w:pPr>
      <w:r w:rsidRPr="00046FD5">
        <w:lastRenderedPageBreak/>
        <w:t>T</w:t>
      </w:r>
      <w:r>
        <w:t>abela</w:t>
      </w:r>
      <w:r w:rsidR="0014513D">
        <w:t xml:space="preserve"> </w:t>
      </w:r>
      <w:r w:rsidRPr="00046FD5">
        <w:t>II</w:t>
      </w:r>
    </w:p>
    <w:p w14:paraId="71D29AD7" w14:textId="77777777" w:rsidR="002A6C78" w:rsidRPr="00046FD5" w:rsidRDefault="002A6C78" w:rsidP="002A6C78">
      <w:pPr>
        <w:jc w:val="center"/>
      </w:pPr>
    </w:p>
    <w:p w14:paraId="378B1208" w14:textId="77777777" w:rsidR="002A6C78" w:rsidRDefault="002A6C78" w:rsidP="002A6C78">
      <w:pPr>
        <w:jc w:val="center"/>
      </w:pPr>
      <w:r w:rsidRPr="00046FD5">
        <w:t>Valores da Taxa de Autorizações Ambientais Diversas</w:t>
      </w:r>
    </w:p>
    <w:p w14:paraId="6D3F9458" w14:textId="77777777" w:rsidR="002A6C78" w:rsidRDefault="002A6C78" w:rsidP="002A6C78">
      <w:pPr>
        <w:ind w:firstLine="1418"/>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93"/>
        <w:gridCol w:w="1620"/>
      </w:tblGrid>
      <w:tr w:rsidR="002A6C78" w:rsidRPr="00046FD5" w14:paraId="70191E95" w14:textId="77777777" w:rsidTr="00B41CBD">
        <w:trPr>
          <w:trHeight w:val="285"/>
          <w:jc w:val="center"/>
        </w:trPr>
        <w:tc>
          <w:tcPr>
            <w:tcW w:w="0" w:type="auto"/>
            <w:hideMark/>
          </w:tcPr>
          <w:p w14:paraId="3B2AF333" w14:textId="77777777" w:rsidR="002A6C78" w:rsidRPr="00046FD5" w:rsidRDefault="002A6C78" w:rsidP="00B41CBD">
            <w:pPr>
              <w:rPr>
                <w:rFonts w:cs="Arial"/>
              </w:rPr>
            </w:pPr>
            <w:r w:rsidRPr="00046FD5">
              <w:rPr>
                <w:rFonts w:cs="Arial"/>
              </w:rPr>
              <w:t>Tipo de Serviço</w:t>
            </w:r>
          </w:p>
        </w:tc>
        <w:tc>
          <w:tcPr>
            <w:tcW w:w="0" w:type="auto"/>
            <w:hideMark/>
          </w:tcPr>
          <w:p w14:paraId="79C0AF7C" w14:textId="77777777" w:rsidR="002A6C78" w:rsidRPr="00046FD5" w:rsidRDefault="002A6C78" w:rsidP="00B41CBD">
            <w:pPr>
              <w:jc w:val="center"/>
              <w:rPr>
                <w:rFonts w:cs="Arial"/>
              </w:rPr>
            </w:pPr>
            <w:r w:rsidRPr="00046FD5">
              <w:rPr>
                <w:rFonts w:cs="Arial"/>
              </w:rPr>
              <w:t>Valor em UFM</w:t>
            </w:r>
          </w:p>
        </w:tc>
      </w:tr>
      <w:tr w:rsidR="002A6C78" w:rsidRPr="00046FD5" w14:paraId="0DF84E59" w14:textId="77777777" w:rsidTr="00B41CBD">
        <w:trPr>
          <w:trHeight w:val="285"/>
          <w:jc w:val="center"/>
        </w:trPr>
        <w:tc>
          <w:tcPr>
            <w:tcW w:w="0" w:type="auto"/>
            <w:hideMark/>
          </w:tcPr>
          <w:p w14:paraId="0EB721C2" w14:textId="77777777" w:rsidR="002A6C78" w:rsidRPr="00046FD5" w:rsidRDefault="002A6C78" w:rsidP="00B41CBD">
            <w:pPr>
              <w:rPr>
                <w:rFonts w:cs="Arial"/>
              </w:rPr>
            </w:pPr>
            <w:r w:rsidRPr="00046FD5">
              <w:rPr>
                <w:rFonts w:cs="Arial"/>
              </w:rPr>
              <w:t>Declaração</w:t>
            </w:r>
          </w:p>
        </w:tc>
        <w:tc>
          <w:tcPr>
            <w:tcW w:w="0" w:type="auto"/>
            <w:hideMark/>
          </w:tcPr>
          <w:p w14:paraId="2296CB0C" w14:textId="77777777" w:rsidR="002A6C78" w:rsidRPr="00046FD5" w:rsidRDefault="002A6C78" w:rsidP="00B41CBD">
            <w:pPr>
              <w:jc w:val="center"/>
              <w:rPr>
                <w:rFonts w:cs="Arial"/>
              </w:rPr>
            </w:pPr>
            <w:r w:rsidRPr="00046FD5">
              <w:rPr>
                <w:rFonts w:cs="Arial"/>
              </w:rPr>
              <w:t>30</w:t>
            </w:r>
          </w:p>
        </w:tc>
      </w:tr>
      <w:tr w:rsidR="002A6C78" w:rsidRPr="00046FD5" w14:paraId="0A347FC2" w14:textId="77777777" w:rsidTr="00B41CBD">
        <w:trPr>
          <w:trHeight w:val="285"/>
          <w:jc w:val="center"/>
        </w:trPr>
        <w:tc>
          <w:tcPr>
            <w:tcW w:w="0" w:type="auto"/>
            <w:hideMark/>
          </w:tcPr>
          <w:p w14:paraId="09E26EA6" w14:textId="77777777" w:rsidR="002A6C78" w:rsidRPr="00046FD5" w:rsidRDefault="002A6C78" w:rsidP="00B41CBD">
            <w:pPr>
              <w:rPr>
                <w:rFonts w:cs="Arial"/>
              </w:rPr>
            </w:pPr>
            <w:r w:rsidRPr="00046FD5">
              <w:rPr>
                <w:rFonts w:cs="Arial"/>
              </w:rPr>
              <w:t>Autorização</w:t>
            </w:r>
          </w:p>
        </w:tc>
        <w:tc>
          <w:tcPr>
            <w:tcW w:w="0" w:type="auto"/>
            <w:hideMark/>
          </w:tcPr>
          <w:p w14:paraId="4EBB8044" w14:textId="77777777" w:rsidR="002A6C78" w:rsidRPr="00046FD5" w:rsidRDefault="002A6C78" w:rsidP="00B41CBD">
            <w:pPr>
              <w:jc w:val="center"/>
              <w:rPr>
                <w:rFonts w:cs="Arial"/>
              </w:rPr>
            </w:pPr>
            <w:r w:rsidRPr="00046FD5">
              <w:rPr>
                <w:rFonts w:cs="Arial"/>
              </w:rPr>
              <w:t>100</w:t>
            </w:r>
          </w:p>
        </w:tc>
      </w:tr>
      <w:tr w:rsidR="002A6C78" w:rsidRPr="00046FD5" w14:paraId="6F146B1D" w14:textId="77777777" w:rsidTr="00B41CBD">
        <w:trPr>
          <w:trHeight w:val="390"/>
          <w:jc w:val="center"/>
        </w:trPr>
        <w:tc>
          <w:tcPr>
            <w:tcW w:w="0" w:type="auto"/>
            <w:hideMark/>
          </w:tcPr>
          <w:p w14:paraId="1B15DACB" w14:textId="77777777" w:rsidR="002A6C78" w:rsidRPr="00046FD5" w:rsidRDefault="002A6C78" w:rsidP="00B41CBD">
            <w:pPr>
              <w:rPr>
                <w:rFonts w:cs="Arial"/>
              </w:rPr>
            </w:pPr>
            <w:r w:rsidRPr="00046FD5">
              <w:rPr>
                <w:rFonts w:cs="Arial"/>
              </w:rPr>
              <w:t>Termo de Recebimento</w:t>
            </w:r>
          </w:p>
        </w:tc>
        <w:tc>
          <w:tcPr>
            <w:tcW w:w="0" w:type="auto"/>
            <w:hideMark/>
          </w:tcPr>
          <w:p w14:paraId="307762C2" w14:textId="77777777" w:rsidR="002A6C78" w:rsidRPr="00046FD5" w:rsidRDefault="002A6C78" w:rsidP="00B41CBD">
            <w:pPr>
              <w:jc w:val="center"/>
              <w:rPr>
                <w:rFonts w:cs="Arial"/>
              </w:rPr>
            </w:pPr>
            <w:r w:rsidRPr="00046FD5">
              <w:rPr>
                <w:rFonts w:cs="Arial"/>
              </w:rPr>
              <w:t>50</w:t>
            </w:r>
          </w:p>
        </w:tc>
      </w:tr>
    </w:tbl>
    <w:p w14:paraId="7D5E320A" w14:textId="77777777" w:rsidR="002A6C78" w:rsidRPr="00046FD5" w:rsidRDefault="002A6C78" w:rsidP="002A6C78">
      <w:pPr>
        <w:ind w:firstLine="1418"/>
        <w:jc w:val="center"/>
      </w:pPr>
    </w:p>
    <w:p w14:paraId="7F429647" w14:textId="77777777" w:rsidR="002A6C78" w:rsidRDefault="002A6C78" w:rsidP="000156E9">
      <w:pPr>
        <w:ind w:firstLine="1418"/>
        <w:jc w:val="both"/>
        <w:rPr>
          <w:b/>
          <w:bCs/>
        </w:rPr>
      </w:pPr>
    </w:p>
    <w:p w14:paraId="388C1436" w14:textId="77777777" w:rsidR="002A6C78" w:rsidRDefault="002A6C78" w:rsidP="000156E9">
      <w:pPr>
        <w:ind w:firstLine="1418"/>
        <w:jc w:val="both"/>
        <w:rPr>
          <w:b/>
          <w:bCs/>
        </w:rPr>
      </w:pPr>
    </w:p>
    <w:p w14:paraId="70F01D2D" w14:textId="41E7C78E" w:rsidR="007767B8" w:rsidRDefault="007767B8">
      <w:pPr>
        <w:rPr>
          <w:b/>
          <w:bCs/>
        </w:rPr>
      </w:pPr>
      <w:r>
        <w:rPr>
          <w:b/>
          <w:bCs/>
        </w:rPr>
        <w:br w:type="page"/>
      </w:r>
    </w:p>
    <w:p w14:paraId="73DF64C8" w14:textId="77777777" w:rsidR="002A6C78" w:rsidRDefault="002A6C78" w:rsidP="000156E9">
      <w:pPr>
        <w:ind w:firstLine="1418"/>
        <w:jc w:val="both"/>
        <w:rPr>
          <w:b/>
          <w:bCs/>
        </w:rPr>
      </w:pPr>
    </w:p>
    <w:p w14:paraId="3C33BCBA" w14:textId="141BCDCA" w:rsidR="00845047" w:rsidRPr="00056A56" w:rsidRDefault="00D177CA" w:rsidP="00845047">
      <w:pPr>
        <w:pStyle w:val="NormalWeb"/>
        <w:spacing w:before="0" w:beforeAutospacing="0" w:after="0" w:afterAutospacing="0"/>
        <w:jc w:val="center"/>
        <w:rPr>
          <w:rFonts w:cs="Arial"/>
        </w:rPr>
      </w:pPr>
      <w:r>
        <w:rPr>
          <w:rFonts w:cs="Arial"/>
        </w:rPr>
        <w:t>ANEXO III</w:t>
      </w:r>
    </w:p>
    <w:p w14:paraId="27DC0EDA" w14:textId="77777777" w:rsidR="00845047" w:rsidRPr="00056A56" w:rsidRDefault="00845047" w:rsidP="00845047">
      <w:pPr>
        <w:pStyle w:val="NormalWeb"/>
        <w:spacing w:before="0" w:beforeAutospacing="0" w:after="0" w:afterAutospacing="0"/>
        <w:jc w:val="center"/>
        <w:rPr>
          <w:rFonts w:cs="Arial"/>
        </w:rPr>
      </w:pPr>
    </w:p>
    <w:tbl>
      <w:tblPr>
        <w:tblW w:w="9260" w:type="dxa"/>
        <w:tblInd w:w="55" w:type="dxa"/>
        <w:tblCellMar>
          <w:left w:w="70" w:type="dxa"/>
          <w:right w:w="70" w:type="dxa"/>
        </w:tblCellMar>
        <w:tblLook w:val="04A0" w:firstRow="1" w:lastRow="0" w:firstColumn="1" w:lastColumn="0" w:noHBand="0" w:noVBand="1"/>
      </w:tblPr>
      <w:tblGrid>
        <w:gridCol w:w="2760"/>
        <w:gridCol w:w="1980"/>
        <w:gridCol w:w="2260"/>
        <w:gridCol w:w="2260"/>
      </w:tblGrid>
      <w:tr w:rsidR="00845047" w:rsidRPr="00056A56" w14:paraId="6E926F89" w14:textId="77777777" w:rsidTr="00B41CBD">
        <w:trPr>
          <w:trHeight w:val="563"/>
        </w:trPr>
        <w:tc>
          <w:tcPr>
            <w:tcW w:w="9260" w:type="dxa"/>
            <w:gridSpan w:val="4"/>
            <w:tcBorders>
              <w:top w:val="single" w:sz="8" w:space="0" w:color="auto"/>
              <w:left w:val="single" w:sz="8" w:space="0" w:color="auto"/>
              <w:bottom w:val="single" w:sz="8" w:space="0" w:color="auto"/>
              <w:right w:val="single" w:sz="8" w:space="0" w:color="000000"/>
            </w:tcBorders>
            <w:vAlign w:val="center"/>
          </w:tcPr>
          <w:p w14:paraId="40328E86" w14:textId="77777777" w:rsidR="00845047" w:rsidRPr="00056A56" w:rsidRDefault="00845047" w:rsidP="00B41CBD">
            <w:pPr>
              <w:jc w:val="center"/>
              <w:rPr>
                <w:rFonts w:cs="Arial"/>
                <w:bCs/>
                <w:szCs w:val="44"/>
              </w:rPr>
            </w:pPr>
            <w:r w:rsidRPr="00056A56">
              <w:rPr>
                <w:rFonts w:cs="Arial"/>
                <w:bCs/>
                <w:szCs w:val="44"/>
              </w:rPr>
              <w:t>TABELA DE COMPENSAÇÃO VEGETAL</w:t>
            </w:r>
          </w:p>
        </w:tc>
      </w:tr>
      <w:tr w:rsidR="00845047" w:rsidRPr="00056A56" w14:paraId="05EA3B09" w14:textId="77777777" w:rsidTr="00B41CBD">
        <w:trPr>
          <w:trHeight w:val="72"/>
        </w:trPr>
        <w:tc>
          <w:tcPr>
            <w:tcW w:w="2760" w:type="dxa"/>
            <w:tcBorders>
              <w:top w:val="nil"/>
              <w:left w:val="single" w:sz="4" w:space="0" w:color="auto"/>
              <w:bottom w:val="nil"/>
              <w:right w:val="single" w:sz="4" w:space="0" w:color="auto"/>
            </w:tcBorders>
            <w:textDirection w:val="btLr"/>
            <w:vAlign w:val="center"/>
          </w:tcPr>
          <w:p w14:paraId="02CDD834" w14:textId="77777777" w:rsidR="00845047" w:rsidRPr="00056A56" w:rsidRDefault="00845047" w:rsidP="00B41CBD">
            <w:pPr>
              <w:jc w:val="center"/>
              <w:rPr>
                <w:rFonts w:cs="Arial"/>
                <w:bCs/>
                <w:szCs w:val="22"/>
              </w:rPr>
            </w:pPr>
            <w:r w:rsidRPr="00056A56">
              <w:rPr>
                <w:rFonts w:cs="Arial"/>
                <w:bCs/>
                <w:szCs w:val="22"/>
              </w:rPr>
              <w:t> </w:t>
            </w:r>
          </w:p>
        </w:tc>
        <w:tc>
          <w:tcPr>
            <w:tcW w:w="1980" w:type="dxa"/>
            <w:tcBorders>
              <w:top w:val="nil"/>
              <w:left w:val="nil"/>
              <w:bottom w:val="nil"/>
              <w:right w:val="single" w:sz="4" w:space="0" w:color="auto"/>
            </w:tcBorders>
            <w:vAlign w:val="center"/>
          </w:tcPr>
          <w:p w14:paraId="2DEBF911" w14:textId="77777777" w:rsidR="00845047" w:rsidRPr="00056A56" w:rsidRDefault="00845047" w:rsidP="00B41CBD">
            <w:pPr>
              <w:rPr>
                <w:rFonts w:cs="Arial"/>
                <w:szCs w:val="22"/>
              </w:rPr>
            </w:pPr>
            <w:r w:rsidRPr="00056A56">
              <w:rPr>
                <w:rFonts w:cs="Arial"/>
                <w:szCs w:val="22"/>
              </w:rPr>
              <w:t> </w:t>
            </w:r>
          </w:p>
        </w:tc>
        <w:tc>
          <w:tcPr>
            <w:tcW w:w="2260" w:type="dxa"/>
            <w:tcBorders>
              <w:top w:val="nil"/>
              <w:left w:val="nil"/>
              <w:bottom w:val="nil"/>
              <w:right w:val="single" w:sz="4" w:space="0" w:color="auto"/>
            </w:tcBorders>
            <w:vAlign w:val="center"/>
          </w:tcPr>
          <w:p w14:paraId="50BEC12B" w14:textId="77777777" w:rsidR="00845047" w:rsidRPr="00056A56" w:rsidRDefault="00845047" w:rsidP="00B41CBD">
            <w:pPr>
              <w:jc w:val="center"/>
              <w:rPr>
                <w:rFonts w:cs="Arial"/>
                <w:bCs/>
                <w:szCs w:val="22"/>
              </w:rPr>
            </w:pPr>
            <w:r w:rsidRPr="00056A56">
              <w:rPr>
                <w:rFonts w:cs="Arial"/>
                <w:bCs/>
                <w:szCs w:val="22"/>
              </w:rPr>
              <w:t> </w:t>
            </w:r>
          </w:p>
        </w:tc>
        <w:tc>
          <w:tcPr>
            <w:tcW w:w="2260" w:type="dxa"/>
            <w:tcBorders>
              <w:top w:val="nil"/>
              <w:left w:val="nil"/>
              <w:bottom w:val="nil"/>
              <w:right w:val="single" w:sz="4" w:space="0" w:color="auto"/>
            </w:tcBorders>
            <w:vAlign w:val="center"/>
          </w:tcPr>
          <w:p w14:paraId="41055DBF" w14:textId="77777777" w:rsidR="00845047" w:rsidRPr="00056A56" w:rsidRDefault="00845047" w:rsidP="00B41CBD">
            <w:pPr>
              <w:jc w:val="center"/>
              <w:rPr>
                <w:rFonts w:cs="Arial"/>
                <w:bCs/>
                <w:szCs w:val="22"/>
              </w:rPr>
            </w:pPr>
            <w:r w:rsidRPr="00056A56">
              <w:rPr>
                <w:rFonts w:cs="Arial"/>
                <w:bCs/>
                <w:szCs w:val="22"/>
              </w:rPr>
              <w:t> </w:t>
            </w:r>
          </w:p>
        </w:tc>
      </w:tr>
      <w:tr w:rsidR="00845047" w:rsidRPr="00056A56" w14:paraId="1E85A8E9" w14:textId="77777777" w:rsidTr="00B41CBD">
        <w:trPr>
          <w:trHeight w:val="503"/>
        </w:trPr>
        <w:tc>
          <w:tcPr>
            <w:tcW w:w="9260" w:type="dxa"/>
            <w:gridSpan w:val="4"/>
            <w:tcBorders>
              <w:top w:val="single" w:sz="8" w:space="0" w:color="auto"/>
              <w:left w:val="single" w:sz="8" w:space="0" w:color="auto"/>
              <w:bottom w:val="nil"/>
              <w:right w:val="single" w:sz="8" w:space="0" w:color="000000"/>
            </w:tcBorders>
            <w:vAlign w:val="center"/>
          </w:tcPr>
          <w:p w14:paraId="05E78929" w14:textId="77777777" w:rsidR="00845047" w:rsidRPr="00056A56" w:rsidRDefault="00845047" w:rsidP="00B41CBD">
            <w:pPr>
              <w:jc w:val="center"/>
              <w:rPr>
                <w:rFonts w:cs="Arial"/>
                <w:szCs w:val="28"/>
              </w:rPr>
            </w:pPr>
            <w:r w:rsidRPr="00056A56">
              <w:rPr>
                <w:rFonts w:cs="Arial"/>
                <w:szCs w:val="28"/>
              </w:rPr>
              <w:t xml:space="preserve">ESPÉCIES SUPRIMIDAS </w:t>
            </w:r>
            <w:r w:rsidRPr="00056A56">
              <w:rPr>
                <w:rFonts w:cs="Arial"/>
                <w:bCs/>
                <w:szCs w:val="28"/>
              </w:rPr>
              <w:t>(VEGETAIS ISOLADOS)</w:t>
            </w:r>
          </w:p>
        </w:tc>
      </w:tr>
      <w:tr w:rsidR="00845047" w:rsidRPr="00056A56" w14:paraId="0DDC9116" w14:textId="77777777" w:rsidTr="00B41CBD">
        <w:trPr>
          <w:cantSplit/>
          <w:trHeight w:val="612"/>
        </w:trPr>
        <w:tc>
          <w:tcPr>
            <w:tcW w:w="2760" w:type="dxa"/>
            <w:vMerge w:val="restart"/>
            <w:tcBorders>
              <w:top w:val="single" w:sz="8" w:space="0" w:color="auto"/>
              <w:left w:val="single" w:sz="8" w:space="0" w:color="auto"/>
              <w:bottom w:val="single" w:sz="8" w:space="0" w:color="000000"/>
              <w:right w:val="single" w:sz="4" w:space="0" w:color="auto"/>
            </w:tcBorders>
            <w:vAlign w:val="center"/>
          </w:tcPr>
          <w:p w14:paraId="08ADC345" w14:textId="77777777" w:rsidR="00845047" w:rsidRPr="00056A56" w:rsidRDefault="00845047" w:rsidP="00B41CBD">
            <w:pPr>
              <w:jc w:val="center"/>
              <w:rPr>
                <w:rFonts w:cs="Arial"/>
                <w:bCs/>
                <w:szCs w:val="22"/>
              </w:rPr>
            </w:pPr>
            <w:r w:rsidRPr="00056A56">
              <w:rPr>
                <w:rFonts w:cs="Arial"/>
                <w:bCs/>
                <w:szCs w:val="22"/>
              </w:rPr>
              <w:t>Espécie</w:t>
            </w:r>
          </w:p>
        </w:tc>
        <w:tc>
          <w:tcPr>
            <w:tcW w:w="1980" w:type="dxa"/>
            <w:vMerge w:val="restart"/>
            <w:tcBorders>
              <w:top w:val="single" w:sz="8" w:space="0" w:color="auto"/>
              <w:left w:val="single" w:sz="4" w:space="0" w:color="auto"/>
              <w:bottom w:val="single" w:sz="8" w:space="0" w:color="000000"/>
              <w:right w:val="single" w:sz="4" w:space="0" w:color="auto"/>
            </w:tcBorders>
            <w:vAlign w:val="center"/>
          </w:tcPr>
          <w:p w14:paraId="0D28F2A1" w14:textId="77777777" w:rsidR="00845047" w:rsidRPr="00056A56" w:rsidRDefault="00845047" w:rsidP="00B41CBD">
            <w:pPr>
              <w:jc w:val="center"/>
              <w:rPr>
                <w:rFonts w:cs="Arial"/>
                <w:bCs/>
                <w:szCs w:val="22"/>
              </w:rPr>
            </w:pPr>
            <w:r w:rsidRPr="00056A56">
              <w:rPr>
                <w:rFonts w:cs="Arial"/>
                <w:bCs/>
                <w:szCs w:val="22"/>
              </w:rPr>
              <w:t>Altura</w:t>
            </w:r>
          </w:p>
        </w:tc>
        <w:tc>
          <w:tcPr>
            <w:tcW w:w="4520" w:type="dxa"/>
            <w:gridSpan w:val="2"/>
            <w:tcBorders>
              <w:top w:val="single" w:sz="8" w:space="0" w:color="auto"/>
              <w:left w:val="nil"/>
              <w:bottom w:val="single" w:sz="4" w:space="0" w:color="auto"/>
              <w:right w:val="single" w:sz="8" w:space="0" w:color="000000"/>
            </w:tcBorders>
            <w:vAlign w:val="center"/>
          </w:tcPr>
          <w:p w14:paraId="76F0C5AE" w14:textId="77777777" w:rsidR="00845047" w:rsidRPr="00056A56" w:rsidRDefault="00845047" w:rsidP="00B41CBD">
            <w:pPr>
              <w:jc w:val="center"/>
              <w:rPr>
                <w:rFonts w:cs="Arial"/>
                <w:bCs/>
                <w:szCs w:val="22"/>
              </w:rPr>
            </w:pPr>
            <w:r w:rsidRPr="00056A56">
              <w:rPr>
                <w:rFonts w:cs="Arial"/>
                <w:bCs/>
                <w:szCs w:val="22"/>
              </w:rPr>
              <w:t>Número de mudas a compensar</w:t>
            </w:r>
          </w:p>
        </w:tc>
      </w:tr>
      <w:tr w:rsidR="00845047" w:rsidRPr="00056A56" w14:paraId="74FB6CA4" w14:textId="77777777" w:rsidTr="00B41CBD">
        <w:trPr>
          <w:cantSplit/>
          <w:trHeight w:val="1140"/>
        </w:trPr>
        <w:tc>
          <w:tcPr>
            <w:tcW w:w="2760" w:type="dxa"/>
            <w:vMerge/>
            <w:tcBorders>
              <w:top w:val="single" w:sz="8" w:space="0" w:color="auto"/>
              <w:left w:val="single" w:sz="8" w:space="0" w:color="auto"/>
              <w:bottom w:val="single" w:sz="8" w:space="0" w:color="000000"/>
              <w:right w:val="single" w:sz="4" w:space="0" w:color="auto"/>
            </w:tcBorders>
            <w:vAlign w:val="center"/>
          </w:tcPr>
          <w:p w14:paraId="61B6A99E" w14:textId="77777777" w:rsidR="00845047" w:rsidRPr="00056A56" w:rsidRDefault="00845047" w:rsidP="00B41CBD">
            <w:pPr>
              <w:rPr>
                <w:rFonts w:cs="Arial"/>
                <w:bCs/>
                <w:szCs w:val="22"/>
              </w:rPr>
            </w:pPr>
          </w:p>
        </w:tc>
        <w:tc>
          <w:tcPr>
            <w:tcW w:w="1980" w:type="dxa"/>
            <w:vMerge/>
            <w:tcBorders>
              <w:top w:val="single" w:sz="8" w:space="0" w:color="auto"/>
              <w:left w:val="single" w:sz="4" w:space="0" w:color="auto"/>
              <w:bottom w:val="single" w:sz="8" w:space="0" w:color="000000"/>
              <w:right w:val="single" w:sz="4" w:space="0" w:color="auto"/>
            </w:tcBorders>
            <w:vAlign w:val="center"/>
          </w:tcPr>
          <w:p w14:paraId="37960E2E" w14:textId="77777777" w:rsidR="00845047" w:rsidRPr="00056A56" w:rsidRDefault="00845047" w:rsidP="00B41CBD">
            <w:pPr>
              <w:rPr>
                <w:rFonts w:cs="Arial"/>
                <w:bCs/>
                <w:szCs w:val="22"/>
              </w:rPr>
            </w:pPr>
          </w:p>
        </w:tc>
        <w:tc>
          <w:tcPr>
            <w:tcW w:w="2260" w:type="dxa"/>
            <w:tcBorders>
              <w:top w:val="nil"/>
              <w:left w:val="nil"/>
              <w:bottom w:val="single" w:sz="8" w:space="0" w:color="auto"/>
              <w:right w:val="single" w:sz="4" w:space="0" w:color="auto"/>
            </w:tcBorders>
            <w:vAlign w:val="center"/>
          </w:tcPr>
          <w:p w14:paraId="12AAD740" w14:textId="77777777" w:rsidR="00845047" w:rsidRPr="00056A56" w:rsidRDefault="00845047" w:rsidP="00B41CBD">
            <w:pPr>
              <w:jc w:val="center"/>
              <w:rPr>
                <w:rFonts w:cs="Arial"/>
                <w:bCs/>
                <w:szCs w:val="22"/>
              </w:rPr>
            </w:pPr>
            <w:r w:rsidRPr="00056A56">
              <w:rPr>
                <w:rFonts w:cs="Arial"/>
                <w:bCs/>
                <w:szCs w:val="22"/>
              </w:rPr>
              <w:t>Área Rarefeita (</w:t>
            </w:r>
            <w:r w:rsidRPr="00056A56">
              <w:rPr>
                <w:rFonts w:cs="Arial"/>
                <w:bCs/>
                <w:szCs w:val="28"/>
              </w:rPr>
              <w:t>AR)</w:t>
            </w:r>
          </w:p>
        </w:tc>
        <w:tc>
          <w:tcPr>
            <w:tcW w:w="2260" w:type="dxa"/>
            <w:tcBorders>
              <w:top w:val="nil"/>
              <w:left w:val="nil"/>
              <w:bottom w:val="single" w:sz="8" w:space="0" w:color="auto"/>
              <w:right w:val="single" w:sz="8" w:space="0" w:color="auto"/>
            </w:tcBorders>
            <w:vAlign w:val="center"/>
          </w:tcPr>
          <w:p w14:paraId="3F10723D" w14:textId="77777777" w:rsidR="00845047" w:rsidRPr="00056A56" w:rsidRDefault="00845047" w:rsidP="00B41CBD">
            <w:pPr>
              <w:jc w:val="center"/>
              <w:rPr>
                <w:rFonts w:cs="Arial"/>
                <w:bCs/>
                <w:szCs w:val="22"/>
              </w:rPr>
            </w:pPr>
            <w:r w:rsidRPr="00056A56">
              <w:rPr>
                <w:rFonts w:cs="Arial"/>
                <w:bCs/>
                <w:szCs w:val="22"/>
              </w:rPr>
              <w:t>Área Intensiva (</w:t>
            </w:r>
            <w:r w:rsidRPr="00056A56">
              <w:rPr>
                <w:rFonts w:cs="Arial"/>
                <w:bCs/>
                <w:szCs w:val="28"/>
              </w:rPr>
              <w:t>AI)</w:t>
            </w:r>
          </w:p>
        </w:tc>
      </w:tr>
      <w:tr w:rsidR="00845047" w:rsidRPr="00056A56" w14:paraId="7185DB18" w14:textId="77777777" w:rsidTr="00B41CBD">
        <w:trPr>
          <w:trHeight w:val="912"/>
        </w:trPr>
        <w:tc>
          <w:tcPr>
            <w:tcW w:w="2760" w:type="dxa"/>
            <w:tcBorders>
              <w:top w:val="nil"/>
              <w:left w:val="single" w:sz="8" w:space="0" w:color="auto"/>
              <w:bottom w:val="single" w:sz="8" w:space="0" w:color="auto"/>
              <w:right w:val="single" w:sz="4" w:space="0" w:color="auto"/>
            </w:tcBorders>
            <w:vAlign w:val="center"/>
          </w:tcPr>
          <w:p w14:paraId="6C83D1A7" w14:textId="71447CE9" w:rsidR="00845047" w:rsidRPr="00056A56" w:rsidRDefault="00845047" w:rsidP="00923DFA">
            <w:pPr>
              <w:rPr>
                <w:rFonts w:cs="Arial"/>
                <w:szCs w:val="20"/>
              </w:rPr>
            </w:pPr>
            <w:r w:rsidRPr="00056A56">
              <w:rPr>
                <w:rFonts w:cs="Arial"/>
                <w:szCs w:val="20"/>
              </w:rPr>
              <w:t>1. Espécies</w:t>
            </w:r>
            <w:r w:rsidRPr="00056A56">
              <w:rPr>
                <w:rFonts w:cs="Arial"/>
                <w:bCs/>
                <w:szCs w:val="20"/>
              </w:rPr>
              <w:t xml:space="preserve"> exóticas no R</w:t>
            </w:r>
            <w:r>
              <w:rPr>
                <w:rFonts w:cs="Arial"/>
                <w:bCs/>
                <w:szCs w:val="20"/>
              </w:rPr>
              <w:t>io Grande do Sul</w:t>
            </w:r>
            <w:r w:rsidRPr="00056A56">
              <w:rPr>
                <w:rFonts w:cs="Arial"/>
                <w:bCs/>
                <w:szCs w:val="20"/>
              </w:rPr>
              <w:t xml:space="preserve"> referidas no art</w:t>
            </w:r>
            <w:r>
              <w:rPr>
                <w:rFonts w:cs="Arial"/>
                <w:bCs/>
                <w:szCs w:val="20"/>
              </w:rPr>
              <w:t>.</w:t>
            </w:r>
            <w:r w:rsidRPr="00056A56">
              <w:rPr>
                <w:rFonts w:cs="Arial"/>
                <w:bCs/>
                <w:szCs w:val="20"/>
              </w:rPr>
              <w:t xml:space="preserve"> </w:t>
            </w:r>
            <w:r w:rsidR="00923DFA">
              <w:rPr>
                <w:rFonts w:cs="Arial"/>
                <w:bCs/>
                <w:szCs w:val="20"/>
              </w:rPr>
              <w:t>201</w:t>
            </w:r>
            <w:r w:rsidRPr="00056A56">
              <w:rPr>
                <w:rFonts w:cs="Arial"/>
                <w:bCs/>
                <w:szCs w:val="20"/>
              </w:rPr>
              <w:t xml:space="preserve"> desta Lei</w:t>
            </w:r>
            <w:r>
              <w:rPr>
                <w:rFonts w:cs="Arial"/>
                <w:bCs/>
                <w:szCs w:val="20"/>
              </w:rPr>
              <w:t xml:space="preserve"> Complementar.</w:t>
            </w:r>
          </w:p>
        </w:tc>
        <w:tc>
          <w:tcPr>
            <w:tcW w:w="1980" w:type="dxa"/>
            <w:tcBorders>
              <w:top w:val="nil"/>
              <w:left w:val="nil"/>
              <w:bottom w:val="single" w:sz="8" w:space="0" w:color="auto"/>
              <w:right w:val="single" w:sz="4" w:space="0" w:color="auto"/>
            </w:tcBorders>
            <w:vAlign w:val="center"/>
          </w:tcPr>
          <w:p w14:paraId="180EDA19" w14:textId="77777777" w:rsidR="00845047" w:rsidRPr="00056A56" w:rsidRDefault="00845047" w:rsidP="00B41CBD">
            <w:pPr>
              <w:rPr>
                <w:rFonts w:cs="Arial"/>
                <w:szCs w:val="22"/>
              </w:rPr>
            </w:pPr>
            <w:r w:rsidRPr="00056A56">
              <w:rPr>
                <w:rFonts w:cs="Arial"/>
                <w:szCs w:val="22"/>
              </w:rPr>
              <w:t>&gt; 2m</w:t>
            </w:r>
          </w:p>
        </w:tc>
        <w:tc>
          <w:tcPr>
            <w:tcW w:w="2260" w:type="dxa"/>
            <w:tcBorders>
              <w:top w:val="nil"/>
              <w:left w:val="nil"/>
              <w:bottom w:val="single" w:sz="8" w:space="0" w:color="auto"/>
              <w:right w:val="single" w:sz="4" w:space="0" w:color="auto"/>
            </w:tcBorders>
            <w:vAlign w:val="center"/>
          </w:tcPr>
          <w:p w14:paraId="0CD1B040" w14:textId="77777777" w:rsidR="00845047" w:rsidRPr="00056A56" w:rsidRDefault="00845047" w:rsidP="00B41CBD">
            <w:pPr>
              <w:jc w:val="center"/>
              <w:rPr>
                <w:rFonts w:cs="Arial"/>
                <w:bCs/>
                <w:szCs w:val="22"/>
              </w:rPr>
            </w:pPr>
            <w:r w:rsidRPr="00056A56">
              <w:rPr>
                <w:rFonts w:cs="Arial"/>
                <w:bCs/>
                <w:szCs w:val="22"/>
              </w:rPr>
              <w:t>1</w:t>
            </w:r>
          </w:p>
        </w:tc>
        <w:tc>
          <w:tcPr>
            <w:tcW w:w="2260" w:type="dxa"/>
            <w:tcBorders>
              <w:top w:val="nil"/>
              <w:left w:val="nil"/>
              <w:bottom w:val="single" w:sz="8" w:space="0" w:color="auto"/>
              <w:right w:val="single" w:sz="8" w:space="0" w:color="auto"/>
            </w:tcBorders>
            <w:vAlign w:val="center"/>
          </w:tcPr>
          <w:p w14:paraId="63633F72" w14:textId="77777777" w:rsidR="00845047" w:rsidRPr="00056A56" w:rsidRDefault="00845047" w:rsidP="00B41CBD">
            <w:pPr>
              <w:jc w:val="center"/>
              <w:rPr>
                <w:rFonts w:cs="Arial"/>
                <w:bCs/>
                <w:szCs w:val="22"/>
              </w:rPr>
            </w:pPr>
            <w:r w:rsidRPr="00056A56">
              <w:rPr>
                <w:rFonts w:cs="Arial"/>
                <w:bCs/>
                <w:szCs w:val="22"/>
              </w:rPr>
              <w:t>1</w:t>
            </w:r>
          </w:p>
        </w:tc>
      </w:tr>
      <w:tr w:rsidR="00845047" w:rsidRPr="00056A56" w14:paraId="04F82E38" w14:textId="77777777" w:rsidTr="00B41CBD">
        <w:trPr>
          <w:cantSplit/>
          <w:trHeight w:val="398"/>
        </w:trPr>
        <w:tc>
          <w:tcPr>
            <w:tcW w:w="2760" w:type="dxa"/>
            <w:vMerge w:val="restart"/>
            <w:tcBorders>
              <w:top w:val="nil"/>
              <w:left w:val="single" w:sz="8" w:space="0" w:color="auto"/>
              <w:bottom w:val="single" w:sz="8" w:space="0" w:color="000000"/>
              <w:right w:val="single" w:sz="4" w:space="0" w:color="auto"/>
            </w:tcBorders>
            <w:vAlign w:val="center"/>
          </w:tcPr>
          <w:p w14:paraId="37330A07" w14:textId="4ADE2B55" w:rsidR="00845047" w:rsidRPr="00056A56" w:rsidRDefault="00845047" w:rsidP="00923DFA">
            <w:pPr>
              <w:rPr>
                <w:rFonts w:cs="Arial"/>
                <w:szCs w:val="20"/>
              </w:rPr>
            </w:pPr>
            <w:r w:rsidRPr="00056A56">
              <w:rPr>
                <w:rFonts w:cs="Arial"/>
                <w:szCs w:val="20"/>
              </w:rPr>
              <w:t>2. Demais espécies</w:t>
            </w:r>
            <w:r w:rsidRPr="00056A56">
              <w:rPr>
                <w:rFonts w:cs="Arial"/>
                <w:bCs/>
                <w:szCs w:val="20"/>
              </w:rPr>
              <w:t xml:space="preserve"> exóticas no R</w:t>
            </w:r>
            <w:r>
              <w:rPr>
                <w:rFonts w:cs="Arial"/>
                <w:bCs/>
                <w:szCs w:val="20"/>
              </w:rPr>
              <w:t xml:space="preserve">io Grande do </w:t>
            </w:r>
            <w:r w:rsidRPr="00056A56">
              <w:rPr>
                <w:rFonts w:cs="Arial"/>
                <w:bCs/>
                <w:szCs w:val="20"/>
              </w:rPr>
              <w:t>S</w:t>
            </w:r>
            <w:r>
              <w:rPr>
                <w:rFonts w:cs="Arial"/>
                <w:bCs/>
                <w:szCs w:val="20"/>
              </w:rPr>
              <w:t>ul</w:t>
            </w:r>
            <w:r w:rsidRPr="00056A56">
              <w:rPr>
                <w:rFonts w:cs="Arial"/>
                <w:bCs/>
                <w:szCs w:val="20"/>
              </w:rPr>
              <w:t>, exceto as situações referi</w:t>
            </w:r>
            <w:r>
              <w:rPr>
                <w:rFonts w:cs="Arial"/>
                <w:bCs/>
                <w:szCs w:val="20"/>
              </w:rPr>
              <w:t>das nos art</w:t>
            </w:r>
            <w:r w:rsidRPr="00056A56">
              <w:rPr>
                <w:rFonts w:cs="Arial"/>
                <w:bCs/>
                <w:szCs w:val="20"/>
              </w:rPr>
              <w:t>s</w:t>
            </w:r>
            <w:r>
              <w:rPr>
                <w:rFonts w:cs="Arial"/>
                <w:bCs/>
                <w:szCs w:val="20"/>
              </w:rPr>
              <w:t>.</w:t>
            </w:r>
            <w:r w:rsidRPr="00056A56">
              <w:rPr>
                <w:rFonts w:cs="Arial"/>
                <w:bCs/>
                <w:szCs w:val="20"/>
              </w:rPr>
              <w:t xml:space="preserve"> </w:t>
            </w:r>
            <w:r w:rsidR="00923DFA">
              <w:rPr>
                <w:rFonts w:cs="Arial"/>
                <w:bCs/>
                <w:szCs w:val="20"/>
              </w:rPr>
              <w:t>201</w:t>
            </w:r>
            <w:r w:rsidRPr="00056A56">
              <w:rPr>
                <w:rFonts w:cs="Arial"/>
                <w:bCs/>
                <w:szCs w:val="20"/>
              </w:rPr>
              <w:t xml:space="preserve">, </w:t>
            </w:r>
            <w:r w:rsidR="00923DFA">
              <w:rPr>
                <w:rFonts w:cs="Arial"/>
                <w:bCs/>
                <w:szCs w:val="20"/>
              </w:rPr>
              <w:t>202</w:t>
            </w:r>
            <w:r w:rsidRPr="00056A56">
              <w:rPr>
                <w:rFonts w:cs="Arial"/>
                <w:bCs/>
                <w:szCs w:val="20"/>
              </w:rPr>
              <w:t xml:space="preserve"> e 2</w:t>
            </w:r>
            <w:r w:rsidR="00923DFA">
              <w:rPr>
                <w:rFonts w:cs="Arial"/>
                <w:bCs/>
                <w:szCs w:val="20"/>
              </w:rPr>
              <w:t>03</w:t>
            </w:r>
            <w:r w:rsidRPr="00056A56">
              <w:rPr>
                <w:rFonts w:cs="Arial"/>
                <w:bCs/>
                <w:szCs w:val="20"/>
              </w:rPr>
              <w:t xml:space="preserve"> desta Lei</w:t>
            </w:r>
            <w:r>
              <w:rPr>
                <w:rFonts w:cs="Arial"/>
                <w:bCs/>
                <w:szCs w:val="20"/>
              </w:rPr>
              <w:t xml:space="preserve"> Complementar.</w:t>
            </w:r>
          </w:p>
        </w:tc>
        <w:tc>
          <w:tcPr>
            <w:tcW w:w="1980" w:type="dxa"/>
            <w:tcBorders>
              <w:top w:val="nil"/>
              <w:left w:val="nil"/>
              <w:bottom w:val="single" w:sz="4" w:space="0" w:color="auto"/>
              <w:right w:val="single" w:sz="4" w:space="0" w:color="auto"/>
            </w:tcBorders>
            <w:vAlign w:val="center"/>
          </w:tcPr>
          <w:p w14:paraId="3C146E02" w14:textId="77777777" w:rsidR="00845047" w:rsidRPr="00056A56" w:rsidRDefault="00845047" w:rsidP="00B41CBD">
            <w:pPr>
              <w:rPr>
                <w:rFonts w:cs="Arial"/>
                <w:szCs w:val="22"/>
              </w:rPr>
            </w:pPr>
            <w:r>
              <w:rPr>
                <w:rFonts w:cs="Arial"/>
                <w:szCs w:val="22"/>
              </w:rPr>
              <w:t xml:space="preserve">&gt; 2m e </w:t>
            </w:r>
            <w:r>
              <w:rPr>
                <w:szCs w:val="22"/>
              </w:rPr>
              <w:t>≤</w:t>
            </w:r>
            <w:r>
              <w:rPr>
                <w:rFonts w:cs="Arial"/>
                <w:szCs w:val="22"/>
              </w:rPr>
              <w:t xml:space="preserve"> 5m</w:t>
            </w:r>
          </w:p>
        </w:tc>
        <w:tc>
          <w:tcPr>
            <w:tcW w:w="2260" w:type="dxa"/>
            <w:tcBorders>
              <w:top w:val="nil"/>
              <w:left w:val="nil"/>
              <w:bottom w:val="single" w:sz="4" w:space="0" w:color="auto"/>
              <w:right w:val="single" w:sz="4" w:space="0" w:color="auto"/>
            </w:tcBorders>
            <w:vAlign w:val="center"/>
          </w:tcPr>
          <w:p w14:paraId="76CD16CB" w14:textId="77777777" w:rsidR="00845047" w:rsidRPr="00056A56" w:rsidRDefault="00845047" w:rsidP="00B41CBD">
            <w:pPr>
              <w:jc w:val="center"/>
              <w:rPr>
                <w:rFonts w:cs="Arial"/>
                <w:bCs/>
                <w:szCs w:val="22"/>
              </w:rPr>
            </w:pPr>
            <w:r w:rsidRPr="00056A56">
              <w:rPr>
                <w:rFonts w:cs="Arial"/>
                <w:bCs/>
                <w:szCs w:val="22"/>
              </w:rPr>
              <w:t>2</w:t>
            </w:r>
          </w:p>
        </w:tc>
        <w:tc>
          <w:tcPr>
            <w:tcW w:w="2260" w:type="dxa"/>
            <w:tcBorders>
              <w:top w:val="nil"/>
              <w:left w:val="nil"/>
              <w:bottom w:val="single" w:sz="4" w:space="0" w:color="auto"/>
              <w:right w:val="single" w:sz="8" w:space="0" w:color="auto"/>
            </w:tcBorders>
            <w:vAlign w:val="center"/>
          </w:tcPr>
          <w:p w14:paraId="34F0624F" w14:textId="77777777" w:rsidR="00845047" w:rsidRPr="00056A56" w:rsidRDefault="00845047" w:rsidP="00B41CBD">
            <w:pPr>
              <w:jc w:val="center"/>
              <w:rPr>
                <w:rFonts w:cs="Arial"/>
                <w:bCs/>
                <w:szCs w:val="22"/>
              </w:rPr>
            </w:pPr>
            <w:r w:rsidRPr="00056A56">
              <w:rPr>
                <w:rFonts w:cs="Arial"/>
                <w:bCs/>
                <w:szCs w:val="22"/>
              </w:rPr>
              <w:t>3</w:t>
            </w:r>
          </w:p>
        </w:tc>
      </w:tr>
      <w:tr w:rsidR="00845047" w:rsidRPr="00056A56" w14:paraId="1AC38435" w14:textId="77777777" w:rsidTr="00B41CBD">
        <w:trPr>
          <w:cantSplit/>
          <w:trHeight w:val="398"/>
        </w:trPr>
        <w:tc>
          <w:tcPr>
            <w:tcW w:w="2760" w:type="dxa"/>
            <w:vMerge/>
            <w:tcBorders>
              <w:top w:val="nil"/>
              <w:left w:val="single" w:sz="8" w:space="0" w:color="auto"/>
              <w:bottom w:val="single" w:sz="8" w:space="0" w:color="000000"/>
              <w:right w:val="single" w:sz="4" w:space="0" w:color="auto"/>
            </w:tcBorders>
            <w:vAlign w:val="center"/>
          </w:tcPr>
          <w:p w14:paraId="4011D2B1" w14:textId="77777777" w:rsidR="00845047" w:rsidRPr="00056A56" w:rsidRDefault="00845047" w:rsidP="00B41CBD">
            <w:pPr>
              <w:rPr>
                <w:rFonts w:cs="Arial"/>
                <w:szCs w:val="20"/>
              </w:rPr>
            </w:pPr>
          </w:p>
        </w:tc>
        <w:tc>
          <w:tcPr>
            <w:tcW w:w="1980" w:type="dxa"/>
            <w:tcBorders>
              <w:top w:val="nil"/>
              <w:left w:val="nil"/>
              <w:bottom w:val="single" w:sz="4" w:space="0" w:color="auto"/>
              <w:right w:val="single" w:sz="4" w:space="0" w:color="auto"/>
            </w:tcBorders>
            <w:vAlign w:val="center"/>
          </w:tcPr>
          <w:p w14:paraId="06CC9A8F" w14:textId="77777777" w:rsidR="00845047" w:rsidRPr="00056A56" w:rsidRDefault="00845047" w:rsidP="00B41CBD">
            <w:pPr>
              <w:rPr>
                <w:rFonts w:cs="Arial"/>
                <w:szCs w:val="22"/>
              </w:rPr>
            </w:pPr>
            <w:r>
              <w:rPr>
                <w:rFonts w:cs="Arial"/>
                <w:szCs w:val="22"/>
              </w:rPr>
              <w:t xml:space="preserve">&gt; 5m e </w:t>
            </w:r>
            <w:r>
              <w:rPr>
                <w:szCs w:val="22"/>
              </w:rPr>
              <w:t>≤</w:t>
            </w:r>
            <w:r>
              <w:rPr>
                <w:rFonts w:cs="Arial"/>
                <w:szCs w:val="22"/>
              </w:rPr>
              <w:t xml:space="preserve"> </w:t>
            </w:r>
            <w:r w:rsidRPr="00056A56">
              <w:rPr>
                <w:rFonts w:cs="Arial"/>
                <w:szCs w:val="22"/>
              </w:rPr>
              <w:t>10m</w:t>
            </w:r>
          </w:p>
        </w:tc>
        <w:tc>
          <w:tcPr>
            <w:tcW w:w="2260" w:type="dxa"/>
            <w:tcBorders>
              <w:top w:val="nil"/>
              <w:left w:val="nil"/>
              <w:bottom w:val="single" w:sz="4" w:space="0" w:color="auto"/>
              <w:right w:val="single" w:sz="4" w:space="0" w:color="auto"/>
            </w:tcBorders>
            <w:vAlign w:val="center"/>
          </w:tcPr>
          <w:p w14:paraId="725213A6" w14:textId="77777777" w:rsidR="00845047" w:rsidRPr="00056A56" w:rsidRDefault="00845047" w:rsidP="00B41CBD">
            <w:pPr>
              <w:jc w:val="center"/>
              <w:rPr>
                <w:rFonts w:cs="Arial"/>
                <w:bCs/>
                <w:szCs w:val="22"/>
              </w:rPr>
            </w:pPr>
            <w:r w:rsidRPr="00056A56">
              <w:rPr>
                <w:rFonts w:cs="Arial"/>
                <w:bCs/>
                <w:szCs w:val="22"/>
              </w:rPr>
              <w:t>3</w:t>
            </w:r>
          </w:p>
        </w:tc>
        <w:tc>
          <w:tcPr>
            <w:tcW w:w="2260" w:type="dxa"/>
            <w:tcBorders>
              <w:top w:val="nil"/>
              <w:left w:val="nil"/>
              <w:bottom w:val="single" w:sz="4" w:space="0" w:color="auto"/>
              <w:right w:val="single" w:sz="8" w:space="0" w:color="auto"/>
            </w:tcBorders>
            <w:vAlign w:val="center"/>
          </w:tcPr>
          <w:p w14:paraId="51C8ADE1" w14:textId="77777777" w:rsidR="00845047" w:rsidRPr="00056A56" w:rsidRDefault="00845047" w:rsidP="00B41CBD">
            <w:pPr>
              <w:jc w:val="center"/>
              <w:rPr>
                <w:rFonts w:cs="Arial"/>
                <w:bCs/>
                <w:szCs w:val="22"/>
              </w:rPr>
            </w:pPr>
            <w:r w:rsidRPr="00056A56">
              <w:rPr>
                <w:rFonts w:cs="Arial"/>
                <w:bCs/>
                <w:szCs w:val="22"/>
              </w:rPr>
              <w:t>4</w:t>
            </w:r>
          </w:p>
        </w:tc>
      </w:tr>
      <w:tr w:rsidR="00845047" w:rsidRPr="00056A56" w14:paraId="63BFB205" w14:textId="77777777" w:rsidTr="00B41CBD">
        <w:trPr>
          <w:cantSplit/>
          <w:trHeight w:val="398"/>
        </w:trPr>
        <w:tc>
          <w:tcPr>
            <w:tcW w:w="2760" w:type="dxa"/>
            <w:vMerge/>
            <w:tcBorders>
              <w:top w:val="nil"/>
              <w:left w:val="single" w:sz="8" w:space="0" w:color="auto"/>
              <w:bottom w:val="single" w:sz="8" w:space="0" w:color="000000"/>
              <w:right w:val="single" w:sz="4" w:space="0" w:color="auto"/>
            </w:tcBorders>
            <w:vAlign w:val="center"/>
          </w:tcPr>
          <w:p w14:paraId="59B39535" w14:textId="77777777" w:rsidR="00845047" w:rsidRPr="00056A56" w:rsidRDefault="00845047" w:rsidP="00B41CBD">
            <w:pPr>
              <w:rPr>
                <w:rFonts w:cs="Arial"/>
                <w:szCs w:val="20"/>
              </w:rPr>
            </w:pPr>
          </w:p>
        </w:tc>
        <w:tc>
          <w:tcPr>
            <w:tcW w:w="1980" w:type="dxa"/>
            <w:tcBorders>
              <w:top w:val="nil"/>
              <w:left w:val="nil"/>
              <w:bottom w:val="single" w:sz="8" w:space="0" w:color="auto"/>
              <w:right w:val="single" w:sz="4" w:space="0" w:color="auto"/>
            </w:tcBorders>
            <w:vAlign w:val="center"/>
          </w:tcPr>
          <w:p w14:paraId="596FF5AF" w14:textId="77777777" w:rsidR="00845047" w:rsidRPr="00056A56" w:rsidRDefault="00845047" w:rsidP="00B41CBD">
            <w:pPr>
              <w:rPr>
                <w:rFonts w:cs="Arial"/>
                <w:szCs w:val="22"/>
              </w:rPr>
            </w:pPr>
            <w:r w:rsidRPr="00056A56">
              <w:rPr>
                <w:rFonts w:cs="Arial"/>
                <w:szCs w:val="22"/>
              </w:rPr>
              <w:t xml:space="preserve">&gt; 10m </w:t>
            </w:r>
          </w:p>
        </w:tc>
        <w:tc>
          <w:tcPr>
            <w:tcW w:w="2260" w:type="dxa"/>
            <w:tcBorders>
              <w:top w:val="nil"/>
              <w:left w:val="nil"/>
              <w:bottom w:val="single" w:sz="8" w:space="0" w:color="auto"/>
              <w:right w:val="single" w:sz="4" w:space="0" w:color="auto"/>
            </w:tcBorders>
            <w:vAlign w:val="center"/>
          </w:tcPr>
          <w:p w14:paraId="373115D6" w14:textId="77777777" w:rsidR="00845047" w:rsidRPr="00056A56" w:rsidRDefault="00845047" w:rsidP="00B41CBD">
            <w:pPr>
              <w:jc w:val="center"/>
              <w:rPr>
                <w:rFonts w:cs="Arial"/>
                <w:bCs/>
                <w:szCs w:val="22"/>
              </w:rPr>
            </w:pPr>
            <w:r w:rsidRPr="00056A56">
              <w:rPr>
                <w:rFonts w:cs="Arial"/>
                <w:bCs/>
                <w:szCs w:val="22"/>
              </w:rPr>
              <w:t>5</w:t>
            </w:r>
          </w:p>
        </w:tc>
        <w:tc>
          <w:tcPr>
            <w:tcW w:w="2260" w:type="dxa"/>
            <w:tcBorders>
              <w:top w:val="nil"/>
              <w:left w:val="nil"/>
              <w:bottom w:val="single" w:sz="8" w:space="0" w:color="auto"/>
              <w:right w:val="single" w:sz="8" w:space="0" w:color="auto"/>
            </w:tcBorders>
            <w:vAlign w:val="center"/>
          </w:tcPr>
          <w:p w14:paraId="711F95B8" w14:textId="77777777" w:rsidR="00845047" w:rsidRPr="00056A56" w:rsidRDefault="00845047" w:rsidP="00B41CBD">
            <w:pPr>
              <w:jc w:val="center"/>
              <w:rPr>
                <w:rFonts w:cs="Arial"/>
                <w:bCs/>
                <w:szCs w:val="22"/>
              </w:rPr>
            </w:pPr>
            <w:r w:rsidRPr="00056A56">
              <w:rPr>
                <w:rFonts w:cs="Arial"/>
                <w:bCs/>
                <w:szCs w:val="22"/>
              </w:rPr>
              <w:t>6</w:t>
            </w:r>
          </w:p>
        </w:tc>
      </w:tr>
      <w:tr w:rsidR="00845047" w:rsidRPr="00056A56" w14:paraId="476D65A4" w14:textId="77777777" w:rsidTr="00B41CBD">
        <w:trPr>
          <w:cantSplit/>
          <w:trHeight w:val="398"/>
        </w:trPr>
        <w:tc>
          <w:tcPr>
            <w:tcW w:w="2760" w:type="dxa"/>
            <w:vMerge w:val="restart"/>
            <w:tcBorders>
              <w:top w:val="nil"/>
              <w:left w:val="single" w:sz="8" w:space="0" w:color="auto"/>
              <w:bottom w:val="single" w:sz="8" w:space="0" w:color="000000"/>
              <w:right w:val="single" w:sz="4" w:space="0" w:color="auto"/>
            </w:tcBorders>
            <w:vAlign w:val="center"/>
          </w:tcPr>
          <w:p w14:paraId="4C1D6586" w14:textId="77777777" w:rsidR="00845047" w:rsidRPr="00056A56" w:rsidRDefault="00845047" w:rsidP="00B41CBD">
            <w:pPr>
              <w:rPr>
                <w:rFonts w:cs="Arial"/>
                <w:szCs w:val="20"/>
              </w:rPr>
            </w:pPr>
            <w:r w:rsidRPr="00056A56">
              <w:rPr>
                <w:rFonts w:cs="Arial"/>
                <w:szCs w:val="20"/>
              </w:rPr>
              <w:t>3. Espécies</w:t>
            </w:r>
            <w:r w:rsidRPr="00056A56">
              <w:rPr>
                <w:rFonts w:cs="Arial"/>
                <w:bCs/>
                <w:szCs w:val="20"/>
              </w:rPr>
              <w:t xml:space="preserve"> pioneiras</w:t>
            </w:r>
            <w:r w:rsidRPr="00056A56">
              <w:rPr>
                <w:rFonts w:cs="Arial"/>
                <w:szCs w:val="20"/>
              </w:rPr>
              <w:t xml:space="preserve"> nativas do R</w:t>
            </w:r>
            <w:r>
              <w:rPr>
                <w:rFonts w:cs="Arial"/>
                <w:szCs w:val="20"/>
              </w:rPr>
              <w:t xml:space="preserve">io Grande do </w:t>
            </w:r>
            <w:r w:rsidRPr="00056A56">
              <w:rPr>
                <w:rFonts w:cs="Arial"/>
                <w:szCs w:val="20"/>
              </w:rPr>
              <w:t>S</w:t>
            </w:r>
            <w:r>
              <w:rPr>
                <w:rFonts w:cs="Arial"/>
                <w:szCs w:val="20"/>
              </w:rPr>
              <w:t>ul</w:t>
            </w:r>
          </w:p>
        </w:tc>
        <w:tc>
          <w:tcPr>
            <w:tcW w:w="1980" w:type="dxa"/>
            <w:tcBorders>
              <w:top w:val="nil"/>
              <w:left w:val="nil"/>
              <w:bottom w:val="single" w:sz="4" w:space="0" w:color="auto"/>
              <w:right w:val="single" w:sz="4" w:space="0" w:color="auto"/>
            </w:tcBorders>
            <w:vAlign w:val="center"/>
          </w:tcPr>
          <w:p w14:paraId="1ECC9B40" w14:textId="77777777" w:rsidR="00845047" w:rsidRPr="00056A56" w:rsidRDefault="00845047" w:rsidP="00B41CBD">
            <w:pPr>
              <w:rPr>
                <w:rFonts w:cs="Arial"/>
                <w:szCs w:val="22"/>
              </w:rPr>
            </w:pPr>
            <w:r>
              <w:rPr>
                <w:rFonts w:cs="Arial"/>
                <w:szCs w:val="22"/>
              </w:rPr>
              <w:t xml:space="preserve">&gt; 2m e </w:t>
            </w:r>
            <w:r>
              <w:rPr>
                <w:szCs w:val="22"/>
              </w:rPr>
              <w:t>≤</w:t>
            </w:r>
            <w:r>
              <w:rPr>
                <w:rFonts w:cs="Arial"/>
                <w:szCs w:val="22"/>
              </w:rPr>
              <w:t xml:space="preserve"> 5m</w:t>
            </w:r>
          </w:p>
        </w:tc>
        <w:tc>
          <w:tcPr>
            <w:tcW w:w="2260" w:type="dxa"/>
            <w:tcBorders>
              <w:top w:val="nil"/>
              <w:left w:val="nil"/>
              <w:bottom w:val="single" w:sz="4" w:space="0" w:color="auto"/>
              <w:right w:val="single" w:sz="4" w:space="0" w:color="auto"/>
            </w:tcBorders>
            <w:vAlign w:val="center"/>
          </w:tcPr>
          <w:p w14:paraId="2A6CAA5D" w14:textId="77777777" w:rsidR="00845047" w:rsidRPr="00056A56" w:rsidRDefault="00845047" w:rsidP="00B41CBD">
            <w:pPr>
              <w:jc w:val="center"/>
              <w:rPr>
                <w:rFonts w:cs="Arial"/>
                <w:bCs/>
                <w:szCs w:val="22"/>
              </w:rPr>
            </w:pPr>
            <w:r w:rsidRPr="00056A56">
              <w:rPr>
                <w:rFonts w:cs="Arial"/>
                <w:bCs/>
                <w:szCs w:val="22"/>
              </w:rPr>
              <w:t>5</w:t>
            </w:r>
          </w:p>
        </w:tc>
        <w:tc>
          <w:tcPr>
            <w:tcW w:w="2260" w:type="dxa"/>
            <w:tcBorders>
              <w:top w:val="nil"/>
              <w:left w:val="nil"/>
              <w:bottom w:val="single" w:sz="4" w:space="0" w:color="auto"/>
              <w:right w:val="single" w:sz="8" w:space="0" w:color="auto"/>
            </w:tcBorders>
            <w:vAlign w:val="center"/>
          </w:tcPr>
          <w:p w14:paraId="25D06989" w14:textId="77777777" w:rsidR="00845047" w:rsidRPr="00056A56" w:rsidRDefault="00845047" w:rsidP="00B41CBD">
            <w:pPr>
              <w:jc w:val="center"/>
              <w:rPr>
                <w:rFonts w:cs="Arial"/>
                <w:bCs/>
                <w:szCs w:val="22"/>
              </w:rPr>
            </w:pPr>
            <w:r w:rsidRPr="00056A56">
              <w:rPr>
                <w:rFonts w:cs="Arial"/>
                <w:bCs/>
                <w:szCs w:val="22"/>
              </w:rPr>
              <w:t>4</w:t>
            </w:r>
          </w:p>
        </w:tc>
      </w:tr>
      <w:tr w:rsidR="00845047" w:rsidRPr="00056A56" w14:paraId="16E12498" w14:textId="77777777" w:rsidTr="00B41CBD">
        <w:trPr>
          <w:cantSplit/>
          <w:trHeight w:val="398"/>
        </w:trPr>
        <w:tc>
          <w:tcPr>
            <w:tcW w:w="2760" w:type="dxa"/>
            <w:vMerge/>
            <w:tcBorders>
              <w:top w:val="nil"/>
              <w:left w:val="single" w:sz="8" w:space="0" w:color="auto"/>
              <w:bottom w:val="single" w:sz="8" w:space="0" w:color="000000"/>
              <w:right w:val="single" w:sz="4" w:space="0" w:color="auto"/>
            </w:tcBorders>
            <w:vAlign w:val="center"/>
          </w:tcPr>
          <w:p w14:paraId="4AE1193F" w14:textId="77777777" w:rsidR="00845047" w:rsidRPr="00056A56" w:rsidRDefault="00845047" w:rsidP="00B41CBD">
            <w:pPr>
              <w:rPr>
                <w:rFonts w:cs="Arial"/>
                <w:szCs w:val="20"/>
              </w:rPr>
            </w:pPr>
          </w:p>
        </w:tc>
        <w:tc>
          <w:tcPr>
            <w:tcW w:w="1980" w:type="dxa"/>
            <w:tcBorders>
              <w:top w:val="nil"/>
              <w:left w:val="nil"/>
              <w:bottom w:val="single" w:sz="4" w:space="0" w:color="auto"/>
              <w:right w:val="single" w:sz="4" w:space="0" w:color="auto"/>
            </w:tcBorders>
            <w:vAlign w:val="center"/>
          </w:tcPr>
          <w:p w14:paraId="38926978" w14:textId="77777777" w:rsidR="00845047" w:rsidRPr="00056A56" w:rsidRDefault="00845047" w:rsidP="00B41CBD">
            <w:pPr>
              <w:rPr>
                <w:rFonts w:cs="Arial"/>
                <w:szCs w:val="22"/>
              </w:rPr>
            </w:pPr>
            <w:r>
              <w:rPr>
                <w:rFonts w:cs="Arial"/>
                <w:szCs w:val="22"/>
              </w:rPr>
              <w:t xml:space="preserve">&gt; 5m e </w:t>
            </w:r>
            <w:r>
              <w:rPr>
                <w:szCs w:val="22"/>
              </w:rPr>
              <w:t>≤</w:t>
            </w:r>
            <w:r>
              <w:rPr>
                <w:rFonts w:cs="Arial"/>
                <w:szCs w:val="22"/>
              </w:rPr>
              <w:t xml:space="preserve"> </w:t>
            </w:r>
            <w:r w:rsidRPr="00056A56">
              <w:rPr>
                <w:rFonts w:cs="Arial"/>
                <w:szCs w:val="22"/>
              </w:rPr>
              <w:t>10m</w:t>
            </w:r>
          </w:p>
        </w:tc>
        <w:tc>
          <w:tcPr>
            <w:tcW w:w="2260" w:type="dxa"/>
            <w:tcBorders>
              <w:top w:val="nil"/>
              <w:left w:val="nil"/>
              <w:bottom w:val="single" w:sz="4" w:space="0" w:color="auto"/>
              <w:right w:val="single" w:sz="4" w:space="0" w:color="auto"/>
            </w:tcBorders>
            <w:vAlign w:val="center"/>
          </w:tcPr>
          <w:p w14:paraId="63E4E36E" w14:textId="77777777" w:rsidR="00845047" w:rsidRPr="00056A56" w:rsidRDefault="00845047" w:rsidP="00B41CBD">
            <w:pPr>
              <w:jc w:val="center"/>
              <w:rPr>
                <w:rFonts w:cs="Arial"/>
                <w:bCs/>
                <w:szCs w:val="22"/>
              </w:rPr>
            </w:pPr>
            <w:r w:rsidRPr="00056A56">
              <w:rPr>
                <w:rFonts w:cs="Arial"/>
                <w:bCs/>
                <w:szCs w:val="22"/>
              </w:rPr>
              <w:t>9</w:t>
            </w:r>
          </w:p>
        </w:tc>
        <w:tc>
          <w:tcPr>
            <w:tcW w:w="2260" w:type="dxa"/>
            <w:tcBorders>
              <w:top w:val="nil"/>
              <w:left w:val="nil"/>
              <w:bottom w:val="single" w:sz="4" w:space="0" w:color="auto"/>
              <w:right w:val="single" w:sz="8" w:space="0" w:color="auto"/>
            </w:tcBorders>
            <w:vAlign w:val="center"/>
          </w:tcPr>
          <w:p w14:paraId="5EF5CDB3" w14:textId="77777777" w:rsidR="00845047" w:rsidRPr="00056A56" w:rsidRDefault="00845047" w:rsidP="00B41CBD">
            <w:pPr>
              <w:jc w:val="center"/>
              <w:rPr>
                <w:rFonts w:cs="Arial"/>
                <w:bCs/>
                <w:szCs w:val="22"/>
              </w:rPr>
            </w:pPr>
            <w:r w:rsidRPr="00056A56">
              <w:rPr>
                <w:rFonts w:cs="Arial"/>
                <w:bCs/>
                <w:szCs w:val="22"/>
              </w:rPr>
              <w:t>7</w:t>
            </w:r>
          </w:p>
        </w:tc>
      </w:tr>
      <w:tr w:rsidR="00845047" w:rsidRPr="00056A56" w14:paraId="2FB49A1F" w14:textId="77777777" w:rsidTr="00B41CBD">
        <w:trPr>
          <w:cantSplit/>
          <w:trHeight w:val="398"/>
        </w:trPr>
        <w:tc>
          <w:tcPr>
            <w:tcW w:w="2760" w:type="dxa"/>
            <w:vMerge/>
            <w:tcBorders>
              <w:top w:val="nil"/>
              <w:left w:val="single" w:sz="8" w:space="0" w:color="auto"/>
              <w:bottom w:val="single" w:sz="8" w:space="0" w:color="000000"/>
              <w:right w:val="single" w:sz="4" w:space="0" w:color="auto"/>
            </w:tcBorders>
            <w:vAlign w:val="center"/>
          </w:tcPr>
          <w:p w14:paraId="5645A985" w14:textId="77777777" w:rsidR="00845047" w:rsidRPr="00056A56" w:rsidRDefault="00845047" w:rsidP="00B41CBD">
            <w:pPr>
              <w:rPr>
                <w:rFonts w:cs="Arial"/>
                <w:szCs w:val="20"/>
              </w:rPr>
            </w:pPr>
          </w:p>
        </w:tc>
        <w:tc>
          <w:tcPr>
            <w:tcW w:w="1980" w:type="dxa"/>
            <w:tcBorders>
              <w:top w:val="nil"/>
              <w:left w:val="nil"/>
              <w:bottom w:val="single" w:sz="8" w:space="0" w:color="auto"/>
              <w:right w:val="single" w:sz="4" w:space="0" w:color="auto"/>
            </w:tcBorders>
            <w:vAlign w:val="center"/>
          </w:tcPr>
          <w:p w14:paraId="49852609" w14:textId="77777777" w:rsidR="00845047" w:rsidRPr="00056A56" w:rsidRDefault="00845047" w:rsidP="00B41CBD">
            <w:pPr>
              <w:rPr>
                <w:rFonts w:cs="Arial"/>
                <w:szCs w:val="22"/>
              </w:rPr>
            </w:pPr>
            <w:r w:rsidRPr="00056A56">
              <w:rPr>
                <w:rFonts w:cs="Arial"/>
                <w:szCs w:val="22"/>
              </w:rPr>
              <w:t>&gt; 10m</w:t>
            </w:r>
          </w:p>
        </w:tc>
        <w:tc>
          <w:tcPr>
            <w:tcW w:w="2260" w:type="dxa"/>
            <w:tcBorders>
              <w:top w:val="nil"/>
              <w:left w:val="nil"/>
              <w:bottom w:val="single" w:sz="8" w:space="0" w:color="auto"/>
              <w:right w:val="single" w:sz="4" w:space="0" w:color="auto"/>
            </w:tcBorders>
            <w:vAlign w:val="center"/>
          </w:tcPr>
          <w:p w14:paraId="1411157E" w14:textId="77777777" w:rsidR="00845047" w:rsidRPr="00056A56" w:rsidRDefault="00845047" w:rsidP="00B41CBD">
            <w:pPr>
              <w:jc w:val="center"/>
              <w:rPr>
                <w:rFonts w:cs="Arial"/>
                <w:bCs/>
                <w:szCs w:val="22"/>
              </w:rPr>
            </w:pPr>
            <w:r w:rsidRPr="00056A56">
              <w:rPr>
                <w:rFonts w:cs="Arial"/>
                <w:bCs/>
                <w:szCs w:val="22"/>
              </w:rPr>
              <w:t>11</w:t>
            </w:r>
          </w:p>
        </w:tc>
        <w:tc>
          <w:tcPr>
            <w:tcW w:w="2260" w:type="dxa"/>
            <w:tcBorders>
              <w:top w:val="nil"/>
              <w:left w:val="nil"/>
              <w:bottom w:val="single" w:sz="8" w:space="0" w:color="auto"/>
              <w:right w:val="single" w:sz="8" w:space="0" w:color="auto"/>
            </w:tcBorders>
            <w:vAlign w:val="center"/>
          </w:tcPr>
          <w:p w14:paraId="6E723DAA" w14:textId="77777777" w:rsidR="00845047" w:rsidRPr="00056A56" w:rsidRDefault="00845047" w:rsidP="00B41CBD">
            <w:pPr>
              <w:jc w:val="center"/>
              <w:rPr>
                <w:rFonts w:cs="Arial"/>
                <w:bCs/>
                <w:szCs w:val="22"/>
              </w:rPr>
            </w:pPr>
            <w:r w:rsidRPr="00056A56">
              <w:rPr>
                <w:rFonts w:cs="Arial"/>
                <w:bCs/>
                <w:szCs w:val="22"/>
              </w:rPr>
              <w:t>9</w:t>
            </w:r>
          </w:p>
        </w:tc>
      </w:tr>
      <w:tr w:rsidR="00845047" w:rsidRPr="00056A56" w14:paraId="0FF57B29" w14:textId="77777777" w:rsidTr="00B41CBD">
        <w:trPr>
          <w:cantSplit/>
          <w:trHeight w:val="398"/>
        </w:trPr>
        <w:tc>
          <w:tcPr>
            <w:tcW w:w="2760" w:type="dxa"/>
            <w:vMerge w:val="restart"/>
            <w:tcBorders>
              <w:top w:val="nil"/>
              <w:left w:val="single" w:sz="8" w:space="0" w:color="auto"/>
              <w:bottom w:val="single" w:sz="8" w:space="0" w:color="000000"/>
              <w:right w:val="single" w:sz="4" w:space="0" w:color="auto"/>
            </w:tcBorders>
            <w:vAlign w:val="center"/>
          </w:tcPr>
          <w:p w14:paraId="3E895860" w14:textId="77777777" w:rsidR="00845047" w:rsidRPr="00056A56" w:rsidRDefault="00845047" w:rsidP="00B41CBD">
            <w:pPr>
              <w:rPr>
                <w:rFonts w:cs="Arial"/>
                <w:szCs w:val="20"/>
              </w:rPr>
            </w:pPr>
            <w:r w:rsidRPr="00056A56">
              <w:rPr>
                <w:rFonts w:cs="Arial"/>
                <w:szCs w:val="20"/>
              </w:rPr>
              <w:t xml:space="preserve">4. Espécies </w:t>
            </w:r>
            <w:r w:rsidRPr="00056A56">
              <w:rPr>
                <w:rFonts w:cs="Arial"/>
                <w:bCs/>
                <w:szCs w:val="20"/>
              </w:rPr>
              <w:t>secundárias</w:t>
            </w:r>
            <w:r w:rsidRPr="00056A56">
              <w:rPr>
                <w:rFonts w:cs="Arial"/>
                <w:szCs w:val="20"/>
              </w:rPr>
              <w:t xml:space="preserve"> nativas do R</w:t>
            </w:r>
            <w:r>
              <w:rPr>
                <w:rFonts w:cs="Arial"/>
                <w:szCs w:val="20"/>
              </w:rPr>
              <w:t xml:space="preserve">io Grande do </w:t>
            </w:r>
            <w:r w:rsidRPr="00056A56">
              <w:rPr>
                <w:rFonts w:cs="Arial"/>
                <w:szCs w:val="20"/>
              </w:rPr>
              <w:t>S</w:t>
            </w:r>
            <w:r>
              <w:rPr>
                <w:rFonts w:cs="Arial"/>
                <w:szCs w:val="20"/>
              </w:rPr>
              <w:t>ul</w:t>
            </w:r>
          </w:p>
        </w:tc>
        <w:tc>
          <w:tcPr>
            <w:tcW w:w="1980" w:type="dxa"/>
            <w:tcBorders>
              <w:top w:val="nil"/>
              <w:left w:val="nil"/>
              <w:bottom w:val="single" w:sz="4" w:space="0" w:color="auto"/>
              <w:right w:val="single" w:sz="4" w:space="0" w:color="auto"/>
            </w:tcBorders>
            <w:vAlign w:val="center"/>
          </w:tcPr>
          <w:p w14:paraId="36102ECC" w14:textId="77777777" w:rsidR="00845047" w:rsidRPr="00056A56" w:rsidRDefault="00845047" w:rsidP="00B41CBD">
            <w:pPr>
              <w:rPr>
                <w:rFonts w:cs="Arial"/>
                <w:szCs w:val="22"/>
              </w:rPr>
            </w:pPr>
            <w:r>
              <w:rPr>
                <w:rFonts w:cs="Arial"/>
                <w:szCs w:val="22"/>
              </w:rPr>
              <w:t xml:space="preserve">&gt; 2m e </w:t>
            </w:r>
            <w:r>
              <w:rPr>
                <w:szCs w:val="22"/>
              </w:rPr>
              <w:t>≤</w:t>
            </w:r>
            <w:r>
              <w:rPr>
                <w:rFonts w:cs="Arial"/>
                <w:szCs w:val="22"/>
              </w:rPr>
              <w:t xml:space="preserve"> 5m</w:t>
            </w:r>
          </w:p>
        </w:tc>
        <w:tc>
          <w:tcPr>
            <w:tcW w:w="2260" w:type="dxa"/>
            <w:tcBorders>
              <w:top w:val="nil"/>
              <w:left w:val="nil"/>
              <w:bottom w:val="single" w:sz="4" w:space="0" w:color="auto"/>
              <w:right w:val="single" w:sz="4" w:space="0" w:color="auto"/>
            </w:tcBorders>
            <w:vAlign w:val="center"/>
          </w:tcPr>
          <w:p w14:paraId="25E00C5F" w14:textId="77777777" w:rsidR="00845047" w:rsidRPr="00056A56" w:rsidRDefault="00845047" w:rsidP="00B41CBD">
            <w:pPr>
              <w:jc w:val="center"/>
              <w:rPr>
                <w:rFonts w:cs="Arial"/>
                <w:bCs/>
                <w:szCs w:val="22"/>
              </w:rPr>
            </w:pPr>
            <w:r w:rsidRPr="00056A56">
              <w:rPr>
                <w:rFonts w:cs="Arial"/>
                <w:bCs/>
                <w:szCs w:val="22"/>
              </w:rPr>
              <w:t>6</w:t>
            </w:r>
          </w:p>
        </w:tc>
        <w:tc>
          <w:tcPr>
            <w:tcW w:w="2260" w:type="dxa"/>
            <w:tcBorders>
              <w:top w:val="nil"/>
              <w:left w:val="nil"/>
              <w:bottom w:val="single" w:sz="4" w:space="0" w:color="auto"/>
              <w:right w:val="single" w:sz="8" w:space="0" w:color="auto"/>
            </w:tcBorders>
            <w:vAlign w:val="center"/>
          </w:tcPr>
          <w:p w14:paraId="1F475E33" w14:textId="77777777" w:rsidR="00845047" w:rsidRPr="00056A56" w:rsidRDefault="00845047" w:rsidP="00B41CBD">
            <w:pPr>
              <w:jc w:val="center"/>
              <w:rPr>
                <w:rFonts w:cs="Arial"/>
                <w:bCs/>
                <w:szCs w:val="22"/>
              </w:rPr>
            </w:pPr>
            <w:r w:rsidRPr="00056A56">
              <w:rPr>
                <w:rFonts w:cs="Arial"/>
                <w:bCs/>
                <w:szCs w:val="22"/>
              </w:rPr>
              <w:t>6</w:t>
            </w:r>
          </w:p>
        </w:tc>
      </w:tr>
      <w:tr w:rsidR="00845047" w:rsidRPr="00056A56" w14:paraId="12AA697D" w14:textId="77777777" w:rsidTr="00B41CBD">
        <w:trPr>
          <w:cantSplit/>
          <w:trHeight w:val="398"/>
        </w:trPr>
        <w:tc>
          <w:tcPr>
            <w:tcW w:w="2760" w:type="dxa"/>
            <w:vMerge/>
            <w:tcBorders>
              <w:top w:val="nil"/>
              <w:left w:val="single" w:sz="8" w:space="0" w:color="auto"/>
              <w:bottom w:val="single" w:sz="8" w:space="0" w:color="000000"/>
              <w:right w:val="single" w:sz="4" w:space="0" w:color="auto"/>
            </w:tcBorders>
            <w:vAlign w:val="center"/>
          </w:tcPr>
          <w:p w14:paraId="578282F3" w14:textId="77777777" w:rsidR="00845047" w:rsidRPr="00056A56" w:rsidRDefault="00845047" w:rsidP="00B41CBD">
            <w:pPr>
              <w:rPr>
                <w:rFonts w:cs="Arial"/>
                <w:szCs w:val="20"/>
              </w:rPr>
            </w:pPr>
          </w:p>
        </w:tc>
        <w:tc>
          <w:tcPr>
            <w:tcW w:w="1980" w:type="dxa"/>
            <w:tcBorders>
              <w:top w:val="nil"/>
              <w:left w:val="nil"/>
              <w:bottom w:val="single" w:sz="4" w:space="0" w:color="auto"/>
              <w:right w:val="single" w:sz="4" w:space="0" w:color="auto"/>
            </w:tcBorders>
            <w:vAlign w:val="center"/>
          </w:tcPr>
          <w:p w14:paraId="44E680D0" w14:textId="77777777" w:rsidR="00845047" w:rsidRPr="00056A56" w:rsidRDefault="00845047" w:rsidP="00B41CBD">
            <w:pPr>
              <w:rPr>
                <w:rFonts w:cs="Arial"/>
                <w:szCs w:val="22"/>
              </w:rPr>
            </w:pPr>
            <w:r>
              <w:rPr>
                <w:rFonts w:cs="Arial"/>
                <w:szCs w:val="22"/>
              </w:rPr>
              <w:t xml:space="preserve">&gt; 5m e </w:t>
            </w:r>
            <w:r>
              <w:rPr>
                <w:szCs w:val="22"/>
              </w:rPr>
              <w:t>≤</w:t>
            </w:r>
            <w:r>
              <w:rPr>
                <w:rFonts w:cs="Arial"/>
                <w:szCs w:val="22"/>
              </w:rPr>
              <w:t xml:space="preserve"> </w:t>
            </w:r>
            <w:r w:rsidRPr="00056A56">
              <w:rPr>
                <w:rFonts w:cs="Arial"/>
                <w:szCs w:val="22"/>
              </w:rPr>
              <w:t>10m</w:t>
            </w:r>
          </w:p>
        </w:tc>
        <w:tc>
          <w:tcPr>
            <w:tcW w:w="2260" w:type="dxa"/>
            <w:tcBorders>
              <w:top w:val="nil"/>
              <w:left w:val="nil"/>
              <w:bottom w:val="single" w:sz="4" w:space="0" w:color="auto"/>
              <w:right w:val="single" w:sz="4" w:space="0" w:color="auto"/>
            </w:tcBorders>
            <w:vAlign w:val="center"/>
          </w:tcPr>
          <w:p w14:paraId="59E891EA" w14:textId="77777777" w:rsidR="00845047" w:rsidRPr="00056A56" w:rsidRDefault="00845047" w:rsidP="00B41CBD">
            <w:pPr>
              <w:jc w:val="center"/>
              <w:rPr>
                <w:rFonts w:cs="Arial"/>
                <w:bCs/>
                <w:szCs w:val="22"/>
              </w:rPr>
            </w:pPr>
            <w:r w:rsidRPr="00056A56">
              <w:rPr>
                <w:rFonts w:cs="Arial"/>
                <w:bCs/>
                <w:szCs w:val="22"/>
              </w:rPr>
              <w:t>9</w:t>
            </w:r>
          </w:p>
        </w:tc>
        <w:tc>
          <w:tcPr>
            <w:tcW w:w="2260" w:type="dxa"/>
            <w:tcBorders>
              <w:top w:val="nil"/>
              <w:left w:val="nil"/>
              <w:bottom w:val="single" w:sz="4" w:space="0" w:color="auto"/>
              <w:right w:val="single" w:sz="8" w:space="0" w:color="auto"/>
            </w:tcBorders>
            <w:vAlign w:val="center"/>
          </w:tcPr>
          <w:p w14:paraId="4A329C7E" w14:textId="77777777" w:rsidR="00845047" w:rsidRPr="00056A56" w:rsidRDefault="00845047" w:rsidP="00B41CBD">
            <w:pPr>
              <w:jc w:val="center"/>
              <w:rPr>
                <w:rFonts w:cs="Arial"/>
                <w:bCs/>
                <w:szCs w:val="22"/>
              </w:rPr>
            </w:pPr>
            <w:r w:rsidRPr="00056A56">
              <w:rPr>
                <w:rFonts w:cs="Arial"/>
                <w:bCs/>
                <w:szCs w:val="22"/>
              </w:rPr>
              <w:t>9</w:t>
            </w:r>
          </w:p>
        </w:tc>
      </w:tr>
      <w:tr w:rsidR="00845047" w:rsidRPr="00056A56" w14:paraId="24EA95E3" w14:textId="77777777" w:rsidTr="00B41CBD">
        <w:trPr>
          <w:cantSplit/>
          <w:trHeight w:val="398"/>
        </w:trPr>
        <w:tc>
          <w:tcPr>
            <w:tcW w:w="2760" w:type="dxa"/>
            <w:vMerge/>
            <w:tcBorders>
              <w:top w:val="nil"/>
              <w:left w:val="single" w:sz="8" w:space="0" w:color="auto"/>
              <w:bottom w:val="single" w:sz="8" w:space="0" w:color="000000"/>
              <w:right w:val="single" w:sz="4" w:space="0" w:color="auto"/>
            </w:tcBorders>
            <w:vAlign w:val="center"/>
          </w:tcPr>
          <w:p w14:paraId="2E9DA07A" w14:textId="77777777" w:rsidR="00845047" w:rsidRPr="00056A56" w:rsidRDefault="00845047" w:rsidP="00B41CBD">
            <w:pPr>
              <w:rPr>
                <w:rFonts w:cs="Arial"/>
                <w:szCs w:val="20"/>
              </w:rPr>
            </w:pPr>
          </w:p>
        </w:tc>
        <w:tc>
          <w:tcPr>
            <w:tcW w:w="1980" w:type="dxa"/>
            <w:tcBorders>
              <w:top w:val="nil"/>
              <w:left w:val="nil"/>
              <w:bottom w:val="single" w:sz="4" w:space="0" w:color="auto"/>
              <w:right w:val="single" w:sz="4" w:space="0" w:color="auto"/>
            </w:tcBorders>
            <w:vAlign w:val="center"/>
          </w:tcPr>
          <w:p w14:paraId="70222768" w14:textId="77777777" w:rsidR="00845047" w:rsidRPr="00056A56" w:rsidRDefault="00845047" w:rsidP="00B41CBD">
            <w:pPr>
              <w:rPr>
                <w:rFonts w:cs="Arial"/>
                <w:szCs w:val="22"/>
              </w:rPr>
            </w:pPr>
            <w:r w:rsidRPr="00056A56">
              <w:rPr>
                <w:rFonts w:cs="Arial"/>
                <w:szCs w:val="22"/>
              </w:rPr>
              <w:t>&gt; 10</w:t>
            </w:r>
            <w:r>
              <w:rPr>
                <w:rFonts w:cs="Arial"/>
                <w:szCs w:val="22"/>
              </w:rPr>
              <w:t xml:space="preserve">m e </w:t>
            </w:r>
            <w:r>
              <w:rPr>
                <w:szCs w:val="22"/>
              </w:rPr>
              <w:t xml:space="preserve">≤ </w:t>
            </w:r>
            <w:r w:rsidRPr="00056A56">
              <w:rPr>
                <w:rFonts w:cs="Arial"/>
                <w:szCs w:val="22"/>
              </w:rPr>
              <w:t>15m</w:t>
            </w:r>
          </w:p>
        </w:tc>
        <w:tc>
          <w:tcPr>
            <w:tcW w:w="2260" w:type="dxa"/>
            <w:tcBorders>
              <w:top w:val="nil"/>
              <w:left w:val="nil"/>
              <w:bottom w:val="single" w:sz="4" w:space="0" w:color="auto"/>
              <w:right w:val="single" w:sz="4" w:space="0" w:color="auto"/>
            </w:tcBorders>
            <w:vAlign w:val="center"/>
          </w:tcPr>
          <w:p w14:paraId="694EBEBC" w14:textId="77777777" w:rsidR="00845047" w:rsidRPr="00056A56" w:rsidRDefault="00845047" w:rsidP="00B41CBD">
            <w:pPr>
              <w:jc w:val="center"/>
              <w:rPr>
                <w:rFonts w:cs="Arial"/>
                <w:bCs/>
                <w:szCs w:val="22"/>
              </w:rPr>
            </w:pPr>
            <w:r w:rsidRPr="00056A56">
              <w:rPr>
                <w:rFonts w:cs="Arial"/>
                <w:bCs/>
                <w:szCs w:val="22"/>
              </w:rPr>
              <w:t>11</w:t>
            </w:r>
          </w:p>
        </w:tc>
        <w:tc>
          <w:tcPr>
            <w:tcW w:w="2260" w:type="dxa"/>
            <w:tcBorders>
              <w:top w:val="nil"/>
              <w:left w:val="nil"/>
              <w:bottom w:val="single" w:sz="4" w:space="0" w:color="auto"/>
              <w:right w:val="single" w:sz="8" w:space="0" w:color="auto"/>
            </w:tcBorders>
            <w:vAlign w:val="center"/>
          </w:tcPr>
          <w:p w14:paraId="0CF8192D" w14:textId="77777777" w:rsidR="00845047" w:rsidRPr="00056A56" w:rsidRDefault="00845047" w:rsidP="00B41CBD">
            <w:pPr>
              <w:jc w:val="center"/>
              <w:rPr>
                <w:rFonts w:cs="Arial"/>
                <w:bCs/>
                <w:szCs w:val="22"/>
              </w:rPr>
            </w:pPr>
            <w:r w:rsidRPr="00056A56">
              <w:rPr>
                <w:rFonts w:cs="Arial"/>
                <w:bCs/>
                <w:szCs w:val="22"/>
              </w:rPr>
              <w:t>11</w:t>
            </w:r>
          </w:p>
        </w:tc>
      </w:tr>
      <w:tr w:rsidR="00845047" w:rsidRPr="00056A56" w14:paraId="5432428A" w14:textId="77777777" w:rsidTr="00B41CBD">
        <w:trPr>
          <w:cantSplit/>
          <w:trHeight w:val="398"/>
        </w:trPr>
        <w:tc>
          <w:tcPr>
            <w:tcW w:w="2760" w:type="dxa"/>
            <w:vMerge/>
            <w:tcBorders>
              <w:top w:val="nil"/>
              <w:left w:val="single" w:sz="8" w:space="0" w:color="auto"/>
              <w:bottom w:val="single" w:sz="8" w:space="0" w:color="000000"/>
              <w:right w:val="single" w:sz="4" w:space="0" w:color="auto"/>
            </w:tcBorders>
            <w:vAlign w:val="center"/>
          </w:tcPr>
          <w:p w14:paraId="5684E454" w14:textId="77777777" w:rsidR="00845047" w:rsidRPr="00056A56" w:rsidRDefault="00845047" w:rsidP="00B41CBD">
            <w:pPr>
              <w:rPr>
                <w:rFonts w:cs="Arial"/>
                <w:szCs w:val="20"/>
              </w:rPr>
            </w:pPr>
          </w:p>
        </w:tc>
        <w:tc>
          <w:tcPr>
            <w:tcW w:w="1980" w:type="dxa"/>
            <w:tcBorders>
              <w:top w:val="nil"/>
              <w:left w:val="nil"/>
              <w:bottom w:val="single" w:sz="8" w:space="0" w:color="auto"/>
              <w:right w:val="single" w:sz="4" w:space="0" w:color="auto"/>
            </w:tcBorders>
            <w:vAlign w:val="center"/>
          </w:tcPr>
          <w:p w14:paraId="43385391" w14:textId="77777777" w:rsidR="00845047" w:rsidRPr="00056A56" w:rsidRDefault="00845047" w:rsidP="00B41CBD">
            <w:pPr>
              <w:rPr>
                <w:rFonts w:cs="Arial"/>
                <w:szCs w:val="22"/>
              </w:rPr>
            </w:pPr>
            <w:r w:rsidRPr="00056A56">
              <w:rPr>
                <w:rFonts w:cs="Arial"/>
                <w:szCs w:val="22"/>
              </w:rPr>
              <w:t>&gt; 15m</w:t>
            </w:r>
          </w:p>
        </w:tc>
        <w:tc>
          <w:tcPr>
            <w:tcW w:w="2260" w:type="dxa"/>
            <w:tcBorders>
              <w:top w:val="nil"/>
              <w:left w:val="nil"/>
              <w:bottom w:val="single" w:sz="8" w:space="0" w:color="auto"/>
              <w:right w:val="single" w:sz="4" w:space="0" w:color="auto"/>
            </w:tcBorders>
            <w:vAlign w:val="center"/>
          </w:tcPr>
          <w:p w14:paraId="62EAAE7A" w14:textId="77777777" w:rsidR="00845047" w:rsidRPr="00056A56" w:rsidRDefault="00845047" w:rsidP="00B41CBD">
            <w:pPr>
              <w:jc w:val="center"/>
              <w:rPr>
                <w:rFonts w:cs="Arial"/>
                <w:bCs/>
                <w:szCs w:val="22"/>
              </w:rPr>
            </w:pPr>
            <w:r w:rsidRPr="00056A56">
              <w:rPr>
                <w:rFonts w:cs="Arial"/>
                <w:bCs/>
                <w:szCs w:val="22"/>
              </w:rPr>
              <w:t>14</w:t>
            </w:r>
          </w:p>
        </w:tc>
        <w:tc>
          <w:tcPr>
            <w:tcW w:w="2260" w:type="dxa"/>
            <w:tcBorders>
              <w:top w:val="nil"/>
              <w:left w:val="nil"/>
              <w:bottom w:val="single" w:sz="8" w:space="0" w:color="auto"/>
              <w:right w:val="single" w:sz="8" w:space="0" w:color="auto"/>
            </w:tcBorders>
            <w:vAlign w:val="center"/>
          </w:tcPr>
          <w:p w14:paraId="60345F20" w14:textId="77777777" w:rsidR="00845047" w:rsidRPr="00056A56" w:rsidRDefault="00845047" w:rsidP="00B41CBD">
            <w:pPr>
              <w:jc w:val="center"/>
              <w:rPr>
                <w:rFonts w:cs="Arial"/>
                <w:bCs/>
                <w:szCs w:val="22"/>
              </w:rPr>
            </w:pPr>
            <w:r w:rsidRPr="00056A56">
              <w:rPr>
                <w:rFonts w:cs="Arial"/>
                <w:bCs/>
                <w:szCs w:val="22"/>
              </w:rPr>
              <w:t>14</w:t>
            </w:r>
          </w:p>
        </w:tc>
      </w:tr>
      <w:tr w:rsidR="00845047" w:rsidRPr="00056A56" w14:paraId="4867C29D" w14:textId="77777777" w:rsidTr="00B41CBD">
        <w:trPr>
          <w:cantSplit/>
          <w:trHeight w:val="398"/>
        </w:trPr>
        <w:tc>
          <w:tcPr>
            <w:tcW w:w="2760" w:type="dxa"/>
            <w:vMerge w:val="restart"/>
            <w:tcBorders>
              <w:top w:val="nil"/>
              <w:left w:val="single" w:sz="8" w:space="0" w:color="auto"/>
              <w:bottom w:val="single" w:sz="8" w:space="0" w:color="000000"/>
              <w:right w:val="single" w:sz="4" w:space="0" w:color="auto"/>
            </w:tcBorders>
            <w:vAlign w:val="center"/>
          </w:tcPr>
          <w:p w14:paraId="272F81E6" w14:textId="77777777" w:rsidR="00845047" w:rsidRPr="00056A56" w:rsidRDefault="00845047" w:rsidP="00B41CBD">
            <w:pPr>
              <w:rPr>
                <w:rFonts w:cs="Arial"/>
                <w:szCs w:val="20"/>
              </w:rPr>
            </w:pPr>
            <w:r w:rsidRPr="00056A56">
              <w:rPr>
                <w:rFonts w:cs="Arial"/>
                <w:szCs w:val="20"/>
              </w:rPr>
              <w:t xml:space="preserve">5. Espécies </w:t>
            </w:r>
            <w:r w:rsidRPr="00056A56">
              <w:rPr>
                <w:rFonts w:cs="Arial"/>
                <w:bCs/>
                <w:szCs w:val="20"/>
              </w:rPr>
              <w:t>climáxicas</w:t>
            </w:r>
            <w:r w:rsidRPr="00056A56">
              <w:rPr>
                <w:rFonts w:cs="Arial"/>
                <w:szCs w:val="20"/>
              </w:rPr>
              <w:t xml:space="preserve"> nativas do R</w:t>
            </w:r>
            <w:r>
              <w:rPr>
                <w:rFonts w:cs="Arial"/>
                <w:szCs w:val="20"/>
              </w:rPr>
              <w:t xml:space="preserve">io Grande do </w:t>
            </w:r>
            <w:r w:rsidRPr="00056A56">
              <w:rPr>
                <w:rFonts w:cs="Arial"/>
                <w:szCs w:val="20"/>
              </w:rPr>
              <w:t>S</w:t>
            </w:r>
            <w:r>
              <w:rPr>
                <w:rFonts w:cs="Arial"/>
                <w:szCs w:val="20"/>
              </w:rPr>
              <w:t>ul</w:t>
            </w:r>
          </w:p>
        </w:tc>
        <w:tc>
          <w:tcPr>
            <w:tcW w:w="1980" w:type="dxa"/>
            <w:tcBorders>
              <w:top w:val="nil"/>
              <w:left w:val="nil"/>
              <w:bottom w:val="single" w:sz="4" w:space="0" w:color="auto"/>
              <w:right w:val="single" w:sz="4" w:space="0" w:color="auto"/>
            </w:tcBorders>
            <w:vAlign w:val="center"/>
          </w:tcPr>
          <w:p w14:paraId="64971F42" w14:textId="77777777" w:rsidR="00845047" w:rsidRPr="00056A56" w:rsidRDefault="00845047" w:rsidP="00B41CBD">
            <w:pPr>
              <w:rPr>
                <w:rFonts w:cs="Arial"/>
                <w:szCs w:val="22"/>
              </w:rPr>
            </w:pPr>
            <w:r>
              <w:rPr>
                <w:rFonts w:cs="Arial"/>
                <w:szCs w:val="22"/>
              </w:rPr>
              <w:t xml:space="preserve">&gt; 2m e </w:t>
            </w:r>
            <w:r>
              <w:rPr>
                <w:szCs w:val="22"/>
              </w:rPr>
              <w:t>≤</w:t>
            </w:r>
            <w:r>
              <w:rPr>
                <w:rFonts w:cs="Arial"/>
                <w:szCs w:val="22"/>
              </w:rPr>
              <w:t xml:space="preserve"> 5m</w:t>
            </w:r>
          </w:p>
        </w:tc>
        <w:tc>
          <w:tcPr>
            <w:tcW w:w="2260" w:type="dxa"/>
            <w:tcBorders>
              <w:top w:val="nil"/>
              <w:left w:val="nil"/>
              <w:bottom w:val="single" w:sz="4" w:space="0" w:color="auto"/>
              <w:right w:val="single" w:sz="4" w:space="0" w:color="auto"/>
            </w:tcBorders>
            <w:vAlign w:val="center"/>
          </w:tcPr>
          <w:p w14:paraId="1497047D" w14:textId="77777777" w:rsidR="00845047" w:rsidRPr="00056A56" w:rsidRDefault="00845047" w:rsidP="00B41CBD">
            <w:pPr>
              <w:jc w:val="center"/>
              <w:rPr>
                <w:rFonts w:cs="Arial"/>
                <w:bCs/>
                <w:szCs w:val="22"/>
              </w:rPr>
            </w:pPr>
            <w:r w:rsidRPr="00056A56">
              <w:rPr>
                <w:rFonts w:cs="Arial"/>
                <w:bCs/>
                <w:szCs w:val="22"/>
              </w:rPr>
              <w:t>8</w:t>
            </w:r>
          </w:p>
        </w:tc>
        <w:tc>
          <w:tcPr>
            <w:tcW w:w="2260" w:type="dxa"/>
            <w:tcBorders>
              <w:top w:val="nil"/>
              <w:left w:val="nil"/>
              <w:bottom w:val="single" w:sz="4" w:space="0" w:color="auto"/>
              <w:right w:val="single" w:sz="8" w:space="0" w:color="auto"/>
            </w:tcBorders>
            <w:vAlign w:val="center"/>
          </w:tcPr>
          <w:p w14:paraId="0093FD44" w14:textId="77777777" w:rsidR="00845047" w:rsidRPr="00056A56" w:rsidRDefault="00845047" w:rsidP="00B41CBD">
            <w:pPr>
              <w:jc w:val="center"/>
              <w:rPr>
                <w:rFonts w:cs="Arial"/>
                <w:bCs/>
                <w:szCs w:val="22"/>
              </w:rPr>
            </w:pPr>
            <w:r w:rsidRPr="00056A56">
              <w:rPr>
                <w:rFonts w:cs="Arial"/>
                <w:bCs/>
                <w:szCs w:val="22"/>
              </w:rPr>
              <w:t>8</w:t>
            </w:r>
          </w:p>
        </w:tc>
      </w:tr>
      <w:tr w:rsidR="00845047" w:rsidRPr="00056A56" w14:paraId="5BAFC5CE" w14:textId="77777777" w:rsidTr="00B41CBD">
        <w:trPr>
          <w:cantSplit/>
          <w:trHeight w:val="398"/>
        </w:trPr>
        <w:tc>
          <w:tcPr>
            <w:tcW w:w="2760" w:type="dxa"/>
            <w:vMerge/>
            <w:tcBorders>
              <w:top w:val="nil"/>
              <w:left w:val="single" w:sz="8" w:space="0" w:color="auto"/>
              <w:bottom w:val="single" w:sz="8" w:space="0" w:color="000000"/>
              <w:right w:val="single" w:sz="4" w:space="0" w:color="auto"/>
            </w:tcBorders>
            <w:vAlign w:val="center"/>
          </w:tcPr>
          <w:p w14:paraId="4FA1E19E" w14:textId="77777777" w:rsidR="00845047" w:rsidRPr="00056A56" w:rsidRDefault="00845047" w:rsidP="00B41CBD">
            <w:pPr>
              <w:rPr>
                <w:rFonts w:cs="Arial"/>
                <w:szCs w:val="20"/>
              </w:rPr>
            </w:pPr>
          </w:p>
        </w:tc>
        <w:tc>
          <w:tcPr>
            <w:tcW w:w="1980" w:type="dxa"/>
            <w:tcBorders>
              <w:top w:val="nil"/>
              <w:left w:val="nil"/>
              <w:bottom w:val="single" w:sz="4" w:space="0" w:color="auto"/>
              <w:right w:val="single" w:sz="4" w:space="0" w:color="auto"/>
            </w:tcBorders>
            <w:vAlign w:val="center"/>
          </w:tcPr>
          <w:p w14:paraId="105954E0" w14:textId="77777777" w:rsidR="00845047" w:rsidRPr="00056A56" w:rsidRDefault="00845047" w:rsidP="00B41CBD">
            <w:pPr>
              <w:rPr>
                <w:rFonts w:cs="Arial"/>
                <w:szCs w:val="22"/>
              </w:rPr>
            </w:pPr>
            <w:r>
              <w:rPr>
                <w:rFonts w:cs="Arial"/>
                <w:szCs w:val="22"/>
              </w:rPr>
              <w:t xml:space="preserve">&gt; 5m e </w:t>
            </w:r>
            <w:r>
              <w:rPr>
                <w:szCs w:val="22"/>
              </w:rPr>
              <w:t>≤</w:t>
            </w:r>
            <w:r>
              <w:rPr>
                <w:rFonts w:cs="Arial"/>
                <w:szCs w:val="22"/>
              </w:rPr>
              <w:t xml:space="preserve"> </w:t>
            </w:r>
            <w:r w:rsidRPr="00056A56">
              <w:rPr>
                <w:rFonts w:cs="Arial"/>
                <w:szCs w:val="22"/>
              </w:rPr>
              <w:t>10m</w:t>
            </w:r>
          </w:p>
        </w:tc>
        <w:tc>
          <w:tcPr>
            <w:tcW w:w="2260" w:type="dxa"/>
            <w:tcBorders>
              <w:top w:val="nil"/>
              <w:left w:val="nil"/>
              <w:bottom w:val="single" w:sz="4" w:space="0" w:color="auto"/>
              <w:right w:val="single" w:sz="4" w:space="0" w:color="auto"/>
            </w:tcBorders>
            <w:vAlign w:val="center"/>
          </w:tcPr>
          <w:p w14:paraId="4E19CD1F" w14:textId="77777777" w:rsidR="00845047" w:rsidRPr="00056A56" w:rsidRDefault="00845047" w:rsidP="00B41CBD">
            <w:pPr>
              <w:jc w:val="center"/>
              <w:rPr>
                <w:rFonts w:cs="Arial"/>
                <w:bCs/>
                <w:szCs w:val="22"/>
              </w:rPr>
            </w:pPr>
            <w:r w:rsidRPr="00056A56">
              <w:rPr>
                <w:rFonts w:cs="Arial"/>
                <w:bCs/>
                <w:szCs w:val="22"/>
              </w:rPr>
              <w:t>11</w:t>
            </w:r>
          </w:p>
        </w:tc>
        <w:tc>
          <w:tcPr>
            <w:tcW w:w="2260" w:type="dxa"/>
            <w:tcBorders>
              <w:top w:val="nil"/>
              <w:left w:val="nil"/>
              <w:bottom w:val="single" w:sz="4" w:space="0" w:color="auto"/>
              <w:right w:val="single" w:sz="8" w:space="0" w:color="auto"/>
            </w:tcBorders>
            <w:vAlign w:val="center"/>
          </w:tcPr>
          <w:p w14:paraId="4EDEFD7F" w14:textId="77777777" w:rsidR="00845047" w:rsidRPr="00056A56" w:rsidRDefault="00845047" w:rsidP="00B41CBD">
            <w:pPr>
              <w:jc w:val="center"/>
              <w:rPr>
                <w:rFonts w:cs="Arial"/>
                <w:bCs/>
                <w:szCs w:val="22"/>
              </w:rPr>
            </w:pPr>
            <w:r w:rsidRPr="00056A56">
              <w:rPr>
                <w:rFonts w:cs="Arial"/>
                <w:bCs/>
                <w:szCs w:val="22"/>
              </w:rPr>
              <w:t>11</w:t>
            </w:r>
          </w:p>
        </w:tc>
      </w:tr>
      <w:tr w:rsidR="00845047" w:rsidRPr="00056A56" w14:paraId="463FAA0E" w14:textId="77777777" w:rsidTr="00B41CBD">
        <w:trPr>
          <w:cantSplit/>
          <w:trHeight w:val="398"/>
        </w:trPr>
        <w:tc>
          <w:tcPr>
            <w:tcW w:w="2760" w:type="dxa"/>
            <w:vMerge/>
            <w:tcBorders>
              <w:top w:val="nil"/>
              <w:left w:val="single" w:sz="8" w:space="0" w:color="auto"/>
              <w:bottom w:val="single" w:sz="8" w:space="0" w:color="000000"/>
              <w:right w:val="single" w:sz="4" w:space="0" w:color="auto"/>
            </w:tcBorders>
            <w:vAlign w:val="center"/>
          </w:tcPr>
          <w:p w14:paraId="0144536B" w14:textId="77777777" w:rsidR="00845047" w:rsidRPr="00056A56" w:rsidRDefault="00845047" w:rsidP="00B41CBD">
            <w:pPr>
              <w:rPr>
                <w:rFonts w:cs="Arial"/>
                <w:szCs w:val="20"/>
              </w:rPr>
            </w:pPr>
          </w:p>
        </w:tc>
        <w:tc>
          <w:tcPr>
            <w:tcW w:w="1980" w:type="dxa"/>
            <w:tcBorders>
              <w:top w:val="nil"/>
              <w:left w:val="nil"/>
              <w:bottom w:val="single" w:sz="4" w:space="0" w:color="auto"/>
              <w:right w:val="single" w:sz="4" w:space="0" w:color="auto"/>
            </w:tcBorders>
            <w:vAlign w:val="center"/>
          </w:tcPr>
          <w:p w14:paraId="3540F2B5" w14:textId="77777777" w:rsidR="00845047" w:rsidRPr="00056A56" w:rsidRDefault="00845047" w:rsidP="00B41CBD">
            <w:pPr>
              <w:rPr>
                <w:rFonts w:cs="Arial"/>
                <w:szCs w:val="22"/>
              </w:rPr>
            </w:pPr>
            <w:r w:rsidRPr="00056A56">
              <w:rPr>
                <w:rFonts w:cs="Arial"/>
                <w:szCs w:val="22"/>
              </w:rPr>
              <w:t>&gt; 10</w:t>
            </w:r>
            <w:r>
              <w:rPr>
                <w:rFonts w:cs="Arial"/>
                <w:szCs w:val="22"/>
              </w:rPr>
              <w:t xml:space="preserve">m e </w:t>
            </w:r>
            <w:r>
              <w:rPr>
                <w:szCs w:val="22"/>
              </w:rPr>
              <w:t xml:space="preserve">≤ </w:t>
            </w:r>
            <w:r w:rsidRPr="00056A56">
              <w:rPr>
                <w:rFonts w:cs="Arial"/>
                <w:szCs w:val="22"/>
              </w:rPr>
              <w:t>15m</w:t>
            </w:r>
          </w:p>
        </w:tc>
        <w:tc>
          <w:tcPr>
            <w:tcW w:w="2260" w:type="dxa"/>
            <w:tcBorders>
              <w:top w:val="nil"/>
              <w:left w:val="nil"/>
              <w:bottom w:val="single" w:sz="4" w:space="0" w:color="auto"/>
              <w:right w:val="single" w:sz="4" w:space="0" w:color="auto"/>
            </w:tcBorders>
            <w:vAlign w:val="center"/>
          </w:tcPr>
          <w:p w14:paraId="17ABE47F" w14:textId="77777777" w:rsidR="00845047" w:rsidRPr="00056A56" w:rsidRDefault="00845047" w:rsidP="00B41CBD">
            <w:pPr>
              <w:jc w:val="center"/>
              <w:rPr>
                <w:rFonts w:cs="Arial"/>
                <w:bCs/>
                <w:szCs w:val="22"/>
              </w:rPr>
            </w:pPr>
            <w:r w:rsidRPr="00056A56">
              <w:rPr>
                <w:rFonts w:cs="Arial"/>
                <w:bCs/>
                <w:szCs w:val="22"/>
              </w:rPr>
              <w:t>13</w:t>
            </w:r>
          </w:p>
        </w:tc>
        <w:tc>
          <w:tcPr>
            <w:tcW w:w="2260" w:type="dxa"/>
            <w:tcBorders>
              <w:top w:val="nil"/>
              <w:left w:val="nil"/>
              <w:bottom w:val="single" w:sz="4" w:space="0" w:color="auto"/>
              <w:right w:val="single" w:sz="8" w:space="0" w:color="auto"/>
            </w:tcBorders>
            <w:vAlign w:val="center"/>
          </w:tcPr>
          <w:p w14:paraId="386999D7" w14:textId="77777777" w:rsidR="00845047" w:rsidRPr="00056A56" w:rsidRDefault="00845047" w:rsidP="00B41CBD">
            <w:pPr>
              <w:jc w:val="center"/>
              <w:rPr>
                <w:rFonts w:cs="Arial"/>
                <w:bCs/>
                <w:szCs w:val="22"/>
              </w:rPr>
            </w:pPr>
            <w:r w:rsidRPr="00056A56">
              <w:rPr>
                <w:rFonts w:cs="Arial"/>
                <w:bCs/>
                <w:szCs w:val="22"/>
              </w:rPr>
              <w:t>13</w:t>
            </w:r>
          </w:p>
        </w:tc>
      </w:tr>
      <w:tr w:rsidR="00845047" w:rsidRPr="00056A56" w14:paraId="4F437F58" w14:textId="77777777" w:rsidTr="00B41CBD">
        <w:trPr>
          <w:cantSplit/>
          <w:trHeight w:val="398"/>
        </w:trPr>
        <w:tc>
          <w:tcPr>
            <w:tcW w:w="2760" w:type="dxa"/>
            <w:vMerge/>
            <w:tcBorders>
              <w:top w:val="nil"/>
              <w:left w:val="single" w:sz="8" w:space="0" w:color="auto"/>
              <w:bottom w:val="single" w:sz="8" w:space="0" w:color="000000"/>
              <w:right w:val="single" w:sz="4" w:space="0" w:color="auto"/>
            </w:tcBorders>
            <w:vAlign w:val="center"/>
          </w:tcPr>
          <w:p w14:paraId="136BAE42" w14:textId="77777777" w:rsidR="00845047" w:rsidRPr="00056A56" w:rsidRDefault="00845047" w:rsidP="00B41CBD">
            <w:pPr>
              <w:rPr>
                <w:rFonts w:cs="Arial"/>
                <w:szCs w:val="20"/>
              </w:rPr>
            </w:pPr>
          </w:p>
        </w:tc>
        <w:tc>
          <w:tcPr>
            <w:tcW w:w="1980" w:type="dxa"/>
            <w:tcBorders>
              <w:top w:val="nil"/>
              <w:left w:val="nil"/>
              <w:bottom w:val="single" w:sz="8" w:space="0" w:color="auto"/>
              <w:right w:val="single" w:sz="4" w:space="0" w:color="auto"/>
            </w:tcBorders>
            <w:vAlign w:val="center"/>
          </w:tcPr>
          <w:p w14:paraId="2508E548" w14:textId="77777777" w:rsidR="00845047" w:rsidRPr="00056A56" w:rsidRDefault="00845047" w:rsidP="00B41CBD">
            <w:pPr>
              <w:rPr>
                <w:rFonts w:cs="Arial"/>
                <w:szCs w:val="22"/>
              </w:rPr>
            </w:pPr>
            <w:r w:rsidRPr="00056A56">
              <w:rPr>
                <w:rFonts w:cs="Arial"/>
                <w:szCs w:val="22"/>
              </w:rPr>
              <w:t>&gt; 15m</w:t>
            </w:r>
          </w:p>
        </w:tc>
        <w:tc>
          <w:tcPr>
            <w:tcW w:w="2260" w:type="dxa"/>
            <w:tcBorders>
              <w:top w:val="nil"/>
              <w:left w:val="nil"/>
              <w:bottom w:val="single" w:sz="8" w:space="0" w:color="auto"/>
              <w:right w:val="single" w:sz="4" w:space="0" w:color="auto"/>
            </w:tcBorders>
            <w:vAlign w:val="center"/>
          </w:tcPr>
          <w:p w14:paraId="6150C3AF" w14:textId="77777777" w:rsidR="00845047" w:rsidRPr="00056A56" w:rsidRDefault="00845047" w:rsidP="00B41CBD">
            <w:pPr>
              <w:jc w:val="center"/>
              <w:rPr>
                <w:rFonts w:cs="Arial"/>
                <w:bCs/>
                <w:szCs w:val="22"/>
              </w:rPr>
            </w:pPr>
            <w:r w:rsidRPr="00056A56">
              <w:rPr>
                <w:rFonts w:cs="Arial"/>
                <w:bCs/>
                <w:szCs w:val="22"/>
              </w:rPr>
              <w:t>15</w:t>
            </w:r>
          </w:p>
        </w:tc>
        <w:tc>
          <w:tcPr>
            <w:tcW w:w="2260" w:type="dxa"/>
            <w:tcBorders>
              <w:top w:val="nil"/>
              <w:left w:val="nil"/>
              <w:bottom w:val="single" w:sz="8" w:space="0" w:color="auto"/>
              <w:right w:val="single" w:sz="8" w:space="0" w:color="auto"/>
            </w:tcBorders>
            <w:vAlign w:val="center"/>
          </w:tcPr>
          <w:p w14:paraId="72700A2E" w14:textId="77777777" w:rsidR="00845047" w:rsidRPr="00056A56" w:rsidRDefault="00845047" w:rsidP="00B41CBD">
            <w:pPr>
              <w:jc w:val="center"/>
              <w:rPr>
                <w:rFonts w:cs="Arial"/>
                <w:bCs/>
                <w:szCs w:val="22"/>
              </w:rPr>
            </w:pPr>
            <w:r w:rsidRPr="00056A56">
              <w:rPr>
                <w:rFonts w:cs="Arial"/>
                <w:bCs/>
                <w:szCs w:val="22"/>
              </w:rPr>
              <w:t>15</w:t>
            </w:r>
          </w:p>
        </w:tc>
      </w:tr>
    </w:tbl>
    <w:p w14:paraId="6B793DE4" w14:textId="77777777" w:rsidR="00845047" w:rsidRPr="00056A56" w:rsidRDefault="00845047" w:rsidP="00845047"/>
    <w:p w14:paraId="25483563" w14:textId="77777777" w:rsidR="00845047" w:rsidRPr="00056A56" w:rsidRDefault="00845047" w:rsidP="00845047"/>
    <w:p w14:paraId="5E34DD9F" w14:textId="77777777" w:rsidR="00845047" w:rsidRDefault="00845047" w:rsidP="00845047"/>
    <w:p w14:paraId="2D27019E" w14:textId="77777777" w:rsidR="00845047" w:rsidRPr="00056A56" w:rsidRDefault="00845047" w:rsidP="00845047"/>
    <w:p w14:paraId="4C75D09B" w14:textId="77777777" w:rsidR="00845047" w:rsidRPr="00056A56" w:rsidRDefault="00845047" w:rsidP="00845047">
      <w:pPr>
        <w:pStyle w:val="NormalWeb"/>
        <w:spacing w:before="0" w:beforeAutospacing="0" w:after="0" w:afterAutospacing="0"/>
        <w:jc w:val="center"/>
        <w:rPr>
          <w:rFonts w:cs="Arial"/>
        </w:rPr>
      </w:pPr>
    </w:p>
    <w:tbl>
      <w:tblPr>
        <w:tblW w:w="9260" w:type="dxa"/>
        <w:tblInd w:w="55" w:type="dxa"/>
        <w:tblCellMar>
          <w:left w:w="70" w:type="dxa"/>
          <w:right w:w="70" w:type="dxa"/>
        </w:tblCellMar>
        <w:tblLook w:val="04A0" w:firstRow="1" w:lastRow="0" w:firstColumn="1" w:lastColumn="0" w:noHBand="0" w:noVBand="1"/>
      </w:tblPr>
      <w:tblGrid>
        <w:gridCol w:w="2760"/>
        <w:gridCol w:w="1980"/>
        <w:gridCol w:w="2260"/>
        <w:gridCol w:w="2260"/>
      </w:tblGrid>
      <w:tr w:rsidR="00845047" w:rsidRPr="00056A56" w14:paraId="08F743AC" w14:textId="77777777" w:rsidTr="00B41CBD">
        <w:trPr>
          <w:trHeight w:val="563"/>
        </w:trPr>
        <w:tc>
          <w:tcPr>
            <w:tcW w:w="9260" w:type="dxa"/>
            <w:gridSpan w:val="4"/>
            <w:tcBorders>
              <w:top w:val="single" w:sz="8" w:space="0" w:color="auto"/>
              <w:left w:val="single" w:sz="8" w:space="0" w:color="auto"/>
              <w:bottom w:val="single" w:sz="8" w:space="0" w:color="auto"/>
              <w:right w:val="single" w:sz="8" w:space="0" w:color="000000"/>
            </w:tcBorders>
            <w:vAlign w:val="center"/>
          </w:tcPr>
          <w:p w14:paraId="5ED0ABB7" w14:textId="77777777" w:rsidR="00845047" w:rsidRPr="00056A56" w:rsidRDefault="00845047" w:rsidP="00B41CBD">
            <w:pPr>
              <w:jc w:val="center"/>
              <w:rPr>
                <w:rFonts w:cs="Arial"/>
                <w:bCs/>
                <w:szCs w:val="44"/>
              </w:rPr>
            </w:pPr>
            <w:r w:rsidRPr="00056A56">
              <w:rPr>
                <w:rFonts w:cs="Arial"/>
                <w:bCs/>
                <w:szCs w:val="44"/>
              </w:rPr>
              <w:lastRenderedPageBreak/>
              <w:t>TABELA DE COMPENSAÇÃO VEGETAL</w:t>
            </w:r>
          </w:p>
          <w:p w14:paraId="06586A6B" w14:textId="77777777" w:rsidR="00845047" w:rsidRPr="00056A56" w:rsidRDefault="00845047" w:rsidP="00B41CBD">
            <w:pPr>
              <w:jc w:val="center"/>
              <w:rPr>
                <w:rFonts w:cs="Arial"/>
                <w:bCs/>
                <w:szCs w:val="28"/>
              </w:rPr>
            </w:pPr>
            <w:r>
              <w:rPr>
                <w:rFonts w:cs="Arial"/>
                <w:bCs/>
                <w:szCs w:val="28"/>
              </w:rPr>
              <w:t>(</w:t>
            </w:r>
            <w:r w:rsidRPr="00056A56">
              <w:rPr>
                <w:rFonts w:cs="Arial"/>
                <w:bCs/>
                <w:szCs w:val="28"/>
              </w:rPr>
              <w:t>continuação</w:t>
            </w:r>
            <w:r>
              <w:rPr>
                <w:rFonts w:cs="Arial"/>
                <w:bCs/>
                <w:szCs w:val="28"/>
              </w:rPr>
              <w:t>)</w:t>
            </w:r>
          </w:p>
        </w:tc>
      </w:tr>
      <w:tr w:rsidR="00845047" w:rsidRPr="00056A56" w14:paraId="49E497C2" w14:textId="77777777" w:rsidTr="00B41CBD">
        <w:trPr>
          <w:trHeight w:val="72"/>
        </w:trPr>
        <w:tc>
          <w:tcPr>
            <w:tcW w:w="2760" w:type="dxa"/>
            <w:tcBorders>
              <w:top w:val="nil"/>
              <w:left w:val="single" w:sz="4" w:space="0" w:color="auto"/>
              <w:bottom w:val="nil"/>
              <w:right w:val="single" w:sz="4" w:space="0" w:color="auto"/>
            </w:tcBorders>
            <w:textDirection w:val="btLr"/>
            <w:vAlign w:val="center"/>
          </w:tcPr>
          <w:p w14:paraId="10EBC4D3" w14:textId="77777777" w:rsidR="00845047" w:rsidRPr="00056A56" w:rsidRDefault="00845047" w:rsidP="00B41CBD">
            <w:pPr>
              <w:jc w:val="center"/>
              <w:rPr>
                <w:rFonts w:cs="Arial"/>
                <w:bCs/>
                <w:szCs w:val="22"/>
              </w:rPr>
            </w:pPr>
            <w:r w:rsidRPr="00056A56">
              <w:rPr>
                <w:rFonts w:cs="Arial"/>
                <w:bCs/>
                <w:szCs w:val="22"/>
              </w:rPr>
              <w:t> </w:t>
            </w:r>
          </w:p>
        </w:tc>
        <w:tc>
          <w:tcPr>
            <w:tcW w:w="1980" w:type="dxa"/>
            <w:tcBorders>
              <w:top w:val="nil"/>
              <w:left w:val="nil"/>
              <w:bottom w:val="nil"/>
              <w:right w:val="single" w:sz="4" w:space="0" w:color="auto"/>
            </w:tcBorders>
            <w:vAlign w:val="center"/>
          </w:tcPr>
          <w:p w14:paraId="3FEA93FD" w14:textId="77777777" w:rsidR="00845047" w:rsidRPr="00056A56" w:rsidRDefault="00845047" w:rsidP="00B41CBD">
            <w:pPr>
              <w:rPr>
                <w:rFonts w:cs="Arial"/>
                <w:szCs w:val="22"/>
              </w:rPr>
            </w:pPr>
            <w:r w:rsidRPr="00056A56">
              <w:rPr>
                <w:rFonts w:cs="Arial"/>
                <w:szCs w:val="22"/>
              </w:rPr>
              <w:t> </w:t>
            </w:r>
          </w:p>
        </w:tc>
        <w:tc>
          <w:tcPr>
            <w:tcW w:w="2260" w:type="dxa"/>
            <w:tcBorders>
              <w:top w:val="nil"/>
              <w:left w:val="nil"/>
              <w:bottom w:val="nil"/>
              <w:right w:val="single" w:sz="4" w:space="0" w:color="auto"/>
            </w:tcBorders>
            <w:vAlign w:val="center"/>
          </w:tcPr>
          <w:p w14:paraId="253C39BD" w14:textId="77777777" w:rsidR="00845047" w:rsidRPr="00056A56" w:rsidRDefault="00845047" w:rsidP="00B41CBD">
            <w:pPr>
              <w:jc w:val="center"/>
              <w:rPr>
                <w:rFonts w:cs="Arial"/>
                <w:bCs/>
                <w:szCs w:val="22"/>
              </w:rPr>
            </w:pPr>
            <w:r w:rsidRPr="00056A56">
              <w:rPr>
                <w:rFonts w:cs="Arial"/>
                <w:bCs/>
                <w:szCs w:val="22"/>
              </w:rPr>
              <w:t> </w:t>
            </w:r>
          </w:p>
        </w:tc>
        <w:tc>
          <w:tcPr>
            <w:tcW w:w="2260" w:type="dxa"/>
            <w:tcBorders>
              <w:top w:val="nil"/>
              <w:left w:val="nil"/>
              <w:bottom w:val="nil"/>
              <w:right w:val="single" w:sz="4" w:space="0" w:color="auto"/>
            </w:tcBorders>
            <w:vAlign w:val="center"/>
          </w:tcPr>
          <w:p w14:paraId="127FBF8F" w14:textId="77777777" w:rsidR="00845047" w:rsidRPr="00056A56" w:rsidRDefault="00845047" w:rsidP="00B41CBD">
            <w:pPr>
              <w:jc w:val="center"/>
              <w:rPr>
                <w:rFonts w:cs="Arial"/>
                <w:bCs/>
                <w:szCs w:val="22"/>
              </w:rPr>
            </w:pPr>
            <w:r w:rsidRPr="00056A56">
              <w:rPr>
                <w:rFonts w:cs="Arial"/>
                <w:bCs/>
                <w:szCs w:val="22"/>
              </w:rPr>
              <w:t> </w:t>
            </w:r>
          </w:p>
        </w:tc>
      </w:tr>
      <w:tr w:rsidR="00845047" w:rsidRPr="00056A56" w14:paraId="214EB740" w14:textId="77777777" w:rsidTr="00B41CBD">
        <w:trPr>
          <w:trHeight w:val="578"/>
        </w:trPr>
        <w:tc>
          <w:tcPr>
            <w:tcW w:w="9260" w:type="dxa"/>
            <w:gridSpan w:val="4"/>
            <w:tcBorders>
              <w:top w:val="single" w:sz="8" w:space="0" w:color="auto"/>
              <w:left w:val="single" w:sz="8" w:space="0" w:color="auto"/>
              <w:bottom w:val="single" w:sz="8" w:space="0" w:color="auto"/>
              <w:right w:val="single" w:sz="8" w:space="0" w:color="000000"/>
            </w:tcBorders>
            <w:vAlign w:val="center"/>
          </w:tcPr>
          <w:p w14:paraId="619EB9E7" w14:textId="77777777" w:rsidR="00845047" w:rsidRPr="00056A56" w:rsidRDefault="00845047" w:rsidP="00B41CBD">
            <w:pPr>
              <w:jc w:val="center"/>
              <w:rPr>
                <w:rFonts w:cs="Arial"/>
                <w:szCs w:val="28"/>
              </w:rPr>
            </w:pPr>
            <w:r w:rsidRPr="00056A56">
              <w:rPr>
                <w:rFonts w:cs="Arial"/>
                <w:szCs w:val="28"/>
              </w:rPr>
              <w:t xml:space="preserve">VEGETAÇÃO SUPRIMIDA </w:t>
            </w:r>
            <w:r w:rsidRPr="00056A56">
              <w:rPr>
                <w:rFonts w:cs="Arial"/>
                <w:bCs/>
                <w:szCs w:val="28"/>
              </w:rPr>
              <w:t>(VEGETAIS EM MANCHA)</w:t>
            </w:r>
          </w:p>
        </w:tc>
      </w:tr>
      <w:tr w:rsidR="00845047" w:rsidRPr="00056A56" w14:paraId="3D5007C7" w14:textId="77777777" w:rsidTr="00B41CBD">
        <w:trPr>
          <w:cantSplit/>
          <w:trHeight w:val="818"/>
        </w:trPr>
        <w:tc>
          <w:tcPr>
            <w:tcW w:w="4740" w:type="dxa"/>
            <w:gridSpan w:val="2"/>
            <w:vMerge w:val="restart"/>
            <w:tcBorders>
              <w:top w:val="single" w:sz="8" w:space="0" w:color="auto"/>
              <w:left w:val="single" w:sz="8" w:space="0" w:color="auto"/>
              <w:bottom w:val="single" w:sz="4" w:space="0" w:color="auto"/>
              <w:right w:val="single" w:sz="4" w:space="0" w:color="auto"/>
            </w:tcBorders>
            <w:vAlign w:val="center"/>
          </w:tcPr>
          <w:p w14:paraId="63D8CE0A" w14:textId="77777777" w:rsidR="00845047" w:rsidRPr="00056A56" w:rsidRDefault="00845047" w:rsidP="00B41CBD">
            <w:pPr>
              <w:jc w:val="center"/>
              <w:rPr>
                <w:rFonts w:cs="Arial"/>
                <w:bCs/>
                <w:szCs w:val="22"/>
              </w:rPr>
            </w:pPr>
            <w:r w:rsidRPr="00056A56">
              <w:rPr>
                <w:rFonts w:cs="Arial"/>
                <w:bCs/>
                <w:szCs w:val="22"/>
              </w:rPr>
              <w:t>Tipo de Vegetação</w:t>
            </w:r>
          </w:p>
        </w:tc>
        <w:tc>
          <w:tcPr>
            <w:tcW w:w="4520" w:type="dxa"/>
            <w:gridSpan w:val="2"/>
            <w:tcBorders>
              <w:top w:val="single" w:sz="8" w:space="0" w:color="auto"/>
              <w:left w:val="nil"/>
              <w:bottom w:val="single" w:sz="4" w:space="0" w:color="auto"/>
              <w:right w:val="single" w:sz="8" w:space="0" w:color="000000"/>
            </w:tcBorders>
            <w:vAlign w:val="center"/>
          </w:tcPr>
          <w:p w14:paraId="0F6553E4" w14:textId="77777777" w:rsidR="00845047" w:rsidRPr="00056A56" w:rsidRDefault="00845047" w:rsidP="00B41CBD">
            <w:pPr>
              <w:jc w:val="center"/>
              <w:rPr>
                <w:rFonts w:cs="Arial"/>
                <w:bCs/>
                <w:szCs w:val="22"/>
              </w:rPr>
            </w:pPr>
            <w:r w:rsidRPr="00056A56">
              <w:rPr>
                <w:rFonts w:cs="Arial"/>
                <w:bCs/>
                <w:szCs w:val="22"/>
              </w:rPr>
              <w:t>Número de mudas a compensar                      a cada 10m</w:t>
            </w:r>
            <w:r w:rsidRPr="00056A56">
              <w:rPr>
                <w:rFonts w:cs="Arial"/>
                <w:bCs/>
                <w:szCs w:val="22"/>
                <w:vertAlign w:val="superscript"/>
              </w:rPr>
              <w:t>2</w:t>
            </w:r>
            <w:r w:rsidRPr="00056A56">
              <w:rPr>
                <w:rFonts w:cs="Arial"/>
                <w:bCs/>
                <w:szCs w:val="22"/>
              </w:rPr>
              <w:t xml:space="preserve"> ou fração</w:t>
            </w:r>
          </w:p>
        </w:tc>
      </w:tr>
      <w:tr w:rsidR="00845047" w:rsidRPr="00056A56" w14:paraId="5C46C88E" w14:textId="77777777" w:rsidTr="00B41CBD">
        <w:trPr>
          <w:cantSplit/>
          <w:trHeight w:val="1283"/>
        </w:trPr>
        <w:tc>
          <w:tcPr>
            <w:tcW w:w="4740" w:type="dxa"/>
            <w:gridSpan w:val="2"/>
            <w:vMerge/>
            <w:tcBorders>
              <w:top w:val="single" w:sz="4" w:space="0" w:color="auto"/>
              <w:left w:val="single" w:sz="4" w:space="0" w:color="auto"/>
              <w:bottom w:val="single" w:sz="4" w:space="0" w:color="auto"/>
              <w:right w:val="single" w:sz="4" w:space="0" w:color="auto"/>
            </w:tcBorders>
            <w:vAlign w:val="center"/>
          </w:tcPr>
          <w:p w14:paraId="42472EBD" w14:textId="77777777" w:rsidR="00845047" w:rsidRPr="00056A56" w:rsidRDefault="00845047" w:rsidP="00B41CBD">
            <w:pPr>
              <w:rPr>
                <w:rFonts w:cs="Arial"/>
                <w:bCs/>
                <w:szCs w:val="22"/>
              </w:rPr>
            </w:pPr>
          </w:p>
        </w:tc>
        <w:tc>
          <w:tcPr>
            <w:tcW w:w="2260" w:type="dxa"/>
            <w:tcBorders>
              <w:top w:val="single" w:sz="4" w:space="0" w:color="auto"/>
              <w:left w:val="nil"/>
              <w:bottom w:val="single" w:sz="4" w:space="0" w:color="auto"/>
              <w:right w:val="single" w:sz="4" w:space="0" w:color="auto"/>
            </w:tcBorders>
            <w:vAlign w:val="center"/>
          </w:tcPr>
          <w:p w14:paraId="3FD8F382" w14:textId="77777777" w:rsidR="00845047" w:rsidRPr="00056A56" w:rsidRDefault="00845047" w:rsidP="00B41CBD">
            <w:pPr>
              <w:jc w:val="center"/>
              <w:rPr>
                <w:rFonts w:cs="Arial"/>
                <w:bCs/>
                <w:szCs w:val="22"/>
              </w:rPr>
            </w:pPr>
            <w:r w:rsidRPr="00056A56">
              <w:rPr>
                <w:rFonts w:cs="Arial"/>
                <w:bCs/>
                <w:szCs w:val="28"/>
              </w:rPr>
              <w:t>AR</w:t>
            </w:r>
          </w:p>
        </w:tc>
        <w:tc>
          <w:tcPr>
            <w:tcW w:w="2260" w:type="dxa"/>
            <w:tcBorders>
              <w:top w:val="single" w:sz="4" w:space="0" w:color="auto"/>
              <w:left w:val="nil"/>
              <w:bottom w:val="single" w:sz="4" w:space="0" w:color="auto"/>
              <w:right w:val="single" w:sz="4" w:space="0" w:color="auto"/>
            </w:tcBorders>
            <w:vAlign w:val="center"/>
          </w:tcPr>
          <w:p w14:paraId="01029CD2" w14:textId="77777777" w:rsidR="00845047" w:rsidRPr="00056A56" w:rsidRDefault="00845047" w:rsidP="00B41CBD">
            <w:pPr>
              <w:jc w:val="center"/>
              <w:rPr>
                <w:rFonts w:cs="Arial"/>
                <w:bCs/>
                <w:szCs w:val="22"/>
              </w:rPr>
            </w:pPr>
            <w:r w:rsidRPr="00056A56">
              <w:rPr>
                <w:rFonts w:cs="Arial"/>
                <w:bCs/>
                <w:szCs w:val="28"/>
              </w:rPr>
              <w:t>AI</w:t>
            </w:r>
          </w:p>
        </w:tc>
      </w:tr>
      <w:tr w:rsidR="00845047" w:rsidRPr="00056A56" w14:paraId="5804D33A" w14:textId="77777777" w:rsidTr="00B41CBD">
        <w:trPr>
          <w:trHeight w:val="420"/>
        </w:trPr>
        <w:tc>
          <w:tcPr>
            <w:tcW w:w="4740" w:type="dxa"/>
            <w:gridSpan w:val="2"/>
            <w:tcBorders>
              <w:top w:val="single" w:sz="4" w:space="0" w:color="auto"/>
              <w:left w:val="single" w:sz="8" w:space="0" w:color="auto"/>
              <w:bottom w:val="single" w:sz="8" w:space="0" w:color="auto"/>
              <w:right w:val="single" w:sz="4" w:space="0" w:color="auto"/>
            </w:tcBorders>
            <w:vAlign w:val="center"/>
          </w:tcPr>
          <w:p w14:paraId="2288C622" w14:textId="77777777" w:rsidR="00845047" w:rsidRPr="00056A56" w:rsidRDefault="00845047" w:rsidP="00B41CBD">
            <w:pPr>
              <w:rPr>
                <w:rFonts w:cs="Arial"/>
                <w:szCs w:val="20"/>
              </w:rPr>
            </w:pPr>
            <w:r w:rsidRPr="00056A56">
              <w:rPr>
                <w:rFonts w:cs="Arial"/>
                <w:szCs w:val="20"/>
              </w:rPr>
              <w:t xml:space="preserve">6. Mata Nativa em estágio </w:t>
            </w:r>
            <w:r w:rsidRPr="00056A56">
              <w:rPr>
                <w:rFonts w:cs="Arial"/>
                <w:bCs/>
                <w:szCs w:val="20"/>
              </w:rPr>
              <w:t>inicial</w:t>
            </w:r>
            <w:r w:rsidRPr="00056A56">
              <w:rPr>
                <w:rFonts w:cs="Arial"/>
                <w:szCs w:val="20"/>
              </w:rPr>
              <w:t xml:space="preserve"> de regeneração</w:t>
            </w:r>
          </w:p>
        </w:tc>
        <w:tc>
          <w:tcPr>
            <w:tcW w:w="2260" w:type="dxa"/>
            <w:tcBorders>
              <w:top w:val="single" w:sz="4" w:space="0" w:color="auto"/>
              <w:left w:val="nil"/>
              <w:bottom w:val="single" w:sz="8" w:space="0" w:color="auto"/>
              <w:right w:val="single" w:sz="4" w:space="0" w:color="auto"/>
            </w:tcBorders>
            <w:vAlign w:val="center"/>
          </w:tcPr>
          <w:p w14:paraId="7425BD6C" w14:textId="77777777" w:rsidR="00845047" w:rsidRPr="00056A56" w:rsidRDefault="00845047" w:rsidP="00B41CBD">
            <w:pPr>
              <w:jc w:val="center"/>
              <w:rPr>
                <w:rFonts w:cs="Arial"/>
                <w:bCs/>
                <w:szCs w:val="22"/>
              </w:rPr>
            </w:pPr>
            <w:r w:rsidRPr="00056A56">
              <w:rPr>
                <w:rFonts w:cs="Arial"/>
                <w:bCs/>
                <w:szCs w:val="22"/>
              </w:rPr>
              <w:t>9</w:t>
            </w:r>
          </w:p>
        </w:tc>
        <w:tc>
          <w:tcPr>
            <w:tcW w:w="2260" w:type="dxa"/>
            <w:tcBorders>
              <w:top w:val="single" w:sz="4" w:space="0" w:color="auto"/>
              <w:left w:val="nil"/>
              <w:bottom w:val="single" w:sz="8" w:space="0" w:color="auto"/>
              <w:right w:val="single" w:sz="8" w:space="0" w:color="auto"/>
            </w:tcBorders>
            <w:vAlign w:val="center"/>
          </w:tcPr>
          <w:p w14:paraId="66E0C57A" w14:textId="77777777" w:rsidR="00845047" w:rsidRPr="00056A56" w:rsidRDefault="00845047" w:rsidP="00B41CBD">
            <w:pPr>
              <w:jc w:val="center"/>
              <w:rPr>
                <w:rFonts w:cs="Arial"/>
                <w:bCs/>
                <w:szCs w:val="22"/>
              </w:rPr>
            </w:pPr>
            <w:r w:rsidRPr="00056A56">
              <w:rPr>
                <w:rFonts w:cs="Arial"/>
                <w:bCs/>
                <w:szCs w:val="22"/>
              </w:rPr>
              <w:t>5</w:t>
            </w:r>
          </w:p>
        </w:tc>
      </w:tr>
      <w:tr w:rsidR="00845047" w:rsidRPr="00056A56" w14:paraId="46C8241A" w14:textId="77777777" w:rsidTr="00B41CBD">
        <w:trPr>
          <w:trHeight w:val="420"/>
        </w:trPr>
        <w:tc>
          <w:tcPr>
            <w:tcW w:w="4740" w:type="dxa"/>
            <w:gridSpan w:val="2"/>
            <w:tcBorders>
              <w:top w:val="single" w:sz="8" w:space="0" w:color="auto"/>
              <w:left w:val="single" w:sz="8" w:space="0" w:color="auto"/>
              <w:bottom w:val="single" w:sz="8" w:space="0" w:color="auto"/>
              <w:right w:val="single" w:sz="4" w:space="0" w:color="auto"/>
            </w:tcBorders>
            <w:vAlign w:val="center"/>
          </w:tcPr>
          <w:p w14:paraId="4C284637" w14:textId="77777777" w:rsidR="00845047" w:rsidRPr="00056A56" w:rsidRDefault="00845047" w:rsidP="00B41CBD">
            <w:pPr>
              <w:rPr>
                <w:rFonts w:cs="Arial"/>
                <w:szCs w:val="20"/>
              </w:rPr>
            </w:pPr>
            <w:r w:rsidRPr="00056A56">
              <w:rPr>
                <w:rFonts w:cs="Arial"/>
                <w:szCs w:val="20"/>
              </w:rPr>
              <w:t xml:space="preserve">7. Mata Nativa em estágio </w:t>
            </w:r>
            <w:r w:rsidRPr="00056A56">
              <w:rPr>
                <w:rFonts w:cs="Arial"/>
                <w:bCs/>
                <w:szCs w:val="20"/>
              </w:rPr>
              <w:t>médio</w:t>
            </w:r>
            <w:r w:rsidRPr="00056A56">
              <w:rPr>
                <w:rFonts w:cs="Arial"/>
                <w:szCs w:val="20"/>
              </w:rPr>
              <w:t xml:space="preserve"> de regeneração</w:t>
            </w:r>
          </w:p>
        </w:tc>
        <w:tc>
          <w:tcPr>
            <w:tcW w:w="2260" w:type="dxa"/>
            <w:tcBorders>
              <w:top w:val="nil"/>
              <w:left w:val="nil"/>
              <w:bottom w:val="single" w:sz="8" w:space="0" w:color="auto"/>
              <w:right w:val="single" w:sz="4" w:space="0" w:color="auto"/>
            </w:tcBorders>
            <w:vAlign w:val="center"/>
          </w:tcPr>
          <w:p w14:paraId="401A8645" w14:textId="77777777" w:rsidR="00845047" w:rsidRPr="00056A56" w:rsidRDefault="00845047" w:rsidP="00B41CBD">
            <w:pPr>
              <w:jc w:val="center"/>
              <w:rPr>
                <w:rFonts w:cs="Arial"/>
                <w:bCs/>
                <w:szCs w:val="22"/>
              </w:rPr>
            </w:pPr>
            <w:r w:rsidRPr="00056A56">
              <w:rPr>
                <w:rFonts w:cs="Arial"/>
                <w:bCs/>
                <w:szCs w:val="22"/>
              </w:rPr>
              <w:t>12</w:t>
            </w:r>
          </w:p>
        </w:tc>
        <w:tc>
          <w:tcPr>
            <w:tcW w:w="2260" w:type="dxa"/>
            <w:tcBorders>
              <w:top w:val="nil"/>
              <w:left w:val="nil"/>
              <w:bottom w:val="single" w:sz="8" w:space="0" w:color="auto"/>
              <w:right w:val="single" w:sz="8" w:space="0" w:color="auto"/>
            </w:tcBorders>
            <w:vAlign w:val="center"/>
          </w:tcPr>
          <w:p w14:paraId="549DDA2F" w14:textId="77777777" w:rsidR="00845047" w:rsidRPr="00056A56" w:rsidRDefault="00845047" w:rsidP="00B41CBD">
            <w:pPr>
              <w:jc w:val="center"/>
              <w:rPr>
                <w:rFonts w:cs="Arial"/>
                <w:bCs/>
                <w:szCs w:val="22"/>
              </w:rPr>
            </w:pPr>
            <w:r w:rsidRPr="00056A56">
              <w:rPr>
                <w:rFonts w:cs="Arial"/>
                <w:bCs/>
                <w:szCs w:val="22"/>
              </w:rPr>
              <w:t>6</w:t>
            </w:r>
          </w:p>
        </w:tc>
      </w:tr>
      <w:tr w:rsidR="00845047" w:rsidRPr="00056A56" w14:paraId="3BBB3AAE" w14:textId="77777777" w:rsidTr="00B41CBD">
        <w:trPr>
          <w:trHeight w:val="420"/>
        </w:trPr>
        <w:tc>
          <w:tcPr>
            <w:tcW w:w="4740" w:type="dxa"/>
            <w:gridSpan w:val="2"/>
            <w:tcBorders>
              <w:top w:val="single" w:sz="8" w:space="0" w:color="auto"/>
              <w:left w:val="single" w:sz="8" w:space="0" w:color="auto"/>
              <w:bottom w:val="single" w:sz="8" w:space="0" w:color="auto"/>
              <w:right w:val="single" w:sz="4" w:space="0" w:color="auto"/>
            </w:tcBorders>
            <w:vAlign w:val="center"/>
          </w:tcPr>
          <w:p w14:paraId="071DC9EC" w14:textId="77777777" w:rsidR="00845047" w:rsidRPr="00056A56" w:rsidRDefault="00845047" w:rsidP="00B41CBD">
            <w:pPr>
              <w:rPr>
                <w:rFonts w:cs="Arial"/>
                <w:szCs w:val="20"/>
              </w:rPr>
            </w:pPr>
            <w:r w:rsidRPr="00056A56">
              <w:rPr>
                <w:rFonts w:cs="Arial"/>
                <w:szCs w:val="20"/>
              </w:rPr>
              <w:t xml:space="preserve">8. Mata Nativa em estágio </w:t>
            </w:r>
            <w:r w:rsidRPr="00056A56">
              <w:rPr>
                <w:rFonts w:cs="Arial"/>
                <w:bCs/>
                <w:szCs w:val="20"/>
              </w:rPr>
              <w:t>avançado</w:t>
            </w:r>
            <w:r w:rsidRPr="00056A56">
              <w:rPr>
                <w:rFonts w:cs="Arial"/>
                <w:szCs w:val="20"/>
              </w:rPr>
              <w:t xml:space="preserve"> de regeneração</w:t>
            </w:r>
          </w:p>
        </w:tc>
        <w:tc>
          <w:tcPr>
            <w:tcW w:w="2260" w:type="dxa"/>
            <w:tcBorders>
              <w:top w:val="nil"/>
              <w:left w:val="nil"/>
              <w:bottom w:val="single" w:sz="8" w:space="0" w:color="auto"/>
              <w:right w:val="single" w:sz="4" w:space="0" w:color="auto"/>
            </w:tcBorders>
            <w:vAlign w:val="center"/>
          </w:tcPr>
          <w:p w14:paraId="1CD8195C" w14:textId="77777777" w:rsidR="00845047" w:rsidRPr="00056A56" w:rsidRDefault="00845047" w:rsidP="00B41CBD">
            <w:pPr>
              <w:jc w:val="center"/>
              <w:rPr>
                <w:rFonts w:cs="Arial"/>
                <w:bCs/>
                <w:szCs w:val="22"/>
              </w:rPr>
            </w:pPr>
            <w:r w:rsidRPr="00056A56">
              <w:rPr>
                <w:rFonts w:cs="Arial"/>
                <w:bCs/>
                <w:szCs w:val="22"/>
              </w:rPr>
              <w:t>17</w:t>
            </w:r>
          </w:p>
        </w:tc>
        <w:tc>
          <w:tcPr>
            <w:tcW w:w="2260" w:type="dxa"/>
            <w:tcBorders>
              <w:top w:val="nil"/>
              <w:left w:val="nil"/>
              <w:bottom w:val="single" w:sz="8" w:space="0" w:color="auto"/>
              <w:right w:val="single" w:sz="8" w:space="0" w:color="auto"/>
            </w:tcBorders>
            <w:vAlign w:val="center"/>
          </w:tcPr>
          <w:p w14:paraId="2951A1DC" w14:textId="77777777" w:rsidR="00845047" w:rsidRPr="00056A56" w:rsidRDefault="00845047" w:rsidP="00B41CBD">
            <w:pPr>
              <w:jc w:val="center"/>
              <w:rPr>
                <w:rFonts w:cs="Arial"/>
                <w:bCs/>
                <w:szCs w:val="22"/>
              </w:rPr>
            </w:pPr>
            <w:r w:rsidRPr="00056A56">
              <w:rPr>
                <w:rFonts w:cs="Arial"/>
                <w:bCs/>
                <w:szCs w:val="22"/>
              </w:rPr>
              <w:t>9</w:t>
            </w:r>
          </w:p>
        </w:tc>
      </w:tr>
      <w:tr w:rsidR="00845047" w:rsidRPr="00056A56" w14:paraId="526E9A01" w14:textId="77777777" w:rsidTr="00B41CBD">
        <w:trPr>
          <w:trHeight w:val="420"/>
        </w:trPr>
        <w:tc>
          <w:tcPr>
            <w:tcW w:w="4740" w:type="dxa"/>
            <w:gridSpan w:val="2"/>
            <w:tcBorders>
              <w:top w:val="single" w:sz="8" w:space="0" w:color="auto"/>
              <w:left w:val="single" w:sz="8" w:space="0" w:color="auto"/>
              <w:bottom w:val="single" w:sz="8" w:space="0" w:color="auto"/>
              <w:right w:val="single" w:sz="4" w:space="0" w:color="auto"/>
            </w:tcBorders>
            <w:vAlign w:val="center"/>
          </w:tcPr>
          <w:p w14:paraId="18C7032C" w14:textId="77777777" w:rsidR="00845047" w:rsidRPr="00056A56" w:rsidRDefault="00845047" w:rsidP="00B41CBD">
            <w:pPr>
              <w:rPr>
                <w:rFonts w:cs="Arial"/>
                <w:szCs w:val="20"/>
              </w:rPr>
            </w:pPr>
            <w:r w:rsidRPr="00056A56">
              <w:rPr>
                <w:rFonts w:cs="Arial"/>
                <w:szCs w:val="20"/>
              </w:rPr>
              <w:t>9. Maricazal</w:t>
            </w:r>
          </w:p>
        </w:tc>
        <w:tc>
          <w:tcPr>
            <w:tcW w:w="2260" w:type="dxa"/>
            <w:tcBorders>
              <w:top w:val="nil"/>
              <w:left w:val="nil"/>
              <w:bottom w:val="single" w:sz="8" w:space="0" w:color="auto"/>
              <w:right w:val="single" w:sz="4" w:space="0" w:color="auto"/>
            </w:tcBorders>
            <w:vAlign w:val="center"/>
          </w:tcPr>
          <w:p w14:paraId="25D18049" w14:textId="77777777" w:rsidR="00845047" w:rsidRPr="00056A56" w:rsidRDefault="00845047" w:rsidP="00B41CBD">
            <w:pPr>
              <w:jc w:val="center"/>
              <w:rPr>
                <w:rFonts w:cs="Arial"/>
                <w:bCs/>
                <w:szCs w:val="22"/>
              </w:rPr>
            </w:pPr>
            <w:r>
              <w:rPr>
                <w:rFonts w:cs="Arial"/>
                <w:bCs/>
                <w:szCs w:val="22"/>
              </w:rPr>
              <w:t>4</w:t>
            </w:r>
          </w:p>
        </w:tc>
        <w:tc>
          <w:tcPr>
            <w:tcW w:w="2260" w:type="dxa"/>
            <w:tcBorders>
              <w:top w:val="nil"/>
              <w:left w:val="nil"/>
              <w:bottom w:val="single" w:sz="8" w:space="0" w:color="auto"/>
              <w:right w:val="single" w:sz="8" w:space="0" w:color="auto"/>
            </w:tcBorders>
            <w:vAlign w:val="center"/>
          </w:tcPr>
          <w:p w14:paraId="71332711" w14:textId="77777777" w:rsidR="00845047" w:rsidRPr="00056A56" w:rsidRDefault="00845047" w:rsidP="00B41CBD">
            <w:pPr>
              <w:jc w:val="center"/>
              <w:rPr>
                <w:rFonts w:cs="Arial"/>
                <w:bCs/>
                <w:szCs w:val="22"/>
              </w:rPr>
            </w:pPr>
            <w:r>
              <w:rPr>
                <w:rFonts w:cs="Arial"/>
                <w:bCs/>
                <w:szCs w:val="22"/>
              </w:rPr>
              <w:t>2</w:t>
            </w:r>
          </w:p>
        </w:tc>
      </w:tr>
      <w:tr w:rsidR="00845047" w:rsidRPr="00056A56" w14:paraId="0A285331" w14:textId="77777777" w:rsidTr="00B41CBD">
        <w:trPr>
          <w:trHeight w:val="552"/>
        </w:trPr>
        <w:tc>
          <w:tcPr>
            <w:tcW w:w="4740" w:type="dxa"/>
            <w:gridSpan w:val="2"/>
            <w:tcBorders>
              <w:top w:val="single" w:sz="8" w:space="0" w:color="auto"/>
              <w:left w:val="single" w:sz="8" w:space="0" w:color="auto"/>
              <w:bottom w:val="single" w:sz="8" w:space="0" w:color="auto"/>
              <w:right w:val="single" w:sz="4" w:space="0" w:color="auto"/>
            </w:tcBorders>
            <w:vAlign w:val="center"/>
          </w:tcPr>
          <w:p w14:paraId="781708AD" w14:textId="77777777" w:rsidR="00845047" w:rsidRPr="00056A56" w:rsidRDefault="00845047" w:rsidP="00B41CBD">
            <w:pPr>
              <w:rPr>
                <w:rFonts w:cs="Arial"/>
                <w:szCs w:val="20"/>
              </w:rPr>
            </w:pPr>
            <w:r w:rsidRPr="00056A56">
              <w:rPr>
                <w:rFonts w:cs="Arial"/>
                <w:szCs w:val="20"/>
              </w:rPr>
              <w:t xml:space="preserve">10. Manchas mistas (predominância de indivíduos exóticos com sub-bosque de nativas) </w:t>
            </w:r>
          </w:p>
        </w:tc>
        <w:tc>
          <w:tcPr>
            <w:tcW w:w="2260" w:type="dxa"/>
            <w:tcBorders>
              <w:top w:val="nil"/>
              <w:left w:val="nil"/>
              <w:bottom w:val="single" w:sz="8" w:space="0" w:color="auto"/>
              <w:right w:val="single" w:sz="4" w:space="0" w:color="auto"/>
            </w:tcBorders>
            <w:vAlign w:val="center"/>
          </w:tcPr>
          <w:p w14:paraId="26B4DFC4" w14:textId="77777777" w:rsidR="00845047" w:rsidRPr="00056A56" w:rsidRDefault="00845047" w:rsidP="00B41CBD">
            <w:pPr>
              <w:jc w:val="center"/>
              <w:rPr>
                <w:rFonts w:cs="Arial"/>
                <w:bCs/>
                <w:szCs w:val="22"/>
              </w:rPr>
            </w:pPr>
            <w:r>
              <w:rPr>
                <w:rFonts w:cs="Arial"/>
                <w:bCs/>
                <w:szCs w:val="22"/>
              </w:rPr>
              <w:t>4</w:t>
            </w:r>
          </w:p>
        </w:tc>
        <w:tc>
          <w:tcPr>
            <w:tcW w:w="2260" w:type="dxa"/>
            <w:tcBorders>
              <w:top w:val="nil"/>
              <w:left w:val="nil"/>
              <w:bottom w:val="single" w:sz="8" w:space="0" w:color="auto"/>
              <w:right w:val="single" w:sz="8" w:space="0" w:color="auto"/>
            </w:tcBorders>
            <w:vAlign w:val="center"/>
          </w:tcPr>
          <w:p w14:paraId="03F9330E" w14:textId="77777777" w:rsidR="00845047" w:rsidRPr="00056A56" w:rsidRDefault="00845047" w:rsidP="00B41CBD">
            <w:pPr>
              <w:jc w:val="center"/>
              <w:rPr>
                <w:rFonts w:cs="Arial"/>
                <w:bCs/>
                <w:szCs w:val="22"/>
              </w:rPr>
            </w:pPr>
            <w:r>
              <w:rPr>
                <w:rFonts w:cs="Arial"/>
                <w:bCs/>
                <w:szCs w:val="22"/>
              </w:rPr>
              <w:t>2</w:t>
            </w:r>
          </w:p>
        </w:tc>
      </w:tr>
      <w:tr w:rsidR="00845047" w:rsidRPr="00056A56" w14:paraId="53EFC2C9" w14:textId="77777777" w:rsidTr="00B41CBD">
        <w:trPr>
          <w:trHeight w:val="72"/>
        </w:trPr>
        <w:tc>
          <w:tcPr>
            <w:tcW w:w="2760" w:type="dxa"/>
            <w:tcBorders>
              <w:top w:val="nil"/>
              <w:left w:val="single" w:sz="4" w:space="0" w:color="auto"/>
              <w:bottom w:val="nil"/>
              <w:right w:val="single" w:sz="4" w:space="0" w:color="auto"/>
            </w:tcBorders>
            <w:textDirection w:val="btLr"/>
            <w:vAlign w:val="center"/>
          </w:tcPr>
          <w:p w14:paraId="480C2DA1" w14:textId="77777777" w:rsidR="00845047" w:rsidRPr="00056A56" w:rsidRDefault="00845047" w:rsidP="00B41CBD">
            <w:pPr>
              <w:jc w:val="center"/>
              <w:rPr>
                <w:rFonts w:cs="Arial"/>
                <w:bCs/>
                <w:szCs w:val="22"/>
              </w:rPr>
            </w:pPr>
            <w:r w:rsidRPr="00056A56">
              <w:rPr>
                <w:rFonts w:cs="Arial"/>
                <w:bCs/>
                <w:szCs w:val="22"/>
              </w:rPr>
              <w:t> </w:t>
            </w:r>
          </w:p>
        </w:tc>
        <w:tc>
          <w:tcPr>
            <w:tcW w:w="1980" w:type="dxa"/>
            <w:tcBorders>
              <w:top w:val="nil"/>
              <w:left w:val="nil"/>
              <w:bottom w:val="nil"/>
              <w:right w:val="single" w:sz="4" w:space="0" w:color="auto"/>
            </w:tcBorders>
            <w:vAlign w:val="center"/>
          </w:tcPr>
          <w:p w14:paraId="163F677C" w14:textId="77777777" w:rsidR="00845047" w:rsidRPr="00056A56" w:rsidRDefault="00845047" w:rsidP="00B41CBD">
            <w:pPr>
              <w:rPr>
                <w:rFonts w:cs="Arial"/>
                <w:szCs w:val="22"/>
              </w:rPr>
            </w:pPr>
            <w:r w:rsidRPr="00056A56">
              <w:rPr>
                <w:rFonts w:cs="Arial"/>
                <w:szCs w:val="22"/>
              </w:rPr>
              <w:t> </w:t>
            </w:r>
          </w:p>
        </w:tc>
        <w:tc>
          <w:tcPr>
            <w:tcW w:w="2260" w:type="dxa"/>
            <w:tcBorders>
              <w:top w:val="nil"/>
              <w:left w:val="nil"/>
              <w:bottom w:val="nil"/>
              <w:right w:val="single" w:sz="4" w:space="0" w:color="auto"/>
            </w:tcBorders>
            <w:vAlign w:val="center"/>
          </w:tcPr>
          <w:p w14:paraId="1971CC67" w14:textId="77777777" w:rsidR="00845047" w:rsidRPr="00056A56" w:rsidRDefault="00845047" w:rsidP="00B41CBD">
            <w:pPr>
              <w:jc w:val="center"/>
              <w:rPr>
                <w:rFonts w:cs="Arial"/>
                <w:bCs/>
                <w:szCs w:val="22"/>
              </w:rPr>
            </w:pPr>
            <w:r w:rsidRPr="00056A56">
              <w:rPr>
                <w:rFonts w:cs="Arial"/>
                <w:bCs/>
                <w:szCs w:val="22"/>
              </w:rPr>
              <w:t> </w:t>
            </w:r>
          </w:p>
        </w:tc>
        <w:tc>
          <w:tcPr>
            <w:tcW w:w="2260" w:type="dxa"/>
            <w:tcBorders>
              <w:top w:val="nil"/>
              <w:left w:val="nil"/>
              <w:bottom w:val="nil"/>
              <w:right w:val="single" w:sz="4" w:space="0" w:color="auto"/>
            </w:tcBorders>
            <w:vAlign w:val="center"/>
          </w:tcPr>
          <w:p w14:paraId="3DBB426A" w14:textId="77777777" w:rsidR="00845047" w:rsidRPr="00056A56" w:rsidRDefault="00845047" w:rsidP="00B41CBD">
            <w:pPr>
              <w:jc w:val="center"/>
              <w:rPr>
                <w:rFonts w:cs="Arial"/>
                <w:bCs/>
                <w:szCs w:val="22"/>
              </w:rPr>
            </w:pPr>
            <w:r w:rsidRPr="00056A56">
              <w:rPr>
                <w:rFonts w:cs="Arial"/>
                <w:bCs/>
                <w:szCs w:val="22"/>
              </w:rPr>
              <w:t> </w:t>
            </w:r>
          </w:p>
        </w:tc>
      </w:tr>
      <w:tr w:rsidR="00845047" w:rsidRPr="00056A56" w14:paraId="01BA179B" w14:textId="77777777" w:rsidTr="00B41CBD">
        <w:trPr>
          <w:trHeight w:val="312"/>
        </w:trPr>
        <w:tc>
          <w:tcPr>
            <w:tcW w:w="9260" w:type="dxa"/>
            <w:gridSpan w:val="4"/>
            <w:tcBorders>
              <w:top w:val="single" w:sz="8" w:space="0" w:color="auto"/>
              <w:left w:val="single" w:sz="8" w:space="0" w:color="auto"/>
              <w:bottom w:val="single" w:sz="4" w:space="0" w:color="auto"/>
              <w:right w:val="single" w:sz="8" w:space="0" w:color="000000"/>
            </w:tcBorders>
            <w:vAlign w:val="center"/>
          </w:tcPr>
          <w:p w14:paraId="30107089" w14:textId="77777777" w:rsidR="00845047" w:rsidRPr="00056A56" w:rsidRDefault="00845047" w:rsidP="00B41CBD">
            <w:pPr>
              <w:rPr>
                <w:rFonts w:cs="Arial"/>
                <w:bCs/>
                <w:szCs w:val="20"/>
              </w:rPr>
            </w:pPr>
            <w:r w:rsidRPr="00056A56">
              <w:rPr>
                <w:rFonts w:cs="Arial"/>
                <w:bCs/>
                <w:szCs w:val="20"/>
              </w:rPr>
              <w:t>Observações sobre esta tabela, para os casos em que se aplicar:</w:t>
            </w:r>
          </w:p>
        </w:tc>
      </w:tr>
      <w:tr w:rsidR="00845047" w:rsidRPr="00056A56" w14:paraId="3551A39D" w14:textId="77777777" w:rsidTr="00B41CBD">
        <w:trPr>
          <w:trHeight w:val="600"/>
        </w:trPr>
        <w:tc>
          <w:tcPr>
            <w:tcW w:w="9260" w:type="dxa"/>
            <w:gridSpan w:val="4"/>
            <w:tcBorders>
              <w:top w:val="single" w:sz="4" w:space="0" w:color="auto"/>
              <w:left w:val="single" w:sz="8" w:space="0" w:color="auto"/>
              <w:bottom w:val="single" w:sz="4" w:space="0" w:color="auto"/>
              <w:right w:val="single" w:sz="8" w:space="0" w:color="000000"/>
            </w:tcBorders>
            <w:vAlign w:val="center"/>
          </w:tcPr>
          <w:p w14:paraId="5B2854FF" w14:textId="77777777" w:rsidR="00845047" w:rsidRPr="00056A56" w:rsidRDefault="00845047" w:rsidP="00B41CBD">
            <w:pPr>
              <w:jc w:val="both"/>
              <w:rPr>
                <w:rFonts w:cs="Arial"/>
                <w:bCs/>
                <w:szCs w:val="20"/>
              </w:rPr>
            </w:pPr>
            <w:r w:rsidRPr="00056A56">
              <w:rPr>
                <w:rFonts w:cs="Arial"/>
                <w:bCs/>
                <w:szCs w:val="20"/>
              </w:rPr>
              <w:t xml:space="preserve">1. </w:t>
            </w:r>
            <w:r w:rsidRPr="00056A56">
              <w:rPr>
                <w:rFonts w:cs="Arial"/>
                <w:szCs w:val="20"/>
              </w:rPr>
              <w:t xml:space="preserve">Caso a espécie </w:t>
            </w:r>
            <w:r>
              <w:rPr>
                <w:rFonts w:cs="Arial"/>
                <w:szCs w:val="20"/>
              </w:rPr>
              <w:t>seja</w:t>
            </w:r>
            <w:r w:rsidRPr="00056A56">
              <w:rPr>
                <w:rFonts w:cs="Arial"/>
                <w:szCs w:val="20"/>
              </w:rPr>
              <w:t xml:space="preserve"> ameaçada de extinção, conforme consta no Decreto Estadual n</w:t>
            </w:r>
            <w:r>
              <w:rPr>
                <w:rFonts w:cs="Arial"/>
                <w:szCs w:val="20"/>
              </w:rPr>
              <w:t>º</w:t>
            </w:r>
            <w:r w:rsidRPr="00056A56">
              <w:rPr>
                <w:rFonts w:cs="Arial"/>
                <w:szCs w:val="20"/>
              </w:rPr>
              <w:t xml:space="preserve"> 42.099</w:t>
            </w:r>
            <w:r>
              <w:rPr>
                <w:rFonts w:cs="Arial"/>
                <w:szCs w:val="20"/>
              </w:rPr>
              <w:t xml:space="preserve">, de 31 de dezembro de </w:t>
            </w:r>
            <w:r w:rsidRPr="00056A56">
              <w:rPr>
                <w:rFonts w:cs="Arial"/>
                <w:szCs w:val="20"/>
              </w:rPr>
              <w:t>200</w:t>
            </w:r>
            <w:r>
              <w:rPr>
                <w:rFonts w:cs="Arial"/>
                <w:szCs w:val="20"/>
              </w:rPr>
              <w:t>2,</w:t>
            </w:r>
            <w:r w:rsidRPr="00056A56">
              <w:rPr>
                <w:rFonts w:cs="Arial"/>
                <w:szCs w:val="20"/>
              </w:rPr>
              <w:t xml:space="preserve"> ou</w:t>
            </w:r>
            <w:r>
              <w:rPr>
                <w:rFonts w:cs="Arial"/>
                <w:szCs w:val="20"/>
              </w:rPr>
              <w:t xml:space="preserve"> em</w:t>
            </w:r>
            <w:r w:rsidRPr="00056A56">
              <w:rPr>
                <w:rFonts w:cs="Arial"/>
                <w:szCs w:val="20"/>
              </w:rPr>
              <w:t xml:space="preserve"> norma que vier </w:t>
            </w:r>
            <w:r w:rsidRPr="00416F39">
              <w:rPr>
                <w:rFonts w:cs="Arial"/>
                <w:szCs w:val="20"/>
              </w:rPr>
              <w:t>a substituí-lo, o</w:t>
            </w:r>
            <w:r w:rsidRPr="00056A56">
              <w:rPr>
                <w:rFonts w:cs="Arial"/>
                <w:szCs w:val="20"/>
              </w:rPr>
              <w:t xml:space="preserve"> número de mudas a compensar poderá ser acrescido em até 50%.</w:t>
            </w:r>
          </w:p>
        </w:tc>
      </w:tr>
      <w:tr w:rsidR="00845047" w:rsidRPr="00056A56" w14:paraId="1D8838E0" w14:textId="77777777" w:rsidTr="00B41CBD">
        <w:trPr>
          <w:trHeight w:val="600"/>
        </w:trPr>
        <w:tc>
          <w:tcPr>
            <w:tcW w:w="9260" w:type="dxa"/>
            <w:gridSpan w:val="4"/>
            <w:tcBorders>
              <w:top w:val="single" w:sz="4" w:space="0" w:color="auto"/>
              <w:left w:val="single" w:sz="8" w:space="0" w:color="auto"/>
              <w:bottom w:val="single" w:sz="8" w:space="0" w:color="auto"/>
              <w:right w:val="single" w:sz="8" w:space="0" w:color="000000"/>
            </w:tcBorders>
            <w:vAlign w:val="center"/>
          </w:tcPr>
          <w:p w14:paraId="17FE9AE0" w14:textId="77777777" w:rsidR="00845047" w:rsidRPr="00056A56" w:rsidRDefault="00845047" w:rsidP="00B41CBD">
            <w:pPr>
              <w:jc w:val="both"/>
              <w:rPr>
                <w:rFonts w:cs="Arial"/>
                <w:bCs/>
                <w:szCs w:val="20"/>
              </w:rPr>
            </w:pPr>
            <w:r w:rsidRPr="00056A56">
              <w:rPr>
                <w:rFonts w:cs="Arial"/>
                <w:bCs/>
                <w:szCs w:val="20"/>
              </w:rPr>
              <w:t>2.</w:t>
            </w:r>
            <w:r w:rsidRPr="00056A56">
              <w:rPr>
                <w:rFonts w:cs="Arial"/>
                <w:szCs w:val="20"/>
              </w:rPr>
              <w:t xml:space="preserve"> No caso de indivíduos com estado fitossanitário ruim, o número de mudas a compensar poderá ser reduzido em até 50%, mediante parecer técnico fundamentado.</w:t>
            </w:r>
          </w:p>
        </w:tc>
      </w:tr>
      <w:tr w:rsidR="00845047" w:rsidRPr="00056A56" w14:paraId="6659BB15" w14:textId="77777777" w:rsidTr="00B41CBD">
        <w:trPr>
          <w:trHeight w:val="600"/>
        </w:trPr>
        <w:tc>
          <w:tcPr>
            <w:tcW w:w="9260" w:type="dxa"/>
            <w:gridSpan w:val="4"/>
            <w:tcBorders>
              <w:top w:val="single" w:sz="4" w:space="0" w:color="auto"/>
              <w:left w:val="single" w:sz="8" w:space="0" w:color="auto"/>
              <w:bottom w:val="single" w:sz="8" w:space="0" w:color="auto"/>
              <w:right w:val="single" w:sz="8" w:space="0" w:color="000000"/>
            </w:tcBorders>
            <w:vAlign w:val="center"/>
          </w:tcPr>
          <w:p w14:paraId="0DFAB761" w14:textId="77777777" w:rsidR="00845047" w:rsidRPr="00056A56" w:rsidRDefault="00845047" w:rsidP="00B41CBD">
            <w:pPr>
              <w:jc w:val="both"/>
              <w:rPr>
                <w:rFonts w:cs="Arial"/>
                <w:bCs/>
                <w:szCs w:val="20"/>
              </w:rPr>
            </w:pPr>
            <w:r>
              <w:rPr>
                <w:rFonts w:cs="Arial"/>
                <w:bCs/>
                <w:szCs w:val="20"/>
              </w:rPr>
              <w:t>3. O número de mudas a compensar será reduzido em 65% nos projetos constantes do Projeto Minha Casa, Minha Vida e que se destinem a grupos familiares com renda de 1 (um) a 6 (seis) salários mínimos.</w:t>
            </w:r>
          </w:p>
        </w:tc>
      </w:tr>
      <w:tr w:rsidR="00845047" w:rsidRPr="00056A56" w14:paraId="75D183A2" w14:textId="77777777" w:rsidTr="00B41CBD">
        <w:trPr>
          <w:trHeight w:val="600"/>
        </w:trPr>
        <w:tc>
          <w:tcPr>
            <w:tcW w:w="9260" w:type="dxa"/>
            <w:gridSpan w:val="4"/>
            <w:tcBorders>
              <w:top w:val="single" w:sz="4" w:space="0" w:color="auto"/>
              <w:left w:val="single" w:sz="8" w:space="0" w:color="auto"/>
              <w:bottom w:val="single" w:sz="8" w:space="0" w:color="auto"/>
              <w:right w:val="single" w:sz="8" w:space="0" w:color="000000"/>
            </w:tcBorders>
            <w:vAlign w:val="center"/>
          </w:tcPr>
          <w:p w14:paraId="1B6B1356" w14:textId="77777777" w:rsidR="00845047" w:rsidRPr="00056A56" w:rsidRDefault="00845047" w:rsidP="00B41CBD">
            <w:pPr>
              <w:jc w:val="both"/>
              <w:rPr>
                <w:rFonts w:cs="Arial"/>
                <w:bCs/>
                <w:szCs w:val="20"/>
              </w:rPr>
            </w:pPr>
            <w:r>
              <w:rPr>
                <w:rFonts w:cs="Arial"/>
                <w:bCs/>
                <w:szCs w:val="20"/>
              </w:rPr>
              <w:t>4</w:t>
            </w:r>
            <w:r w:rsidRPr="00056A56">
              <w:rPr>
                <w:rFonts w:cs="Arial"/>
                <w:bCs/>
                <w:szCs w:val="20"/>
              </w:rPr>
              <w:t>.</w:t>
            </w:r>
            <w:r>
              <w:rPr>
                <w:rFonts w:cs="Arial"/>
                <w:bCs/>
                <w:szCs w:val="20"/>
              </w:rPr>
              <w:t xml:space="preserve"> </w:t>
            </w:r>
            <w:r w:rsidRPr="00056A56">
              <w:rPr>
                <w:rFonts w:cs="Arial"/>
                <w:bCs/>
                <w:szCs w:val="20"/>
              </w:rPr>
              <w:t>AR</w:t>
            </w:r>
            <w:r>
              <w:rPr>
                <w:rFonts w:cs="Arial"/>
                <w:bCs/>
                <w:szCs w:val="20"/>
              </w:rPr>
              <w:t xml:space="preserve">s e </w:t>
            </w:r>
            <w:r w:rsidRPr="00056A56">
              <w:rPr>
                <w:rFonts w:cs="Arial"/>
                <w:bCs/>
                <w:szCs w:val="20"/>
              </w:rPr>
              <w:t>AI</w:t>
            </w:r>
            <w:r>
              <w:rPr>
                <w:rFonts w:cs="Arial"/>
                <w:bCs/>
                <w:szCs w:val="20"/>
              </w:rPr>
              <w:t xml:space="preserve">s </w:t>
            </w:r>
            <w:r w:rsidRPr="00056A56">
              <w:rPr>
                <w:rFonts w:cs="Arial"/>
                <w:szCs w:val="20"/>
              </w:rPr>
              <w:t xml:space="preserve">estão previstas no </w:t>
            </w:r>
            <w:r>
              <w:rPr>
                <w:rFonts w:cs="Arial"/>
                <w:szCs w:val="20"/>
              </w:rPr>
              <w:t>PDDUA</w:t>
            </w:r>
            <w:r w:rsidRPr="00056A56">
              <w:rPr>
                <w:rFonts w:cs="Arial"/>
                <w:szCs w:val="20"/>
              </w:rPr>
              <w:t>.</w:t>
            </w:r>
          </w:p>
        </w:tc>
      </w:tr>
      <w:tr w:rsidR="00845047" w:rsidRPr="00056A56" w14:paraId="6D23C7C7" w14:textId="77777777" w:rsidTr="00B41CBD">
        <w:trPr>
          <w:trHeight w:val="600"/>
        </w:trPr>
        <w:tc>
          <w:tcPr>
            <w:tcW w:w="9260" w:type="dxa"/>
            <w:gridSpan w:val="4"/>
            <w:tcBorders>
              <w:top w:val="single" w:sz="4" w:space="0" w:color="auto"/>
              <w:left w:val="single" w:sz="8" w:space="0" w:color="auto"/>
              <w:bottom w:val="single" w:sz="8" w:space="0" w:color="auto"/>
              <w:right w:val="single" w:sz="8" w:space="0" w:color="000000"/>
            </w:tcBorders>
            <w:vAlign w:val="center"/>
          </w:tcPr>
          <w:p w14:paraId="01B3E34E" w14:textId="77777777" w:rsidR="00845047" w:rsidRPr="00056A56" w:rsidRDefault="00845047" w:rsidP="00B41CBD">
            <w:pPr>
              <w:pStyle w:val="NormalWeb"/>
              <w:spacing w:before="0" w:beforeAutospacing="0" w:after="0" w:afterAutospacing="0"/>
              <w:jc w:val="both"/>
              <w:rPr>
                <w:rFonts w:cs="Arial"/>
                <w:bCs/>
                <w:szCs w:val="20"/>
              </w:rPr>
            </w:pPr>
            <w:r>
              <w:rPr>
                <w:rFonts w:cs="Arial"/>
                <w:bCs/>
                <w:szCs w:val="20"/>
              </w:rPr>
              <w:t>5. Mancha Vegetal são e</w:t>
            </w:r>
            <w:r w:rsidRPr="00056A56">
              <w:rPr>
                <w:rFonts w:cs="Arial"/>
                <w:bCs/>
                <w:szCs w:val="20"/>
              </w:rPr>
              <w:t xml:space="preserve">cossistemas naturais ou seminaturais com associações de espécies vegetais arbóreas, nos diversos estágios sucessionais, </w:t>
            </w:r>
            <w:r>
              <w:rPr>
                <w:rFonts w:cs="Arial"/>
                <w:bCs/>
                <w:szCs w:val="20"/>
              </w:rPr>
              <w:t>em que</w:t>
            </w:r>
            <w:r w:rsidRPr="00056A56">
              <w:rPr>
                <w:rFonts w:cs="Arial"/>
                <w:bCs/>
                <w:szCs w:val="20"/>
              </w:rPr>
              <w:t xml:space="preserve"> coexistem outras espécies da flora e da fauna, que variam em função das condições climáticas, edáficas, topográficas e ecológicas.</w:t>
            </w:r>
          </w:p>
        </w:tc>
      </w:tr>
    </w:tbl>
    <w:p w14:paraId="10B41017" w14:textId="77777777" w:rsidR="00845047" w:rsidRPr="00056A56" w:rsidRDefault="00845047" w:rsidP="00845047">
      <w:pPr>
        <w:pStyle w:val="NormalWeb"/>
        <w:spacing w:before="0" w:beforeAutospacing="0" w:after="0" w:afterAutospacing="0"/>
        <w:jc w:val="center"/>
        <w:rPr>
          <w:rFonts w:cs="Arial"/>
        </w:rPr>
      </w:pPr>
    </w:p>
    <w:p w14:paraId="66D9F109" w14:textId="77777777" w:rsidR="00845047" w:rsidRPr="00056A56" w:rsidRDefault="00845047" w:rsidP="00845047">
      <w:pPr>
        <w:pStyle w:val="NormalWeb"/>
        <w:spacing w:before="0" w:beforeAutospacing="0" w:after="0" w:afterAutospacing="0"/>
        <w:jc w:val="center"/>
        <w:rPr>
          <w:rFonts w:cs="Arial"/>
        </w:rPr>
      </w:pPr>
    </w:p>
    <w:p w14:paraId="5200C654" w14:textId="2A05E158" w:rsidR="00845047" w:rsidRPr="00056A56" w:rsidRDefault="00845047" w:rsidP="00845047">
      <w:pPr>
        <w:pStyle w:val="NormalWeb"/>
        <w:spacing w:before="0" w:beforeAutospacing="0" w:after="0" w:afterAutospacing="0"/>
        <w:jc w:val="center"/>
        <w:rPr>
          <w:rFonts w:cs="Arial"/>
        </w:rPr>
      </w:pPr>
      <w:r w:rsidRPr="00056A56">
        <w:rPr>
          <w:rFonts w:cs="Arial"/>
        </w:rPr>
        <w:br w:type="page"/>
      </w:r>
      <w:r w:rsidRPr="00056A56">
        <w:rPr>
          <w:rFonts w:cs="Arial"/>
        </w:rPr>
        <w:lastRenderedPageBreak/>
        <w:t>ANEXO I</w:t>
      </w:r>
      <w:r w:rsidR="00A32F55">
        <w:rPr>
          <w:rFonts w:cs="Arial"/>
        </w:rPr>
        <w:t>V</w:t>
      </w:r>
    </w:p>
    <w:p w14:paraId="02C5591D" w14:textId="77777777" w:rsidR="00845047" w:rsidRPr="00056A56" w:rsidRDefault="00845047" w:rsidP="00845047">
      <w:pPr>
        <w:pStyle w:val="NormalWeb"/>
        <w:spacing w:before="0" w:beforeAutospacing="0" w:after="0" w:afterAutospacing="0"/>
        <w:jc w:val="center"/>
        <w:rPr>
          <w:rFonts w:cs="Arial"/>
        </w:rPr>
      </w:pPr>
    </w:p>
    <w:p w14:paraId="67F863C8" w14:textId="77777777" w:rsidR="00845047" w:rsidRPr="00056A56" w:rsidRDefault="00845047" w:rsidP="00845047">
      <w:pPr>
        <w:pStyle w:val="NormalWeb"/>
        <w:spacing w:before="0" w:beforeAutospacing="0" w:after="0" w:afterAutospacing="0"/>
        <w:jc w:val="center"/>
        <w:rPr>
          <w:rFonts w:cs="Arial"/>
        </w:rPr>
      </w:pPr>
      <w:r w:rsidRPr="00056A56">
        <w:rPr>
          <w:rFonts w:cs="Arial"/>
        </w:rPr>
        <w:t>Especificações das mudas para plantio</w:t>
      </w:r>
    </w:p>
    <w:p w14:paraId="3F18DCFB" w14:textId="77777777" w:rsidR="00845047" w:rsidRPr="00056A56" w:rsidRDefault="00845047" w:rsidP="00845047">
      <w:pPr>
        <w:pStyle w:val="NormalWeb"/>
        <w:spacing w:before="0" w:beforeAutospacing="0" w:after="0" w:afterAutospacing="0"/>
        <w:jc w:val="both"/>
        <w:rPr>
          <w:rFonts w:cs="Arial"/>
        </w:rPr>
      </w:pPr>
    </w:p>
    <w:p w14:paraId="37E25430" w14:textId="77777777" w:rsidR="00845047" w:rsidRPr="00056A56" w:rsidRDefault="00845047" w:rsidP="00845047">
      <w:pPr>
        <w:pStyle w:val="NormalWeb"/>
        <w:spacing w:before="0" w:beforeAutospacing="0" w:after="0" w:afterAutospacing="0"/>
        <w:jc w:val="both"/>
        <w:rPr>
          <w:rFonts w:cs="Arial"/>
        </w:rPr>
      </w:pPr>
      <w:r w:rsidRPr="00056A56">
        <w:rPr>
          <w:rFonts w:cs="Arial"/>
        </w:rPr>
        <w:t>1. Das mudas de árvores (padrão geral):</w:t>
      </w:r>
    </w:p>
    <w:p w14:paraId="00C48876" w14:textId="77777777" w:rsidR="00845047" w:rsidRPr="00056A56" w:rsidRDefault="00845047" w:rsidP="00845047">
      <w:pPr>
        <w:pStyle w:val="NormalWeb"/>
        <w:spacing w:before="0" w:beforeAutospacing="0" w:after="0" w:afterAutospacing="0"/>
        <w:jc w:val="both"/>
        <w:rPr>
          <w:rFonts w:cs="Arial"/>
        </w:rPr>
      </w:pPr>
      <w:r w:rsidRPr="00056A56">
        <w:rPr>
          <w:rFonts w:cs="Arial"/>
        </w:rPr>
        <w:t>As mudas devem obedecer ao seguinte padrão:</w:t>
      </w:r>
    </w:p>
    <w:p w14:paraId="0EB3D43D" w14:textId="77777777" w:rsidR="00845047" w:rsidRPr="00056A56" w:rsidRDefault="00845047" w:rsidP="00845047">
      <w:pPr>
        <w:pStyle w:val="NormalWeb"/>
        <w:spacing w:before="0" w:beforeAutospacing="0" w:after="0" w:afterAutospacing="0"/>
        <w:ind w:left="1080"/>
        <w:jc w:val="both"/>
        <w:rPr>
          <w:rFonts w:cs="Arial"/>
        </w:rPr>
      </w:pPr>
      <w:r w:rsidRPr="00056A56">
        <w:rPr>
          <w:rFonts w:cs="Arial"/>
        </w:rPr>
        <w:t>a) altura mínima de fuste – 1,8</w:t>
      </w:r>
      <w:r>
        <w:rPr>
          <w:rFonts w:cs="Arial"/>
        </w:rPr>
        <w:t>m (um vírgula oito</w:t>
      </w:r>
      <w:r w:rsidRPr="00056A56">
        <w:rPr>
          <w:rFonts w:cs="Arial"/>
        </w:rPr>
        <w:t xml:space="preserve"> metro</w:t>
      </w:r>
      <w:r>
        <w:rPr>
          <w:rFonts w:cs="Arial"/>
        </w:rPr>
        <w:t>)</w:t>
      </w:r>
      <w:r w:rsidRPr="00056A56">
        <w:rPr>
          <w:rFonts w:cs="Arial"/>
        </w:rPr>
        <w:t>;</w:t>
      </w:r>
    </w:p>
    <w:p w14:paraId="23E1D293" w14:textId="77777777" w:rsidR="00845047" w:rsidRPr="00056A56" w:rsidRDefault="00845047" w:rsidP="00845047">
      <w:pPr>
        <w:pStyle w:val="NormalWeb"/>
        <w:spacing w:before="0" w:beforeAutospacing="0" w:after="0" w:afterAutospacing="0"/>
        <w:ind w:left="1080"/>
        <w:jc w:val="both"/>
        <w:rPr>
          <w:rFonts w:cs="Arial"/>
        </w:rPr>
      </w:pPr>
      <w:r w:rsidRPr="00056A56">
        <w:rPr>
          <w:rFonts w:cs="Arial"/>
        </w:rPr>
        <w:t>b) sistema radicular embalado (não serão aceitas mudas com raízes nuas);</w:t>
      </w:r>
    </w:p>
    <w:p w14:paraId="2958090A" w14:textId="77777777" w:rsidR="00845047" w:rsidRPr="00056A56" w:rsidRDefault="00845047" w:rsidP="00845047">
      <w:pPr>
        <w:pStyle w:val="NormalWeb"/>
        <w:spacing w:before="0" w:beforeAutospacing="0" w:after="0" w:afterAutospacing="0"/>
        <w:ind w:left="1080"/>
        <w:jc w:val="both"/>
        <w:rPr>
          <w:rFonts w:cs="Arial"/>
        </w:rPr>
      </w:pPr>
      <w:r w:rsidRPr="00056A56">
        <w:rPr>
          <w:rFonts w:cs="Arial"/>
        </w:rPr>
        <w:t>c) diâmetro do caule proporcional à altura total da muda e de acordo com as características da espécie a que pertence;</w:t>
      </w:r>
    </w:p>
    <w:p w14:paraId="315F863C" w14:textId="77777777" w:rsidR="00845047" w:rsidRPr="00056A56" w:rsidRDefault="00845047" w:rsidP="00845047">
      <w:pPr>
        <w:pStyle w:val="NormalWeb"/>
        <w:spacing w:before="0" w:beforeAutospacing="0" w:after="0" w:afterAutospacing="0"/>
        <w:ind w:left="1080"/>
        <w:jc w:val="both"/>
        <w:rPr>
          <w:rFonts w:cs="Arial"/>
        </w:rPr>
      </w:pPr>
      <w:r w:rsidRPr="00056A56">
        <w:rPr>
          <w:rFonts w:cs="Arial"/>
        </w:rPr>
        <w:t>d) ramificações da copa dispostas de forma equilibrada;</w:t>
      </w:r>
    </w:p>
    <w:p w14:paraId="38AD7377" w14:textId="77777777" w:rsidR="00845047" w:rsidRPr="00056A56" w:rsidRDefault="00845047" w:rsidP="00845047">
      <w:pPr>
        <w:pStyle w:val="NormalWeb"/>
        <w:spacing w:before="0" w:beforeAutospacing="0" w:after="0" w:afterAutospacing="0"/>
        <w:ind w:left="1080"/>
        <w:jc w:val="both"/>
        <w:rPr>
          <w:rFonts w:cs="Arial"/>
        </w:rPr>
      </w:pPr>
      <w:r w:rsidRPr="00056A56">
        <w:rPr>
          <w:rFonts w:cs="Arial"/>
        </w:rPr>
        <w:t xml:space="preserve">e) </w:t>
      </w:r>
      <w:r>
        <w:rPr>
          <w:rFonts w:cs="Arial"/>
        </w:rPr>
        <w:t>ausência de</w:t>
      </w:r>
      <w:r w:rsidRPr="00056A56">
        <w:rPr>
          <w:rFonts w:cs="Arial"/>
        </w:rPr>
        <w:t xml:space="preserve"> injúrias mecânicas;</w:t>
      </w:r>
      <w:r>
        <w:rPr>
          <w:rFonts w:cs="Arial"/>
        </w:rPr>
        <w:t xml:space="preserve"> e</w:t>
      </w:r>
    </w:p>
    <w:p w14:paraId="71337F3F" w14:textId="77777777" w:rsidR="00845047" w:rsidRPr="00056A56" w:rsidRDefault="00845047" w:rsidP="00845047">
      <w:pPr>
        <w:pStyle w:val="NormalWeb"/>
        <w:spacing w:before="0" w:beforeAutospacing="0" w:after="0" w:afterAutospacing="0"/>
        <w:ind w:left="1080"/>
        <w:jc w:val="both"/>
        <w:rPr>
          <w:rFonts w:cs="Arial"/>
        </w:rPr>
      </w:pPr>
      <w:r w:rsidRPr="00056A56">
        <w:rPr>
          <w:rFonts w:cs="Arial"/>
        </w:rPr>
        <w:t xml:space="preserve">f) </w:t>
      </w:r>
      <w:r>
        <w:rPr>
          <w:rFonts w:cs="Arial"/>
        </w:rPr>
        <w:t xml:space="preserve">ausência de </w:t>
      </w:r>
      <w:r w:rsidRPr="00056A56">
        <w:rPr>
          <w:rFonts w:cs="Arial"/>
        </w:rPr>
        <w:t>ataque por pragas e doenças.</w:t>
      </w:r>
    </w:p>
    <w:p w14:paraId="5FA58254" w14:textId="77777777" w:rsidR="00845047" w:rsidRPr="00056A56" w:rsidRDefault="00845047" w:rsidP="00845047">
      <w:pPr>
        <w:pStyle w:val="NormalWeb"/>
        <w:spacing w:before="0" w:beforeAutospacing="0" w:after="0" w:afterAutospacing="0"/>
        <w:jc w:val="both"/>
        <w:rPr>
          <w:rFonts w:cs="Arial"/>
        </w:rPr>
      </w:pPr>
    </w:p>
    <w:p w14:paraId="6B85C6D3" w14:textId="77777777" w:rsidR="00845047" w:rsidRPr="00056A56" w:rsidRDefault="00845047" w:rsidP="00845047">
      <w:pPr>
        <w:pStyle w:val="NormalWeb"/>
        <w:spacing w:before="0" w:beforeAutospacing="0" w:after="0" w:afterAutospacing="0"/>
        <w:jc w:val="both"/>
        <w:rPr>
          <w:rFonts w:cs="Arial"/>
        </w:rPr>
      </w:pPr>
      <w:r w:rsidRPr="00056A56">
        <w:rPr>
          <w:rFonts w:cs="Arial"/>
        </w:rPr>
        <w:t>2. Das palmeiras:</w:t>
      </w:r>
    </w:p>
    <w:p w14:paraId="06298597" w14:textId="77777777" w:rsidR="00845047" w:rsidRPr="00056A56" w:rsidRDefault="00845047" w:rsidP="00845047">
      <w:pPr>
        <w:pStyle w:val="NormalWeb"/>
        <w:spacing w:before="0" w:beforeAutospacing="0" w:after="0" w:afterAutospacing="0"/>
        <w:jc w:val="both"/>
        <w:rPr>
          <w:rFonts w:cs="Arial"/>
        </w:rPr>
      </w:pPr>
      <w:r w:rsidRPr="00056A56">
        <w:rPr>
          <w:rFonts w:cs="Arial"/>
        </w:rPr>
        <w:t>As palmeiras devem obedecer ao seguinte padrão:</w:t>
      </w:r>
    </w:p>
    <w:p w14:paraId="01F6ABEE" w14:textId="77777777" w:rsidR="00845047" w:rsidRPr="00056A56" w:rsidRDefault="00845047" w:rsidP="00845047">
      <w:pPr>
        <w:pStyle w:val="NormalWeb"/>
        <w:spacing w:before="0" w:beforeAutospacing="0" w:after="0" w:afterAutospacing="0"/>
        <w:ind w:left="1080"/>
        <w:jc w:val="both"/>
        <w:rPr>
          <w:rFonts w:cs="Arial"/>
        </w:rPr>
      </w:pPr>
      <w:r w:rsidRPr="00056A56">
        <w:rPr>
          <w:rFonts w:cs="Arial"/>
        </w:rPr>
        <w:t>a) estipe (caule) r</w:t>
      </w:r>
      <w:r>
        <w:rPr>
          <w:rFonts w:cs="Arial"/>
        </w:rPr>
        <w:t>etilíneo com altura mínima de 1m</w:t>
      </w:r>
      <w:r w:rsidRPr="00056A56">
        <w:rPr>
          <w:rFonts w:cs="Arial"/>
        </w:rPr>
        <w:t xml:space="preserve"> </w:t>
      </w:r>
      <w:r>
        <w:rPr>
          <w:rFonts w:cs="Arial"/>
        </w:rPr>
        <w:t xml:space="preserve">(um </w:t>
      </w:r>
      <w:r w:rsidRPr="00056A56">
        <w:rPr>
          <w:rFonts w:cs="Arial"/>
        </w:rPr>
        <w:t>metro</w:t>
      </w:r>
      <w:r>
        <w:rPr>
          <w:rFonts w:cs="Arial"/>
        </w:rPr>
        <w:t>)</w:t>
      </w:r>
      <w:r w:rsidRPr="00056A56">
        <w:rPr>
          <w:rFonts w:cs="Arial"/>
        </w:rPr>
        <w:t>, exceto para butiazeiros;</w:t>
      </w:r>
    </w:p>
    <w:p w14:paraId="6F2E742B" w14:textId="77777777" w:rsidR="00845047" w:rsidRPr="00056A56" w:rsidRDefault="00845047" w:rsidP="00845047">
      <w:pPr>
        <w:pStyle w:val="NormalWeb"/>
        <w:spacing w:before="0" w:beforeAutospacing="0" w:after="0" w:afterAutospacing="0"/>
        <w:ind w:left="1080"/>
        <w:jc w:val="both"/>
        <w:rPr>
          <w:rFonts w:cs="Arial"/>
        </w:rPr>
      </w:pPr>
      <w:r w:rsidRPr="00056A56">
        <w:rPr>
          <w:rFonts w:cs="Arial"/>
        </w:rPr>
        <w:t>b) sistema radicular embalado;</w:t>
      </w:r>
    </w:p>
    <w:p w14:paraId="642B83FE" w14:textId="77777777" w:rsidR="00845047" w:rsidRPr="00056A56" w:rsidRDefault="00845047" w:rsidP="00845047">
      <w:pPr>
        <w:pStyle w:val="NormalWeb"/>
        <w:spacing w:before="0" w:beforeAutospacing="0" w:after="0" w:afterAutospacing="0"/>
        <w:ind w:left="1080"/>
        <w:jc w:val="both"/>
        <w:rPr>
          <w:rFonts w:cs="Arial"/>
        </w:rPr>
      </w:pPr>
      <w:r w:rsidRPr="00056A56">
        <w:rPr>
          <w:rFonts w:cs="Arial"/>
        </w:rPr>
        <w:t>c) ramificações da copa dispostas de forma equilibrada;</w:t>
      </w:r>
    </w:p>
    <w:p w14:paraId="7473871B" w14:textId="77777777" w:rsidR="00845047" w:rsidRPr="00056A56" w:rsidRDefault="00845047" w:rsidP="00845047">
      <w:pPr>
        <w:pStyle w:val="NormalWeb"/>
        <w:spacing w:before="0" w:beforeAutospacing="0" w:after="0" w:afterAutospacing="0"/>
        <w:ind w:left="1080"/>
        <w:jc w:val="both"/>
        <w:rPr>
          <w:rFonts w:cs="Arial"/>
        </w:rPr>
      </w:pPr>
      <w:r w:rsidRPr="00056A56">
        <w:rPr>
          <w:rFonts w:cs="Arial"/>
        </w:rPr>
        <w:t xml:space="preserve">d) </w:t>
      </w:r>
      <w:r>
        <w:rPr>
          <w:rFonts w:cs="Arial"/>
        </w:rPr>
        <w:t>ausência de</w:t>
      </w:r>
      <w:r w:rsidRPr="00056A56">
        <w:rPr>
          <w:rFonts w:cs="Arial"/>
        </w:rPr>
        <w:t xml:space="preserve"> injúrias mecânicas;</w:t>
      </w:r>
      <w:r>
        <w:rPr>
          <w:rFonts w:cs="Arial"/>
        </w:rPr>
        <w:t xml:space="preserve"> e</w:t>
      </w:r>
    </w:p>
    <w:p w14:paraId="0F12FCDD" w14:textId="77777777" w:rsidR="00845047" w:rsidRPr="00056A56" w:rsidRDefault="00845047" w:rsidP="00845047">
      <w:pPr>
        <w:pStyle w:val="NormalWeb"/>
        <w:spacing w:before="0" w:beforeAutospacing="0" w:after="0" w:afterAutospacing="0"/>
        <w:ind w:left="1080"/>
        <w:jc w:val="both"/>
        <w:rPr>
          <w:rFonts w:cs="Arial"/>
        </w:rPr>
      </w:pPr>
      <w:r w:rsidRPr="00056A56">
        <w:rPr>
          <w:rFonts w:cs="Arial"/>
        </w:rPr>
        <w:t xml:space="preserve">e) </w:t>
      </w:r>
      <w:r>
        <w:rPr>
          <w:rFonts w:cs="Arial"/>
        </w:rPr>
        <w:t>ausência de</w:t>
      </w:r>
      <w:r w:rsidRPr="00056A56">
        <w:rPr>
          <w:rFonts w:cs="Arial"/>
        </w:rPr>
        <w:t xml:space="preserve"> ataque por pragas e doenças.</w:t>
      </w:r>
    </w:p>
    <w:p w14:paraId="667B6D0B" w14:textId="77777777" w:rsidR="00845047" w:rsidRPr="00056A56" w:rsidRDefault="00845047" w:rsidP="00845047">
      <w:pPr>
        <w:pStyle w:val="NormalWeb"/>
        <w:spacing w:before="0" w:beforeAutospacing="0" w:after="0" w:afterAutospacing="0"/>
        <w:jc w:val="both"/>
        <w:rPr>
          <w:rFonts w:cs="Arial"/>
        </w:rPr>
      </w:pPr>
    </w:p>
    <w:p w14:paraId="28133922" w14:textId="77777777" w:rsidR="00845047" w:rsidRPr="00056A56" w:rsidRDefault="00845047" w:rsidP="00845047">
      <w:pPr>
        <w:pStyle w:val="NormalWeb"/>
        <w:spacing w:before="0" w:beforeAutospacing="0" w:after="0" w:afterAutospacing="0"/>
        <w:jc w:val="center"/>
      </w:pPr>
    </w:p>
    <w:p w14:paraId="048383AE" w14:textId="234BDE39" w:rsidR="00A5290D" w:rsidRDefault="00A5290D">
      <w:pPr>
        <w:rPr>
          <w:rFonts w:cs="Arial"/>
        </w:rPr>
      </w:pPr>
      <w:r>
        <w:rPr>
          <w:rFonts w:cs="Arial"/>
        </w:rPr>
        <w:br w:type="page"/>
      </w:r>
    </w:p>
    <w:p w14:paraId="1992EC16" w14:textId="57BBD876" w:rsidR="000156E9" w:rsidRPr="00AF024C" w:rsidRDefault="00DE1F91" w:rsidP="00AF024C">
      <w:pPr>
        <w:jc w:val="center"/>
        <w:rPr>
          <w:bCs/>
        </w:rPr>
      </w:pPr>
      <w:r w:rsidRPr="00AF024C">
        <w:rPr>
          <w:bCs/>
        </w:rPr>
        <w:lastRenderedPageBreak/>
        <w:t>ANEXO V</w:t>
      </w:r>
    </w:p>
    <w:p w14:paraId="5C6C0307" w14:textId="77777777" w:rsidR="00DE1F91" w:rsidRPr="000156E9" w:rsidRDefault="00DE1F91" w:rsidP="000156E9">
      <w:pPr>
        <w:ind w:firstLine="1418"/>
        <w:jc w:val="both"/>
      </w:pPr>
    </w:p>
    <w:p w14:paraId="3477D552" w14:textId="77777777" w:rsidR="000156E9" w:rsidRPr="000156E9" w:rsidRDefault="000156E9" w:rsidP="000156E9">
      <w:pPr>
        <w:ind w:firstLine="1418"/>
        <w:jc w:val="both"/>
      </w:pPr>
      <w:r w:rsidRPr="000156E9">
        <w:t>Limitações preventivas das emissões</w:t>
      </w:r>
    </w:p>
    <w:p w14:paraId="743F6FA5" w14:textId="77777777" w:rsidR="000156E9" w:rsidRPr="000156E9" w:rsidRDefault="000156E9" w:rsidP="000156E9">
      <w:pPr>
        <w:ind w:firstLine="1418"/>
        <w:jc w:val="both"/>
      </w:pPr>
      <w:r w:rsidRPr="000156E9">
        <w:t>1. Instalações de transmissão para sistemas de telecomunicação celular e loops locais sem fio</w:t>
      </w:r>
    </w:p>
    <w:p w14:paraId="40AB0A5F" w14:textId="77777777" w:rsidR="000156E9" w:rsidRPr="000156E9" w:rsidRDefault="000156E9" w:rsidP="000156E9">
      <w:pPr>
        <w:ind w:firstLine="1418"/>
        <w:jc w:val="both"/>
      </w:pPr>
      <w:r w:rsidRPr="000156E9">
        <w:t>1.1 Escopo</w:t>
      </w:r>
    </w:p>
    <w:p w14:paraId="7CB9BB0B" w14:textId="77777777" w:rsidR="000156E9" w:rsidRPr="000156E9" w:rsidRDefault="000156E9" w:rsidP="000156E9">
      <w:pPr>
        <w:ind w:firstLine="1418"/>
        <w:jc w:val="both"/>
      </w:pPr>
      <w:r w:rsidRPr="000156E9">
        <w:t>1.1.1 As disposições deste número aplicam-se a instalações de transmissão para redes de telecomunicação móvel celular e para instalações de transmissão para enlaces locais sem fio com uma potência irradiada equivalente total (ERP, “Equivalent Radiated Power”) de pelo menos 6 W (seis Watts).</w:t>
      </w:r>
    </w:p>
    <w:p w14:paraId="7C49A1B5" w14:textId="77777777" w:rsidR="000156E9" w:rsidRPr="000156E9" w:rsidRDefault="000156E9" w:rsidP="000156E9">
      <w:pPr>
        <w:ind w:firstLine="1418"/>
        <w:jc w:val="both"/>
      </w:pPr>
      <w:r w:rsidRPr="000156E9">
        <w:t>1.1.2 Elas não se aplicam a “links” de microondas ponto-a-ponto.</w:t>
      </w:r>
    </w:p>
    <w:p w14:paraId="2FCDA1C1" w14:textId="77777777" w:rsidR="000156E9" w:rsidRPr="000156E9" w:rsidRDefault="000156E9" w:rsidP="000156E9">
      <w:pPr>
        <w:ind w:firstLine="1418"/>
        <w:jc w:val="both"/>
      </w:pPr>
      <w:r w:rsidRPr="000156E9">
        <w:t>1.2 Terminologia</w:t>
      </w:r>
    </w:p>
    <w:p w14:paraId="7EC32C78" w14:textId="77777777" w:rsidR="000156E9" w:rsidRPr="000156E9" w:rsidRDefault="000156E9" w:rsidP="000156E9">
      <w:pPr>
        <w:ind w:firstLine="1418"/>
        <w:jc w:val="both"/>
      </w:pPr>
      <w:r w:rsidRPr="000156E9">
        <w:t>1.2.1 Uma instalação engloba todas as antenas de transmissão para serviços sem fio em conformidade com o número 1.1.1 que estejam anexadas ao mesmo poste ou posicionadas bastante próximas, por exemplo, no telhado da mesma construção.</w:t>
      </w:r>
    </w:p>
    <w:p w14:paraId="208E031D" w14:textId="77777777" w:rsidR="000156E9" w:rsidRPr="000156E9" w:rsidRDefault="000156E9" w:rsidP="000156E9">
      <w:pPr>
        <w:ind w:firstLine="1418"/>
        <w:jc w:val="both"/>
      </w:pPr>
      <w:r w:rsidRPr="000156E9">
        <w:t>1.2.2 Uma modificação é definida como um aumento na potência irradiada equivalente (ERP) máxima ou alteração nas direções de transmissão.</w:t>
      </w:r>
    </w:p>
    <w:p w14:paraId="031A2B68" w14:textId="77777777" w:rsidR="000156E9" w:rsidRPr="000156E9" w:rsidRDefault="000156E9" w:rsidP="000156E9">
      <w:pPr>
        <w:ind w:firstLine="1418"/>
        <w:jc w:val="both"/>
      </w:pPr>
      <w:r w:rsidRPr="000156E9">
        <w:t>1.3 Modo de operação de referência</w:t>
      </w:r>
    </w:p>
    <w:p w14:paraId="1DFFED48" w14:textId="77777777" w:rsidR="000156E9" w:rsidRPr="000156E9" w:rsidRDefault="000156E9" w:rsidP="000156E9">
      <w:pPr>
        <w:ind w:firstLine="1418"/>
        <w:jc w:val="both"/>
      </w:pPr>
      <w:r w:rsidRPr="000156E9">
        <w:t>1.3.1 O modo de operação de referência é definido como a operação com o tráfego máximo de voz e dados com a potência de transmissão máxima.</w:t>
      </w:r>
    </w:p>
    <w:p w14:paraId="7E3E94FC" w14:textId="77777777" w:rsidR="000156E9" w:rsidRPr="000156E9" w:rsidRDefault="000156E9" w:rsidP="000156E9">
      <w:pPr>
        <w:ind w:firstLine="1418"/>
        <w:jc w:val="both"/>
      </w:pPr>
      <w:r w:rsidRPr="000156E9">
        <w:t>1.4 Valor limite da instalação</w:t>
      </w:r>
    </w:p>
    <w:p w14:paraId="41E6705F" w14:textId="77777777" w:rsidR="000156E9" w:rsidRPr="000156E9" w:rsidRDefault="000156E9" w:rsidP="000156E9">
      <w:pPr>
        <w:ind w:firstLine="1418"/>
        <w:jc w:val="both"/>
      </w:pPr>
      <w:r w:rsidRPr="000156E9">
        <w:t>1.4.1 O valor limite da instalação para a intensidade do campo elétrico RMS é:</w:t>
      </w:r>
    </w:p>
    <w:p w14:paraId="4071CAD9" w14:textId="77777777" w:rsidR="000156E9" w:rsidRPr="000156E9" w:rsidRDefault="000156E9" w:rsidP="000156E9">
      <w:pPr>
        <w:ind w:firstLine="1418"/>
        <w:jc w:val="both"/>
      </w:pPr>
      <w:r w:rsidRPr="000156E9">
        <w:t>a) 4,0 V/m (quatro Volts por metro) para instalações que transmitam exclusivamente na faixa de 800 a 900 MHz;</w:t>
      </w:r>
    </w:p>
    <w:p w14:paraId="687FB49B" w14:textId="77777777" w:rsidR="000156E9" w:rsidRPr="000156E9" w:rsidRDefault="000156E9" w:rsidP="000156E9">
      <w:pPr>
        <w:ind w:firstLine="1418"/>
        <w:jc w:val="both"/>
      </w:pPr>
      <w:r w:rsidRPr="000156E9">
        <w:t>b) 6,0 V/m (seis Volts por metro) para instalações que transmitam exclusivamente na faixa de 1700 MHz ou superior;</w:t>
      </w:r>
    </w:p>
    <w:p w14:paraId="06408CFB" w14:textId="77777777" w:rsidR="000156E9" w:rsidRPr="000156E9" w:rsidRDefault="000156E9" w:rsidP="000156E9">
      <w:pPr>
        <w:ind w:firstLine="1418"/>
        <w:jc w:val="both"/>
      </w:pPr>
      <w:r w:rsidRPr="000156E9">
        <w:t>c) 5,0 V/m (cinco Volts por metro) para instalações que transmitam simultaneamente em ambas as faixas de freqüência especificadas nas letras “a” e “b”.</w:t>
      </w:r>
    </w:p>
    <w:p w14:paraId="756D3785" w14:textId="77777777" w:rsidR="000156E9" w:rsidRPr="000156E9" w:rsidRDefault="000156E9" w:rsidP="000156E9">
      <w:pPr>
        <w:ind w:firstLine="1418"/>
        <w:jc w:val="both"/>
      </w:pPr>
      <w:r w:rsidRPr="000156E9">
        <w:t>1.5 Instalações novas e antigas</w:t>
      </w:r>
    </w:p>
    <w:p w14:paraId="79F7EE50" w14:textId="77777777" w:rsidR="000156E9" w:rsidRPr="000156E9" w:rsidRDefault="000156E9" w:rsidP="000156E9">
      <w:pPr>
        <w:ind w:firstLine="1418"/>
        <w:jc w:val="both"/>
      </w:pPr>
      <w:r w:rsidRPr="000156E9">
        <w:t>1.5.1 Em lugares de uso sensível, as instalações novas e antigas deverão estar em conformidade com o modo de operação de referência no que respeita ao valor limite da instalação.</w:t>
      </w:r>
    </w:p>
    <w:p w14:paraId="377E5CCA" w14:textId="77777777" w:rsidR="000156E9" w:rsidRPr="000156E9" w:rsidRDefault="000156E9" w:rsidP="000156E9">
      <w:pPr>
        <w:ind w:firstLine="1418"/>
        <w:jc w:val="both"/>
      </w:pPr>
      <w:r w:rsidRPr="000156E9">
        <w:t>2. Instalações de transmissão para radiodifusão e outras aplicações sem fio</w:t>
      </w:r>
    </w:p>
    <w:p w14:paraId="05BA7040" w14:textId="77777777" w:rsidR="000156E9" w:rsidRPr="000156E9" w:rsidRDefault="000156E9" w:rsidP="000156E9">
      <w:pPr>
        <w:ind w:firstLine="1418"/>
        <w:jc w:val="both"/>
      </w:pPr>
      <w:r w:rsidRPr="000156E9">
        <w:t>2.1 Escopo</w:t>
      </w:r>
    </w:p>
    <w:p w14:paraId="5C7109EF" w14:textId="77777777" w:rsidR="000156E9" w:rsidRPr="000156E9" w:rsidRDefault="000156E9" w:rsidP="000156E9">
      <w:pPr>
        <w:ind w:firstLine="1418"/>
        <w:jc w:val="both"/>
      </w:pPr>
      <w:r w:rsidRPr="000156E9">
        <w:t>2.1.1 As disposições deste número aplicam-se às instalações de transmissão para radiodifusão e outras aplicações sem fio com uma potência irradiada equivalente (ERP) total de pelo menos 6 W (seis Watts) e que transmite no mesmo local por pelo menos 800 horas por ano.</w:t>
      </w:r>
    </w:p>
    <w:p w14:paraId="779708FC" w14:textId="77777777" w:rsidR="000156E9" w:rsidRPr="000156E9" w:rsidRDefault="000156E9" w:rsidP="000156E9">
      <w:pPr>
        <w:ind w:firstLine="1418"/>
        <w:jc w:val="both"/>
      </w:pPr>
      <w:r w:rsidRPr="000156E9">
        <w:t>2.1.2 Elas não se aplicam a serviços sem fio em conformidade com o número 1 nem a “links” de microondas ponto-a-ponto.</w:t>
      </w:r>
    </w:p>
    <w:p w14:paraId="7840B2B7" w14:textId="77777777" w:rsidR="000156E9" w:rsidRPr="000156E9" w:rsidRDefault="000156E9" w:rsidP="000156E9">
      <w:pPr>
        <w:ind w:firstLine="1418"/>
        <w:jc w:val="both"/>
      </w:pPr>
      <w:r w:rsidRPr="000156E9">
        <w:t>2.2 Terminologia</w:t>
      </w:r>
    </w:p>
    <w:p w14:paraId="65150A65" w14:textId="77777777" w:rsidR="000156E9" w:rsidRPr="000156E9" w:rsidRDefault="000156E9" w:rsidP="000156E9">
      <w:pPr>
        <w:ind w:firstLine="1418"/>
        <w:jc w:val="both"/>
      </w:pPr>
      <w:r w:rsidRPr="000156E9">
        <w:t>2.2.1 Uma instalação engloba todas as antenas de transmissão para serviços sem fio em conformidade com o número 2.1.1 que estejam anexadas ao mesmo poste ou posicionadas bastante próximas, por exemplo, no telhado da mesma construção.</w:t>
      </w:r>
    </w:p>
    <w:p w14:paraId="733C9E87" w14:textId="77777777" w:rsidR="000156E9" w:rsidRPr="000156E9" w:rsidRDefault="000156E9" w:rsidP="000156E9">
      <w:pPr>
        <w:ind w:firstLine="1418"/>
        <w:jc w:val="both"/>
      </w:pPr>
      <w:r w:rsidRPr="000156E9">
        <w:t>2.2.2 Uma modificação é definida como um aumento na potência irradiada equivalente (ERP) máxima ou alteração nas direções de transmissão.</w:t>
      </w:r>
    </w:p>
    <w:p w14:paraId="779A9913" w14:textId="77777777" w:rsidR="000156E9" w:rsidRPr="000156E9" w:rsidRDefault="000156E9" w:rsidP="000156E9">
      <w:pPr>
        <w:ind w:firstLine="1418"/>
        <w:jc w:val="both"/>
      </w:pPr>
      <w:r w:rsidRPr="000156E9">
        <w:t>2.3 Modo de operação de referência</w:t>
      </w:r>
    </w:p>
    <w:p w14:paraId="00EF6DCF" w14:textId="77777777" w:rsidR="000156E9" w:rsidRPr="000156E9" w:rsidRDefault="000156E9" w:rsidP="000156E9">
      <w:pPr>
        <w:ind w:firstLine="1418"/>
        <w:jc w:val="both"/>
      </w:pPr>
      <w:r w:rsidRPr="000156E9">
        <w:t>2.3.1 O modo de operação de referência é definido como a operação com a potência de transmissão máxima.</w:t>
      </w:r>
    </w:p>
    <w:p w14:paraId="7C545412" w14:textId="77777777" w:rsidR="000156E9" w:rsidRPr="000156E9" w:rsidRDefault="000156E9" w:rsidP="000156E9">
      <w:pPr>
        <w:ind w:firstLine="1418"/>
        <w:jc w:val="both"/>
      </w:pPr>
      <w:r w:rsidRPr="000156E9">
        <w:t>2.4 Valor limite da instalação</w:t>
      </w:r>
    </w:p>
    <w:p w14:paraId="4A2A2762" w14:textId="77777777" w:rsidR="000156E9" w:rsidRPr="000156E9" w:rsidRDefault="000156E9" w:rsidP="000156E9">
      <w:pPr>
        <w:ind w:firstLine="1418"/>
        <w:jc w:val="both"/>
      </w:pPr>
      <w:r w:rsidRPr="000156E9">
        <w:lastRenderedPageBreak/>
        <w:t>2.4.1 O valor limite da instalação para a intensidade do campo elétrico RMS é:</w:t>
      </w:r>
    </w:p>
    <w:p w14:paraId="4E35AEBF" w14:textId="77777777" w:rsidR="000156E9" w:rsidRPr="000156E9" w:rsidRDefault="000156E9" w:rsidP="000156E9">
      <w:pPr>
        <w:ind w:firstLine="1418"/>
        <w:jc w:val="both"/>
      </w:pPr>
      <w:r w:rsidRPr="000156E9">
        <w:t>a) 8,5 V/m (oito vírgula cinco Volts por metro) para transmissores de radiodifusão de ondas longas e de ondas médias;</w:t>
      </w:r>
    </w:p>
    <w:p w14:paraId="7C7DAE8C" w14:textId="77777777" w:rsidR="000156E9" w:rsidRPr="000156E9" w:rsidRDefault="000156E9" w:rsidP="000156E9">
      <w:pPr>
        <w:ind w:firstLine="1418"/>
        <w:jc w:val="both"/>
      </w:pPr>
      <w:r w:rsidRPr="000156E9">
        <w:t>b) 3,0 V/m (três Volts por metro) para todas as outras instalações.</w:t>
      </w:r>
    </w:p>
    <w:p w14:paraId="7C9E36E7" w14:textId="77777777" w:rsidR="000156E9" w:rsidRPr="000156E9" w:rsidRDefault="000156E9" w:rsidP="000156E9">
      <w:pPr>
        <w:ind w:firstLine="1418"/>
        <w:jc w:val="both"/>
      </w:pPr>
      <w:r w:rsidRPr="000156E9">
        <w:t>2.5 Instalações novas e antigas</w:t>
      </w:r>
    </w:p>
    <w:p w14:paraId="5CAD3A78" w14:textId="77777777" w:rsidR="000156E9" w:rsidRPr="000156E9" w:rsidRDefault="000156E9" w:rsidP="000156E9">
      <w:pPr>
        <w:ind w:firstLine="1418"/>
        <w:jc w:val="both"/>
      </w:pPr>
      <w:r w:rsidRPr="000156E9">
        <w:t>2.5.1 Em lugares de uso sensível, as instalações novas e antigas deverão estar em conformidade com o modo de operação de referência no que respeita ao valor limite da instalação.</w:t>
      </w:r>
    </w:p>
    <w:p w14:paraId="7CA905DA" w14:textId="77777777" w:rsidR="000156E9" w:rsidRPr="000156E9" w:rsidRDefault="00423DC1" w:rsidP="000156E9">
      <w:pPr>
        <w:ind w:firstLine="1418"/>
        <w:jc w:val="both"/>
      </w:pPr>
      <w:r>
        <w:pict w14:anchorId="52EE4326">
          <v:rect id="_x0000_i1025" style="width:0;height:1.5pt" o:hralign="center" o:hrstd="t" o:hr="t" fillcolor="#a0a0a0" stroked="f"/>
        </w:pict>
      </w:r>
    </w:p>
    <w:p w14:paraId="3F63C9E8" w14:textId="77777777" w:rsidR="00DE1F91" w:rsidRDefault="00DE1F91">
      <w:pPr>
        <w:rPr>
          <w:b/>
          <w:bCs/>
        </w:rPr>
      </w:pPr>
      <w:r>
        <w:rPr>
          <w:b/>
          <w:bCs/>
        </w:rPr>
        <w:br w:type="page"/>
      </w:r>
    </w:p>
    <w:p w14:paraId="7B526A7D" w14:textId="3E1CBBD8" w:rsidR="000156E9" w:rsidRPr="00AF024C" w:rsidRDefault="000156E9" w:rsidP="00AF024C">
      <w:pPr>
        <w:jc w:val="center"/>
        <w:rPr>
          <w:bCs/>
        </w:rPr>
      </w:pPr>
      <w:r w:rsidRPr="00AF024C">
        <w:rPr>
          <w:bCs/>
        </w:rPr>
        <w:lastRenderedPageBreak/>
        <w:t xml:space="preserve">ANEXO </w:t>
      </w:r>
      <w:r w:rsidR="00DE1F91" w:rsidRPr="00AF024C">
        <w:rPr>
          <w:bCs/>
        </w:rPr>
        <w:t>V</w:t>
      </w:r>
      <w:r w:rsidR="00292AA5" w:rsidRPr="00AF024C">
        <w:rPr>
          <w:bCs/>
        </w:rPr>
        <w:t>I</w:t>
      </w:r>
    </w:p>
    <w:p w14:paraId="1887FE85" w14:textId="77777777" w:rsidR="00317CD3" w:rsidRPr="000156E9" w:rsidRDefault="00317CD3" w:rsidP="00AF024C">
      <w:pPr>
        <w:ind w:firstLine="1418"/>
        <w:jc w:val="center"/>
      </w:pPr>
    </w:p>
    <w:p w14:paraId="23CC25A3" w14:textId="77777777" w:rsidR="000156E9" w:rsidRPr="000156E9" w:rsidRDefault="000156E9" w:rsidP="000156E9">
      <w:pPr>
        <w:ind w:firstLine="1418"/>
        <w:jc w:val="both"/>
      </w:pPr>
      <w:r w:rsidRPr="000156E9">
        <w:t>Valores limite de exposição</w:t>
      </w:r>
    </w:p>
    <w:p w14:paraId="69CCAB2A" w14:textId="77777777" w:rsidR="000156E9" w:rsidRPr="000156E9" w:rsidRDefault="000156E9" w:rsidP="000156E9">
      <w:pPr>
        <w:ind w:firstLine="1418"/>
        <w:jc w:val="both"/>
      </w:pPr>
      <w:r w:rsidRPr="000156E9">
        <w:t>1. Exposição contendo uma única freqüência</w:t>
      </w:r>
    </w:p>
    <w:p w14:paraId="6BCF5900" w14:textId="77777777" w:rsidR="000156E9" w:rsidRPr="000156E9" w:rsidRDefault="000156E9" w:rsidP="000156E9">
      <w:pPr>
        <w:ind w:firstLine="1418"/>
        <w:jc w:val="both"/>
      </w:pPr>
      <w:r w:rsidRPr="000156E9">
        <w:t>1.1 Valores limite de exposição para quantidades de campo</w:t>
      </w:r>
    </w:p>
    <w:p w14:paraId="0C9640AD" w14:textId="77777777" w:rsidR="000156E9" w:rsidRDefault="000156E9" w:rsidP="000156E9">
      <w:pPr>
        <w:ind w:firstLine="1418"/>
        <w:jc w:val="both"/>
      </w:pPr>
      <w:r w:rsidRPr="000156E9">
        <w:t>1.1.1 Os valores limite de exposição para a intensidade de campo elétrico RMS, a intensidade de campo magnético RMS e a densidade de fluxo magnético RMS são:</w:t>
      </w:r>
    </w:p>
    <w:p w14:paraId="5D7C868B" w14:textId="77777777" w:rsidR="00F6525A" w:rsidRPr="000156E9" w:rsidRDefault="00F6525A" w:rsidP="000156E9">
      <w:pPr>
        <w:ind w:firstLine="1418"/>
        <w:jc w:val="both"/>
      </w:pPr>
    </w:p>
    <w:tbl>
      <w:tblPr>
        <w:tblW w:w="5055" w:type="pct"/>
        <w:tblCellSpacing w:w="0" w:type="dxa"/>
        <w:tblInd w:w="-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904"/>
        <w:gridCol w:w="2066"/>
        <w:gridCol w:w="1888"/>
        <w:gridCol w:w="1820"/>
        <w:gridCol w:w="1764"/>
      </w:tblGrid>
      <w:tr w:rsidR="00F6525A" w:rsidRPr="000156E9" w14:paraId="6EFD973F" w14:textId="77777777" w:rsidTr="00AF024C">
        <w:trPr>
          <w:trHeight w:val="1333"/>
          <w:tblCellSpacing w:w="0" w:type="dxa"/>
        </w:trPr>
        <w:tc>
          <w:tcPr>
            <w:tcW w:w="1008" w:type="pct"/>
            <w:tcBorders>
              <w:top w:val="outset" w:sz="6" w:space="0" w:color="000000"/>
              <w:left w:val="outset" w:sz="6" w:space="0" w:color="000000"/>
              <w:bottom w:val="outset" w:sz="6" w:space="0" w:color="000000"/>
              <w:right w:val="outset" w:sz="6" w:space="0" w:color="000000"/>
            </w:tcBorders>
            <w:vAlign w:val="center"/>
            <w:hideMark/>
          </w:tcPr>
          <w:p w14:paraId="7B3BE112" w14:textId="412CD0E4" w:rsidR="000156E9" w:rsidRPr="000156E9" w:rsidRDefault="000156E9" w:rsidP="00AF024C">
            <w:pPr>
              <w:jc w:val="center"/>
            </w:pPr>
            <w:r w:rsidRPr="000156E9">
              <w:t>Freqüência</w:t>
            </w:r>
          </w:p>
        </w:tc>
        <w:tc>
          <w:tcPr>
            <w:tcW w:w="3058" w:type="pct"/>
            <w:gridSpan w:val="3"/>
            <w:tcBorders>
              <w:top w:val="outset" w:sz="6" w:space="0" w:color="000000"/>
              <w:left w:val="outset" w:sz="6" w:space="0" w:color="000000"/>
              <w:bottom w:val="outset" w:sz="6" w:space="0" w:color="000000"/>
              <w:right w:val="outset" w:sz="6" w:space="0" w:color="000000"/>
            </w:tcBorders>
            <w:vAlign w:val="center"/>
            <w:hideMark/>
          </w:tcPr>
          <w:p w14:paraId="43366088" w14:textId="77777777" w:rsidR="000156E9" w:rsidRPr="000156E9" w:rsidRDefault="000156E9" w:rsidP="000156E9">
            <w:pPr>
              <w:ind w:firstLine="1418"/>
              <w:jc w:val="both"/>
            </w:pPr>
            <w:r w:rsidRPr="000156E9">
              <w:t>Valor limite de exposição para</w:t>
            </w:r>
          </w:p>
        </w:tc>
        <w:tc>
          <w:tcPr>
            <w:tcW w:w="934" w:type="pct"/>
            <w:tcBorders>
              <w:top w:val="outset" w:sz="6" w:space="0" w:color="000000"/>
              <w:left w:val="outset" w:sz="6" w:space="0" w:color="000000"/>
              <w:bottom w:val="outset" w:sz="6" w:space="0" w:color="000000"/>
              <w:right w:val="outset" w:sz="6" w:space="0" w:color="000000"/>
            </w:tcBorders>
            <w:vAlign w:val="center"/>
            <w:hideMark/>
          </w:tcPr>
          <w:p w14:paraId="182217F4" w14:textId="77777777" w:rsidR="000156E9" w:rsidRPr="000156E9" w:rsidRDefault="000156E9" w:rsidP="00AF024C">
            <w:pPr>
              <w:jc w:val="both"/>
            </w:pPr>
            <w:r w:rsidRPr="000156E9">
              <w:t>Período para a média</w:t>
            </w:r>
          </w:p>
        </w:tc>
      </w:tr>
      <w:tr w:rsidR="00F6525A" w:rsidRPr="000156E9" w14:paraId="3193F954" w14:textId="77777777" w:rsidTr="00AF024C">
        <w:trPr>
          <w:trHeight w:val="1979"/>
          <w:tblCellSpacing w:w="0" w:type="dxa"/>
        </w:trPr>
        <w:tc>
          <w:tcPr>
            <w:tcW w:w="1008" w:type="pct"/>
            <w:tcBorders>
              <w:top w:val="outset" w:sz="6" w:space="0" w:color="000000"/>
              <w:left w:val="outset" w:sz="6" w:space="0" w:color="000000"/>
              <w:bottom w:val="outset" w:sz="6" w:space="0" w:color="000000"/>
              <w:right w:val="outset" w:sz="6" w:space="0" w:color="000000"/>
            </w:tcBorders>
            <w:vAlign w:val="center"/>
            <w:hideMark/>
          </w:tcPr>
          <w:p w14:paraId="11A04127" w14:textId="2F113098" w:rsidR="000156E9" w:rsidRPr="000156E9" w:rsidRDefault="000156E9" w:rsidP="00AF024C">
            <w:pPr>
              <w:ind w:firstLine="1418"/>
              <w:jc w:val="center"/>
            </w:pPr>
          </w:p>
        </w:tc>
        <w:tc>
          <w:tcPr>
            <w:tcW w:w="1094" w:type="pct"/>
            <w:tcBorders>
              <w:top w:val="outset" w:sz="6" w:space="0" w:color="000000"/>
              <w:left w:val="outset" w:sz="6" w:space="0" w:color="000000"/>
              <w:bottom w:val="outset" w:sz="6" w:space="0" w:color="000000"/>
              <w:right w:val="outset" w:sz="6" w:space="0" w:color="000000"/>
            </w:tcBorders>
            <w:vAlign w:val="center"/>
            <w:hideMark/>
          </w:tcPr>
          <w:p w14:paraId="4BF032FC" w14:textId="77777777" w:rsidR="000156E9" w:rsidRPr="000156E9" w:rsidRDefault="000156E9" w:rsidP="00AF024C">
            <w:pPr>
              <w:jc w:val="both"/>
            </w:pPr>
            <w:r w:rsidRPr="000156E9">
              <w:t>Intensidadedo campo elétrico </w:t>
            </w:r>
            <w:r w:rsidRPr="000156E9">
              <w:br/>
              <w:t>RMS E</w:t>
            </w:r>
            <w:r w:rsidRPr="000156E9">
              <w:rPr>
                <w:vertAlign w:val="subscript"/>
              </w:rPr>
              <w:t>G,ƒ</w:t>
            </w:r>
            <w:r w:rsidRPr="000156E9">
              <w:t> (V/m) </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8E0C1C4" w14:textId="77777777" w:rsidR="000156E9" w:rsidRPr="000156E9" w:rsidRDefault="000156E9" w:rsidP="00AF024C">
            <w:pPr>
              <w:jc w:val="both"/>
            </w:pPr>
            <w:r w:rsidRPr="000156E9">
              <w:t>Intensidade do campo magnético </w:t>
            </w:r>
            <w:r w:rsidRPr="000156E9">
              <w:br/>
              <w:t>RMS H</w:t>
            </w:r>
            <w:r w:rsidRPr="000156E9">
              <w:rPr>
                <w:vertAlign w:val="subscript"/>
              </w:rPr>
              <w:t>G,ƒ </w:t>
            </w:r>
            <w:r w:rsidRPr="000156E9">
              <w:t>(A/m)</w:t>
            </w:r>
          </w:p>
        </w:tc>
        <w:tc>
          <w:tcPr>
            <w:tcW w:w="964" w:type="pct"/>
            <w:tcBorders>
              <w:top w:val="outset" w:sz="6" w:space="0" w:color="000000"/>
              <w:left w:val="outset" w:sz="6" w:space="0" w:color="000000"/>
              <w:bottom w:val="outset" w:sz="6" w:space="0" w:color="000000"/>
              <w:right w:val="outset" w:sz="6" w:space="0" w:color="000000"/>
            </w:tcBorders>
            <w:vAlign w:val="center"/>
            <w:hideMark/>
          </w:tcPr>
          <w:p w14:paraId="41765C56" w14:textId="77777777" w:rsidR="000156E9" w:rsidRPr="000156E9" w:rsidRDefault="000156E9" w:rsidP="00AF024C">
            <w:pPr>
              <w:jc w:val="both"/>
            </w:pPr>
            <w:r w:rsidRPr="000156E9">
              <w:t>Densidade do fluxo magnético </w:t>
            </w:r>
            <w:r w:rsidRPr="000156E9">
              <w:br/>
              <w:t>RMS B</w:t>
            </w:r>
            <w:r w:rsidRPr="000156E9">
              <w:rPr>
                <w:vertAlign w:val="subscript"/>
              </w:rPr>
              <w:t>G,ƒ</w:t>
            </w:r>
            <w:r w:rsidRPr="000156E9">
              <w:t> (µT) </w:t>
            </w:r>
          </w:p>
        </w:tc>
        <w:tc>
          <w:tcPr>
            <w:tcW w:w="934" w:type="pct"/>
            <w:tcBorders>
              <w:top w:val="outset" w:sz="6" w:space="0" w:color="000000"/>
              <w:left w:val="outset" w:sz="6" w:space="0" w:color="000000"/>
              <w:bottom w:val="outset" w:sz="6" w:space="0" w:color="000000"/>
              <w:right w:val="outset" w:sz="6" w:space="0" w:color="000000"/>
            </w:tcBorders>
            <w:vAlign w:val="center"/>
            <w:hideMark/>
          </w:tcPr>
          <w:p w14:paraId="74C12ACD" w14:textId="77777777" w:rsidR="000156E9" w:rsidRPr="000156E9" w:rsidRDefault="000156E9" w:rsidP="00AF024C">
            <w:pPr>
              <w:jc w:val="center"/>
            </w:pPr>
            <w:r w:rsidRPr="000156E9">
              <w:t>(minutos)</w:t>
            </w:r>
          </w:p>
        </w:tc>
      </w:tr>
      <w:tr w:rsidR="00F6525A" w:rsidRPr="000156E9" w14:paraId="77C4D343" w14:textId="77777777" w:rsidTr="00AF024C">
        <w:trPr>
          <w:trHeight w:val="644"/>
          <w:tblCellSpacing w:w="0" w:type="dxa"/>
        </w:trPr>
        <w:tc>
          <w:tcPr>
            <w:tcW w:w="1008" w:type="pct"/>
            <w:tcBorders>
              <w:top w:val="outset" w:sz="6" w:space="0" w:color="000000"/>
              <w:left w:val="outset" w:sz="6" w:space="0" w:color="000000"/>
              <w:bottom w:val="outset" w:sz="6" w:space="0" w:color="000000"/>
              <w:right w:val="outset" w:sz="6" w:space="0" w:color="000000"/>
            </w:tcBorders>
            <w:vAlign w:val="center"/>
            <w:hideMark/>
          </w:tcPr>
          <w:p w14:paraId="14D0D2ED" w14:textId="41820A04" w:rsidR="000156E9" w:rsidRPr="000156E9" w:rsidRDefault="000156E9" w:rsidP="00AF024C">
            <w:pPr>
              <w:jc w:val="center"/>
            </w:pPr>
            <w:r w:rsidRPr="000156E9">
              <w:t>100–150 kHz</w:t>
            </w:r>
          </w:p>
        </w:tc>
        <w:tc>
          <w:tcPr>
            <w:tcW w:w="1094" w:type="pct"/>
            <w:tcBorders>
              <w:top w:val="outset" w:sz="6" w:space="0" w:color="000000"/>
              <w:left w:val="outset" w:sz="6" w:space="0" w:color="000000"/>
              <w:bottom w:val="outset" w:sz="6" w:space="0" w:color="000000"/>
              <w:right w:val="outset" w:sz="6" w:space="0" w:color="000000"/>
            </w:tcBorders>
            <w:vAlign w:val="center"/>
            <w:hideMark/>
          </w:tcPr>
          <w:p w14:paraId="2A38858C" w14:textId="34C70A47" w:rsidR="000156E9" w:rsidRPr="000156E9" w:rsidRDefault="000156E9" w:rsidP="00AF024C">
            <w:pPr>
              <w:jc w:val="center"/>
            </w:pPr>
            <w:r w:rsidRPr="000156E9">
              <w:t>87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5680F38" w14:textId="52E222EE" w:rsidR="000156E9" w:rsidRPr="000156E9" w:rsidRDefault="000156E9" w:rsidP="00AF024C">
            <w:pPr>
              <w:jc w:val="center"/>
            </w:pPr>
            <w:r w:rsidRPr="000156E9">
              <w:t>5</w:t>
            </w:r>
          </w:p>
        </w:tc>
        <w:tc>
          <w:tcPr>
            <w:tcW w:w="964" w:type="pct"/>
            <w:tcBorders>
              <w:top w:val="outset" w:sz="6" w:space="0" w:color="000000"/>
              <w:left w:val="outset" w:sz="6" w:space="0" w:color="000000"/>
              <w:bottom w:val="outset" w:sz="6" w:space="0" w:color="000000"/>
              <w:right w:val="outset" w:sz="6" w:space="0" w:color="000000"/>
            </w:tcBorders>
            <w:vAlign w:val="center"/>
            <w:hideMark/>
          </w:tcPr>
          <w:p w14:paraId="141CBC80" w14:textId="4862D5D5" w:rsidR="000156E9" w:rsidRPr="000156E9" w:rsidRDefault="000156E9" w:rsidP="00AF024C">
            <w:pPr>
              <w:jc w:val="center"/>
            </w:pPr>
            <w:r w:rsidRPr="000156E9">
              <w:t>6,25</w:t>
            </w:r>
          </w:p>
        </w:tc>
        <w:tc>
          <w:tcPr>
            <w:tcW w:w="934" w:type="pct"/>
            <w:tcBorders>
              <w:top w:val="outset" w:sz="6" w:space="0" w:color="000000"/>
              <w:left w:val="outset" w:sz="6" w:space="0" w:color="000000"/>
              <w:bottom w:val="outset" w:sz="6" w:space="0" w:color="000000"/>
              <w:right w:val="outset" w:sz="6" w:space="0" w:color="000000"/>
            </w:tcBorders>
            <w:vAlign w:val="center"/>
            <w:hideMark/>
          </w:tcPr>
          <w:p w14:paraId="2D783638" w14:textId="77777777" w:rsidR="000156E9" w:rsidRPr="000156E9" w:rsidRDefault="000156E9" w:rsidP="00AF024C">
            <w:pPr>
              <w:jc w:val="center"/>
            </w:pPr>
            <w:r w:rsidRPr="000156E9">
              <w:t>6</w:t>
            </w:r>
          </w:p>
        </w:tc>
      </w:tr>
      <w:tr w:rsidR="00F6525A" w:rsidRPr="000156E9" w14:paraId="79593DD2" w14:textId="77777777" w:rsidTr="00AF024C">
        <w:trPr>
          <w:trHeight w:val="644"/>
          <w:tblCellSpacing w:w="0" w:type="dxa"/>
        </w:trPr>
        <w:tc>
          <w:tcPr>
            <w:tcW w:w="1008" w:type="pct"/>
            <w:tcBorders>
              <w:top w:val="outset" w:sz="6" w:space="0" w:color="000000"/>
              <w:left w:val="outset" w:sz="6" w:space="0" w:color="000000"/>
              <w:bottom w:val="outset" w:sz="6" w:space="0" w:color="000000"/>
              <w:right w:val="outset" w:sz="6" w:space="0" w:color="000000"/>
            </w:tcBorders>
            <w:vAlign w:val="center"/>
            <w:hideMark/>
          </w:tcPr>
          <w:p w14:paraId="54E9B823" w14:textId="12B23043" w:rsidR="000156E9" w:rsidRPr="000156E9" w:rsidRDefault="000156E9" w:rsidP="00AF024C">
            <w:pPr>
              <w:jc w:val="center"/>
            </w:pPr>
            <w:r w:rsidRPr="000156E9">
              <w:t>0,15–1 MHz</w:t>
            </w:r>
          </w:p>
        </w:tc>
        <w:tc>
          <w:tcPr>
            <w:tcW w:w="1094" w:type="pct"/>
            <w:tcBorders>
              <w:top w:val="outset" w:sz="6" w:space="0" w:color="000000"/>
              <w:left w:val="outset" w:sz="6" w:space="0" w:color="000000"/>
              <w:bottom w:val="outset" w:sz="6" w:space="0" w:color="000000"/>
              <w:right w:val="outset" w:sz="6" w:space="0" w:color="000000"/>
            </w:tcBorders>
            <w:vAlign w:val="center"/>
            <w:hideMark/>
          </w:tcPr>
          <w:p w14:paraId="2549E7DD" w14:textId="58F232AF" w:rsidR="000156E9" w:rsidRPr="000156E9" w:rsidRDefault="000156E9" w:rsidP="00AF024C">
            <w:pPr>
              <w:jc w:val="center"/>
            </w:pPr>
            <w:r w:rsidRPr="000156E9">
              <w:t>87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F50D843" w14:textId="77777777" w:rsidR="000156E9" w:rsidRPr="000156E9" w:rsidRDefault="000156E9" w:rsidP="00AF024C">
            <w:pPr>
              <w:jc w:val="center"/>
            </w:pPr>
            <w:r w:rsidRPr="000156E9">
              <w:t>0,73 / ƒ</w:t>
            </w:r>
          </w:p>
        </w:tc>
        <w:tc>
          <w:tcPr>
            <w:tcW w:w="964" w:type="pct"/>
            <w:tcBorders>
              <w:top w:val="outset" w:sz="6" w:space="0" w:color="000000"/>
              <w:left w:val="outset" w:sz="6" w:space="0" w:color="000000"/>
              <w:bottom w:val="outset" w:sz="6" w:space="0" w:color="000000"/>
              <w:right w:val="outset" w:sz="6" w:space="0" w:color="000000"/>
            </w:tcBorders>
            <w:vAlign w:val="center"/>
            <w:hideMark/>
          </w:tcPr>
          <w:p w14:paraId="7B85470C" w14:textId="5E8F5431" w:rsidR="000156E9" w:rsidRPr="000156E9" w:rsidRDefault="000156E9" w:rsidP="00AF024C">
            <w:pPr>
              <w:jc w:val="center"/>
            </w:pPr>
            <w:r w:rsidRPr="000156E9">
              <w:t>0,92 / ƒ</w:t>
            </w:r>
          </w:p>
        </w:tc>
        <w:tc>
          <w:tcPr>
            <w:tcW w:w="934" w:type="pct"/>
            <w:tcBorders>
              <w:top w:val="outset" w:sz="6" w:space="0" w:color="000000"/>
              <w:left w:val="outset" w:sz="6" w:space="0" w:color="000000"/>
              <w:bottom w:val="outset" w:sz="6" w:space="0" w:color="000000"/>
              <w:right w:val="outset" w:sz="6" w:space="0" w:color="000000"/>
            </w:tcBorders>
            <w:vAlign w:val="center"/>
            <w:hideMark/>
          </w:tcPr>
          <w:p w14:paraId="430386DA" w14:textId="77777777" w:rsidR="000156E9" w:rsidRPr="000156E9" w:rsidRDefault="000156E9" w:rsidP="00AF024C">
            <w:pPr>
              <w:jc w:val="center"/>
            </w:pPr>
            <w:r w:rsidRPr="000156E9">
              <w:t>6</w:t>
            </w:r>
          </w:p>
        </w:tc>
      </w:tr>
      <w:tr w:rsidR="00F6525A" w:rsidRPr="000156E9" w14:paraId="7AE7694E" w14:textId="77777777" w:rsidTr="00AF024C">
        <w:trPr>
          <w:trHeight w:val="1159"/>
          <w:tblCellSpacing w:w="0" w:type="dxa"/>
        </w:trPr>
        <w:tc>
          <w:tcPr>
            <w:tcW w:w="1008" w:type="pct"/>
            <w:tcBorders>
              <w:top w:val="outset" w:sz="6" w:space="0" w:color="000000"/>
              <w:left w:val="outset" w:sz="6" w:space="0" w:color="000000"/>
              <w:bottom w:val="outset" w:sz="6" w:space="0" w:color="000000"/>
              <w:right w:val="outset" w:sz="6" w:space="0" w:color="000000"/>
            </w:tcBorders>
            <w:vAlign w:val="center"/>
            <w:hideMark/>
          </w:tcPr>
          <w:p w14:paraId="6FA59F51" w14:textId="3B9DB5DD" w:rsidR="000156E9" w:rsidRPr="000156E9" w:rsidRDefault="000156E9" w:rsidP="00AF024C">
            <w:pPr>
              <w:jc w:val="center"/>
            </w:pPr>
            <w:r w:rsidRPr="000156E9">
              <w:t>1–10 MHz</w:t>
            </w:r>
          </w:p>
        </w:tc>
        <w:tc>
          <w:tcPr>
            <w:tcW w:w="1094" w:type="pct"/>
            <w:tcBorders>
              <w:top w:val="outset" w:sz="6" w:space="0" w:color="000000"/>
              <w:left w:val="outset" w:sz="6" w:space="0" w:color="000000"/>
              <w:bottom w:val="outset" w:sz="6" w:space="0" w:color="000000"/>
              <w:right w:val="outset" w:sz="6" w:space="0" w:color="000000"/>
            </w:tcBorders>
            <w:vAlign w:val="center"/>
            <w:hideMark/>
          </w:tcPr>
          <w:p w14:paraId="3FDDD459" w14:textId="77777777" w:rsidR="000156E9" w:rsidRPr="000156E9" w:rsidRDefault="000156E9" w:rsidP="00AF024C">
            <w:pPr>
              <w:jc w:val="center"/>
            </w:pPr>
            <w:r w:rsidRPr="000156E9">
              <w:t>87 / </w:t>
            </w:r>
            <w:r w:rsidRPr="000156E9">
              <w:rPr>
                <w:noProof/>
              </w:rPr>
              <mc:AlternateContent>
                <mc:Choice Requires="wps">
                  <w:drawing>
                    <wp:inline distT="0" distB="0" distL="0" distR="0" wp14:anchorId="0E34F5E7" wp14:editId="20CA4642">
                      <wp:extent cx="200025" cy="228600"/>
                      <wp:effectExtent l="0" t="0" r="0" b="0"/>
                      <wp:docPr id="18" name="Retângulo 18" descr="Lei_8896.gif (197 byt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3D4BBB" id="Retângulo 18" o:spid="_x0000_s1026" alt="Lei_8896.gif (197 bytes)" style="width:15.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" filled="f" stroked="f">
                      <o:lock v:ext="edit" aspectratio="t"/>
                      <w10:anchorlock/>
                    </v:rect>
                  </w:pict>
                </mc:Fallback>
              </mc:AlternateConten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C281FCB" w14:textId="77777777" w:rsidR="000156E9" w:rsidRPr="000156E9" w:rsidRDefault="000156E9" w:rsidP="00AF024C">
            <w:pPr>
              <w:jc w:val="center"/>
            </w:pPr>
            <w:r w:rsidRPr="000156E9">
              <w:t>0,73 / ƒ</w:t>
            </w:r>
          </w:p>
        </w:tc>
        <w:tc>
          <w:tcPr>
            <w:tcW w:w="964" w:type="pct"/>
            <w:tcBorders>
              <w:top w:val="outset" w:sz="6" w:space="0" w:color="000000"/>
              <w:left w:val="outset" w:sz="6" w:space="0" w:color="000000"/>
              <w:bottom w:val="outset" w:sz="6" w:space="0" w:color="000000"/>
              <w:right w:val="outset" w:sz="6" w:space="0" w:color="000000"/>
            </w:tcBorders>
            <w:vAlign w:val="center"/>
            <w:hideMark/>
          </w:tcPr>
          <w:p w14:paraId="6A5870D5" w14:textId="77777777" w:rsidR="000156E9" w:rsidRPr="000156E9" w:rsidRDefault="000156E9" w:rsidP="00AF024C">
            <w:pPr>
              <w:jc w:val="center"/>
            </w:pPr>
            <w:r w:rsidRPr="000156E9">
              <w:t>0,92 / ƒ</w:t>
            </w:r>
          </w:p>
        </w:tc>
        <w:tc>
          <w:tcPr>
            <w:tcW w:w="934" w:type="pct"/>
            <w:tcBorders>
              <w:top w:val="outset" w:sz="6" w:space="0" w:color="000000"/>
              <w:left w:val="outset" w:sz="6" w:space="0" w:color="000000"/>
              <w:bottom w:val="outset" w:sz="6" w:space="0" w:color="000000"/>
              <w:right w:val="outset" w:sz="6" w:space="0" w:color="000000"/>
            </w:tcBorders>
            <w:vAlign w:val="center"/>
            <w:hideMark/>
          </w:tcPr>
          <w:p w14:paraId="5DED7D29" w14:textId="77777777" w:rsidR="000156E9" w:rsidRPr="000156E9" w:rsidRDefault="000156E9" w:rsidP="00AF024C">
            <w:pPr>
              <w:jc w:val="center"/>
            </w:pPr>
            <w:r w:rsidRPr="000156E9">
              <w:t>6</w:t>
            </w:r>
          </w:p>
        </w:tc>
      </w:tr>
      <w:tr w:rsidR="00F6525A" w:rsidRPr="000156E9" w14:paraId="04B58439" w14:textId="77777777" w:rsidTr="00AF024C">
        <w:trPr>
          <w:trHeight w:val="644"/>
          <w:tblCellSpacing w:w="0" w:type="dxa"/>
        </w:trPr>
        <w:tc>
          <w:tcPr>
            <w:tcW w:w="1008" w:type="pct"/>
            <w:tcBorders>
              <w:top w:val="outset" w:sz="6" w:space="0" w:color="000000"/>
              <w:left w:val="outset" w:sz="6" w:space="0" w:color="000000"/>
              <w:bottom w:val="outset" w:sz="6" w:space="0" w:color="000000"/>
              <w:right w:val="outset" w:sz="6" w:space="0" w:color="000000"/>
            </w:tcBorders>
            <w:vAlign w:val="center"/>
            <w:hideMark/>
          </w:tcPr>
          <w:p w14:paraId="1ABFC641" w14:textId="2C56C5DD" w:rsidR="000156E9" w:rsidRPr="000156E9" w:rsidRDefault="000156E9" w:rsidP="00AF024C">
            <w:pPr>
              <w:jc w:val="center"/>
            </w:pPr>
            <w:r w:rsidRPr="000156E9">
              <w:t>10–400 MHz</w:t>
            </w:r>
          </w:p>
        </w:tc>
        <w:tc>
          <w:tcPr>
            <w:tcW w:w="1094" w:type="pct"/>
            <w:tcBorders>
              <w:top w:val="outset" w:sz="6" w:space="0" w:color="000000"/>
              <w:left w:val="outset" w:sz="6" w:space="0" w:color="000000"/>
              <w:bottom w:val="outset" w:sz="6" w:space="0" w:color="000000"/>
              <w:right w:val="outset" w:sz="6" w:space="0" w:color="000000"/>
            </w:tcBorders>
            <w:vAlign w:val="center"/>
            <w:hideMark/>
          </w:tcPr>
          <w:p w14:paraId="4A257B43" w14:textId="17F17C50" w:rsidR="000156E9" w:rsidRPr="000156E9" w:rsidRDefault="000156E9" w:rsidP="00AF024C">
            <w:pPr>
              <w:jc w:val="center"/>
            </w:pPr>
            <w:r w:rsidRPr="000156E9">
              <w:t>28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AF69667" w14:textId="263AD86A" w:rsidR="000156E9" w:rsidRPr="000156E9" w:rsidRDefault="000156E9" w:rsidP="00AF024C">
            <w:pPr>
              <w:jc w:val="center"/>
            </w:pPr>
            <w:r w:rsidRPr="000156E9">
              <w:t>0,073</w:t>
            </w:r>
          </w:p>
        </w:tc>
        <w:tc>
          <w:tcPr>
            <w:tcW w:w="964" w:type="pct"/>
            <w:tcBorders>
              <w:top w:val="outset" w:sz="6" w:space="0" w:color="000000"/>
              <w:left w:val="outset" w:sz="6" w:space="0" w:color="000000"/>
              <w:bottom w:val="outset" w:sz="6" w:space="0" w:color="000000"/>
              <w:right w:val="outset" w:sz="6" w:space="0" w:color="000000"/>
            </w:tcBorders>
            <w:vAlign w:val="center"/>
            <w:hideMark/>
          </w:tcPr>
          <w:p w14:paraId="00F4B7D3" w14:textId="3A8D1BB2" w:rsidR="000156E9" w:rsidRPr="000156E9" w:rsidRDefault="000156E9" w:rsidP="00AF024C">
            <w:pPr>
              <w:jc w:val="center"/>
            </w:pPr>
            <w:r w:rsidRPr="000156E9">
              <w:t>0,092</w:t>
            </w:r>
          </w:p>
        </w:tc>
        <w:tc>
          <w:tcPr>
            <w:tcW w:w="934" w:type="pct"/>
            <w:tcBorders>
              <w:top w:val="outset" w:sz="6" w:space="0" w:color="000000"/>
              <w:left w:val="outset" w:sz="6" w:space="0" w:color="000000"/>
              <w:bottom w:val="outset" w:sz="6" w:space="0" w:color="000000"/>
              <w:right w:val="outset" w:sz="6" w:space="0" w:color="000000"/>
            </w:tcBorders>
            <w:vAlign w:val="center"/>
            <w:hideMark/>
          </w:tcPr>
          <w:p w14:paraId="473CDB4A" w14:textId="77777777" w:rsidR="000156E9" w:rsidRPr="000156E9" w:rsidRDefault="000156E9" w:rsidP="00AF024C">
            <w:pPr>
              <w:jc w:val="center"/>
            </w:pPr>
            <w:r w:rsidRPr="000156E9">
              <w:t>6</w:t>
            </w:r>
          </w:p>
        </w:tc>
      </w:tr>
      <w:tr w:rsidR="00F6525A" w:rsidRPr="000156E9" w14:paraId="7E6AD743" w14:textId="77777777" w:rsidTr="00AF024C">
        <w:trPr>
          <w:trHeight w:val="1159"/>
          <w:tblCellSpacing w:w="0" w:type="dxa"/>
        </w:trPr>
        <w:tc>
          <w:tcPr>
            <w:tcW w:w="1008" w:type="pct"/>
            <w:tcBorders>
              <w:top w:val="outset" w:sz="6" w:space="0" w:color="000000"/>
              <w:left w:val="outset" w:sz="6" w:space="0" w:color="000000"/>
              <w:bottom w:val="outset" w:sz="6" w:space="0" w:color="000000"/>
              <w:right w:val="outset" w:sz="6" w:space="0" w:color="000000"/>
            </w:tcBorders>
            <w:vAlign w:val="center"/>
            <w:hideMark/>
          </w:tcPr>
          <w:p w14:paraId="429E3195" w14:textId="526C568D" w:rsidR="000156E9" w:rsidRPr="000156E9" w:rsidRDefault="000156E9" w:rsidP="00AF024C">
            <w:pPr>
              <w:jc w:val="center"/>
            </w:pPr>
            <w:r w:rsidRPr="000156E9">
              <w:t>400–2000 MHz</w:t>
            </w:r>
          </w:p>
        </w:tc>
        <w:tc>
          <w:tcPr>
            <w:tcW w:w="1094" w:type="pct"/>
            <w:tcBorders>
              <w:top w:val="outset" w:sz="6" w:space="0" w:color="000000"/>
              <w:left w:val="outset" w:sz="6" w:space="0" w:color="000000"/>
              <w:bottom w:val="outset" w:sz="6" w:space="0" w:color="000000"/>
              <w:right w:val="outset" w:sz="6" w:space="0" w:color="000000"/>
            </w:tcBorders>
            <w:vAlign w:val="center"/>
            <w:hideMark/>
          </w:tcPr>
          <w:p w14:paraId="49E107C8" w14:textId="77777777" w:rsidR="000156E9" w:rsidRPr="000156E9" w:rsidRDefault="000156E9" w:rsidP="00AF024C">
            <w:pPr>
              <w:jc w:val="center"/>
            </w:pPr>
            <w:r w:rsidRPr="000156E9">
              <w:t>1,375 . </w:t>
            </w:r>
            <w:r w:rsidRPr="000156E9">
              <w:rPr>
                <w:noProof/>
              </w:rPr>
              <mc:AlternateContent>
                <mc:Choice Requires="wps">
                  <w:drawing>
                    <wp:inline distT="0" distB="0" distL="0" distR="0" wp14:anchorId="0AF61351" wp14:editId="1D4FCCE4">
                      <wp:extent cx="200025" cy="228600"/>
                      <wp:effectExtent l="0" t="0" r="0" b="0"/>
                      <wp:docPr id="17" name="Retângulo 17" descr="Lei_8896.gif (197 byt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9F5809" id="Retângulo 17" o:spid="_x0000_s1026" alt="Lei_8896.gif (197 bytes)" style="width:15.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" filled="f" stroked="f">
                      <o:lock v:ext="edit" aspectratio="t"/>
                      <w10:anchorlock/>
                    </v:rect>
                  </w:pict>
                </mc:Fallback>
              </mc:AlternateConten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8F457A6" w14:textId="77777777" w:rsidR="000156E9" w:rsidRPr="000156E9" w:rsidRDefault="000156E9" w:rsidP="00AF024C">
            <w:pPr>
              <w:jc w:val="center"/>
            </w:pPr>
            <w:r w:rsidRPr="000156E9">
              <w:t>0,0037 . </w:t>
            </w:r>
            <w:r w:rsidRPr="000156E9">
              <w:rPr>
                <w:noProof/>
              </w:rPr>
              <mc:AlternateContent>
                <mc:Choice Requires="wps">
                  <w:drawing>
                    <wp:inline distT="0" distB="0" distL="0" distR="0" wp14:anchorId="1973FEBA" wp14:editId="11FFEC61">
                      <wp:extent cx="200025" cy="228600"/>
                      <wp:effectExtent l="0" t="0" r="0" b="0"/>
                      <wp:docPr id="16" name="Retângulo 16" descr="Lei_8896.gif (197 byt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8203D9" id="Retângulo 16" o:spid="_x0000_s1026" alt="Lei_8896.gif (197 bytes)" style="width:15.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" filled="f" stroked="f">
                      <o:lock v:ext="edit" aspectratio="t"/>
                      <w10:anchorlock/>
                    </v:rect>
                  </w:pict>
                </mc:Fallback>
              </mc:AlternateContent>
            </w:r>
          </w:p>
        </w:tc>
        <w:tc>
          <w:tcPr>
            <w:tcW w:w="964" w:type="pct"/>
            <w:tcBorders>
              <w:top w:val="outset" w:sz="6" w:space="0" w:color="000000"/>
              <w:left w:val="outset" w:sz="6" w:space="0" w:color="000000"/>
              <w:bottom w:val="outset" w:sz="6" w:space="0" w:color="000000"/>
              <w:right w:val="outset" w:sz="6" w:space="0" w:color="000000"/>
            </w:tcBorders>
            <w:vAlign w:val="center"/>
            <w:hideMark/>
          </w:tcPr>
          <w:p w14:paraId="30D36CE6" w14:textId="77777777" w:rsidR="000156E9" w:rsidRPr="000156E9" w:rsidRDefault="000156E9" w:rsidP="00AF024C">
            <w:pPr>
              <w:jc w:val="center"/>
            </w:pPr>
            <w:r w:rsidRPr="000156E9">
              <w:t>0,0046 . </w:t>
            </w:r>
            <w:r w:rsidRPr="000156E9">
              <w:rPr>
                <w:noProof/>
              </w:rPr>
              <mc:AlternateContent>
                <mc:Choice Requires="wps">
                  <w:drawing>
                    <wp:inline distT="0" distB="0" distL="0" distR="0" wp14:anchorId="221C11AB" wp14:editId="29DE8B17">
                      <wp:extent cx="200025" cy="228600"/>
                      <wp:effectExtent l="0" t="0" r="0" b="0"/>
                      <wp:docPr id="15" name="Retângulo 15" descr="Lei_8896.gif (197 byt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C3DBD1" id="Retângulo 15" o:spid="_x0000_s1026" alt="Lei_8896.gif (197 bytes)" style="width:15.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" filled="f" stroked="f">
                      <o:lock v:ext="edit" aspectratio="t"/>
                      <w10:anchorlock/>
                    </v:rect>
                  </w:pict>
                </mc:Fallback>
              </mc:AlternateContent>
            </w:r>
          </w:p>
        </w:tc>
        <w:tc>
          <w:tcPr>
            <w:tcW w:w="934" w:type="pct"/>
            <w:tcBorders>
              <w:top w:val="outset" w:sz="6" w:space="0" w:color="000000"/>
              <w:left w:val="outset" w:sz="6" w:space="0" w:color="000000"/>
              <w:bottom w:val="outset" w:sz="6" w:space="0" w:color="000000"/>
              <w:right w:val="outset" w:sz="6" w:space="0" w:color="000000"/>
            </w:tcBorders>
            <w:vAlign w:val="center"/>
            <w:hideMark/>
          </w:tcPr>
          <w:p w14:paraId="3A05751E" w14:textId="77777777" w:rsidR="000156E9" w:rsidRPr="000156E9" w:rsidRDefault="000156E9" w:rsidP="00AF024C">
            <w:pPr>
              <w:jc w:val="center"/>
            </w:pPr>
            <w:r w:rsidRPr="000156E9">
              <w:t>6</w:t>
            </w:r>
          </w:p>
        </w:tc>
      </w:tr>
      <w:tr w:rsidR="00F6525A" w:rsidRPr="000156E9" w14:paraId="3950EDFA" w14:textId="77777777" w:rsidTr="00AF024C">
        <w:trPr>
          <w:trHeight w:val="686"/>
          <w:tblCellSpacing w:w="0" w:type="dxa"/>
        </w:trPr>
        <w:tc>
          <w:tcPr>
            <w:tcW w:w="1008" w:type="pct"/>
            <w:tcBorders>
              <w:top w:val="outset" w:sz="6" w:space="0" w:color="000000"/>
              <w:left w:val="outset" w:sz="6" w:space="0" w:color="000000"/>
              <w:bottom w:val="outset" w:sz="6" w:space="0" w:color="000000"/>
              <w:right w:val="outset" w:sz="6" w:space="0" w:color="000000"/>
            </w:tcBorders>
            <w:vAlign w:val="center"/>
            <w:hideMark/>
          </w:tcPr>
          <w:p w14:paraId="63D11D99" w14:textId="214145BA" w:rsidR="000156E9" w:rsidRPr="000156E9" w:rsidRDefault="000156E9" w:rsidP="00AF024C">
            <w:pPr>
              <w:jc w:val="center"/>
            </w:pPr>
            <w:r w:rsidRPr="000156E9">
              <w:t>2–10 GHz</w:t>
            </w:r>
          </w:p>
        </w:tc>
        <w:tc>
          <w:tcPr>
            <w:tcW w:w="1094" w:type="pct"/>
            <w:tcBorders>
              <w:top w:val="outset" w:sz="6" w:space="0" w:color="000000"/>
              <w:left w:val="outset" w:sz="6" w:space="0" w:color="000000"/>
              <w:bottom w:val="outset" w:sz="6" w:space="0" w:color="000000"/>
              <w:right w:val="outset" w:sz="6" w:space="0" w:color="000000"/>
            </w:tcBorders>
            <w:vAlign w:val="center"/>
            <w:hideMark/>
          </w:tcPr>
          <w:p w14:paraId="686964F3" w14:textId="601CB6A0" w:rsidR="000156E9" w:rsidRPr="000156E9" w:rsidRDefault="000156E9" w:rsidP="00AF024C">
            <w:pPr>
              <w:jc w:val="center"/>
            </w:pPr>
            <w:r w:rsidRPr="000156E9">
              <w:t>61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E52AD79" w14:textId="489711F5" w:rsidR="000156E9" w:rsidRPr="000156E9" w:rsidRDefault="000156E9" w:rsidP="00AF024C">
            <w:pPr>
              <w:jc w:val="center"/>
            </w:pPr>
            <w:r w:rsidRPr="000156E9">
              <w:t>0,16</w:t>
            </w:r>
          </w:p>
        </w:tc>
        <w:tc>
          <w:tcPr>
            <w:tcW w:w="964" w:type="pct"/>
            <w:tcBorders>
              <w:top w:val="outset" w:sz="6" w:space="0" w:color="000000"/>
              <w:left w:val="outset" w:sz="6" w:space="0" w:color="000000"/>
              <w:bottom w:val="outset" w:sz="6" w:space="0" w:color="000000"/>
              <w:right w:val="outset" w:sz="6" w:space="0" w:color="000000"/>
            </w:tcBorders>
            <w:vAlign w:val="center"/>
            <w:hideMark/>
          </w:tcPr>
          <w:p w14:paraId="34D5C3B7" w14:textId="6698CB2E" w:rsidR="000156E9" w:rsidRPr="000156E9" w:rsidRDefault="000156E9" w:rsidP="00AF024C">
            <w:pPr>
              <w:jc w:val="center"/>
            </w:pPr>
            <w:r w:rsidRPr="000156E9">
              <w:t>0,20</w:t>
            </w:r>
          </w:p>
        </w:tc>
        <w:tc>
          <w:tcPr>
            <w:tcW w:w="934" w:type="pct"/>
            <w:tcBorders>
              <w:top w:val="outset" w:sz="6" w:space="0" w:color="000000"/>
              <w:left w:val="outset" w:sz="6" w:space="0" w:color="000000"/>
              <w:bottom w:val="outset" w:sz="6" w:space="0" w:color="000000"/>
              <w:right w:val="outset" w:sz="6" w:space="0" w:color="000000"/>
            </w:tcBorders>
            <w:vAlign w:val="center"/>
            <w:hideMark/>
          </w:tcPr>
          <w:p w14:paraId="07C20545" w14:textId="77777777" w:rsidR="000156E9" w:rsidRPr="000156E9" w:rsidRDefault="000156E9" w:rsidP="00AF024C">
            <w:pPr>
              <w:jc w:val="center"/>
            </w:pPr>
            <w:r w:rsidRPr="000156E9">
              <w:t>6</w:t>
            </w:r>
          </w:p>
        </w:tc>
      </w:tr>
      <w:tr w:rsidR="00F6525A" w:rsidRPr="000156E9" w14:paraId="138D5F06" w14:textId="77777777" w:rsidTr="00AF024C">
        <w:trPr>
          <w:trHeight w:val="644"/>
          <w:tblCellSpacing w:w="0" w:type="dxa"/>
        </w:trPr>
        <w:tc>
          <w:tcPr>
            <w:tcW w:w="1008" w:type="pct"/>
            <w:tcBorders>
              <w:top w:val="outset" w:sz="6" w:space="0" w:color="000000"/>
              <w:left w:val="outset" w:sz="6" w:space="0" w:color="000000"/>
              <w:bottom w:val="outset" w:sz="6" w:space="0" w:color="000000"/>
              <w:right w:val="outset" w:sz="6" w:space="0" w:color="000000"/>
            </w:tcBorders>
            <w:vAlign w:val="center"/>
            <w:hideMark/>
          </w:tcPr>
          <w:p w14:paraId="70C6555A" w14:textId="77777777" w:rsidR="000156E9" w:rsidRPr="000156E9" w:rsidRDefault="000156E9" w:rsidP="00AF024C">
            <w:pPr>
              <w:jc w:val="center"/>
            </w:pPr>
            <w:r w:rsidRPr="000156E9">
              <w:t>10–300 GHz</w:t>
            </w:r>
          </w:p>
        </w:tc>
        <w:tc>
          <w:tcPr>
            <w:tcW w:w="1094" w:type="pct"/>
            <w:tcBorders>
              <w:top w:val="outset" w:sz="6" w:space="0" w:color="000000"/>
              <w:left w:val="outset" w:sz="6" w:space="0" w:color="000000"/>
              <w:bottom w:val="outset" w:sz="6" w:space="0" w:color="000000"/>
              <w:right w:val="outset" w:sz="6" w:space="0" w:color="000000"/>
            </w:tcBorders>
            <w:vAlign w:val="center"/>
            <w:hideMark/>
          </w:tcPr>
          <w:p w14:paraId="03C54D1E" w14:textId="0EB78220" w:rsidR="000156E9" w:rsidRPr="000156E9" w:rsidRDefault="000156E9" w:rsidP="00AF024C">
            <w:pPr>
              <w:jc w:val="center"/>
            </w:pPr>
            <w:r w:rsidRPr="000156E9">
              <w:t>61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32C2F45" w14:textId="3107B402" w:rsidR="000156E9" w:rsidRPr="000156E9" w:rsidRDefault="000156E9" w:rsidP="00AF024C">
            <w:pPr>
              <w:jc w:val="center"/>
            </w:pPr>
            <w:r w:rsidRPr="000156E9">
              <w:t>0,16</w:t>
            </w:r>
          </w:p>
        </w:tc>
        <w:tc>
          <w:tcPr>
            <w:tcW w:w="964" w:type="pct"/>
            <w:tcBorders>
              <w:top w:val="outset" w:sz="6" w:space="0" w:color="000000"/>
              <w:left w:val="outset" w:sz="6" w:space="0" w:color="000000"/>
              <w:bottom w:val="outset" w:sz="6" w:space="0" w:color="000000"/>
              <w:right w:val="outset" w:sz="6" w:space="0" w:color="000000"/>
            </w:tcBorders>
            <w:vAlign w:val="center"/>
            <w:hideMark/>
          </w:tcPr>
          <w:p w14:paraId="111E4CD3" w14:textId="0F9174EA" w:rsidR="000156E9" w:rsidRPr="000156E9" w:rsidRDefault="000156E9" w:rsidP="00AF024C">
            <w:pPr>
              <w:jc w:val="center"/>
            </w:pPr>
            <w:r w:rsidRPr="000156E9">
              <w:t>0,20</w:t>
            </w:r>
          </w:p>
        </w:tc>
        <w:tc>
          <w:tcPr>
            <w:tcW w:w="934" w:type="pct"/>
            <w:tcBorders>
              <w:top w:val="outset" w:sz="6" w:space="0" w:color="000000"/>
              <w:left w:val="outset" w:sz="6" w:space="0" w:color="000000"/>
              <w:bottom w:val="outset" w:sz="6" w:space="0" w:color="000000"/>
              <w:right w:val="outset" w:sz="6" w:space="0" w:color="000000"/>
            </w:tcBorders>
            <w:vAlign w:val="center"/>
            <w:hideMark/>
          </w:tcPr>
          <w:p w14:paraId="5275FD90" w14:textId="77777777" w:rsidR="000156E9" w:rsidRPr="000156E9" w:rsidRDefault="000156E9" w:rsidP="00AF024C">
            <w:pPr>
              <w:jc w:val="center"/>
            </w:pPr>
            <w:r w:rsidRPr="000156E9">
              <w:t>68/ ƒ</w:t>
            </w:r>
            <w:r w:rsidRPr="000156E9">
              <w:rPr>
                <w:vertAlign w:val="superscript"/>
              </w:rPr>
              <w:t>1,05</w:t>
            </w:r>
          </w:p>
        </w:tc>
      </w:tr>
      <w:tr w:rsidR="000156E9" w:rsidRPr="000156E9" w14:paraId="0D203405" w14:textId="77777777" w:rsidTr="00AF024C">
        <w:trPr>
          <w:trHeight w:val="644"/>
          <w:tblCellSpacing w:w="0" w:type="dxa"/>
        </w:trPr>
        <w:tc>
          <w:tcPr>
            <w:tcW w:w="5000" w:type="pct"/>
            <w:gridSpan w:val="5"/>
            <w:tcBorders>
              <w:top w:val="outset" w:sz="6" w:space="0" w:color="000000"/>
              <w:left w:val="outset" w:sz="6" w:space="0" w:color="000000"/>
              <w:bottom w:val="outset" w:sz="6" w:space="0" w:color="000000"/>
              <w:right w:val="outset" w:sz="6" w:space="0" w:color="000000"/>
            </w:tcBorders>
            <w:vAlign w:val="center"/>
            <w:hideMark/>
          </w:tcPr>
          <w:p w14:paraId="31831743" w14:textId="77777777" w:rsidR="000156E9" w:rsidRPr="000156E9" w:rsidRDefault="000156E9" w:rsidP="000156E9">
            <w:pPr>
              <w:ind w:firstLine="1418"/>
              <w:jc w:val="both"/>
            </w:pPr>
            <w:r w:rsidRPr="000156E9">
              <w:t>Onde ƒ é a freqüência na unidade especificada na primeira coluna.</w:t>
            </w:r>
          </w:p>
        </w:tc>
      </w:tr>
    </w:tbl>
    <w:p w14:paraId="0D4263FB" w14:textId="77777777" w:rsidR="00F6525A" w:rsidRDefault="00F6525A" w:rsidP="000156E9">
      <w:pPr>
        <w:ind w:firstLine="1418"/>
        <w:jc w:val="both"/>
      </w:pPr>
    </w:p>
    <w:p w14:paraId="470253B9" w14:textId="77777777" w:rsidR="00F6525A" w:rsidRDefault="00F6525A" w:rsidP="000156E9">
      <w:pPr>
        <w:ind w:firstLine="1418"/>
        <w:jc w:val="both"/>
      </w:pPr>
    </w:p>
    <w:p w14:paraId="27784CA7" w14:textId="77777777" w:rsidR="000156E9" w:rsidRPr="000156E9" w:rsidRDefault="000156E9" w:rsidP="00AF024C">
      <w:pPr>
        <w:jc w:val="both"/>
      </w:pPr>
      <w:r w:rsidRPr="000156E9">
        <w:t xml:space="preserve">1.1.2 Para uma exposição pulsada, além dos valores limite de exposição fornecidos no item 1.1.1, aplicam-se os seguintes valores para a intensidade de campo elétrico RMS, a intensidade de campo </w:t>
      </w:r>
      <w:r w:rsidRPr="000156E9">
        <w:lastRenderedPageBreak/>
        <w:t>magnético RMS e a densidade de fluxo magnético RMS. A exposição pulsada é medida pela média durante a duração do pulso:</w:t>
      </w:r>
    </w:p>
    <w:tbl>
      <w:tblPr>
        <w:tblW w:w="4878"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553"/>
        <w:gridCol w:w="1984"/>
        <w:gridCol w:w="1700"/>
        <w:gridCol w:w="1702"/>
        <w:gridCol w:w="2172"/>
      </w:tblGrid>
      <w:tr w:rsidR="0013123D" w:rsidRPr="000156E9" w14:paraId="2E5B4988" w14:textId="77777777" w:rsidTr="0013123D">
        <w:trPr>
          <w:trHeight w:val="1231"/>
          <w:tblCellSpacing w:w="0" w:type="dxa"/>
        </w:trPr>
        <w:tc>
          <w:tcPr>
            <w:tcW w:w="852" w:type="pct"/>
            <w:tcBorders>
              <w:top w:val="outset" w:sz="6" w:space="0" w:color="000000"/>
              <w:left w:val="outset" w:sz="6" w:space="0" w:color="000000"/>
              <w:bottom w:val="outset" w:sz="6" w:space="0" w:color="000000"/>
              <w:right w:val="outset" w:sz="6" w:space="0" w:color="000000"/>
            </w:tcBorders>
            <w:vAlign w:val="center"/>
            <w:hideMark/>
          </w:tcPr>
          <w:p w14:paraId="4D217C48" w14:textId="1FAECB78" w:rsidR="000156E9" w:rsidRPr="000156E9" w:rsidRDefault="00F6525A" w:rsidP="00AF024C">
            <w:pPr>
              <w:jc w:val="both"/>
            </w:pPr>
            <w:r>
              <w:t>Frequência</w:t>
            </w:r>
          </w:p>
        </w:tc>
        <w:tc>
          <w:tcPr>
            <w:tcW w:w="2956" w:type="pct"/>
            <w:gridSpan w:val="3"/>
            <w:tcBorders>
              <w:top w:val="outset" w:sz="6" w:space="0" w:color="000000"/>
              <w:left w:val="outset" w:sz="6" w:space="0" w:color="000000"/>
              <w:bottom w:val="outset" w:sz="6" w:space="0" w:color="000000"/>
              <w:right w:val="outset" w:sz="6" w:space="0" w:color="000000"/>
            </w:tcBorders>
            <w:vAlign w:val="center"/>
            <w:hideMark/>
          </w:tcPr>
          <w:p w14:paraId="18A9B94A" w14:textId="77777777" w:rsidR="000156E9" w:rsidRPr="000156E9" w:rsidRDefault="000156E9" w:rsidP="000156E9">
            <w:pPr>
              <w:ind w:firstLine="1418"/>
              <w:jc w:val="both"/>
            </w:pPr>
            <w:r w:rsidRPr="000156E9">
              <w:t>Valor limite de exposição para</w:t>
            </w:r>
          </w:p>
        </w:tc>
        <w:tc>
          <w:tcPr>
            <w:tcW w:w="1192" w:type="pct"/>
            <w:tcBorders>
              <w:top w:val="outset" w:sz="6" w:space="0" w:color="000000"/>
              <w:left w:val="outset" w:sz="6" w:space="0" w:color="000000"/>
              <w:bottom w:val="outset" w:sz="6" w:space="0" w:color="000000"/>
              <w:right w:val="outset" w:sz="6" w:space="0" w:color="000000"/>
            </w:tcBorders>
            <w:vAlign w:val="center"/>
            <w:hideMark/>
          </w:tcPr>
          <w:p w14:paraId="42360B46" w14:textId="77777777" w:rsidR="000156E9" w:rsidRPr="000156E9" w:rsidRDefault="000156E9" w:rsidP="00AF024C">
            <w:pPr>
              <w:jc w:val="both"/>
            </w:pPr>
            <w:r w:rsidRPr="000156E9">
              <w:t>Período para a média</w:t>
            </w:r>
          </w:p>
        </w:tc>
      </w:tr>
      <w:tr w:rsidR="00AD0C28" w:rsidRPr="000156E9" w14:paraId="7E343AED" w14:textId="77777777" w:rsidTr="00AF024C">
        <w:trPr>
          <w:trHeight w:val="1545"/>
          <w:tblCellSpacing w:w="0" w:type="dxa"/>
        </w:trPr>
        <w:tc>
          <w:tcPr>
            <w:tcW w:w="852" w:type="pct"/>
            <w:tcBorders>
              <w:top w:val="outset" w:sz="6" w:space="0" w:color="000000"/>
              <w:left w:val="outset" w:sz="6" w:space="0" w:color="000000"/>
              <w:bottom w:val="outset" w:sz="6" w:space="0" w:color="000000"/>
              <w:right w:val="outset" w:sz="6" w:space="0" w:color="000000"/>
            </w:tcBorders>
            <w:vAlign w:val="center"/>
            <w:hideMark/>
          </w:tcPr>
          <w:p w14:paraId="7F20BCB8" w14:textId="77777777" w:rsidR="000156E9" w:rsidRPr="000156E9" w:rsidRDefault="000156E9" w:rsidP="00AF024C">
            <w:pPr>
              <w:jc w:val="both"/>
            </w:pPr>
            <w:r w:rsidRPr="000156E9">
              <w:t> </w:t>
            </w:r>
          </w:p>
        </w:tc>
        <w:tc>
          <w:tcPr>
            <w:tcW w:w="1089" w:type="pct"/>
            <w:tcBorders>
              <w:top w:val="outset" w:sz="6" w:space="0" w:color="000000"/>
              <w:left w:val="outset" w:sz="6" w:space="0" w:color="000000"/>
              <w:bottom w:val="outset" w:sz="6" w:space="0" w:color="000000"/>
              <w:right w:val="outset" w:sz="6" w:space="0" w:color="000000"/>
            </w:tcBorders>
            <w:vAlign w:val="center"/>
            <w:hideMark/>
          </w:tcPr>
          <w:p w14:paraId="25F4E8A4" w14:textId="5A3EF3B9" w:rsidR="000156E9" w:rsidRPr="000156E9" w:rsidRDefault="000156E9" w:rsidP="00AF024C">
            <w:pPr>
              <w:jc w:val="center"/>
            </w:pPr>
            <w:r w:rsidRPr="000156E9">
              <w:t>Intensidadedo campo elétrico </w:t>
            </w:r>
            <w:r w:rsidRPr="000156E9">
              <w:br/>
              <w:t>RMS E</w:t>
            </w:r>
            <w:r w:rsidRPr="000156E9">
              <w:rPr>
                <w:vertAlign w:val="subscript"/>
              </w:rPr>
              <w:t>G,ƒ</w:t>
            </w:r>
            <w:r w:rsidRPr="000156E9">
              <w:t> (V/m)</w:t>
            </w:r>
          </w:p>
        </w:tc>
        <w:tc>
          <w:tcPr>
            <w:tcW w:w="933" w:type="pct"/>
            <w:tcBorders>
              <w:top w:val="outset" w:sz="6" w:space="0" w:color="000000"/>
              <w:left w:val="outset" w:sz="6" w:space="0" w:color="000000"/>
              <w:bottom w:val="outset" w:sz="6" w:space="0" w:color="000000"/>
              <w:right w:val="outset" w:sz="6" w:space="0" w:color="000000"/>
            </w:tcBorders>
            <w:vAlign w:val="center"/>
            <w:hideMark/>
          </w:tcPr>
          <w:p w14:paraId="3F8D908E" w14:textId="77777777" w:rsidR="000156E9" w:rsidRPr="000156E9" w:rsidRDefault="000156E9" w:rsidP="00AF024C">
            <w:pPr>
              <w:jc w:val="center"/>
            </w:pPr>
            <w:r w:rsidRPr="000156E9">
              <w:t>Intensidade do campo magnético </w:t>
            </w:r>
            <w:r w:rsidRPr="000156E9">
              <w:br/>
              <w:t>RMS H</w:t>
            </w:r>
            <w:r w:rsidRPr="000156E9">
              <w:rPr>
                <w:vertAlign w:val="subscript"/>
              </w:rPr>
              <w:t>G,ƒ </w:t>
            </w:r>
            <w:r w:rsidRPr="000156E9">
              <w:t>(A/m)</w:t>
            </w:r>
          </w:p>
        </w:tc>
        <w:tc>
          <w:tcPr>
            <w:tcW w:w="934" w:type="pct"/>
            <w:tcBorders>
              <w:top w:val="outset" w:sz="6" w:space="0" w:color="000000"/>
              <w:left w:val="outset" w:sz="6" w:space="0" w:color="000000"/>
              <w:bottom w:val="outset" w:sz="6" w:space="0" w:color="000000"/>
              <w:right w:val="outset" w:sz="6" w:space="0" w:color="000000"/>
            </w:tcBorders>
            <w:vAlign w:val="center"/>
            <w:hideMark/>
          </w:tcPr>
          <w:p w14:paraId="34EF5B2C" w14:textId="3C18DB52" w:rsidR="000156E9" w:rsidRPr="000156E9" w:rsidRDefault="000156E9" w:rsidP="00AF024C">
            <w:pPr>
              <w:jc w:val="center"/>
            </w:pPr>
            <w:r w:rsidRPr="000156E9">
              <w:t>Densidade do fluxo magnético </w:t>
            </w:r>
            <w:r w:rsidRPr="000156E9">
              <w:br/>
              <w:t>RMS B</w:t>
            </w:r>
            <w:r w:rsidRPr="000156E9">
              <w:rPr>
                <w:vertAlign w:val="subscript"/>
              </w:rPr>
              <w:t>G,ƒ</w:t>
            </w:r>
            <w:r w:rsidRPr="000156E9">
              <w:t> (µT)</w:t>
            </w:r>
          </w:p>
        </w:tc>
        <w:tc>
          <w:tcPr>
            <w:tcW w:w="1192" w:type="pct"/>
            <w:tcBorders>
              <w:top w:val="outset" w:sz="6" w:space="0" w:color="000000"/>
              <w:left w:val="outset" w:sz="6" w:space="0" w:color="000000"/>
              <w:bottom w:val="outset" w:sz="6" w:space="0" w:color="000000"/>
              <w:right w:val="outset" w:sz="6" w:space="0" w:color="000000"/>
            </w:tcBorders>
            <w:vAlign w:val="center"/>
            <w:hideMark/>
          </w:tcPr>
          <w:p w14:paraId="5D897AAE" w14:textId="77777777" w:rsidR="000156E9" w:rsidRPr="000156E9" w:rsidRDefault="000156E9" w:rsidP="00AF024C">
            <w:pPr>
              <w:jc w:val="center"/>
            </w:pPr>
            <w:r w:rsidRPr="000156E9">
              <w:t>(minutos)</w:t>
            </w:r>
          </w:p>
        </w:tc>
      </w:tr>
      <w:tr w:rsidR="00AD0C28" w:rsidRPr="000156E9" w14:paraId="25172F43" w14:textId="77777777" w:rsidTr="00AF024C">
        <w:trPr>
          <w:trHeight w:val="532"/>
          <w:tblCellSpacing w:w="0" w:type="dxa"/>
        </w:trPr>
        <w:tc>
          <w:tcPr>
            <w:tcW w:w="852" w:type="pct"/>
            <w:tcBorders>
              <w:top w:val="outset" w:sz="6" w:space="0" w:color="000000"/>
              <w:left w:val="outset" w:sz="6" w:space="0" w:color="000000"/>
              <w:bottom w:val="outset" w:sz="6" w:space="0" w:color="000000"/>
              <w:right w:val="outset" w:sz="6" w:space="0" w:color="000000"/>
            </w:tcBorders>
            <w:vAlign w:val="center"/>
            <w:hideMark/>
          </w:tcPr>
          <w:p w14:paraId="34C58E82" w14:textId="614E4015" w:rsidR="000156E9" w:rsidRPr="000156E9" w:rsidRDefault="000156E9" w:rsidP="00AF024C">
            <w:pPr>
              <w:jc w:val="center"/>
            </w:pPr>
            <w:r w:rsidRPr="000156E9">
              <w:t>10–400 MHz</w:t>
            </w:r>
          </w:p>
        </w:tc>
        <w:tc>
          <w:tcPr>
            <w:tcW w:w="1089" w:type="pct"/>
            <w:tcBorders>
              <w:top w:val="outset" w:sz="6" w:space="0" w:color="000000"/>
              <w:left w:val="outset" w:sz="6" w:space="0" w:color="000000"/>
              <w:bottom w:val="outset" w:sz="6" w:space="0" w:color="000000"/>
              <w:right w:val="outset" w:sz="6" w:space="0" w:color="000000"/>
            </w:tcBorders>
            <w:vAlign w:val="center"/>
            <w:hideMark/>
          </w:tcPr>
          <w:p w14:paraId="19F8E72C" w14:textId="20A2ADD6" w:rsidR="000156E9" w:rsidRPr="000156E9" w:rsidRDefault="000156E9" w:rsidP="00AF024C">
            <w:pPr>
              <w:jc w:val="center"/>
            </w:pPr>
            <w:r w:rsidRPr="000156E9">
              <w:t>900</w:t>
            </w:r>
          </w:p>
        </w:tc>
        <w:tc>
          <w:tcPr>
            <w:tcW w:w="933" w:type="pct"/>
            <w:tcBorders>
              <w:top w:val="outset" w:sz="6" w:space="0" w:color="000000"/>
              <w:left w:val="outset" w:sz="6" w:space="0" w:color="000000"/>
              <w:bottom w:val="outset" w:sz="6" w:space="0" w:color="000000"/>
              <w:right w:val="outset" w:sz="6" w:space="0" w:color="000000"/>
            </w:tcBorders>
            <w:vAlign w:val="center"/>
            <w:hideMark/>
          </w:tcPr>
          <w:p w14:paraId="7CC94392" w14:textId="1BF3A471" w:rsidR="000156E9" w:rsidRPr="000156E9" w:rsidRDefault="000156E9" w:rsidP="00AF024C">
            <w:pPr>
              <w:jc w:val="center"/>
            </w:pPr>
            <w:r w:rsidRPr="000156E9">
              <w:t>2,3</w:t>
            </w:r>
          </w:p>
        </w:tc>
        <w:tc>
          <w:tcPr>
            <w:tcW w:w="934" w:type="pct"/>
            <w:tcBorders>
              <w:top w:val="outset" w:sz="6" w:space="0" w:color="000000"/>
              <w:left w:val="outset" w:sz="6" w:space="0" w:color="000000"/>
              <w:bottom w:val="outset" w:sz="6" w:space="0" w:color="000000"/>
              <w:right w:val="outset" w:sz="6" w:space="0" w:color="000000"/>
            </w:tcBorders>
            <w:vAlign w:val="center"/>
            <w:hideMark/>
          </w:tcPr>
          <w:p w14:paraId="503227E8" w14:textId="6CF83147" w:rsidR="000156E9" w:rsidRPr="000156E9" w:rsidRDefault="000156E9" w:rsidP="00AF024C">
            <w:pPr>
              <w:jc w:val="center"/>
            </w:pPr>
            <w:r w:rsidRPr="000156E9">
              <w:t>2,9</w:t>
            </w:r>
          </w:p>
        </w:tc>
        <w:tc>
          <w:tcPr>
            <w:tcW w:w="1192" w:type="pct"/>
            <w:tcBorders>
              <w:top w:val="outset" w:sz="6" w:space="0" w:color="000000"/>
              <w:left w:val="outset" w:sz="6" w:space="0" w:color="000000"/>
              <w:bottom w:val="outset" w:sz="6" w:space="0" w:color="000000"/>
              <w:right w:val="outset" w:sz="6" w:space="0" w:color="000000"/>
            </w:tcBorders>
            <w:vAlign w:val="center"/>
            <w:hideMark/>
          </w:tcPr>
          <w:p w14:paraId="2F31D077" w14:textId="77777777" w:rsidR="000156E9" w:rsidRPr="000156E9" w:rsidRDefault="000156E9" w:rsidP="00AF024C">
            <w:pPr>
              <w:jc w:val="center"/>
            </w:pPr>
            <w:r w:rsidRPr="000156E9">
              <w:t>duração do pulso</w:t>
            </w:r>
          </w:p>
        </w:tc>
      </w:tr>
      <w:tr w:rsidR="00AD0C28" w:rsidRPr="000156E9" w14:paraId="58967069" w14:textId="77777777" w:rsidTr="00AF024C">
        <w:trPr>
          <w:trHeight w:val="399"/>
          <w:tblCellSpacing w:w="0" w:type="dxa"/>
        </w:trPr>
        <w:tc>
          <w:tcPr>
            <w:tcW w:w="852" w:type="pct"/>
            <w:tcBorders>
              <w:top w:val="outset" w:sz="6" w:space="0" w:color="000000"/>
              <w:left w:val="outset" w:sz="6" w:space="0" w:color="000000"/>
              <w:bottom w:val="outset" w:sz="6" w:space="0" w:color="000000"/>
              <w:right w:val="outset" w:sz="6" w:space="0" w:color="000000"/>
            </w:tcBorders>
            <w:vAlign w:val="center"/>
            <w:hideMark/>
          </w:tcPr>
          <w:p w14:paraId="057CE281" w14:textId="11FD488A" w:rsidR="000156E9" w:rsidRPr="000156E9" w:rsidRDefault="000156E9" w:rsidP="00AF024C">
            <w:pPr>
              <w:jc w:val="center"/>
            </w:pPr>
            <w:r w:rsidRPr="000156E9">
              <w:t>400–2000 MHz</w:t>
            </w:r>
          </w:p>
        </w:tc>
        <w:tc>
          <w:tcPr>
            <w:tcW w:w="1089" w:type="pct"/>
            <w:tcBorders>
              <w:top w:val="outset" w:sz="6" w:space="0" w:color="000000"/>
              <w:left w:val="outset" w:sz="6" w:space="0" w:color="000000"/>
              <w:bottom w:val="outset" w:sz="6" w:space="0" w:color="000000"/>
              <w:right w:val="outset" w:sz="6" w:space="0" w:color="000000"/>
            </w:tcBorders>
            <w:vAlign w:val="center"/>
            <w:hideMark/>
          </w:tcPr>
          <w:p w14:paraId="230A1514" w14:textId="77777777" w:rsidR="000156E9" w:rsidRPr="000156E9" w:rsidRDefault="000156E9" w:rsidP="00AF024C">
            <w:pPr>
              <w:jc w:val="center"/>
            </w:pPr>
            <w:r w:rsidRPr="000156E9">
              <w:t>44 . </w:t>
            </w:r>
            <w:r w:rsidRPr="000156E9">
              <w:rPr>
                <w:noProof/>
              </w:rPr>
              <mc:AlternateContent>
                <mc:Choice Requires="wps">
                  <w:drawing>
                    <wp:inline distT="0" distB="0" distL="0" distR="0" wp14:anchorId="598AAD26" wp14:editId="382162B2">
                      <wp:extent cx="200025" cy="228600"/>
                      <wp:effectExtent l="0" t="0" r="0" b="0"/>
                      <wp:docPr id="14" name="Retângulo 14" descr="Lei_8896.gif (197 byt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4B6653" id="Retângulo 14" o:spid="_x0000_s1026" alt="Lei_8896.gif (197 bytes)" style="width:15.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" filled="f" stroked="f">
                      <o:lock v:ext="edit" aspectratio="t"/>
                      <w10:anchorlock/>
                    </v:rect>
                  </w:pict>
                </mc:Fallback>
              </mc:AlternateContent>
            </w:r>
          </w:p>
        </w:tc>
        <w:tc>
          <w:tcPr>
            <w:tcW w:w="933" w:type="pct"/>
            <w:tcBorders>
              <w:top w:val="outset" w:sz="6" w:space="0" w:color="000000"/>
              <w:left w:val="outset" w:sz="6" w:space="0" w:color="000000"/>
              <w:bottom w:val="outset" w:sz="6" w:space="0" w:color="000000"/>
              <w:right w:val="outset" w:sz="6" w:space="0" w:color="000000"/>
            </w:tcBorders>
            <w:vAlign w:val="center"/>
            <w:hideMark/>
          </w:tcPr>
          <w:p w14:paraId="54D76C2B" w14:textId="77777777" w:rsidR="000156E9" w:rsidRPr="000156E9" w:rsidRDefault="000156E9" w:rsidP="00AF024C">
            <w:pPr>
              <w:jc w:val="center"/>
            </w:pPr>
            <w:r w:rsidRPr="000156E9">
              <w:t>0,12 . </w:t>
            </w:r>
            <w:r w:rsidRPr="000156E9">
              <w:rPr>
                <w:noProof/>
              </w:rPr>
              <mc:AlternateContent>
                <mc:Choice Requires="wps">
                  <w:drawing>
                    <wp:inline distT="0" distB="0" distL="0" distR="0" wp14:anchorId="73D422F9" wp14:editId="2C4EA245">
                      <wp:extent cx="200025" cy="228600"/>
                      <wp:effectExtent l="0" t="0" r="0" b="0"/>
                      <wp:docPr id="13" name="Retângulo 13" descr="Lei_8896.gif (197 byt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7803FE" id="Retângulo 13" o:spid="_x0000_s1026" alt="Lei_8896.gif (197 bytes)" style="width:15.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" filled="f" stroked="f">
                      <o:lock v:ext="edit" aspectratio="t"/>
                      <w10:anchorlock/>
                    </v:rect>
                  </w:pict>
                </mc:Fallback>
              </mc:AlternateContent>
            </w:r>
          </w:p>
        </w:tc>
        <w:tc>
          <w:tcPr>
            <w:tcW w:w="934" w:type="pct"/>
            <w:tcBorders>
              <w:top w:val="outset" w:sz="6" w:space="0" w:color="000000"/>
              <w:left w:val="outset" w:sz="6" w:space="0" w:color="000000"/>
              <w:bottom w:val="outset" w:sz="6" w:space="0" w:color="000000"/>
              <w:right w:val="outset" w:sz="6" w:space="0" w:color="000000"/>
            </w:tcBorders>
            <w:vAlign w:val="center"/>
            <w:hideMark/>
          </w:tcPr>
          <w:p w14:paraId="675D8788" w14:textId="77777777" w:rsidR="000156E9" w:rsidRPr="000156E9" w:rsidRDefault="000156E9" w:rsidP="00AF024C">
            <w:pPr>
              <w:jc w:val="center"/>
            </w:pPr>
            <w:r w:rsidRPr="000156E9">
              <w:t>0,15 . </w:t>
            </w:r>
            <w:r w:rsidRPr="000156E9">
              <w:rPr>
                <w:noProof/>
              </w:rPr>
              <mc:AlternateContent>
                <mc:Choice Requires="wps">
                  <w:drawing>
                    <wp:inline distT="0" distB="0" distL="0" distR="0" wp14:anchorId="5FB3F5A0" wp14:editId="15E2DCAF">
                      <wp:extent cx="200025" cy="228600"/>
                      <wp:effectExtent l="0" t="0" r="0" b="0"/>
                      <wp:docPr id="12" name="Retângulo 12" descr="Lei_8896.gif (197 byt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6CE66E" id="Retângulo 12" o:spid="_x0000_s1026" alt="Lei_8896.gif (197 bytes)" style="width:15.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" filled="f" stroked="f">
                      <o:lock v:ext="edit" aspectratio="t"/>
                      <w10:anchorlock/>
                    </v:rect>
                  </w:pict>
                </mc:Fallback>
              </mc:AlternateContent>
            </w:r>
          </w:p>
        </w:tc>
        <w:tc>
          <w:tcPr>
            <w:tcW w:w="1192" w:type="pct"/>
            <w:tcBorders>
              <w:top w:val="outset" w:sz="6" w:space="0" w:color="000000"/>
              <w:left w:val="outset" w:sz="6" w:space="0" w:color="000000"/>
              <w:bottom w:val="outset" w:sz="6" w:space="0" w:color="000000"/>
              <w:right w:val="outset" w:sz="6" w:space="0" w:color="000000"/>
            </w:tcBorders>
            <w:vAlign w:val="center"/>
            <w:hideMark/>
          </w:tcPr>
          <w:p w14:paraId="0A256B6A" w14:textId="77777777" w:rsidR="000156E9" w:rsidRPr="000156E9" w:rsidRDefault="000156E9" w:rsidP="00AF024C">
            <w:pPr>
              <w:jc w:val="center"/>
            </w:pPr>
            <w:r w:rsidRPr="000156E9">
              <w:t>duração do pulso</w:t>
            </w:r>
          </w:p>
        </w:tc>
      </w:tr>
      <w:tr w:rsidR="00AD0C28" w:rsidRPr="000156E9" w14:paraId="548B6B6F" w14:textId="77777777" w:rsidTr="00AF024C">
        <w:trPr>
          <w:trHeight w:val="801"/>
          <w:tblCellSpacing w:w="0" w:type="dxa"/>
        </w:trPr>
        <w:tc>
          <w:tcPr>
            <w:tcW w:w="852" w:type="pct"/>
            <w:tcBorders>
              <w:top w:val="outset" w:sz="6" w:space="0" w:color="000000"/>
              <w:left w:val="outset" w:sz="6" w:space="0" w:color="000000"/>
              <w:bottom w:val="outset" w:sz="6" w:space="0" w:color="000000"/>
              <w:right w:val="outset" w:sz="6" w:space="0" w:color="000000"/>
            </w:tcBorders>
            <w:vAlign w:val="center"/>
            <w:hideMark/>
          </w:tcPr>
          <w:p w14:paraId="1E63611C" w14:textId="3CD4809E" w:rsidR="000156E9" w:rsidRPr="000156E9" w:rsidRDefault="000156E9" w:rsidP="00AF024C">
            <w:pPr>
              <w:jc w:val="center"/>
            </w:pPr>
            <w:r w:rsidRPr="000156E9">
              <w:t>2–300 GHz</w:t>
            </w:r>
          </w:p>
        </w:tc>
        <w:tc>
          <w:tcPr>
            <w:tcW w:w="1089" w:type="pct"/>
            <w:tcBorders>
              <w:top w:val="outset" w:sz="6" w:space="0" w:color="000000"/>
              <w:left w:val="outset" w:sz="6" w:space="0" w:color="000000"/>
              <w:bottom w:val="outset" w:sz="6" w:space="0" w:color="000000"/>
              <w:right w:val="outset" w:sz="6" w:space="0" w:color="000000"/>
            </w:tcBorders>
            <w:vAlign w:val="center"/>
            <w:hideMark/>
          </w:tcPr>
          <w:p w14:paraId="65913767" w14:textId="088773C5" w:rsidR="000156E9" w:rsidRPr="000156E9" w:rsidRDefault="000156E9" w:rsidP="00AF024C">
            <w:pPr>
              <w:jc w:val="center"/>
            </w:pPr>
            <w:r w:rsidRPr="000156E9">
              <w:t>1950</w:t>
            </w:r>
          </w:p>
        </w:tc>
        <w:tc>
          <w:tcPr>
            <w:tcW w:w="933" w:type="pct"/>
            <w:tcBorders>
              <w:top w:val="outset" w:sz="6" w:space="0" w:color="000000"/>
              <w:left w:val="outset" w:sz="6" w:space="0" w:color="000000"/>
              <w:bottom w:val="outset" w:sz="6" w:space="0" w:color="000000"/>
              <w:right w:val="outset" w:sz="6" w:space="0" w:color="000000"/>
            </w:tcBorders>
            <w:vAlign w:val="center"/>
            <w:hideMark/>
          </w:tcPr>
          <w:p w14:paraId="0F074828" w14:textId="4F711386" w:rsidR="000156E9" w:rsidRPr="000156E9" w:rsidRDefault="000156E9" w:rsidP="00AF024C">
            <w:pPr>
              <w:jc w:val="center"/>
            </w:pPr>
            <w:r w:rsidRPr="000156E9">
              <w:t>5,1</w:t>
            </w:r>
          </w:p>
        </w:tc>
        <w:tc>
          <w:tcPr>
            <w:tcW w:w="934" w:type="pct"/>
            <w:tcBorders>
              <w:top w:val="outset" w:sz="6" w:space="0" w:color="000000"/>
              <w:left w:val="outset" w:sz="6" w:space="0" w:color="000000"/>
              <w:bottom w:val="outset" w:sz="6" w:space="0" w:color="000000"/>
              <w:right w:val="outset" w:sz="6" w:space="0" w:color="000000"/>
            </w:tcBorders>
            <w:vAlign w:val="center"/>
            <w:hideMark/>
          </w:tcPr>
          <w:p w14:paraId="2567E2ED" w14:textId="4006D60B" w:rsidR="000156E9" w:rsidRPr="000156E9" w:rsidRDefault="000156E9" w:rsidP="00AF024C">
            <w:pPr>
              <w:jc w:val="center"/>
            </w:pPr>
            <w:r w:rsidRPr="000156E9">
              <w:t>6,4</w:t>
            </w:r>
          </w:p>
        </w:tc>
        <w:tc>
          <w:tcPr>
            <w:tcW w:w="1192" w:type="pct"/>
            <w:tcBorders>
              <w:top w:val="outset" w:sz="6" w:space="0" w:color="000000"/>
              <w:left w:val="outset" w:sz="6" w:space="0" w:color="000000"/>
              <w:bottom w:val="outset" w:sz="6" w:space="0" w:color="000000"/>
              <w:right w:val="outset" w:sz="6" w:space="0" w:color="000000"/>
            </w:tcBorders>
            <w:vAlign w:val="center"/>
            <w:hideMark/>
          </w:tcPr>
          <w:p w14:paraId="1D796103" w14:textId="77777777" w:rsidR="000156E9" w:rsidRPr="000156E9" w:rsidRDefault="000156E9" w:rsidP="00AF024C">
            <w:pPr>
              <w:jc w:val="center"/>
            </w:pPr>
            <w:r w:rsidRPr="000156E9">
              <w:t>duração do pulso</w:t>
            </w:r>
          </w:p>
        </w:tc>
      </w:tr>
      <w:tr w:rsidR="000156E9" w:rsidRPr="000156E9" w14:paraId="78D8353D" w14:textId="77777777" w:rsidTr="00AF024C">
        <w:trPr>
          <w:trHeight w:val="934"/>
          <w:tblCellSpacing w:w="0" w:type="dxa"/>
        </w:trPr>
        <w:tc>
          <w:tcPr>
            <w:tcW w:w="5000" w:type="pct"/>
            <w:gridSpan w:val="5"/>
            <w:tcBorders>
              <w:top w:val="outset" w:sz="6" w:space="0" w:color="000000"/>
              <w:left w:val="outset" w:sz="6" w:space="0" w:color="000000"/>
              <w:bottom w:val="outset" w:sz="6" w:space="0" w:color="000000"/>
              <w:right w:val="outset" w:sz="6" w:space="0" w:color="000000"/>
            </w:tcBorders>
            <w:vAlign w:val="center"/>
            <w:hideMark/>
          </w:tcPr>
          <w:p w14:paraId="03A555C6" w14:textId="77777777" w:rsidR="000156E9" w:rsidRPr="000156E9" w:rsidRDefault="000156E9" w:rsidP="000156E9">
            <w:pPr>
              <w:ind w:firstLine="1418"/>
              <w:jc w:val="both"/>
            </w:pPr>
            <w:r w:rsidRPr="000156E9">
              <w:t>Onde ƒ é a freqüência em MHz.</w:t>
            </w:r>
          </w:p>
        </w:tc>
      </w:tr>
    </w:tbl>
    <w:p w14:paraId="6F56A48D" w14:textId="77777777" w:rsidR="00F6525A" w:rsidRDefault="00F6525A" w:rsidP="000156E9">
      <w:pPr>
        <w:ind w:firstLine="1418"/>
        <w:jc w:val="both"/>
      </w:pPr>
    </w:p>
    <w:p w14:paraId="69F39A60" w14:textId="77777777" w:rsidR="00F6525A" w:rsidRDefault="00F6525A" w:rsidP="000156E9">
      <w:pPr>
        <w:ind w:firstLine="1418"/>
        <w:jc w:val="both"/>
      </w:pPr>
    </w:p>
    <w:p w14:paraId="197F5ABA" w14:textId="77777777" w:rsidR="000156E9" w:rsidRPr="000156E9" w:rsidRDefault="000156E9" w:rsidP="000156E9">
      <w:pPr>
        <w:ind w:firstLine="1418"/>
        <w:jc w:val="both"/>
      </w:pPr>
      <w:r w:rsidRPr="000156E9">
        <w:t>1.2 Valor limite da exposição para a corrente induzida em qualquer membro do corpo humano</w:t>
      </w:r>
    </w:p>
    <w:p w14:paraId="45C844E5" w14:textId="77777777" w:rsidR="000156E9" w:rsidRPr="000156E9" w:rsidRDefault="000156E9" w:rsidP="000156E9">
      <w:pPr>
        <w:ind w:firstLine="1418"/>
        <w:jc w:val="both"/>
      </w:pPr>
      <w:r w:rsidRPr="000156E9">
        <w:t>Para freqüências entre 10 e 110 MHz, o valor limite de exposição para a corrente elétrica RMS descarregada por meio de qualquer membro do corpo humano é de 45 mA (quarenta e cinco miliamperes). O período de média é de 6 minutos.</w:t>
      </w:r>
    </w:p>
    <w:p w14:paraId="4176371B" w14:textId="77777777" w:rsidR="00F6525A" w:rsidRDefault="00F6525A" w:rsidP="000156E9">
      <w:pPr>
        <w:ind w:firstLine="1418"/>
        <w:jc w:val="both"/>
      </w:pPr>
    </w:p>
    <w:p w14:paraId="6F2CE5AA" w14:textId="77777777" w:rsidR="00F6525A" w:rsidRDefault="00F6525A" w:rsidP="000156E9">
      <w:pPr>
        <w:ind w:firstLine="1418"/>
        <w:jc w:val="both"/>
      </w:pPr>
    </w:p>
    <w:p w14:paraId="2F07EF4B" w14:textId="77777777" w:rsidR="000156E9" w:rsidRPr="000156E9" w:rsidRDefault="000156E9" w:rsidP="000156E9">
      <w:pPr>
        <w:ind w:firstLine="1418"/>
        <w:jc w:val="both"/>
      </w:pPr>
      <w:r w:rsidRPr="000156E9">
        <w:t>1.3 Valor limite da exposição para a corrente de contato</w:t>
      </w:r>
    </w:p>
    <w:p w14:paraId="5E73CB83" w14:textId="77777777" w:rsidR="000156E9" w:rsidRPr="000156E9" w:rsidRDefault="000156E9" w:rsidP="000156E9">
      <w:pPr>
        <w:ind w:firstLine="1418"/>
        <w:jc w:val="both"/>
      </w:pPr>
      <w:r w:rsidRPr="000156E9">
        <w:t>O valor limite de exposição para a corrente de contato RMS é:</w:t>
      </w:r>
    </w:p>
    <w:tbl>
      <w:tblPr>
        <w:tblW w:w="5078"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895"/>
        <w:gridCol w:w="7590"/>
      </w:tblGrid>
      <w:tr w:rsidR="000156E9" w:rsidRPr="000156E9" w14:paraId="73D42B4C" w14:textId="77777777" w:rsidTr="00B41CBD">
        <w:trPr>
          <w:trHeight w:val="622"/>
          <w:tblCellSpacing w:w="0" w:type="dxa"/>
        </w:trPr>
        <w:tc>
          <w:tcPr>
            <w:tcW w:w="999" w:type="pct"/>
            <w:tcBorders>
              <w:top w:val="outset" w:sz="6" w:space="0" w:color="000000"/>
              <w:left w:val="outset" w:sz="6" w:space="0" w:color="000000"/>
              <w:bottom w:val="outset" w:sz="6" w:space="0" w:color="000000"/>
              <w:right w:val="outset" w:sz="6" w:space="0" w:color="000000"/>
            </w:tcBorders>
            <w:vAlign w:val="center"/>
            <w:hideMark/>
          </w:tcPr>
          <w:p w14:paraId="1B53546E" w14:textId="77777777" w:rsidR="000156E9" w:rsidRPr="000156E9" w:rsidRDefault="000156E9" w:rsidP="00AF024C">
            <w:pPr>
              <w:jc w:val="both"/>
            </w:pPr>
            <w:r w:rsidRPr="000156E9">
              <w:t>Freqüência </w:t>
            </w:r>
          </w:p>
        </w:tc>
        <w:tc>
          <w:tcPr>
            <w:tcW w:w="4000" w:type="pct"/>
            <w:tcBorders>
              <w:top w:val="outset" w:sz="6" w:space="0" w:color="000000"/>
              <w:left w:val="outset" w:sz="6" w:space="0" w:color="000000"/>
              <w:bottom w:val="outset" w:sz="6" w:space="0" w:color="000000"/>
              <w:right w:val="outset" w:sz="6" w:space="0" w:color="000000"/>
            </w:tcBorders>
            <w:vAlign w:val="center"/>
            <w:hideMark/>
          </w:tcPr>
          <w:p w14:paraId="66DAD2C1" w14:textId="77777777" w:rsidR="000156E9" w:rsidRPr="000156E9" w:rsidRDefault="000156E9" w:rsidP="00AF024C">
            <w:pPr>
              <w:jc w:val="both"/>
            </w:pPr>
            <w:r w:rsidRPr="000156E9">
              <w:t>Valor limite de exposição para a corrente de contato RMS I</w:t>
            </w:r>
            <w:r w:rsidRPr="000156E9">
              <w:rPr>
                <w:vertAlign w:val="subscript"/>
              </w:rPr>
              <w:t>B,G,ƒ</w:t>
            </w:r>
            <w:r w:rsidRPr="000156E9">
              <w:t> (mA) </w:t>
            </w:r>
          </w:p>
        </w:tc>
      </w:tr>
      <w:tr w:rsidR="000156E9" w:rsidRPr="000156E9" w14:paraId="0FB56540" w14:textId="77777777" w:rsidTr="00B41CBD">
        <w:trPr>
          <w:trHeight w:val="664"/>
          <w:tblCellSpacing w:w="0" w:type="dxa"/>
        </w:trPr>
        <w:tc>
          <w:tcPr>
            <w:tcW w:w="999" w:type="pct"/>
            <w:tcBorders>
              <w:top w:val="outset" w:sz="6" w:space="0" w:color="000000"/>
              <w:left w:val="outset" w:sz="6" w:space="0" w:color="000000"/>
              <w:bottom w:val="outset" w:sz="6" w:space="0" w:color="000000"/>
              <w:right w:val="outset" w:sz="6" w:space="0" w:color="000000"/>
            </w:tcBorders>
            <w:vAlign w:val="center"/>
            <w:hideMark/>
          </w:tcPr>
          <w:p w14:paraId="2D8E061C" w14:textId="77777777" w:rsidR="000156E9" w:rsidRPr="000156E9" w:rsidRDefault="000156E9" w:rsidP="00AF024C">
            <w:pPr>
              <w:jc w:val="both"/>
            </w:pPr>
            <w:r w:rsidRPr="000156E9">
              <w:t>&lt; 2,5 kHz </w:t>
            </w:r>
          </w:p>
        </w:tc>
        <w:tc>
          <w:tcPr>
            <w:tcW w:w="4000" w:type="pct"/>
            <w:tcBorders>
              <w:top w:val="outset" w:sz="6" w:space="0" w:color="000000"/>
              <w:left w:val="outset" w:sz="6" w:space="0" w:color="000000"/>
              <w:bottom w:val="outset" w:sz="6" w:space="0" w:color="000000"/>
              <w:right w:val="outset" w:sz="6" w:space="0" w:color="000000"/>
            </w:tcBorders>
            <w:vAlign w:val="center"/>
            <w:hideMark/>
          </w:tcPr>
          <w:p w14:paraId="3C8D319F" w14:textId="77777777" w:rsidR="000156E9" w:rsidRPr="000156E9" w:rsidRDefault="000156E9" w:rsidP="00AF024C">
            <w:pPr>
              <w:jc w:val="both"/>
            </w:pPr>
            <w:r w:rsidRPr="000156E9">
              <w:t>0,5</w:t>
            </w:r>
          </w:p>
        </w:tc>
      </w:tr>
      <w:tr w:rsidR="000156E9" w:rsidRPr="000156E9" w14:paraId="0579A6D3" w14:textId="77777777" w:rsidTr="00B41CBD">
        <w:trPr>
          <w:trHeight w:val="622"/>
          <w:tblCellSpacing w:w="0" w:type="dxa"/>
        </w:trPr>
        <w:tc>
          <w:tcPr>
            <w:tcW w:w="999" w:type="pct"/>
            <w:tcBorders>
              <w:top w:val="outset" w:sz="6" w:space="0" w:color="000000"/>
              <w:left w:val="outset" w:sz="6" w:space="0" w:color="000000"/>
              <w:bottom w:val="outset" w:sz="6" w:space="0" w:color="000000"/>
              <w:right w:val="outset" w:sz="6" w:space="0" w:color="000000"/>
            </w:tcBorders>
            <w:vAlign w:val="center"/>
            <w:hideMark/>
          </w:tcPr>
          <w:p w14:paraId="3CF9FC7A" w14:textId="77777777" w:rsidR="000156E9" w:rsidRPr="000156E9" w:rsidRDefault="000156E9" w:rsidP="00AF024C">
            <w:pPr>
              <w:jc w:val="both"/>
            </w:pPr>
            <w:r w:rsidRPr="000156E9">
              <w:t>2,5–100 kHz </w:t>
            </w:r>
          </w:p>
        </w:tc>
        <w:tc>
          <w:tcPr>
            <w:tcW w:w="4000" w:type="pct"/>
            <w:tcBorders>
              <w:top w:val="outset" w:sz="6" w:space="0" w:color="000000"/>
              <w:left w:val="outset" w:sz="6" w:space="0" w:color="000000"/>
              <w:bottom w:val="outset" w:sz="6" w:space="0" w:color="000000"/>
              <w:right w:val="outset" w:sz="6" w:space="0" w:color="000000"/>
            </w:tcBorders>
            <w:vAlign w:val="center"/>
            <w:hideMark/>
          </w:tcPr>
          <w:p w14:paraId="5D579EF3" w14:textId="77777777" w:rsidR="000156E9" w:rsidRPr="000156E9" w:rsidRDefault="000156E9" w:rsidP="00AF024C">
            <w:pPr>
              <w:jc w:val="both"/>
            </w:pPr>
            <w:r w:rsidRPr="000156E9">
              <w:t>0,2 . ƒ</w:t>
            </w:r>
          </w:p>
        </w:tc>
      </w:tr>
      <w:tr w:rsidR="000156E9" w:rsidRPr="000156E9" w14:paraId="0C113545" w14:textId="77777777" w:rsidTr="00B41CBD">
        <w:trPr>
          <w:trHeight w:val="622"/>
          <w:tblCellSpacing w:w="0" w:type="dxa"/>
        </w:trPr>
        <w:tc>
          <w:tcPr>
            <w:tcW w:w="999" w:type="pct"/>
            <w:tcBorders>
              <w:top w:val="outset" w:sz="6" w:space="0" w:color="000000"/>
              <w:left w:val="outset" w:sz="6" w:space="0" w:color="000000"/>
              <w:bottom w:val="outset" w:sz="6" w:space="0" w:color="000000"/>
              <w:right w:val="outset" w:sz="6" w:space="0" w:color="000000"/>
            </w:tcBorders>
            <w:vAlign w:val="center"/>
            <w:hideMark/>
          </w:tcPr>
          <w:p w14:paraId="27019843" w14:textId="77777777" w:rsidR="000156E9" w:rsidRPr="000156E9" w:rsidRDefault="000156E9" w:rsidP="00AF024C">
            <w:pPr>
              <w:jc w:val="both"/>
            </w:pPr>
            <w:r w:rsidRPr="000156E9">
              <w:t>0,1–110 MHz </w:t>
            </w:r>
          </w:p>
        </w:tc>
        <w:tc>
          <w:tcPr>
            <w:tcW w:w="4000" w:type="pct"/>
            <w:tcBorders>
              <w:top w:val="outset" w:sz="6" w:space="0" w:color="000000"/>
              <w:left w:val="outset" w:sz="6" w:space="0" w:color="000000"/>
              <w:bottom w:val="outset" w:sz="6" w:space="0" w:color="000000"/>
              <w:right w:val="outset" w:sz="6" w:space="0" w:color="000000"/>
            </w:tcBorders>
            <w:vAlign w:val="center"/>
            <w:hideMark/>
          </w:tcPr>
          <w:p w14:paraId="033B113E" w14:textId="77777777" w:rsidR="000156E9" w:rsidRPr="000156E9" w:rsidRDefault="000156E9" w:rsidP="00AF024C">
            <w:pPr>
              <w:jc w:val="both"/>
            </w:pPr>
            <w:r w:rsidRPr="000156E9">
              <w:t>20</w:t>
            </w:r>
          </w:p>
        </w:tc>
      </w:tr>
      <w:tr w:rsidR="000156E9" w:rsidRPr="000156E9" w14:paraId="14BD11E4" w14:textId="77777777" w:rsidTr="00B41CBD">
        <w:trPr>
          <w:trHeight w:val="664"/>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vAlign w:val="center"/>
            <w:hideMark/>
          </w:tcPr>
          <w:p w14:paraId="0B353EF6" w14:textId="77777777" w:rsidR="000156E9" w:rsidRPr="000156E9" w:rsidRDefault="000156E9" w:rsidP="000156E9">
            <w:pPr>
              <w:ind w:firstLine="1418"/>
              <w:jc w:val="both"/>
            </w:pPr>
            <w:r w:rsidRPr="000156E9">
              <w:t>Onde ƒ é a freqüência em kHz.</w:t>
            </w:r>
          </w:p>
        </w:tc>
      </w:tr>
    </w:tbl>
    <w:p w14:paraId="2B83ED04" w14:textId="77777777" w:rsidR="00A35350" w:rsidRDefault="00A35350" w:rsidP="000156E9">
      <w:pPr>
        <w:ind w:firstLine="1418"/>
        <w:jc w:val="both"/>
      </w:pPr>
    </w:p>
    <w:p w14:paraId="7F288818" w14:textId="77777777" w:rsidR="00A35350" w:rsidRDefault="00A35350" w:rsidP="000156E9">
      <w:pPr>
        <w:ind w:firstLine="1418"/>
        <w:jc w:val="both"/>
      </w:pPr>
    </w:p>
    <w:p w14:paraId="34641AB1" w14:textId="77777777" w:rsidR="000156E9" w:rsidRPr="000156E9" w:rsidRDefault="000156E9" w:rsidP="000156E9">
      <w:pPr>
        <w:ind w:firstLine="1418"/>
        <w:jc w:val="both"/>
      </w:pPr>
      <w:r w:rsidRPr="000156E9">
        <w:lastRenderedPageBreak/>
        <w:t>2. Exposição contendo várias freqüências</w:t>
      </w:r>
    </w:p>
    <w:p w14:paraId="7F60DA74" w14:textId="77777777" w:rsidR="000156E9" w:rsidRPr="000156E9" w:rsidRDefault="000156E9" w:rsidP="000156E9">
      <w:pPr>
        <w:ind w:firstLine="1418"/>
        <w:jc w:val="both"/>
      </w:pPr>
      <w:r w:rsidRPr="000156E9">
        <w:t>2.1 Princípios</w:t>
      </w:r>
    </w:p>
    <w:p w14:paraId="41A99265" w14:textId="77777777" w:rsidR="000156E9" w:rsidRPr="000156E9" w:rsidRDefault="000156E9" w:rsidP="000156E9">
      <w:pPr>
        <w:ind w:firstLine="1418"/>
        <w:jc w:val="both"/>
      </w:pPr>
      <w:r w:rsidRPr="000156E9">
        <w:t>2.1.1 Caso estejam presentes várias freqüências ao mesmo tempo, a exposição deve ser determinada para cada freqüência.</w:t>
      </w:r>
    </w:p>
    <w:p w14:paraId="21620915" w14:textId="77777777" w:rsidR="000156E9" w:rsidRPr="000156E9" w:rsidRDefault="000156E9" w:rsidP="000156E9">
      <w:pPr>
        <w:ind w:firstLine="1418"/>
        <w:jc w:val="both"/>
      </w:pPr>
      <w:r w:rsidRPr="000156E9">
        <w:t>2.1.2 Os valores de exposição assim determinados deverão ser ponderados com um fator dependente da freqüência e somados como mostrado no item 2.2.</w:t>
      </w:r>
    </w:p>
    <w:p w14:paraId="49031CAE" w14:textId="77777777" w:rsidR="000156E9" w:rsidRPr="000156E9" w:rsidRDefault="000156E9" w:rsidP="000156E9">
      <w:pPr>
        <w:ind w:firstLine="1418"/>
        <w:jc w:val="both"/>
      </w:pPr>
      <w:r w:rsidRPr="000156E9">
        <w:t>2.1.3 O valor limite de exposição para cada uma das somas calculadas de acordo com o item 2.2 deverá ser 1.</w:t>
      </w:r>
    </w:p>
    <w:p w14:paraId="177025F1" w14:textId="77777777" w:rsidR="000156E9" w:rsidRPr="000156E9" w:rsidRDefault="000156E9" w:rsidP="000156E9">
      <w:pPr>
        <w:ind w:firstLine="1418"/>
        <w:jc w:val="both"/>
      </w:pPr>
      <w:r w:rsidRPr="000156E9">
        <w:t>Procedimento de Somatória</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098"/>
        <w:gridCol w:w="2098"/>
        <w:gridCol w:w="3045"/>
        <w:gridCol w:w="2098"/>
      </w:tblGrid>
      <w:tr w:rsidR="000156E9" w:rsidRPr="000156E9" w14:paraId="5B13A5F2" w14:textId="77777777" w:rsidTr="00B41CBD">
        <w:trPr>
          <w:trHeight w:val="688"/>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hideMark/>
          </w:tcPr>
          <w:p w14:paraId="446C4327" w14:textId="77777777" w:rsidR="000156E9" w:rsidRPr="000156E9" w:rsidRDefault="000156E9" w:rsidP="00AF024C">
            <w:pPr>
              <w:jc w:val="center"/>
            </w:pPr>
            <w:r w:rsidRPr="000156E9">
              <w:t>Faixa de freqüência</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0858F647" w14:textId="77777777" w:rsidR="000156E9" w:rsidRPr="000156E9" w:rsidRDefault="000156E9" w:rsidP="00AF024C">
            <w:pPr>
              <w:jc w:val="center"/>
            </w:pPr>
            <w:r w:rsidRPr="000156E9">
              <w:t>Quantidade física</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57ECC3BB" w14:textId="77777777" w:rsidR="000156E9" w:rsidRPr="000156E9" w:rsidRDefault="000156E9" w:rsidP="00AF024C">
            <w:pPr>
              <w:jc w:val="center"/>
            </w:pPr>
            <w:r w:rsidRPr="000156E9">
              <w:t>Fórmula de somatória</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311DB0C8" w14:textId="77777777" w:rsidR="000156E9" w:rsidRPr="000156E9" w:rsidRDefault="000156E9" w:rsidP="00AF024C">
            <w:pPr>
              <w:jc w:val="center"/>
            </w:pPr>
            <w:r w:rsidRPr="000156E9">
              <w:t>Período para média</w:t>
            </w:r>
          </w:p>
        </w:tc>
      </w:tr>
      <w:tr w:rsidR="000156E9" w:rsidRPr="000156E9" w14:paraId="629CB539" w14:textId="77777777" w:rsidTr="00B41CBD">
        <w:trPr>
          <w:tblCellSpacing w:w="0" w:type="dxa"/>
        </w:trPr>
        <w:tc>
          <w:tcPr>
            <w:tcW w:w="1250" w:type="pct"/>
            <w:vMerge w:val="restart"/>
            <w:tcBorders>
              <w:top w:val="outset" w:sz="6" w:space="0" w:color="000000"/>
              <w:left w:val="outset" w:sz="6" w:space="0" w:color="000000"/>
              <w:bottom w:val="outset" w:sz="6" w:space="0" w:color="000000"/>
              <w:right w:val="outset" w:sz="6" w:space="0" w:color="000000"/>
            </w:tcBorders>
            <w:vAlign w:val="center"/>
            <w:hideMark/>
          </w:tcPr>
          <w:p w14:paraId="1BD22516" w14:textId="77777777" w:rsidR="000156E9" w:rsidRPr="000156E9" w:rsidRDefault="000156E9" w:rsidP="00AF024C">
            <w:pPr>
              <w:jc w:val="center"/>
            </w:pPr>
            <w:r w:rsidRPr="000156E9">
              <w:t>1 Hz–10 MHz</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67E56D3E" w14:textId="4E0E1E84" w:rsidR="000156E9" w:rsidRPr="000156E9" w:rsidRDefault="000156E9" w:rsidP="00AF024C">
            <w:pPr>
              <w:jc w:val="center"/>
            </w:pPr>
            <w:r w:rsidRPr="000156E9">
              <w:t>Intensidade do campo elétrico</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679CE2D3" w14:textId="77777777" w:rsidR="000156E9" w:rsidRPr="000156E9" w:rsidRDefault="000156E9" w:rsidP="00AF024C">
            <w:pPr>
              <w:jc w:val="center"/>
            </w:pPr>
            <w:r w:rsidRPr="000156E9">
              <w:rPr>
                <w:noProof/>
              </w:rPr>
              <mc:AlternateContent>
                <mc:Choice Requires="wps">
                  <w:drawing>
                    <wp:inline distT="0" distB="0" distL="0" distR="0" wp14:anchorId="3B38EC15" wp14:editId="11C5B88D">
                      <wp:extent cx="1219200" cy="485775"/>
                      <wp:effectExtent l="0" t="0" r="0" b="0"/>
                      <wp:docPr id="11" name="Retângulo 11" descr="http://www2.portoalegre.rs.gov.br/netahtml/sirel/atos/Lei_8896_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67BBA7" id="Retângulo 11" o:spid="_x0000_s1026" alt="http://www2.portoalegre.rs.gov.br/netahtml/sirel/atos/Lei_8896_1.jpg" style="width:96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" filled="f" stroked="f">
                      <o:lock v:ext="edit" aspectratio="t"/>
                      <w10:anchorlock/>
                    </v:rect>
                  </w:pict>
                </mc:Fallback>
              </mc:AlternateConten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08B6A9CC" w14:textId="77777777" w:rsidR="000156E9" w:rsidRPr="000156E9" w:rsidRDefault="000156E9" w:rsidP="00AF024C">
            <w:pPr>
              <w:jc w:val="center"/>
            </w:pPr>
            <w:r w:rsidRPr="000156E9">
              <w:t>*</w:t>
            </w:r>
          </w:p>
        </w:tc>
      </w:tr>
      <w:tr w:rsidR="000156E9" w:rsidRPr="000156E9" w14:paraId="66592696" w14:textId="77777777" w:rsidTr="00B41CB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0E13BCD" w14:textId="77777777" w:rsidR="000156E9" w:rsidRPr="000156E9" w:rsidRDefault="000156E9" w:rsidP="00AF024C">
            <w:pPr>
              <w:jc w:val="center"/>
            </w:pP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4BBFF71F" w14:textId="77777777" w:rsidR="000156E9" w:rsidRPr="000156E9" w:rsidRDefault="000156E9" w:rsidP="00AF024C">
            <w:pPr>
              <w:jc w:val="center"/>
            </w:pPr>
            <w:r w:rsidRPr="000156E9">
              <w:t>Intensidade do campo magnético</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1E783D53" w14:textId="77777777" w:rsidR="000156E9" w:rsidRPr="000156E9" w:rsidRDefault="000156E9" w:rsidP="00AF024C">
            <w:pPr>
              <w:jc w:val="center"/>
            </w:pPr>
            <w:r w:rsidRPr="000156E9">
              <w:rPr>
                <w:noProof/>
              </w:rPr>
              <mc:AlternateContent>
                <mc:Choice Requires="wps">
                  <w:drawing>
                    <wp:inline distT="0" distB="0" distL="0" distR="0" wp14:anchorId="6945A14F" wp14:editId="2F4A345C">
                      <wp:extent cx="1295400" cy="504825"/>
                      <wp:effectExtent l="0" t="0" r="0" b="0"/>
                      <wp:docPr id="10" name="Retângulo 10" descr="http://www2.portoalegre.rs.gov.br/netahtml/sirel/atos/Lei_8896_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430859" id="Retângulo 10" o:spid="_x0000_s1026" alt="http://www2.portoalegre.rs.gov.br/netahtml/sirel/atos/Lei_8896_2.jpg" style="width:102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" filled="f" stroked="f">
                      <o:lock v:ext="edit" aspectratio="t"/>
                      <w10:anchorlock/>
                    </v:rect>
                  </w:pict>
                </mc:Fallback>
              </mc:AlternateConten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05D5638F" w14:textId="77777777" w:rsidR="000156E9" w:rsidRPr="000156E9" w:rsidRDefault="000156E9" w:rsidP="00AF024C">
            <w:pPr>
              <w:jc w:val="center"/>
            </w:pPr>
            <w:r w:rsidRPr="000156E9">
              <w:t>*</w:t>
            </w:r>
          </w:p>
        </w:tc>
      </w:tr>
      <w:tr w:rsidR="000156E9" w:rsidRPr="000156E9" w14:paraId="465D033B" w14:textId="77777777" w:rsidTr="00B41CB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52A26D5" w14:textId="77777777" w:rsidR="000156E9" w:rsidRPr="000156E9" w:rsidRDefault="000156E9" w:rsidP="00AF024C">
            <w:pPr>
              <w:jc w:val="center"/>
            </w:pP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3D2060CB" w14:textId="77777777" w:rsidR="000156E9" w:rsidRPr="000156E9" w:rsidRDefault="000156E9" w:rsidP="00AF024C">
            <w:pPr>
              <w:jc w:val="center"/>
            </w:pPr>
            <w:r w:rsidRPr="000156E9">
              <w:t>Densidade do fluxo magnético</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1E2E140E" w14:textId="77777777" w:rsidR="000156E9" w:rsidRPr="000156E9" w:rsidRDefault="000156E9" w:rsidP="00AF024C">
            <w:pPr>
              <w:jc w:val="center"/>
            </w:pPr>
            <w:r w:rsidRPr="000156E9">
              <w:rPr>
                <w:noProof/>
              </w:rPr>
              <mc:AlternateContent>
                <mc:Choice Requires="wps">
                  <w:drawing>
                    <wp:inline distT="0" distB="0" distL="0" distR="0" wp14:anchorId="4CC76D09" wp14:editId="19AED447">
                      <wp:extent cx="1285875" cy="495300"/>
                      <wp:effectExtent l="0" t="0" r="0" b="0"/>
                      <wp:docPr id="9" name="Retângulo 9" descr="http://www2.portoalegre.rs.gov.br/netahtml/sirel/atos/Lei_8896_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858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CC1F44" id="Retângulo 9" o:spid="_x0000_s1026" alt="http://www2.portoalegre.rs.gov.br/netahtml/sirel/atos/Lei_8896_3.jpg" style="width:101.2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" filled="f" stroked="f">
                      <o:lock v:ext="edit" aspectratio="t"/>
                      <w10:anchorlock/>
                    </v:rect>
                  </w:pict>
                </mc:Fallback>
              </mc:AlternateConten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68C41B6D" w14:textId="77777777" w:rsidR="000156E9" w:rsidRPr="000156E9" w:rsidRDefault="000156E9" w:rsidP="00AF024C">
            <w:pPr>
              <w:jc w:val="center"/>
            </w:pPr>
            <w:r w:rsidRPr="000156E9">
              <w:t>*</w:t>
            </w:r>
          </w:p>
        </w:tc>
      </w:tr>
      <w:tr w:rsidR="000156E9" w:rsidRPr="000156E9" w14:paraId="3444E699" w14:textId="77777777" w:rsidTr="00B41CBD">
        <w:trPr>
          <w:tblCellSpacing w:w="0" w:type="dxa"/>
        </w:trPr>
        <w:tc>
          <w:tcPr>
            <w:tcW w:w="1250" w:type="pct"/>
            <w:vMerge w:val="restart"/>
            <w:tcBorders>
              <w:top w:val="outset" w:sz="6" w:space="0" w:color="000000"/>
              <w:left w:val="outset" w:sz="6" w:space="0" w:color="000000"/>
              <w:bottom w:val="outset" w:sz="6" w:space="0" w:color="000000"/>
              <w:right w:val="outset" w:sz="6" w:space="0" w:color="000000"/>
            </w:tcBorders>
            <w:vAlign w:val="center"/>
            <w:hideMark/>
          </w:tcPr>
          <w:p w14:paraId="7951D814" w14:textId="77777777" w:rsidR="000156E9" w:rsidRPr="000156E9" w:rsidRDefault="000156E9" w:rsidP="00AF024C">
            <w:pPr>
              <w:jc w:val="center"/>
            </w:pPr>
            <w:r w:rsidRPr="000156E9">
              <w:t>100 kHz–300 GHz</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53DB7BD0" w14:textId="77777777" w:rsidR="000156E9" w:rsidRPr="000156E9" w:rsidRDefault="000156E9" w:rsidP="00AF024C">
            <w:pPr>
              <w:jc w:val="center"/>
            </w:pPr>
            <w:r w:rsidRPr="000156E9">
              <w:t>Intensidade do campo elétrico</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2629C0D7" w14:textId="77777777" w:rsidR="000156E9" w:rsidRPr="000156E9" w:rsidRDefault="000156E9" w:rsidP="00AF024C">
            <w:pPr>
              <w:jc w:val="center"/>
            </w:pPr>
            <w:r w:rsidRPr="000156E9">
              <w:rPr>
                <w:noProof/>
              </w:rPr>
              <mc:AlternateContent>
                <mc:Choice Requires="wps">
                  <w:drawing>
                    <wp:inline distT="0" distB="0" distL="0" distR="0" wp14:anchorId="631271BF" wp14:editId="55A290F1">
                      <wp:extent cx="1876425" cy="495300"/>
                      <wp:effectExtent l="0" t="0" r="0" b="0"/>
                      <wp:docPr id="8" name="Retângulo 8" descr="http://www2.portoalegre.rs.gov.br/netahtml/sirel/atos/Lei_8896_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642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465F5C" id="Retângulo 8" o:spid="_x0000_s1026" alt="http://www2.portoalegre.rs.gov.br/netahtml/sirel/atos/Lei_8896_4.jpg" style="width:147.7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" filled="f" stroked="f">
                      <o:lock v:ext="edit" aspectratio="t"/>
                      <w10:anchorlock/>
                    </v:rect>
                  </w:pict>
                </mc:Fallback>
              </mc:AlternateConten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2AD7CFA0" w14:textId="77777777" w:rsidR="000156E9" w:rsidRPr="000156E9" w:rsidRDefault="000156E9" w:rsidP="00AF024C">
            <w:pPr>
              <w:jc w:val="center"/>
            </w:pPr>
            <w:r w:rsidRPr="000156E9">
              <w:t>6 minutos</w:t>
            </w:r>
          </w:p>
        </w:tc>
      </w:tr>
      <w:tr w:rsidR="000156E9" w:rsidRPr="000156E9" w14:paraId="38B1E417" w14:textId="77777777" w:rsidTr="00B41CB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24F3B45" w14:textId="77777777" w:rsidR="000156E9" w:rsidRPr="000156E9" w:rsidRDefault="000156E9" w:rsidP="00AF024C">
            <w:pPr>
              <w:jc w:val="center"/>
            </w:pP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44A1AF0A" w14:textId="77777777" w:rsidR="000156E9" w:rsidRPr="000156E9" w:rsidRDefault="000156E9" w:rsidP="00AF024C">
            <w:pPr>
              <w:jc w:val="center"/>
            </w:pPr>
            <w:r w:rsidRPr="000156E9">
              <w:t>Intensidade do campo magnético</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09C4FED5" w14:textId="77777777" w:rsidR="000156E9" w:rsidRPr="000156E9" w:rsidRDefault="000156E9" w:rsidP="00AF024C">
            <w:pPr>
              <w:jc w:val="center"/>
            </w:pPr>
            <w:r w:rsidRPr="000156E9">
              <w:rPr>
                <w:noProof/>
              </w:rPr>
              <mc:AlternateContent>
                <mc:Choice Requires="wps">
                  <w:drawing>
                    <wp:inline distT="0" distB="0" distL="0" distR="0" wp14:anchorId="589F3E3F" wp14:editId="7023E8C6">
                      <wp:extent cx="1857375" cy="514350"/>
                      <wp:effectExtent l="0" t="0" r="0" b="0"/>
                      <wp:docPr id="7" name="Retângulo 7" descr="http://www2.portoalegre.rs.gov.br/netahtml/sirel/atos/Lei_8896_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573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BBFBDC" id="Retângulo 7" o:spid="_x0000_s1026" alt="http://www2.portoalegre.rs.gov.br/netahtml/sirel/atos/Lei_8896_5.jpg" style="width:146.2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" filled="f" stroked="f">
                      <o:lock v:ext="edit" aspectratio="t"/>
                      <w10:anchorlock/>
                    </v:rect>
                  </w:pict>
                </mc:Fallback>
              </mc:AlternateConten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6570EFF1" w14:textId="77777777" w:rsidR="000156E9" w:rsidRPr="000156E9" w:rsidRDefault="000156E9" w:rsidP="00AF024C">
            <w:pPr>
              <w:jc w:val="center"/>
            </w:pPr>
            <w:r w:rsidRPr="000156E9">
              <w:t>6 minutos</w:t>
            </w:r>
          </w:p>
        </w:tc>
      </w:tr>
      <w:tr w:rsidR="000156E9" w:rsidRPr="000156E9" w14:paraId="5F91687E" w14:textId="77777777" w:rsidTr="00B41CB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B8823A5" w14:textId="77777777" w:rsidR="000156E9" w:rsidRPr="000156E9" w:rsidRDefault="000156E9" w:rsidP="00AF024C">
            <w:pPr>
              <w:jc w:val="center"/>
            </w:pP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50CC29E3" w14:textId="77777777" w:rsidR="000156E9" w:rsidRPr="000156E9" w:rsidRDefault="000156E9" w:rsidP="00AF024C">
            <w:pPr>
              <w:jc w:val="center"/>
            </w:pPr>
            <w:r w:rsidRPr="000156E9">
              <w:t>Densidade do fluxo magnético</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436FC51A" w14:textId="77777777" w:rsidR="000156E9" w:rsidRPr="000156E9" w:rsidRDefault="000156E9" w:rsidP="00AF024C">
            <w:pPr>
              <w:jc w:val="center"/>
            </w:pPr>
            <w:r w:rsidRPr="000156E9">
              <w:rPr>
                <w:noProof/>
              </w:rPr>
              <mc:AlternateContent>
                <mc:Choice Requires="wps">
                  <w:drawing>
                    <wp:inline distT="0" distB="0" distL="0" distR="0" wp14:anchorId="2CA5F7BB" wp14:editId="761D87E3">
                      <wp:extent cx="1914525" cy="485775"/>
                      <wp:effectExtent l="0" t="0" r="0" b="0"/>
                      <wp:docPr id="6" name="Retângulo 6" descr="http://www2.portoalegre.rs.gov.br/netahtml/sirel/atos/Lei_8896_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452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856D6E" id="Retângulo 6" o:spid="_x0000_s1026" alt="http://www2.portoalegre.rs.gov.br/netahtml/sirel/atos/Lei_8896_6.jpg" style="width:150.7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" filled="f" stroked="f">
                      <o:lock v:ext="edit" aspectratio="t"/>
                      <w10:anchorlock/>
                    </v:rect>
                  </w:pict>
                </mc:Fallback>
              </mc:AlternateConten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31E955E8" w14:textId="77777777" w:rsidR="000156E9" w:rsidRPr="000156E9" w:rsidRDefault="000156E9" w:rsidP="00AF024C">
            <w:pPr>
              <w:jc w:val="center"/>
            </w:pPr>
            <w:r w:rsidRPr="000156E9">
              <w:t>6 minutos</w:t>
            </w:r>
          </w:p>
        </w:tc>
      </w:tr>
      <w:tr w:rsidR="000156E9" w:rsidRPr="000156E9" w14:paraId="0DD87AF6" w14:textId="77777777" w:rsidTr="00B41CBD">
        <w:trPr>
          <w:tblCellSpacing w:w="0" w:type="dxa"/>
        </w:trPr>
        <w:tc>
          <w:tcPr>
            <w:tcW w:w="1250" w:type="pct"/>
            <w:vMerge w:val="restart"/>
            <w:tcBorders>
              <w:top w:val="outset" w:sz="6" w:space="0" w:color="000000"/>
              <w:left w:val="outset" w:sz="6" w:space="0" w:color="000000"/>
              <w:bottom w:val="outset" w:sz="6" w:space="0" w:color="000000"/>
              <w:right w:val="outset" w:sz="6" w:space="0" w:color="000000"/>
            </w:tcBorders>
            <w:vAlign w:val="center"/>
            <w:hideMark/>
          </w:tcPr>
          <w:p w14:paraId="686280FD" w14:textId="77777777" w:rsidR="000156E9" w:rsidRPr="000156E9" w:rsidRDefault="000156E9" w:rsidP="00AF024C">
            <w:pPr>
              <w:jc w:val="center"/>
            </w:pPr>
            <w:r w:rsidRPr="000156E9">
              <w:t>valor limite adicional para exposição pulsada10 MHz–300 GHz</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25FB543C" w14:textId="77777777" w:rsidR="000156E9" w:rsidRPr="000156E9" w:rsidRDefault="000156E9" w:rsidP="00AF024C">
            <w:pPr>
              <w:jc w:val="center"/>
            </w:pPr>
            <w:r w:rsidRPr="000156E9">
              <w:t>Intensidade do campo elétrico</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35DB51F9" w14:textId="77777777" w:rsidR="000156E9" w:rsidRPr="000156E9" w:rsidRDefault="000156E9" w:rsidP="00AF024C">
            <w:pPr>
              <w:jc w:val="center"/>
            </w:pPr>
            <w:r w:rsidRPr="000156E9">
              <w:rPr>
                <w:noProof/>
              </w:rPr>
              <mc:AlternateContent>
                <mc:Choice Requires="wps">
                  <w:drawing>
                    <wp:inline distT="0" distB="0" distL="0" distR="0" wp14:anchorId="65F31031" wp14:editId="38C1040A">
                      <wp:extent cx="914400" cy="466725"/>
                      <wp:effectExtent l="0" t="0" r="0" b="0"/>
                      <wp:docPr id="5" name="Retângulo 5" descr="http://www2.portoalegre.rs.gov.br/netahtml/sirel/atos/Lei_8896_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EB1897" id="Retângulo 5" o:spid="_x0000_s1026" alt="http://www2.portoalegre.rs.gov.br/netahtml/sirel/atos/Lei_8896_7.jpg" style="width:1in;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" filled="f" stroked="f">
                      <o:lock v:ext="edit" aspectratio="t"/>
                      <w10:anchorlock/>
                    </v:rect>
                  </w:pict>
                </mc:Fallback>
              </mc:AlternateConten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39E47E92" w14:textId="77777777" w:rsidR="000156E9" w:rsidRPr="000156E9" w:rsidRDefault="000156E9" w:rsidP="00AF024C">
            <w:pPr>
              <w:jc w:val="center"/>
            </w:pPr>
            <w:r w:rsidRPr="000156E9">
              <w:t>duração do pulso</w:t>
            </w:r>
          </w:p>
        </w:tc>
      </w:tr>
      <w:tr w:rsidR="000156E9" w:rsidRPr="000156E9" w14:paraId="0FCFDBB3" w14:textId="77777777" w:rsidTr="00B41CB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4F1F3A0" w14:textId="77777777" w:rsidR="000156E9" w:rsidRPr="000156E9" w:rsidRDefault="000156E9" w:rsidP="00AF024C">
            <w:pPr>
              <w:jc w:val="center"/>
            </w:pP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111C2D2D" w14:textId="77777777" w:rsidR="000156E9" w:rsidRPr="000156E9" w:rsidRDefault="000156E9" w:rsidP="00AF024C">
            <w:pPr>
              <w:jc w:val="center"/>
            </w:pPr>
            <w:r w:rsidRPr="000156E9">
              <w:t>Intensidade do campo magnético</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00FDC7FB" w14:textId="77777777" w:rsidR="000156E9" w:rsidRPr="000156E9" w:rsidRDefault="000156E9" w:rsidP="00AF024C">
            <w:pPr>
              <w:jc w:val="center"/>
            </w:pPr>
            <w:r w:rsidRPr="000156E9">
              <w:rPr>
                <w:noProof/>
              </w:rPr>
              <mc:AlternateContent>
                <mc:Choice Requires="wps">
                  <w:drawing>
                    <wp:inline distT="0" distB="0" distL="0" distR="0" wp14:anchorId="5FC4BE1C" wp14:editId="19BE2725">
                      <wp:extent cx="885825" cy="447675"/>
                      <wp:effectExtent l="0" t="0" r="0" b="0"/>
                      <wp:docPr id="4" name="Retângulo 4" descr="http://www2.portoalegre.rs.gov.br/netahtml/sirel/atos/Lei_8896_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58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777CC6" id="Retângulo 4" o:spid="_x0000_s1026" alt="http://www2.portoalegre.rs.gov.br/netahtml/sirel/atos/Lei_8896_8.jpg" style="width:69.7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" filled="f" stroked="f">
                      <o:lock v:ext="edit" aspectratio="t"/>
                      <w10:anchorlock/>
                    </v:rect>
                  </w:pict>
                </mc:Fallback>
              </mc:AlternateConten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22ED973E" w14:textId="77777777" w:rsidR="000156E9" w:rsidRPr="000156E9" w:rsidRDefault="000156E9" w:rsidP="00AF024C">
            <w:pPr>
              <w:jc w:val="center"/>
            </w:pPr>
            <w:r w:rsidRPr="000156E9">
              <w:t>duração do pulso</w:t>
            </w:r>
          </w:p>
        </w:tc>
      </w:tr>
      <w:tr w:rsidR="000156E9" w:rsidRPr="000156E9" w14:paraId="49F665E4" w14:textId="77777777" w:rsidTr="00B41CB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42C2D85" w14:textId="77777777" w:rsidR="000156E9" w:rsidRPr="000156E9" w:rsidRDefault="000156E9" w:rsidP="00AF024C">
            <w:pPr>
              <w:jc w:val="center"/>
            </w:pP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1DDB0E17" w14:textId="77777777" w:rsidR="000156E9" w:rsidRPr="000156E9" w:rsidRDefault="000156E9" w:rsidP="00AF024C">
            <w:pPr>
              <w:jc w:val="center"/>
            </w:pPr>
            <w:r w:rsidRPr="000156E9">
              <w:t>Densidade do fluxo magnético</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77B83E1D" w14:textId="77777777" w:rsidR="000156E9" w:rsidRPr="000156E9" w:rsidRDefault="000156E9" w:rsidP="00AF024C">
            <w:pPr>
              <w:jc w:val="center"/>
            </w:pPr>
            <w:r w:rsidRPr="000156E9">
              <w:rPr>
                <w:noProof/>
              </w:rPr>
              <mc:AlternateContent>
                <mc:Choice Requires="wps">
                  <w:drawing>
                    <wp:inline distT="0" distB="0" distL="0" distR="0" wp14:anchorId="2EF06A4B" wp14:editId="582A8D65">
                      <wp:extent cx="942975" cy="476250"/>
                      <wp:effectExtent l="0" t="0" r="0" b="0"/>
                      <wp:docPr id="20" name="Retângulo 20" descr="http://www2.portoalegre.rs.gov.br/netahtml/sirel/atos/Lei_8896_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4297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BCB9C9" id="Retângulo 20" o:spid="_x0000_s1026" alt="http://www2.portoalegre.rs.gov.br/netahtml/sirel/atos/Lei_8896_9.jpg" style="width:74.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" filled="f" stroked="f">
                      <o:lock v:ext="edit" aspectratio="t"/>
                      <w10:anchorlock/>
                    </v:rect>
                  </w:pict>
                </mc:Fallback>
              </mc:AlternateConten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7233D81B" w14:textId="77777777" w:rsidR="000156E9" w:rsidRPr="000156E9" w:rsidRDefault="000156E9" w:rsidP="00AF024C">
            <w:pPr>
              <w:jc w:val="center"/>
            </w:pPr>
            <w:r w:rsidRPr="000156E9">
              <w:t>duração do pulso</w:t>
            </w:r>
          </w:p>
        </w:tc>
      </w:tr>
      <w:tr w:rsidR="000156E9" w:rsidRPr="000156E9" w14:paraId="329C26C3" w14:textId="77777777" w:rsidTr="00B41CBD">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hideMark/>
          </w:tcPr>
          <w:p w14:paraId="0CAFACD4" w14:textId="0EB58EC4" w:rsidR="000156E9" w:rsidRPr="000156E9" w:rsidRDefault="000156E9" w:rsidP="00AF024C">
            <w:pPr>
              <w:jc w:val="center"/>
            </w:pPr>
            <w:r w:rsidRPr="000156E9">
              <w:t>10 MHz–110 MHz</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4A86020E" w14:textId="66329C63" w:rsidR="000156E9" w:rsidRPr="000156E9" w:rsidRDefault="000156E9" w:rsidP="00AF024C">
            <w:pPr>
              <w:jc w:val="center"/>
            </w:pPr>
            <w:r w:rsidRPr="000156E9">
              <w:t>Corrente induzida em membro</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1209A00A" w14:textId="77777777" w:rsidR="000156E9" w:rsidRPr="000156E9" w:rsidRDefault="000156E9" w:rsidP="00AF024C">
            <w:pPr>
              <w:jc w:val="center"/>
            </w:pPr>
            <w:r w:rsidRPr="000156E9">
              <w:rPr>
                <w:noProof/>
              </w:rPr>
              <mc:AlternateContent>
                <mc:Choice Requires="wps">
                  <w:drawing>
                    <wp:inline distT="0" distB="0" distL="0" distR="0" wp14:anchorId="737F46D6" wp14:editId="74CD7633">
                      <wp:extent cx="923925" cy="466725"/>
                      <wp:effectExtent l="0" t="0" r="0" b="0"/>
                      <wp:docPr id="2" name="Retângulo 2" descr="http://www2.portoalegre.rs.gov.br/netahtml/sirel/atos/Lei_8896_1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39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71B5AE" id="Retângulo 2" o:spid="_x0000_s1026" alt="http://www2.portoalegre.rs.gov.br/netahtml/sirel/atos/Lei_8896_10.jpg" style="width:72.7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" filled="f" stroked="f">
                      <o:lock v:ext="edit" aspectratio="t"/>
                      <w10:anchorlock/>
                    </v:rect>
                  </w:pict>
                </mc:Fallback>
              </mc:AlternateConten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164D6804" w14:textId="77777777" w:rsidR="000156E9" w:rsidRPr="000156E9" w:rsidRDefault="000156E9" w:rsidP="00AF024C">
            <w:pPr>
              <w:jc w:val="center"/>
            </w:pPr>
            <w:r w:rsidRPr="000156E9">
              <w:t>6 minutos</w:t>
            </w:r>
          </w:p>
        </w:tc>
      </w:tr>
      <w:tr w:rsidR="000156E9" w:rsidRPr="000156E9" w14:paraId="4E105113" w14:textId="77777777" w:rsidTr="00B41CBD">
        <w:trPr>
          <w:tblCellSpacing w:w="0" w:type="dxa"/>
        </w:trPr>
        <w:tc>
          <w:tcPr>
            <w:tcW w:w="1250" w:type="pct"/>
            <w:tcBorders>
              <w:top w:val="outset" w:sz="6" w:space="0" w:color="000000"/>
              <w:left w:val="outset" w:sz="6" w:space="0" w:color="000000"/>
              <w:bottom w:val="outset" w:sz="6" w:space="0" w:color="000000"/>
              <w:right w:val="outset" w:sz="6" w:space="0" w:color="000000"/>
            </w:tcBorders>
            <w:vAlign w:val="center"/>
            <w:hideMark/>
          </w:tcPr>
          <w:p w14:paraId="2B87E15B" w14:textId="77777777" w:rsidR="000156E9" w:rsidRPr="000156E9" w:rsidRDefault="000156E9" w:rsidP="00AF024C">
            <w:pPr>
              <w:jc w:val="center"/>
            </w:pPr>
            <w:r w:rsidRPr="000156E9">
              <w:t>1 kHz–110 MHz</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16DD23B9" w14:textId="77777777" w:rsidR="000156E9" w:rsidRPr="000156E9" w:rsidRDefault="000156E9" w:rsidP="00AF024C">
            <w:pPr>
              <w:jc w:val="center"/>
            </w:pPr>
            <w:r w:rsidRPr="000156E9">
              <w:t>Corrente de contato</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3CB02482" w14:textId="77777777" w:rsidR="000156E9" w:rsidRPr="000156E9" w:rsidRDefault="000156E9" w:rsidP="00AF024C">
            <w:pPr>
              <w:jc w:val="center"/>
            </w:pPr>
            <w:r w:rsidRPr="000156E9">
              <w:rPr>
                <w:noProof/>
              </w:rPr>
              <mc:AlternateContent>
                <mc:Choice Requires="wps">
                  <w:drawing>
                    <wp:inline distT="0" distB="0" distL="0" distR="0" wp14:anchorId="093C897A" wp14:editId="7272C60A">
                      <wp:extent cx="733425" cy="476250"/>
                      <wp:effectExtent l="0" t="0" r="0" b="0"/>
                      <wp:docPr id="1" name="Retângulo 1" descr="http://www2.portoalegre.rs.gov.br/netahtml/sirel/atos/Lei_8896_1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34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C72C17" id="Retângulo 1" o:spid="_x0000_s1026" alt="http://www2.portoalegre.rs.gov.br/netahtml/sirel/atos/Lei_8896_11.jpg" style="width:57.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" filled="f" stroked="f">
                      <o:lock v:ext="edit" aspectratio="t"/>
                      <w10:anchorlock/>
                    </v:rect>
                  </w:pict>
                </mc:Fallback>
              </mc:AlternateConten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4C7560D3" w14:textId="77777777" w:rsidR="000156E9" w:rsidRPr="000156E9" w:rsidRDefault="000156E9" w:rsidP="00AF024C">
            <w:pPr>
              <w:jc w:val="center"/>
            </w:pPr>
            <w:r w:rsidRPr="000156E9">
              <w:t>*</w:t>
            </w:r>
          </w:p>
        </w:tc>
      </w:tr>
    </w:tbl>
    <w:p w14:paraId="6303183F" w14:textId="77777777" w:rsidR="000156E9" w:rsidRPr="000156E9" w:rsidRDefault="000156E9" w:rsidP="000156E9">
      <w:pPr>
        <w:ind w:firstLine="1418"/>
        <w:jc w:val="both"/>
      </w:pPr>
      <w:r w:rsidRPr="000156E9">
        <w:t>“*” baseado nos valores RMS mais elevados.</w:t>
      </w:r>
    </w:p>
    <w:p w14:paraId="08C61AA2" w14:textId="77777777" w:rsidR="000156E9" w:rsidRPr="000156E9" w:rsidRDefault="000156E9" w:rsidP="000156E9">
      <w:pPr>
        <w:ind w:firstLine="1418"/>
        <w:jc w:val="both"/>
      </w:pPr>
      <w:r w:rsidRPr="000156E9">
        <w:t>A somatória deverá ser executada para todas as freqüências ƒ nas quais as exposições estejam presentes simultaneamente e as quais caiam na faixa de freqüência especificada no símbolo de somatória (S).</w:t>
      </w:r>
    </w:p>
    <w:p w14:paraId="32F861FD" w14:textId="77777777" w:rsidR="000156E9" w:rsidRPr="000156E9" w:rsidRDefault="000156E9" w:rsidP="000156E9">
      <w:pPr>
        <w:ind w:firstLine="1418"/>
        <w:jc w:val="both"/>
      </w:pPr>
      <w:r w:rsidRPr="000156E9">
        <w:lastRenderedPageBreak/>
        <w:t>Definição dos símbolos:</w:t>
      </w:r>
    </w:p>
    <w:p w14:paraId="7DD3F608" w14:textId="77777777" w:rsidR="000156E9" w:rsidRPr="000156E9" w:rsidRDefault="000156E9" w:rsidP="000156E9">
      <w:pPr>
        <w:ind w:firstLine="1418"/>
        <w:jc w:val="both"/>
      </w:pPr>
      <w:r w:rsidRPr="000156E9">
        <w:t>ƒ freqüência em MHz</w:t>
      </w:r>
    </w:p>
    <w:p w14:paraId="479289EA" w14:textId="77777777" w:rsidR="000156E9" w:rsidRPr="000156E9" w:rsidRDefault="000156E9" w:rsidP="000156E9">
      <w:pPr>
        <w:ind w:firstLine="1418"/>
        <w:jc w:val="both"/>
      </w:pPr>
      <w:r w:rsidRPr="000156E9">
        <w:t>E</w:t>
      </w:r>
      <w:r w:rsidRPr="000156E9">
        <w:rPr>
          <w:vertAlign w:val="subscript"/>
        </w:rPr>
        <w:t>ƒ</w:t>
      </w:r>
      <w:r w:rsidRPr="000156E9">
        <w:t> intensidade do campo elétrico RMS em V/m na freqüência ƒ</w:t>
      </w:r>
    </w:p>
    <w:p w14:paraId="5BC1BD55" w14:textId="77777777" w:rsidR="000156E9" w:rsidRPr="000156E9" w:rsidRDefault="000156E9" w:rsidP="000156E9">
      <w:pPr>
        <w:ind w:firstLine="1418"/>
        <w:jc w:val="both"/>
      </w:pPr>
      <w:r w:rsidRPr="000156E9">
        <w:t>E</w:t>
      </w:r>
      <w:r w:rsidRPr="000156E9">
        <w:rPr>
          <w:vertAlign w:val="subscript"/>
        </w:rPr>
        <w:t>G,ƒ</w:t>
      </w:r>
      <w:r w:rsidRPr="000156E9">
        <w:t> valor limite de exposição para a intensidade do campo elétrico RMS em V/m na freqüência ƒ.</w:t>
      </w:r>
    </w:p>
    <w:p w14:paraId="3289523A" w14:textId="77777777" w:rsidR="000156E9" w:rsidRPr="000156E9" w:rsidRDefault="000156E9" w:rsidP="000156E9">
      <w:pPr>
        <w:ind w:firstLine="1418"/>
        <w:jc w:val="both"/>
      </w:pPr>
      <w:r w:rsidRPr="000156E9">
        <w:t>E</w:t>
      </w:r>
      <w:r w:rsidRPr="000156E9">
        <w:rPr>
          <w:vertAlign w:val="subscript"/>
        </w:rPr>
        <w:t>P,ƒ </w:t>
      </w:r>
      <w:r w:rsidRPr="000156E9">
        <w:t>valor limite de exposição para a intensidade do campo elétrico RMS em V/m na freqüência ƒ.</w:t>
      </w:r>
    </w:p>
    <w:p w14:paraId="59244792" w14:textId="77777777" w:rsidR="000156E9" w:rsidRPr="000156E9" w:rsidRDefault="000156E9" w:rsidP="000156E9">
      <w:pPr>
        <w:ind w:firstLine="1418"/>
        <w:jc w:val="both"/>
      </w:pPr>
      <w:r w:rsidRPr="000156E9">
        <w:t>H</w:t>
      </w:r>
      <w:r w:rsidRPr="000156E9">
        <w:rPr>
          <w:vertAlign w:val="subscript"/>
        </w:rPr>
        <w:t>ƒ </w:t>
      </w:r>
      <w:r w:rsidRPr="000156E9">
        <w:t>intensidade do campo magnético RMS em A/m na freqüência ƒ.</w:t>
      </w:r>
    </w:p>
    <w:p w14:paraId="5FDA9756" w14:textId="77777777" w:rsidR="000156E9" w:rsidRPr="000156E9" w:rsidRDefault="000156E9" w:rsidP="000156E9">
      <w:pPr>
        <w:ind w:firstLine="1418"/>
        <w:jc w:val="both"/>
      </w:pPr>
      <w:r w:rsidRPr="000156E9">
        <w:t>H</w:t>
      </w:r>
      <w:r w:rsidRPr="000156E9">
        <w:rPr>
          <w:vertAlign w:val="subscript"/>
        </w:rPr>
        <w:t>G,ƒ </w:t>
      </w:r>
      <w:r w:rsidRPr="000156E9">
        <w:t>valor limite de exposição para a intensidade do campo magnético RMS em A/m na freqüência ƒ.</w:t>
      </w:r>
    </w:p>
    <w:p w14:paraId="5FEC9C47" w14:textId="77777777" w:rsidR="000156E9" w:rsidRPr="000156E9" w:rsidRDefault="000156E9" w:rsidP="000156E9">
      <w:pPr>
        <w:ind w:firstLine="1418"/>
        <w:jc w:val="both"/>
      </w:pPr>
      <w:r w:rsidRPr="000156E9">
        <w:t>H</w:t>
      </w:r>
      <w:r w:rsidRPr="000156E9">
        <w:rPr>
          <w:vertAlign w:val="subscript"/>
        </w:rPr>
        <w:t>P,ƒ</w:t>
      </w:r>
      <w:r w:rsidRPr="000156E9">
        <w:t> valor limite de exposição para a intensidade do campo magnético RMS em A/m na freqüência ƒ.</w:t>
      </w:r>
    </w:p>
    <w:p w14:paraId="13342810" w14:textId="77777777" w:rsidR="000156E9" w:rsidRPr="000156E9" w:rsidRDefault="000156E9" w:rsidP="000156E9">
      <w:pPr>
        <w:ind w:firstLine="1418"/>
        <w:jc w:val="both"/>
      </w:pPr>
      <w:r w:rsidRPr="000156E9">
        <w:t>B</w:t>
      </w:r>
      <w:r w:rsidRPr="000156E9">
        <w:rPr>
          <w:vertAlign w:val="subscript"/>
        </w:rPr>
        <w:t>ƒ </w:t>
      </w:r>
      <w:r w:rsidRPr="000156E9">
        <w:t>densidade do fluxo magnético RMS em µT na freqüência ƒ.</w:t>
      </w:r>
    </w:p>
    <w:p w14:paraId="52F1A03D" w14:textId="77777777" w:rsidR="000156E9" w:rsidRPr="000156E9" w:rsidRDefault="000156E9" w:rsidP="000156E9">
      <w:pPr>
        <w:ind w:firstLine="1418"/>
        <w:jc w:val="both"/>
      </w:pPr>
      <w:r w:rsidRPr="000156E9">
        <w:t>B</w:t>
      </w:r>
      <w:r w:rsidRPr="000156E9">
        <w:rPr>
          <w:vertAlign w:val="subscript"/>
        </w:rPr>
        <w:t>G,ƒ </w:t>
      </w:r>
      <w:r w:rsidRPr="000156E9">
        <w:t>valor limite de exposição para a densidade do fluxo magnético RMS em µT na freqüência ƒ.</w:t>
      </w:r>
    </w:p>
    <w:p w14:paraId="1A9D275E" w14:textId="77777777" w:rsidR="000156E9" w:rsidRPr="000156E9" w:rsidRDefault="000156E9" w:rsidP="000156E9">
      <w:pPr>
        <w:ind w:firstLine="1418"/>
        <w:jc w:val="both"/>
      </w:pPr>
      <w:r w:rsidRPr="000156E9">
        <w:t>B</w:t>
      </w:r>
      <w:r w:rsidRPr="000156E9">
        <w:rPr>
          <w:vertAlign w:val="subscript"/>
        </w:rPr>
        <w:t>P,ƒ</w:t>
      </w:r>
      <w:r w:rsidRPr="000156E9">
        <w:t> valor limite de exposição para a densidade do fluxo magnético RMS em µT na freqüência ƒ.</w:t>
      </w:r>
    </w:p>
    <w:p w14:paraId="19FC0782" w14:textId="77777777" w:rsidR="000156E9" w:rsidRPr="000156E9" w:rsidRDefault="000156E9" w:rsidP="000156E9">
      <w:pPr>
        <w:ind w:firstLine="1418"/>
        <w:jc w:val="both"/>
      </w:pPr>
      <w:r w:rsidRPr="000156E9">
        <w:t>I</w:t>
      </w:r>
      <w:r w:rsidRPr="000156E9">
        <w:rPr>
          <w:vertAlign w:val="subscript"/>
        </w:rPr>
        <w:t>K,ƒ </w:t>
      </w:r>
      <w:r w:rsidRPr="000156E9">
        <w:t>corrente elétrica RMS em qualquer membro do corpo humano em mA na freqüência ƒ.</w:t>
      </w:r>
    </w:p>
    <w:p w14:paraId="74B8CF34" w14:textId="77777777" w:rsidR="000156E9" w:rsidRPr="000156E9" w:rsidRDefault="000156E9" w:rsidP="000156E9">
      <w:pPr>
        <w:ind w:firstLine="1418"/>
        <w:jc w:val="both"/>
      </w:pPr>
      <w:r w:rsidRPr="000156E9">
        <w:t>I</w:t>
      </w:r>
      <w:r w:rsidRPr="000156E9">
        <w:rPr>
          <w:vertAlign w:val="subscript"/>
        </w:rPr>
        <w:t>B,ƒ</w:t>
      </w:r>
      <w:r w:rsidRPr="000156E9">
        <w:t> corrente de contato RMS em mA na freqüência ƒ.</w:t>
      </w:r>
    </w:p>
    <w:p w14:paraId="70F1FAF1" w14:textId="77777777" w:rsidR="000156E9" w:rsidRPr="000156E9" w:rsidRDefault="000156E9" w:rsidP="000156E9">
      <w:pPr>
        <w:ind w:firstLine="1418"/>
        <w:jc w:val="both"/>
      </w:pPr>
      <w:r w:rsidRPr="000156E9">
        <w:t>I</w:t>
      </w:r>
      <w:r w:rsidRPr="000156E9">
        <w:rPr>
          <w:vertAlign w:val="subscript"/>
        </w:rPr>
        <w:t>B,G,ƒ</w:t>
      </w:r>
      <w:r w:rsidRPr="000156E9">
        <w:t> valor limite de exposição para a corrente de contato RMS em mA na freqüência ƒ.</w:t>
      </w:r>
    </w:p>
    <w:p w14:paraId="37F3EF57" w14:textId="723EA3F4" w:rsidR="000E0C0D" w:rsidRDefault="000E0C0D">
      <w:r>
        <w:br w:type="page"/>
      </w:r>
    </w:p>
    <w:p w14:paraId="5B84F2D0" w14:textId="177C2723" w:rsidR="005F359D" w:rsidRDefault="005F359D" w:rsidP="005F359D">
      <w:pPr>
        <w:jc w:val="center"/>
      </w:pPr>
      <w:r>
        <w:lastRenderedPageBreak/>
        <w:t xml:space="preserve">ANEXO </w:t>
      </w:r>
      <w:r w:rsidR="000E0C0D">
        <w:t>V</w:t>
      </w:r>
      <w:r>
        <w:t>II</w:t>
      </w:r>
    </w:p>
    <w:p w14:paraId="1664074E" w14:textId="77777777" w:rsidR="005F359D" w:rsidRDefault="005F359D" w:rsidP="005F359D">
      <w:pPr>
        <w:jc w:val="center"/>
      </w:pPr>
    </w:p>
    <w:p w14:paraId="16790AD6" w14:textId="77777777" w:rsidR="005F359D" w:rsidRDefault="005F359D" w:rsidP="005F359D">
      <w:pPr>
        <w:jc w:val="center"/>
      </w:pPr>
      <w:r>
        <w:t>RECOMENDAÇÕES PARA O USO DE</w:t>
      </w:r>
      <w:bookmarkStart w:id="0" w:name="_GoBack"/>
      <w:bookmarkEnd w:id="0"/>
      <w:r>
        <w:t xml:space="preserve"> APARELHOS CELULARES</w:t>
      </w:r>
    </w:p>
    <w:p w14:paraId="3CA182DE" w14:textId="77777777" w:rsidR="005F359D" w:rsidRDefault="005F359D" w:rsidP="005F359D">
      <w:pPr>
        <w:ind w:firstLine="1418"/>
        <w:jc w:val="both"/>
      </w:pPr>
    </w:p>
    <w:p w14:paraId="1D01D337" w14:textId="77777777" w:rsidR="000E0C0D" w:rsidRDefault="005F359D" w:rsidP="00AF024C">
      <w:pPr>
        <w:ind w:firstLine="1418"/>
        <w:jc w:val="both"/>
      </w:pPr>
      <w:r>
        <w:t>1. Leia atentamente o manual de operação de seu aparelho celular, prestando especial atenção ao Índice de</w:t>
      </w:r>
      <w:r w:rsidR="000E0C0D">
        <w:t xml:space="preserve"> Absorção Específico (SAR).</w:t>
      </w:r>
    </w:p>
    <w:p w14:paraId="198A741E" w14:textId="77777777" w:rsidR="000E0C0D" w:rsidRDefault="000E0C0D" w:rsidP="00AF024C">
      <w:pPr>
        <w:ind w:firstLine="1418"/>
        <w:jc w:val="both"/>
      </w:pPr>
    </w:p>
    <w:p w14:paraId="121F9A85" w14:textId="6A109754" w:rsidR="005F359D" w:rsidRDefault="005F359D" w:rsidP="00AF024C">
      <w:pPr>
        <w:ind w:firstLine="1418"/>
        <w:jc w:val="both"/>
      </w:pPr>
      <w:r>
        <w:t>2. Durante seu funcionamento, deve ser observada uma distância mínima de 2cm (dois centímetros) entre o aparelho celular e a cabeça do usuário, mantendo o dedo afastado da antena durante as ligações.</w:t>
      </w:r>
    </w:p>
    <w:p w14:paraId="61778A93" w14:textId="77777777" w:rsidR="005F359D" w:rsidRDefault="005F359D" w:rsidP="005F359D">
      <w:pPr>
        <w:pStyle w:val="Recuodecorpodetexto"/>
      </w:pPr>
    </w:p>
    <w:p w14:paraId="420C1453" w14:textId="77777777" w:rsidR="005F359D" w:rsidRDefault="005F359D" w:rsidP="005F359D">
      <w:pPr>
        <w:ind w:firstLine="1418"/>
        <w:jc w:val="both"/>
      </w:pPr>
      <w:r>
        <w:t>3. As pessoas cardíacas com marca-passo, para fazer uso de aparelho celular, devem resguardar uma distância mínima de 15cm (quinze centímetros) entre este e o marca-passo e não devem carregá-lo no bolso superior da camisa ou do peletó.</w:t>
      </w:r>
    </w:p>
    <w:p w14:paraId="647495B5" w14:textId="77777777" w:rsidR="005F359D" w:rsidRDefault="005F359D" w:rsidP="005F359D">
      <w:pPr>
        <w:ind w:firstLine="1418"/>
        <w:jc w:val="both"/>
      </w:pPr>
    </w:p>
    <w:p w14:paraId="67A02D9F" w14:textId="77777777" w:rsidR="005F359D" w:rsidRDefault="005F359D" w:rsidP="005F359D">
      <w:pPr>
        <w:ind w:firstLine="1418"/>
        <w:jc w:val="both"/>
      </w:pPr>
      <w:r>
        <w:t>4. Na ausência de recursos como fones de ouvido ou viva-voz, recomenda-se limitar o uso intermitente do aparelho celular a poucos minutos.</w:t>
      </w:r>
    </w:p>
    <w:p w14:paraId="07032A0C" w14:textId="77777777" w:rsidR="005F359D" w:rsidRDefault="005F359D" w:rsidP="005F359D">
      <w:pPr>
        <w:ind w:firstLine="1418"/>
        <w:jc w:val="both"/>
      </w:pPr>
    </w:p>
    <w:p w14:paraId="1F70B673" w14:textId="77777777" w:rsidR="005F359D" w:rsidRDefault="005F359D" w:rsidP="005F359D">
      <w:pPr>
        <w:ind w:firstLine="1418"/>
        <w:jc w:val="both"/>
      </w:pPr>
      <w:r>
        <w:t>5. Crianças, adolescentes e gestantes devem ser desestimulados a manter conversações nos aparelhos celulares.</w:t>
      </w:r>
    </w:p>
    <w:p w14:paraId="42141412" w14:textId="77777777" w:rsidR="005F359D" w:rsidRDefault="005F359D" w:rsidP="005F359D">
      <w:pPr>
        <w:ind w:firstLine="1418"/>
        <w:jc w:val="both"/>
      </w:pPr>
    </w:p>
    <w:p w14:paraId="1752DC85" w14:textId="77777777" w:rsidR="005F359D" w:rsidRDefault="005F359D" w:rsidP="005F359D">
      <w:pPr>
        <w:ind w:firstLine="1418"/>
        <w:jc w:val="both"/>
      </w:pPr>
      <w:r>
        <w:t>6. Em função do fenômeno da reflexão de ondas e do aumento da intensidade de campo, não é recomendado o uso de aparelhos celulares em ambientes fechados, especialmente em caso de paredes metálicas (elevadores, carros, trens etc.).</w:t>
      </w:r>
    </w:p>
    <w:p w14:paraId="60E295F5" w14:textId="77777777" w:rsidR="005F359D" w:rsidRDefault="005F359D" w:rsidP="005F359D">
      <w:pPr>
        <w:ind w:firstLine="1418"/>
        <w:jc w:val="both"/>
      </w:pPr>
    </w:p>
    <w:p w14:paraId="6F9FC852" w14:textId="77777777" w:rsidR="005F359D" w:rsidRDefault="005F359D" w:rsidP="005F359D">
      <w:pPr>
        <w:ind w:firstLine="1418"/>
        <w:jc w:val="both"/>
      </w:pPr>
      <w:r>
        <w:t>7. Os aparelhos celulares podem interferir no funcionamento de outros equipamentos eletrônicos, devendo seu uso ser restrito em estabelecimentos de saúde, a fim de evitar interferências junto a equipamentos destinados a controles vitais e de administração de equipamentos.</w:t>
      </w:r>
    </w:p>
    <w:p w14:paraId="5FD4D657" w14:textId="77777777" w:rsidR="005F359D" w:rsidRDefault="005F359D" w:rsidP="005F359D">
      <w:pPr>
        <w:ind w:firstLine="1418"/>
        <w:jc w:val="both"/>
      </w:pPr>
    </w:p>
    <w:p w14:paraId="032FBED2" w14:textId="77777777" w:rsidR="005F359D" w:rsidRDefault="005F359D" w:rsidP="005F359D">
      <w:pPr>
        <w:ind w:firstLine="1418"/>
        <w:jc w:val="both"/>
      </w:pPr>
      <w:r>
        <w:t>8. O aparelho celular não deve ser utilizado em postos de abastecimento de combustíveis e a bordo de aeronaves.</w:t>
      </w:r>
    </w:p>
    <w:p w14:paraId="59B83164" w14:textId="77777777" w:rsidR="005F359D" w:rsidRDefault="005F359D" w:rsidP="005F359D">
      <w:pPr>
        <w:ind w:firstLine="1418"/>
        <w:jc w:val="both"/>
      </w:pPr>
    </w:p>
    <w:p w14:paraId="67F9BE68" w14:textId="77777777" w:rsidR="00EA5539" w:rsidRDefault="005F359D" w:rsidP="00AF024C">
      <w:pPr>
        <w:ind w:firstLine="1418"/>
        <w:jc w:val="both"/>
      </w:pPr>
      <w:r>
        <w:t>9. Em hipótese alguma, a bateria de aparelho celular deve ser violada, e seu descarte deve ser realizado em local apropriado, indicado pelo</w:t>
      </w:r>
      <w:r w:rsidR="00EA5539">
        <w:t xml:space="preserve"> fornecedor ou pelo fabricante.</w:t>
      </w:r>
    </w:p>
    <w:p w14:paraId="75B36AE2" w14:textId="77777777" w:rsidR="00EA5539" w:rsidRDefault="00EA5539" w:rsidP="00AF024C">
      <w:pPr>
        <w:ind w:firstLine="1418"/>
        <w:jc w:val="both"/>
      </w:pPr>
    </w:p>
    <w:p w14:paraId="25283BB7" w14:textId="730A8594" w:rsidR="005F359D" w:rsidRDefault="005F359D" w:rsidP="00AF024C">
      <w:pPr>
        <w:ind w:firstLine="1418"/>
        <w:jc w:val="both"/>
      </w:pPr>
      <w:r>
        <w:t>Atenção: o uso incorreto do aparelho celular pode ocasionar o aumento do risco à saúde, considerando-se a precaução uma estratégia em saúde pública.”</w:t>
      </w:r>
    </w:p>
    <w:p w14:paraId="610D5B5B" w14:textId="77777777" w:rsidR="005F359D" w:rsidRDefault="005F359D" w:rsidP="008D64F2">
      <w:pPr>
        <w:ind w:firstLine="1418"/>
        <w:jc w:val="both"/>
      </w:pPr>
    </w:p>
    <w:p w14:paraId="1387934E" w14:textId="77777777" w:rsidR="005F359D" w:rsidRPr="008D64F2" w:rsidRDefault="005F359D" w:rsidP="008D64F2">
      <w:pPr>
        <w:ind w:firstLine="1418"/>
        <w:jc w:val="both"/>
      </w:pPr>
    </w:p>
    <w:sectPr w:rsidR="005F359D" w:rsidRPr="008D64F2" w:rsidSect="00423DC1">
      <w:headerReference w:type="default" r:id="rId12"/>
      <w:pgSz w:w="11907" w:h="16840" w:code="9"/>
      <w:pgMar w:top="1134" w:right="851" w:bottom="851" w:left="1701" w:header="227" w:footer="669" w:gutter="0"/>
      <w:pgNumType w:start="1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4FC4C" w14:textId="77777777" w:rsidR="0038791A" w:rsidRDefault="0038791A">
      <w:r>
        <w:separator/>
      </w:r>
    </w:p>
  </w:endnote>
  <w:endnote w:type="continuationSeparator" w:id="0">
    <w:p w14:paraId="3D861CFC" w14:textId="77777777" w:rsidR="0038791A" w:rsidRDefault="0038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904C7" w14:textId="77777777" w:rsidR="0038791A" w:rsidRDefault="0038791A">
      <w:r>
        <w:separator/>
      </w:r>
    </w:p>
  </w:footnote>
  <w:footnote w:type="continuationSeparator" w:id="0">
    <w:p w14:paraId="45C9A5D8" w14:textId="77777777" w:rsidR="0038791A" w:rsidRDefault="0038791A">
      <w:r>
        <w:continuationSeparator/>
      </w:r>
    </w:p>
  </w:footnote>
  <w:footnote w:id="1">
    <w:p w14:paraId="2E147CE6" w14:textId="580D2FC1" w:rsidR="0038791A" w:rsidRDefault="0038791A" w:rsidP="00DC7308">
      <w:pPr>
        <w:pStyle w:val="Textodenotaderodap"/>
      </w:pPr>
      <w:r>
        <w:rPr>
          <w:rStyle w:val="Refdenotaderodap"/>
        </w:rPr>
        <w:footnoteRef/>
      </w:r>
      <w:r>
        <w:t xml:space="preserve"> Art. 6.º, inc. VI, da Lei Federal nº 6.938, de 1981. </w:t>
      </w:r>
    </w:p>
  </w:footnote>
  <w:footnote w:id="2">
    <w:p w14:paraId="63085C6B" w14:textId="0CEDDB34" w:rsidR="0038791A" w:rsidRDefault="0038791A" w:rsidP="00DC7308">
      <w:pPr>
        <w:pStyle w:val="Textodenotaderodap"/>
      </w:pPr>
      <w:r>
        <w:rPr>
          <w:rStyle w:val="Refdenotaderodap"/>
        </w:rPr>
        <w:footnoteRef/>
      </w:r>
      <w:r>
        <w:t xml:space="preserve"> Art. 30, inc. I, da Constituição Federal de 1988.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CF25C" w14:textId="493691B0" w:rsidR="0038791A" w:rsidRPr="00941132" w:rsidRDefault="0038791A" w:rsidP="00941132">
    <w:pPr>
      <w:tabs>
        <w:tab w:val="center" w:pos="4419"/>
        <w:tab w:val="right" w:pos="8838"/>
      </w:tabs>
      <w:jc w:val="right"/>
      <w:rPr>
        <w:b/>
        <w:bCs/>
      </w:rPr>
    </w:pPr>
    <w:r w:rsidRPr="00941132">
      <w:rPr>
        <w:noProof/>
      </w:rPr>
      <mc:AlternateContent>
        <mc:Choice Requires="wps">
          <w:drawing>
            <wp:anchor distT="45720" distB="45720" distL="114300" distR="114300" simplePos="0" relativeHeight="251661312" behindDoc="0" locked="0" layoutInCell="1" allowOverlap="1" wp14:anchorId="5D20DEB6" wp14:editId="0F7174FB">
              <wp:simplePos x="0" y="0"/>
              <wp:positionH relativeFrom="column">
                <wp:posOffset>4577715</wp:posOffset>
              </wp:positionH>
              <wp:positionV relativeFrom="paragraph">
                <wp:posOffset>130810</wp:posOffset>
              </wp:positionV>
              <wp:extent cx="1381125" cy="247650"/>
              <wp:effectExtent l="0" t="0" r="28575" b="19050"/>
              <wp:wrapNone/>
              <wp:docPr id="21" name="Caixa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47650"/>
                      </a:xfrm>
                      <a:prstGeom prst="rect">
                        <a:avLst/>
                      </a:prstGeom>
                      <a:noFill/>
                      <a:ln w="9525">
                        <a:solidFill>
                          <a:srgbClr val="000000"/>
                        </a:solidFill>
                        <a:miter lim="800000"/>
                        <a:headEnd/>
                        <a:tailEnd/>
                      </a:ln>
                    </wps:spPr>
                    <wps:txbx>
                      <w:txbxContent>
                        <w:p w14:paraId="510CDCBC" w14:textId="77777777" w:rsidR="0038791A" w:rsidRPr="00AF024C" w:rsidRDefault="0038791A" w:rsidP="00941132">
                          <w:pPr>
                            <w:jc w:val="right"/>
                            <w:rPr>
                              <w:color w:val="FFFFFF" w:themeColor="background1"/>
                              <w14:textFill>
                                <w14:noFill/>
                              </w14:textFil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20DEB6" id="_x0000_t202" coordsize="21600,21600" o:spt="202" path="m,l,21600r21600,l21600,xe">
              <v:stroke joinstyle="miter"/>
              <v:path gradientshapeok="t" o:connecttype="rect"/>
            </v:shapetype>
            <v:shape id="Caixa de texto 21" o:spid="_x0000_s1026" type="#_x0000_t202" style="position:absolute;left:0;text-align:left;margin-left:360.45pt;margin-top:10.3pt;width:108.75pt;height: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" filled="f">
              <v:textbox>
                <w:txbxContent>
                  <w:p w14:paraId="510CDCBC" w14:textId="77777777" w:rsidR="0038791A" w:rsidRPr="00AF024C" w:rsidRDefault="0038791A" w:rsidP="00941132">
                    <w:pPr>
                      <w:jc w:val="right"/>
                      <w:rPr>
                        <w:color w:val="FFFFFF" w:themeColor="background1"/>
                        <w14:textFill>
                          <w14:noFill/>
                        </w14:textFill>
                      </w:rPr>
                    </w:pPr>
                  </w:p>
                </w:txbxContent>
              </v:textbox>
            </v:shape>
          </w:pict>
        </mc:Fallback>
      </mc:AlternateContent>
    </w:r>
  </w:p>
  <w:p w14:paraId="556A99FF" w14:textId="77777777" w:rsidR="0038791A" w:rsidRPr="00941132" w:rsidRDefault="0038791A" w:rsidP="00941132">
    <w:pPr>
      <w:tabs>
        <w:tab w:val="center" w:pos="4419"/>
        <w:tab w:val="right" w:pos="8838"/>
      </w:tabs>
      <w:jc w:val="right"/>
      <w:rPr>
        <w:b/>
        <w:bCs/>
        <w:u w:val="single"/>
      </w:rPr>
    </w:pPr>
    <w:r w:rsidRPr="00941132">
      <w:rPr>
        <w:b/>
        <w:bCs/>
      </w:rPr>
      <w:t>CMPA – Fl. 0</w:t>
    </w:r>
    <w:r w:rsidRPr="00941132">
      <w:rPr>
        <w:b/>
        <w:bCs/>
      </w:rPr>
      <w:fldChar w:fldCharType="begin"/>
    </w:r>
    <w:r w:rsidRPr="00941132">
      <w:rPr>
        <w:b/>
        <w:bCs/>
      </w:rPr>
      <w:instrText>PAGE   \* MERGEFORMAT</w:instrText>
    </w:r>
    <w:r w:rsidRPr="00941132">
      <w:rPr>
        <w:b/>
        <w:bCs/>
      </w:rPr>
      <w:fldChar w:fldCharType="separate"/>
    </w:r>
    <w:r w:rsidR="000727ED">
      <w:rPr>
        <w:b/>
        <w:bCs/>
        <w:noProof/>
      </w:rPr>
      <w:t>2</w:t>
    </w:r>
    <w:r w:rsidRPr="00941132">
      <w:rPr>
        <w:b/>
        <w:bCs/>
      </w:rPr>
      <w:fldChar w:fldCharType="end"/>
    </w:r>
    <w:r w:rsidRPr="00941132">
      <w:rPr>
        <w:b/>
        <w:bCs/>
      </w:rPr>
      <w:t>|__</w:t>
    </w:r>
  </w:p>
  <w:p w14:paraId="75A2BF19" w14:textId="77777777" w:rsidR="0038791A" w:rsidRPr="00941132" w:rsidRDefault="0038791A" w:rsidP="00941132">
    <w:pPr>
      <w:tabs>
        <w:tab w:val="center" w:pos="4419"/>
        <w:tab w:val="right" w:pos="8838"/>
      </w:tabs>
      <w:jc w:val="right"/>
      <w:rPr>
        <w:b/>
        <w:bCs/>
      </w:rPr>
    </w:pPr>
  </w:p>
  <w:p w14:paraId="7F8A1EC2" w14:textId="24E05029" w:rsidR="0038791A" w:rsidRPr="00941132" w:rsidRDefault="0038791A" w:rsidP="00941132">
    <w:pPr>
      <w:tabs>
        <w:tab w:val="center" w:pos="4419"/>
        <w:tab w:val="right" w:pos="8838"/>
      </w:tabs>
      <w:jc w:val="right"/>
      <w:rPr>
        <w:b/>
        <w:bCs/>
      </w:rPr>
    </w:pPr>
    <w:r w:rsidRPr="00941132">
      <w:rPr>
        <w:b/>
        <w:bCs/>
      </w:rPr>
      <w:t>PROC. Nº   2</w:t>
    </w:r>
    <w:r w:rsidR="00E00B88">
      <w:rPr>
        <w:b/>
        <w:bCs/>
      </w:rPr>
      <w:t>148</w:t>
    </w:r>
    <w:r w:rsidRPr="00941132">
      <w:rPr>
        <w:b/>
        <w:bCs/>
      </w:rPr>
      <w:t>/17</w:t>
    </w:r>
  </w:p>
  <w:p w14:paraId="70CB0244" w14:textId="2D98ABB2" w:rsidR="0038791A" w:rsidRPr="00941132" w:rsidRDefault="0038791A" w:rsidP="00941132">
    <w:pPr>
      <w:tabs>
        <w:tab w:val="center" w:pos="4419"/>
        <w:tab w:val="right" w:pos="8838"/>
      </w:tabs>
      <w:jc w:val="right"/>
      <w:rPr>
        <w:b/>
        <w:bCs/>
      </w:rPr>
    </w:pPr>
    <w:r w:rsidRPr="00941132">
      <w:rPr>
        <w:b/>
        <w:bCs/>
      </w:rPr>
      <w:t>PLCL   Nº    0</w:t>
    </w:r>
    <w:r w:rsidR="00E00B88">
      <w:rPr>
        <w:b/>
        <w:bCs/>
      </w:rPr>
      <w:t>37</w:t>
    </w:r>
    <w:r w:rsidRPr="00941132">
      <w:rPr>
        <w:b/>
        <w:bCs/>
      </w:rPr>
      <w:t>/17</w:t>
    </w:r>
  </w:p>
  <w:p w14:paraId="52C6B146" w14:textId="77777777" w:rsidR="0038791A" w:rsidRDefault="0038791A" w:rsidP="00AF024C">
    <w:pPr>
      <w:pStyle w:val="Cabealho"/>
      <w:jc w:val="right"/>
    </w:pPr>
  </w:p>
  <w:p w14:paraId="31D204C8" w14:textId="77777777" w:rsidR="0038791A" w:rsidRDefault="0038791A" w:rsidP="00AF024C">
    <w:pPr>
      <w:pStyle w:val="Cabealho"/>
      <w:jc w:val="right"/>
    </w:pPr>
  </w:p>
  <w:p w14:paraId="610E296C" w14:textId="77777777" w:rsidR="0038791A" w:rsidRDefault="0038791A" w:rsidP="00AF024C">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D9A5C" w14:textId="733383B2" w:rsidR="0038791A" w:rsidRPr="00941132" w:rsidRDefault="0038791A" w:rsidP="005B1408">
    <w:pPr>
      <w:tabs>
        <w:tab w:val="center" w:pos="4419"/>
        <w:tab w:val="right" w:pos="8838"/>
      </w:tabs>
      <w:jc w:val="right"/>
      <w:rPr>
        <w:b/>
        <w:bCs/>
      </w:rPr>
    </w:pPr>
    <w:r w:rsidRPr="00941132">
      <w:rPr>
        <w:noProof/>
      </w:rPr>
      <mc:AlternateContent>
        <mc:Choice Requires="wps">
          <w:drawing>
            <wp:anchor distT="45720" distB="45720" distL="114300" distR="114300" simplePos="0" relativeHeight="251663360" behindDoc="0" locked="0" layoutInCell="1" allowOverlap="1" wp14:anchorId="08AD67B3" wp14:editId="00738014">
              <wp:simplePos x="0" y="0"/>
              <wp:positionH relativeFrom="column">
                <wp:posOffset>7270115</wp:posOffset>
              </wp:positionH>
              <wp:positionV relativeFrom="paragraph">
                <wp:posOffset>130810</wp:posOffset>
              </wp:positionV>
              <wp:extent cx="1381125" cy="247650"/>
              <wp:effectExtent l="0" t="0" r="28575" b="19050"/>
              <wp:wrapNone/>
              <wp:docPr id="22" name="Caixa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47650"/>
                      </a:xfrm>
                      <a:prstGeom prst="rect">
                        <a:avLst/>
                      </a:prstGeom>
                      <a:noFill/>
                      <a:ln w="9525">
                        <a:solidFill>
                          <a:srgbClr val="000000"/>
                        </a:solidFill>
                        <a:miter lim="800000"/>
                        <a:headEnd/>
                        <a:tailEnd/>
                      </a:ln>
                    </wps:spPr>
                    <wps:txbx>
                      <w:txbxContent>
                        <w:p w14:paraId="2414FA70" w14:textId="77777777" w:rsidR="0038791A" w:rsidRPr="007A06BA" w:rsidRDefault="0038791A" w:rsidP="005B1408">
                          <w:pPr>
                            <w:jc w:val="right"/>
                            <w:rPr>
                              <w:color w:val="FFFFFF" w:themeColor="background1"/>
                              <w14:textFill>
                                <w14:noFill/>
                              </w14:textFil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AD67B3" id="_x0000_t202" coordsize="21600,21600" o:spt="202" path="m,l,21600r21600,l21600,xe">
              <v:stroke joinstyle="miter"/>
              <v:path gradientshapeok="t" o:connecttype="rect"/>
            </v:shapetype>
            <v:shape id="Caixa de texto 22" o:spid="_x0000_s1027" type="#_x0000_t202" style="position:absolute;left:0;text-align:left;margin-left:572.45pt;margin-top:10.3pt;width:108.75pt;height:1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" filled="f">
              <v:textbox>
                <w:txbxContent>
                  <w:p w14:paraId="2414FA70" w14:textId="77777777" w:rsidR="0038791A" w:rsidRPr="007A06BA" w:rsidRDefault="0038791A" w:rsidP="005B1408">
                    <w:pPr>
                      <w:jc w:val="right"/>
                      <w:rPr>
                        <w:color w:val="FFFFFF" w:themeColor="background1"/>
                        <w14:textFill>
                          <w14:noFill/>
                        </w14:textFill>
                      </w:rPr>
                    </w:pPr>
                  </w:p>
                </w:txbxContent>
              </v:textbox>
            </v:shape>
          </w:pict>
        </mc:Fallback>
      </mc:AlternateContent>
    </w:r>
  </w:p>
  <w:p w14:paraId="57F78513" w14:textId="49A5A83A" w:rsidR="0038791A" w:rsidRPr="00941132" w:rsidRDefault="0038791A" w:rsidP="005B1408">
    <w:pPr>
      <w:tabs>
        <w:tab w:val="center" w:pos="4419"/>
        <w:tab w:val="right" w:pos="8838"/>
      </w:tabs>
      <w:jc w:val="right"/>
      <w:rPr>
        <w:b/>
        <w:bCs/>
        <w:u w:val="single"/>
      </w:rPr>
    </w:pPr>
    <w:r w:rsidRPr="00941132">
      <w:rPr>
        <w:b/>
        <w:bCs/>
      </w:rPr>
      <w:t>CMPA – Fl. 0</w:t>
    </w:r>
    <w:r w:rsidRPr="00941132">
      <w:rPr>
        <w:b/>
        <w:bCs/>
      </w:rPr>
      <w:fldChar w:fldCharType="begin"/>
    </w:r>
    <w:r w:rsidRPr="00941132">
      <w:rPr>
        <w:b/>
        <w:bCs/>
      </w:rPr>
      <w:instrText>PAGE   \* MERGEFORMAT</w:instrText>
    </w:r>
    <w:r w:rsidRPr="00941132">
      <w:rPr>
        <w:b/>
        <w:bCs/>
      </w:rPr>
      <w:fldChar w:fldCharType="separate"/>
    </w:r>
    <w:r w:rsidR="00423DC1">
      <w:rPr>
        <w:b/>
        <w:bCs/>
        <w:noProof/>
      </w:rPr>
      <w:t>158</w:t>
    </w:r>
    <w:r w:rsidRPr="00941132">
      <w:rPr>
        <w:b/>
        <w:bCs/>
      </w:rPr>
      <w:fldChar w:fldCharType="end"/>
    </w:r>
    <w:r w:rsidRPr="00941132">
      <w:rPr>
        <w:b/>
        <w:bCs/>
      </w:rPr>
      <w:t>|__</w:t>
    </w:r>
  </w:p>
  <w:p w14:paraId="4DB918F2" w14:textId="77777777" w:rsidR="0038791A" w:rsidRPr="00941132" w:rsidRDefault="0038791A" w:rsidP="005B1408">
    <w:pPr>
      <w:tabs>
        <w:tab w:val="center" w:pos="4419"/>
        <w:tab w:val="right" w:pos="8838"/>
      </w:tabs>
      <w:jc w:val="right"/>
      <w:rPr>
        <w:b/>
        <w:bCs/>
      </w:rPr>
    </w:pPr>
  </w:p>
  <w:p w14:paraId="50FEDD18" w14:textId="11F1E41F" w:rsidR="0038791A" w:rsidRPr="00941132" w:rsidRDefault="0038791A" w:rsidP="005B1408">
    <w:pPr>
      <w:tabs>
        <w:tab w:val="center" w:pos="4419"/>
        <w:tab w:val="right" w:pos="8838"/>
      </w:tabs>
      <w:jc w:val="right"/>
      <w:rPr>
        <w:b/>
        <w:bCs/>
      </w:rPr>
    </w:pPr>
    <w:r w:rsidRPr="00941132">
      <w:rPr>
        <w:b/>
        <w:bCs/>
      </w:rPr>
      <w:t>PROC. Nº   2</w:t>
    </w:r>
    <w:r w:rsidR="00960EF8">
      <w:rPr>
        <w:b/>
        <w:bCs/>
      </w:rPr>
      <w:t>148</w:t>
    </w:r>
    <w:r w:rsidRPr="00941132">
      <w:rPr>
        <w:b/>
        <w:bCs/>
      </w:rPr>
      <w:t>/17</w:t>
    </w:r>
  </w:p>
  <w:p w14:paraId="5C74D21C" w14:textId="0EA0FE66" w:rsidR="0038791A" w:rsidRPr="00941132" w:rsidRDefault="0038791A" w:rsidP="005B1408">
    <w:pPr>
      <w:tabs>
        <w:tab w:val="center" w:pos="4419"/>
        <w:tab w:val="right" w:pos="8838"/>
      </w:tabs>
      <w:jc w:val="right"/>
      <w:rPr>
        <w:b/>
        <w:bCs/>
      </w:rPr>
    </w:pPr>
    <w:r w:rsidRPr="00941132">
      <w:rPr>
        <w:b/>
        <w:bCs/>
      </w:rPr>
      <w:t>PLCL   Nº    03</w:t>
    </w:r>
    <w:r w:rsidR="00960EF8">
      <w:rPr>
        <w:b/>
        <w:bCs/>
      </w:rPr>
      <w:t>7</w:t>
    </w:r>
    <w:r w:rsidRPr="00941132">
      <w:rPr>
        <w:b/>
        <w:bCs/>
      </w:rPr>
      <w:t>/17</w:t>
    </w:r>
  </w:p>
  <w:p w14:paraId="51DE19FC" w14:textId="77777777" w:rsidR="0038791A" w:rsidRPr="00A236AD" w:rsidRDefault="0038791A" w:rsidP="00B41CBD">
    <w:pPr>
      <w:pStyle w:val="Cabealho"/>
      <w:ind w:right="-1"/>
      <w:jc w:val="right"/>
      <w:rPr>
        <w:b/>
      </w:rPr>
    </w:pPr>
  </w:p>
  <w:p w14:paraId="5097ADE4" w14:textId="77777777" w:rsidR="0038791A" w:rsidRPr="00A236AD" w:rsidRDefault="0038791A" w:rsidP="00B41CBD">
    <w:pPr>
      <w:pStyle w:val="Cabealho"/>
      <w:ind w:right="-1"/>
      <w:jc w:val="right"/>
      <w:rPr>
        <w:b/>
      </w:rPr>
    </w:pPr>
  </w:p>
  <w:p w14:paraId="5237435E" w14:textId="77777777" w:rsidR="0038791A" w:rsidRPr="00A236AD" w:rsidRDefault="0038791A" w:rsidP="00B41CBD">
    <w:pPr>
      <w:pStyle w:val="Cabealho"/>
      <w:ind w:right="-1"/>
      <w:jc w:val="right"/>
      <w:rPr>
        <w:b/>
      </w:rPr>
    </w:pPr>
  </w:p>
  <w:p w14:paraId="4B1F2045" w14:textId="77777777" w:rsidR="0038791A" w:rsidRPr="00A236AD" w:rsidRDefault="0038791A" w:rsidP="00B41CBD">
    <w:pPr>
      <w:pStyle w:val="Cabealho"/>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700FC" w14:textId="77777777" w:rsidR="0038791A" w:rsidRPr="00941132" w:rsidRDefault="0038791A" w:rsidP="005B1408">
    <w:pPr>
      <w:tabs>
        <w:tab w:val="center" w:pos="4419"/>
        <w:tab w:val="right" w:pos="8838"/>
      </w:tabs>
      <w:jc w:val="right"/>
      <w:rPr>
        <w:b/>
        <w:bCs/>
      </w:rPr>
    </w:pPr>
    <w:r w:rsidRPr="00941132">
      <w:rPr>
        <w:noProof/>
      </w:rPr>
      <mc:AlternateContent>
        <mc:Choice Requires="wps">
          <w:drawing>
            <wp:anchor distT="45720" distB="45720" distL="114300" distR="114300" simplePos="0" relativeHeight="251665408" behindDoc="0" locked="0" layoutInCell="1" allowOverlap="1" wp14:anchorId="09334292" wp14:editId="0E8D8766">
              <wp:simplePos x="0" y="0"/>
              <wp:positionH relativeFrom="column">
                <wp:posOffset>7270115</wp:posOffset>
              </wp:positionH>
              <wp:positionV relativeFrom="paragraph">
                <wp:posOffset>130810</wp:posOffset>
              </wp:positionV>
              <wp:extent cx="1381125" cy="247650"/>
              <wp:effectExtent l="0" t="0" r="28575" b="19050"/>
              <wp:wrapNone/>
              <wp:docPr id="24" name="Caixa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47650"/>
                      </a:xfrm>
                      <a:prstGeom prst="rect">
                        <a:avLst/>
                      </a:prstGeom>
                      <a:noFill/>
                      <a:ln w="9525">
                        <a:solidFill>
                          <a:srgbClr val="000000"/>
                        </a:solidFill>
                        <a:miter lim="800000"/>
                        <a:headEnd/>
                        <a:tailEnd/>
                      </a:ln>
                    </wps:spPr>
                    <wps:txbx>
                      <w:txbxContent>
                        <w:p w14:paraId="1BDD7891" w14:textId="77777777" w:rsidR="0038791A" w:rsidRPr="007A06BA" w:rsidRDefault="0038791A" w:rsidP="005B1408">
                          <w:pPr>
                            <w:jc w:val="right"/>
                            <w:rPr>
                              <w:color w:val="FFFFFF" w:themeColor="background1"/>
                              <w14:textFill>
                                <w14:noFill/>
                              </w14:textFil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334292" id="_x0000_t202" coordsize="21600,21600" o:spt="202" path="m,l,21600r21600,l21600,xe">
              <v:stroke joinstyle="miter"/>
              <v:path gradientshapeok="t" o:connecttype="rect"/>
            </v:shapetype>
            <v:shape id="Caixa de texto 24" o:spid="_x0000_s1028" type="#_x0000_t202" style="position:absolute;left:0;text-align:left;margin-left:572.45pt;margin-top:10.3pt;width:108.75pt;height:1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" filled="f">
              <v:textbox>
                <w:txbxContent>
                  <w:p w14:paraId="1BDD7891" w14:textId="77777777" w:rsidR="0038791A" w:rsidRPr="007A06BA" w:rsidRDefault="0038791A" w:rsidP="005B1408">
                    <w:pPr>
                      <w:jc w:val="right"/>
                      <w:rPr>
                        <w:color w:val="FFFFFF" w:themeColor="background1"/>
                        <w14:textFill>
                          <w14:noFill/>
                        </w14:textFill>
                      </w:rPr>
                    </w:pPr>
                  </w:p>
                </w:txbxContent>
              </v:textbox>
            </v:shape>
          </w:pict>
        </mc:Fallback>
      </mc:AlternateContent>
    </w:r>
  </w:p>
  <w:p w14:paraId="7C9D80C3" w14:textId="77777777" w:rsidR="0038791A" w:rsidRPr="00941132" w:rsidRDefault="0038791A" w:rsidP="005B1408">
    <w:pPr>
      <w:tabs>
        <w:tab w:val="center" w:pos="4419"/>
        <w:tab w:val="right" w:pos="8838"/>
      </w:tabs>
      <w:jc w:val="right"/>
      <w:rPr>
        <w:b/>
        <w:bCs/>
        <w:u w:val="single"/>
      </w:rPr>
    </w:pPr>
    <w:r w:rsidRPr="00941132">
      <w:rPr>
        <w:b/>
        <w:bCs/>
      </w:rPr>
      <w:t>CMPA – Fl. 0</w:t>
    </w:r>
    <w:r w:rsidRPr="00941132">
      <w:rPr>
        <w:b/>
        <w:bCs/>
      </w:rPr>
      <w:fldChar w:fldCharType="begin"/>
    </w:r>
    <w:r w:rsidRPr="00941132">
      <w:rPr>
        <w:b/>
        <w:bCs/>
      </w:rPr>
      <w:instrText>PAGE   \* MERGEFORMAT</w:instrText>
    </w:r>
    <w:r w:rsidRPr="00941132">
      <w:rPr>
        <w:b/>
        <w:bCs/>
      </w:rPr>
      <w:fldChar w:fldCharType="separate"/>
    </w:r>
    <w:r w:rsidR="00423DC1">
      <w:rPr>
        <w:b/>
        <w:bCs/>
        <w:noProof/>
      </w:rPr>
      <w:t>159</w:t>
    </w:r>
    <w:r w:rsidRPr="00941132">
      <w:rPr>
        <w:b/>
        <w:bCs/>
      </w:rPr>
      <w:fldChar w:fldCharType="end"/>
    </w:r>
    <w:r w:rsidRPr="00941132">
      <w:rPr>
        <w:b/>
        <w:bCs/>
      </w:rPr>
      <w:t>|__</w:t>
    </w:r>
  </w:p>
  <w:p w14:paraId="4161A20A" w14:textId="77777777" w:rsidR="0038791A" w:rsidRPr="00941132" w:rsidRDefault="0038791A" w:rsidP="005B1408">
    <w:pPr>
      <w:tabs>
        <w:tab w:val="center" w:pos="4419"/>
        <w:tab w:val="right" w:pos="8838"/>
      </w:tabs>
      <w:jc w:val="right"/>
      <w:rPr>
        <w:b/>
        <w:bCs/>
      </w:rPr>
    </w:pPr>
  </w:p>
  <w:p w14:paraId="5992345F" w14:textId="27301711" w:rsidR="0038791A" w:rsidRPr="00941132" w:rsidRDefault="0013611C" w:rsidP="005B1408">
    <w:pPr>
      <w:tabs>
        <w:tab w:val="center" w:pos="4419"/>
        <w:tab w:val="right" w:pos="8838"/>
      </w:tabs>
      <w:jc w:val="right"/>
      <w:rPr>
        <w:b/>
        <w:bCs/>
      </w:rPr>
    </w:pPr>
    <w:r>
      <w:rPr>
        <w:b/>
        <w:bCs/>
      </w:rPr>
      <w:t>PROC. Nº   2148</w:t>
    </w:r>
    <w:r w:rsidR="0038791A" w:rsidRPr="00941132">
      <w:rPr>
        <w:b/>
        <w:bCs/>
      </w:rPr>
      <w:t>/17</w:t>
    </w:r>
  </w:p>
  <w:p w14:paraId="58EFF913" w14:textId="25FF99B7" w:rsidR="0038791A" w:rsidRPr="00941132" w:rsidRDefault="0013611C" w:rsidP="005B1408">
    <w:pPr>
      <w:tabs>
        <w:tab w:val="center" w:pos="4419"/>
        <w:tab w:val="right" w:pos="8838"/>
      </w:tabs>
      <w:jc w:val="right"/>
      <w:rPr>
        <w:b/>
        <w:bCs/>
      </w:rPr>
    </w:pPr>
    <w:r>
      <w:rPr>
        <w:b/>
        <w:bCs/>
      </w:rPr>
      <w:t>PLCL   Nº    037</w:t>
    </w:r>
    <w:r w:rsidR="0038791A" w:rsidRPr="00941132">
      <w:rPr>
        <w:b/>
        <w:bCs/>
      </w:rPr>
      <w:t>/17</w:t>
    </w:r>
  </w:p>
  <w:p w14:paraId="68EE9212" w14:textId="77777777" w:rsidR="0038791A" w:rsidRDefault="0038791A">
    <w:pPr>
      <w:pStyle w:val="Cabealho"/>
      <w:jc w:val="right"/>
      <w:rPr>
        <w:b/>
        <w:bCs/>
      </w:rPr>
    </w:pPr>
  </w:p>
  <w:p w14:paraId="2366B5A0" w14:textId="77777777" w:rsidR="0038791A" w:rsidRDefault="0038791A">
    <w:pPr>
      <w:pStyle w:val="Cabealho"/>
      <w:jc w:val="right"/>
      <w:rPr>
        <w:b/>
        <w:bCs/>
      </w:rPr>
    </w:pPr>
  </w:p>
  <w:p w14:paraId="09EB980D" w14:textId="77777777" w:rsidR="0038791A" w:rsidRDefault="0038791A">
    <w:pPr>
      <w:pStyle w:val="Cabealho"/>
      <w:jc w:val="right"/>
      <w:rPr>
        <w:b/>
        <w:bCs/>
      </w:rPr>
    </w:pPr>
  </w:p>
  <w:p w14:paraId="3F4564CB" w14:textId="77777777" w:rsidR="0038791A" w:rsidRDefault="0038791A" w:rsidP="00AF024C">
    <w:pPr>
      <w:pStyle w:val="Cabealho"/>
      <w:jc w:val="center"/>
      <w:rPr>
        <w:b/>
        <w:b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B1F4B" w14:textId="77777777" w:rsidR="0038791A" w:rsidRDefault="0038791A" w:rsidP="00B41CBD">
    <w:pPr>
      <w:pStyle w:val="Cabealho"/>
      <w:jc w:val="right"/>
      <w:rPr>
        <w:b/>
        <w:bCs/>
      </w:rPr>
    </w:pPr>
    <w:r>
      <w:rPr>
        <w:b/>
        <w:bCs/>
      </w:rPr>
      <w:t>PROC. Nº 2616/14</w:t>
    </w:r>
  </w:p>
  <w:p w14:paraId="767C811F" w14:textId="77777777" w:rsidR="0038791A" w:rsidRDefault="0038791A" w:rsidP="00B41CBD">
    <w:pPr>
      <w:pStyle w:val="Cabealho"/>
      <w:jc w:val="right"/>
      <w:rPr>
        <w:b/>
        <w:bCs/>
      </w:rPr>
    </w:pPr>
    <w:r>
      <w:rPr>
        <w:b/>
        <w:bCs/>
      </w:rPr>
      <w:t>PLCE  Nº   008/14</w:t>
    </w:r>
  </w:p>
  <w:p w14:paraId="21726C4A" w14:textId="77777777" w:rsidR="0038791A" w:rsidRDefault="0038791A" w:rsidP="00B41CBD">
    <w:pPr>
      <w:pStyle w:val="Cabealho"/>
      <w:jc w:val="right"/>
      <w:rPr>
        <w:b/>
        <w:bCs/>
      </w:rPr>
    </w:pPr>
    <w:r>
      <w:rPr>
        <w:b/>
        <w:bCs/>
      </w:rPr>
      <w:t>Fl. 43</w:t>
    </w:r>
  </w:p>
  <w:p w14:paraId="3DB10742" w14:textId="77777777" w:rsidR="0038791A" w:rsidRDefault="0038791A" w:rsidP="00B41CBD">
    <w:pPr>
      <w:pStyle w:val="Cabealho"/>
      <w:jc w:val="right"/>
      <w:rPr>
        <w:b/>
        <w:bCs/>
      </w:rPr>
    </w:pPr>
  </w:p>
  <w:p w14:paraId="4B70478B" w14:textId="77777777" w:rsidR="0038791A" w:rsidRDefault="0038791A" w:rsidP="00B41CBD">
    <w:pPr>
      <w:pStyle w:val="Cabealho"/>
      <w:jc w:val="right"/>
      <w:rPr>
        <w:b/>
        <w:bCs/>
      </w:rPr>
    </w:pPr>
  </w:p>
  <w:p w14:paraId="2D756DCC" w14:textId="77777777" w:rsidR="0038791A" w:rsidRDefault="0038791A" w:rsidP="00B41CBD">
    <w:pPr>
      <w:pStyle w:val="Cabealho"/>
      <w:jc w:val="right"/>
      <w:rPr>
        <w:b/>
        <w:bCs/>
      </w:rPr>
    </w:pPr>
  </w:p>
  <w:p w14:paraId="0D01FDD5" w14:textId="77777777" w:rsidR="0038791A" w:rsidRDefault="0038791A" w:rsidP="00B41CBD">
    <w:pPr>
      <w:pStyle w:val="Cabealho"/>
      <w:jc w:val="right"/>
      <w:rPr>
        <w:b/>
        <w:bCs/>
      </w:rPr>
    </w:pPr>
  </w:p>
  <w:p w14:paraId="20739C3D" w14:textId="77777777" w:rsidR="0038791A" w:rsidRDefault="0038791A" w:rsidP="00B41CBD">
    <w:pPr>
      <w:pStyle w:val="Cabealho"/>
      <w:jc w:val="right"/>
      <w:rPr>
        <w:b/>
        <w:bCs/>
      </w:rPr>
    </w:pPr>
  </w:p>
  <w:p w14:paraId="0E3D8B0F" w14:textId="77777777" w:rsidR="0038791A" w:rsidRDefault="0038791A" w:rsidP="00B41CBD">
    <w:pPr>
      <w:pStyle w:val="Cabealho"/>
      <w:rPr>
        <w:b/>
        <w:bCs/>
      </w:rPr>
    </w:pPr>
    <w:r>
      <w:rPr>
        <w:b/>
        <w:bCs/>
      </w:rPr>
      <w:t>REDAÇÃO FINAL</w:t>
    </w:r>
  </w:p>
  <w:p w14:paraId="6A0C6915" w14:textId="77777777" w:rsidR="0038791A" w:rsidRDefault="0038791A" w:rsidP="00B41CBD">
    <w:pPr>
      <w:pStyle w:val="Cabealho"/>
      <w:rPr>
        <w:b/>
        <w:bC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03BB7" w14:textId="77777777" w:rsidR="0038791A" w:rsidRDefault="0038791A" w:rsidP="00244AC2">
    <w:pPr>
      <w:pStyle w:val="Cabealho"/>
      <w:jc w:val="right"/>
      <w:rPr>
        <w:b/>
        <w:bCs/>
      </w:rPr>
    </w:pPr>
    <w:r>
      <w:rPr>
        <w:b/>
        <w:bCs/>
        <w:noProof/>
      </w:rPr>
      <mc:AlternateContent>
        <mc:Choice Requires="wps">
          <w:drawing>
            <wp:anchor distT="0" distB="0" distL="114300" distR="114300" simplePos="0" relativeHeight="251659264" behindDoc="0" locked="0" layoutInCell="1" allowOverlap="1" wp14:anchorId="6A91E57C" wp14:editId="24A3A698">
              <wp:simplePos x="0" y="0"/>
              <wp:positionH relativeFrom="column">
                <wp:posOffset>4501515</wp:posOffset>
              </wp:positionH>
              <wp:positionV relativeFrom="paragraph">
                <wp:posOffset>122555</wp:posOffset>
              </wp:positionV>
              <wp:extent cx="1509395" cy="251351"/>
              <wp:effectExtent l="0" t="0" r="14605" b="15875"/>
              <wp:wrapNone/>
              <wp:docPr id="3" name="Retângulo 3"/>
              <wp:cNvGraphicFramePr/>
              <a:graphic xmlns:a="http://schemas.openxmlformats.org/drawingml/2006/main">
                <a:graphicData uri="http://schemas.microsoft.com/office/word/2010/wordprocessingShape">
                  <wps:wsp>
                    <wps:cNvSpPr/>
                    <wps:spPr>
                      <a:xfrm>
                        <a:off x="0" y="0"/>
                        <a:ext cx="1509395" cy="25135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22CE1" id="Retângulo 3" o:spid="_x0000_s1026" style="position:absolute;margin-left:354.45pt;margin-top:9.65pt;width:118.8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" filled="f" strokecolor="black [3213]" strokeweight="1pt"/>
          </w:pict>
        </mc:Fallback>
      </mc:AlternateContent>
    </w:r>
  </w:p>
  <w:p w14:paraId="7DBF9360" w14:textId="77777777" w:rsidR="0038791A" w:rsidRPr="005460FE" w:rsidRDefault="0038791A" w:rsidP="00244AC2">
    <w:pPr>
      <w:pStyle w:val="Cabealho"/>
      <w:jc w:val="right"/>
      <w:rPr>
        <w:b/>
        <w:bCs/>
        <w:u w:val="single"/>
      </w:rPr>
    </w:pPr>
    <w:r>
      <w:rPr>
        <w:b/>
        <w:bCs/>
      </w:rPr>
      <w:t>CMPA – Fl.</w:t>
    </w:r>
    <w:r w:rsidRPr="005460FE">
      <w:rPr>
        <w:b/>
        <w:bCs/>
      </w:rPr>
      <w:t xml:space="preserve"> 0</w:t>
    </w:r>
    <w:r w:rsidRPr="005460FE">
      <w:rPr>
        <w:b/>
        <w:bCs/>
      </w:rPr>
      <w:fldChar w:fldCharType="begin"/>
    </w:r>
    <w:r w:rsidRPr="005460FE">
      <w:rPr>
        <w:b/>
        <w:bCs/>
      </w:rPr>
      <w:instrText>PAGE   \* MERGEFORMAT</w:instrText>
    </w:r>
    <w:r w:rsidRPr="005460FE">
      <w:rPr>
        <w:b/>
        <w:bCs/>
      </w:rPr>
      <w:fldChar w:fldCharType="separate"/>
    </w:r>
    <w:r w:rsidR="00423DC1">
      <w:rPr>
        <w:b/>
        <w:bCs/>
        <w:noProof/>
      </w:rPr>
      <w:t>168</w:t>
    </w:r>
    <w:r w:rsidRPr="005460FE">
      <w:rPr>
        <w:b/>
        <w:bCs/>
      </w:rPr>
      <w:fldChar w:fldCharType="end"/>
    </w:r>
    <w:r w:rsidRPr="005460FE">
      <w:rPr>
        <w:b/>
        <w:bCs/>
      </w:rPr>
      <w:t>|__</w:t>
    </w:r>
  </w:p>
  <w:p w14:paraId="3985B70C" w14:textId="77777777" w:rsidR="0038791A" w:rsidRDefault="0038791A" w:rsidP="00244AC2">
    <w:pPr>
      <w:pStyle w:val="Cabealho"/>
      <w:jc w:val="right"/>
      <w:rPr>
        <w:b/>
        <w:bCs/>
      </w:rPr>
    </w:pPr>
  </w:p>
  <w:p w14:paraId="59CC13DC" w14:textId="1669148F" w:rsidR="0038791A" w:rsidRDefault="0038791A" w:rsidP="00244AC2">
    <w:pPr>
      <w:pStyle w:val="Cabealho"/>
      <w:jc w:val="right"/>
      <w:rPr>
        <w:b/>
        <w:bCs/>
      </w:rPr>
    </w:pPr>
    <w:r>
      <w:rPr>
        <w:b/>
        <w:bCs/>
      </w:rPr>
      <w:t>PROC. Nº   2148/17</w:t>
    </w:r>
  </w:p>
  <w:p w14:paraId="0522CA39" w14:textId="2E1C534E" w:rsidR="0038791A" w:rsidRDefault="0038791A" w:rsidP="00244AC2">
    <w:pPr>
      <w:pStyle w:val="Cabealho"/>
      <w:jc w:val="right"/>
      <w:rPr>
        <w:b/>
        <w:bCs/>
      </w:rPr>
    </w:pPr>
    <w:r>
      <w:rPr>
        <w:b/>
        <w:bCs/>
      </w:rPr>
      <w:t>PLCL  Nº     037/17</w:t>
    </w:r>
  </w:p>
  <w:p w14:paraId="22B4A462" w14:textId="77777777" w:rsidR="0038791A" w:rsidRDefault="0038791A" w:rsidP="00244AC2">
    <w:pPr>
      <w:pStyle w:val="Cabealho"/>
      <w:jc w:val="right"/>
      <w:rPr>
        <w:b/>
        <w:bCs/>
      </w:rPr>
    </w:pPr>
  </w:p>
  <w:p w14:paraId="0712F582" w14:textId="77777777" w:rsidR="0038791A" w:rsidRDefault="0038791A" w:rsidP="00244AC2">
    <w:pPr>
      <w:pStyle w:val="Cabealho"/>
      <w:jc w:val="right"/>
      <w:rPr>
        <w:b/>
        <w:bCs/>
      </w:rPr>
    </w:pPr>
  </w:p>
  <w:p w14:paraId="7D612EA6" w14:textId="77777777" w:rsidR="0038791A" w:rsidRDefault="0038791A" w:rsidP="00244AC2">
    <w:pPr>
      <w:pStyle w:val="Cabealho"/>
      <w:jc w:val="right"/>
      <w:rPr>
        <w:b/>
        <w:bCs/>
      </w:rPr>
    </w:pPr>
  </w:p>
  <w:p w14:paraId="14479FE0" w14:textId="77777777" w:rsidR="0038791A" w:rsidRDefault="0038791A" w:rsidP="00244AC2">
    <w:pPr>
      <w:pStyle w:val="Cabealho"/>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397785"/>
    <w:multiLevelType w:val="multilevel"/>
    <w:tmpl w:val="DD5A4D31"/>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3B72CF"/>
    <w:multiLevelType w:val="hybridMultilevel"/>
    <w:tmpl w:val="4F6C6092"/>
    <w:lvl w:ilvl="0" w:tplc="9146D66A">
      <w:start w:val="1"/>
      <w:numFmt w:val="lowerLetter"/>
      <w:lvlText w:val="%1-"/>
      <w:lvlJc w:val="left"/>
      <w:pPr>
        <w:ind w:left="960" w:hanging="360"/>
      </w:pPr>
      <w:rPr>
        <w:rFonts w:hint="default"/>
        <w:sz w:val="28"/>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 w15:restartNumberingAfterBreak="0">
    <w:nsid w:val="0ABF74E1"/>
    <w:multiLevelType w:val="singleLevel"/>
    <w:tmpl w:val="04160017"/>
    <w:lvl w:ilvl="0">
      <w:start w:val="1"/>
      <w:numFmt w:val="lowerLetter"/>
      <w:lvlText w:val="%1)"/>
      <w:lvlJc w:val="left"/>
      <w:pPr>
        <w:tabs>
          <w:tab w:val="num" w:pos="360"/>
        </w:tabs>
        <w:ind w:left="360" w:hanging="360"/>
      </w:pPr>
      <w:rPr>
        <w:rFonts w:hint="default"/>
      </w:rPr>
    </w:lvl>
  </w:abstractNum>
  <w:abstractNum w:abstractNumId="3" w15:restartNumberingAfterBreak="0">
    <w:nsid w:val="0B185229"/>
    <w:multiLevelType w:val="singleLevel"/>
    <w:tmpl w:val="6E3C6BA6"/>
    <w:lvl w:ilvl="0">
      <w:start w:val="1"/>
      <w:numFmt w:val="upperRoman"/>
      <w:lvlText w:val="%1-"/>
      <w:lvlJc w:val="left"/>
      <w:pPr>
        <w:tabs>
          <w:tab w:val="num" w:pos="720"/>
        </w:tabs>
        <w:ind w:left="720" w:hanging="720"/>
      </w:pPr>
      <w:rPr>
        <w:rFonts w:hint="default"/>
      </w:rPr>
    </w:lvl>
  </w:abstractNum>
  <w:abstractNum w:abstractNumId="4"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EDA6C88"/>
    <w:multiLevelType w:val="singleLevel"/>
    <w:tmpl w:val="F9548DEA"/>
    <w:lvl w:ilvl="0">
      <w:start w:val="1"/>
      <w:numFmt w:val="upperRoman"/>
      <w:lvlText w:val="%1-"/>
      <w:lvlJc w:val="left"/>
      <w:pPr>
        <w:tabs>
          <w:tab w:val="num" w:pos="720"/>
        </w:tabs>
        <w:ind w:left="720" w:hanging="720"/>
      </w:pPr>
      <w:rPr>
        <w:rFonts w:hint="default"/>
      </w:rPr>
    </w:lvl>
  </w:abstractNum>
  <w:abstractNum w:abstractNumId="6"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170B4497"/>
    <w:multiLevelType w:val="singleLevel"/>
    <w:tmpl w:val="32C2909C"/>
    <w:lvl w:ilvl="0">
      <w:start w:val="1"/>
      <w:numFmt w:val="upperRoman"/>
      <w:lvlText w:val="%1-"/>
      <w:lvlJc w:val="left"/>
      <w:pPr>
        <w:tabs>
          <w:tab w:val="num" w:pos="720"/>
        </w:tabs>
        <w:ind w:left="720" w:hanging="720"/>
      </w:pPr>
      <w:rPr>
        <w:rFonts w:hint="default"/>
      </w:rPr>
    </w:lvl>
  </w:abstractNum>
  <w:abstractNum w:abstractNumId="9"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1F536CE9"/>
    <w:multiLevelType w:val="hybridMultilevel"/>
    <w:tmpl w:val="2D0224EC"/>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21BD7B76"/>
    <w:multiLevelType w:val="singleLevel"/>
    <w:tmpl w:val="67F6C28E"/>
    <w:lvl w:ilvl="0">
      <w:start w:val="1"/>
      <w:numFmt w:val="upperRoman"/>
      <w:lvlText w:val="%1-"/>
      <w:lvlJc w:val="left"/>
      <w:pPr>
        <w:tabs>
          <w:tab w:val="num" w:pos="720"/>
        </w:tabs>
        <w:ind w:left="720" w:hanging="720"/>
      </w:pPr>
      <w:rPr>
        <w:rFonts w:hint="default"/>
      </w:rPr>
    </w:lvl>
  </w:abstractNum>
  <w:abstractNum w:abstractNumId="12" w15:restartNumberingAfterBreak="0">
    <w:nsid w:val="2C6F68AC"/>
    <w:multiLevelType w:val="singleLevel"/>
    <w:tmpl w:val="BB02C240"/>
    <w:lvl w:ilvl="0">
      <w:start w:val="1"/>
      <w:numFmt w:val="upperRoman"/>
      <w:lvlText w:val="%1-"/>
      <w:lvlJc w:val="left"/>
      <w:pPr>
        <w:tabs>
          <w:tab w:val="num" w:pos="720"/>
        </w:tabs>
        <w:ind w:left="720" w:hanging="720"/>
      </w:pPr>
      <w:rPr>
        <w:rFonts w:hint="default"/>
      </w:rPr>
    </w:lvl>
  </w:abstractNum>
  <w:abstractNum w:abstractNumId="13" w15:restartNumberingAfterBreak="0">
    <w:nsid w:val="2CE878C8"/>
    <w:multiLevelType w:val="hybridMultilevel"/>
    <w:tmpl w:val="F04C2236"/>
    <w:lvl w:ilvl="0" w:tplc="5F0A858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15:restartNumberingAfterBreak="0">
    <w:nsid w:val="3277397B"/>
    <w:multiLevelType w:val="singleLevel"/>
    <w:tmpl w:val="A762CBCC"/>
    <w:lvl w:ilvl="0">
      <w:start w:val="1"/>
      <w:numFmt w:val="upperRoman"/>
      <w:lvlText w:val="%1-"/>
      <w:lvlJc w:val="left"/>
      <w:pPr>
        <w:tabs>
          <w:tab w:val="num" w:pos="720"/>
        </w:tabs>
        <w:ind w:left="720" w:hanging="720"/>
      </w:pPr>
      <w:rPr>
        <w:rFonts w:hint="default"/>
      </w:rPr>
    </w:lvl>
  </w:abstractNum>
  <w:abstractNum w:abstractNumId="16" w15:restartNumberingAfterBreak="0">
    <w:nsid w:val="35844EEC"/>
    <w:multiLevelType w:val="singleLevel"/>
    <w:tmpl w:val="04160017"/>
    <w:lvl w:ilvl="0">
      <w:start w:val="1"/>
      <w:numFmt w:val="lowerLetter"/>
      <w:lvlText w:val="%1)"/>
      <w:lvlJc w:val="left"/>
      <w:pPr>
        <w:tabs>
          <w:tab w:val="num" w:pos="360"/>
        </w:tabs>
        <w:ind w:left="360" w:hanging="360"/>
      </w:pPr>
      <w:rPr>
        <w:rFonts w:hint="default"/>
      </w:rPr>
    </w:lvl>
  </w:abstractNum>
  <w:abstractNum w:abstractNumId="17"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15:restartNumberingAfterBreak="0">
    <w:nsid w:val="3FBE1A3B"/>
    <w:multiLevelType w:val="singleLevel"/>
    <w:tmpl w:val="FF0068CA"/>
    <w:lvl w:ilvl="0">
      <w:start w:val="1"/>
      <w:numFmt w:val="upperRoman"/>
      <w:lvlText w:val="%1-"/>
      <w:lvlJc w:val="left"/>
      <w:pPr>
        <w:tabs>
          <w:tab w:val="num" w:pos="720"/>
        </w:tabs>
        <w:ind w:left="720" w:hanging="720"/>
      </w:pPr>
      <w:rPr>
        <w:rFonts w:hint="default"/>
      </w:rPr>
    </w:lvl>
  </w:abstractNum>
  <w:abstractNum w:abstractNumId="19" w15:restartNumberingAfterBreak="0">
    <w:nsid w:val="4FF24188"/>
    <w:multiLevelType w:val="singleLevel"/>
    <w:tmpl w:val="7ECCBB26"/>
    <w:lvl w:ilvl="0">
      <w:start w:val="1"/>
      <w:numFmt w:val="upperRoman"/>
      <w:lvlText w:val="%1-"/>
      <w:lvlJc w:val="left"/>
      <w:pPr>
        <w:tabs>
          <w:tab w:val="num" w:pos="720"/>
        </w:tabs>
        <w:ind w:left="720" w:hanging="720"/>
      </w:pPr>
      <w:rPr>
        <w:rFonts w:hint="default"/>
      </w:rPr>
    </w:lvl>
  </w:abstractNum>
  <w:abstractNum w:abstractNumId="20"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22"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5E0E7CEA"/>
    <w:multiLevelType w:val="singleLevel"/>
    <w:tmpl w:val="01A6BA92"/>
    <w:lvl w:ilvl="0">
      <w:start w:val="1"/>
      <w:numFmt w:val="upperRoman"/>
      <w:lvlText w:val="%1-"/>
      <w:lvlJc w:val="left"/>
      <w:pPr>
        <w:tabs>
          <w:tab w:val="num" w:pos="720"/>
        </w:tabs>
        <w:ind w:left="720" w:hanging="720"/>
      </w:pPr>
      <w:rPr>
        <w:rFonts w:hint="default"/>
      </w:rPr>
    </w:lvl>
  </w:abstractNum>
  <w:abstractNum w:abstractNumId="24" w15:restartNumberingAfterBreak="0">
    <w:nsid w:val="5E6E731F"/>
    <w:multiLevelType w:val="singleLevel"/>
    <w:tmpl w:val="04160017"/>
    <w:lvl w:ilvl="0">
      <w:start w:val="1"/>
      <w:numFmt w:val="lowerLetter"/>
      <w:lvlText w:val="%1)"/>
      <w:lvlJc w:val="left"/>
      <w:pPr>
        <w:tabs>
          <w:tab w:val="num" w:pos="360"/>
        </w:tabs>
        <w:ind w:left="360" w:hanging="360"/>
      </w:pPr>
      <w:rPr>
        <w:rFonts w:hint="default"/>
      </w:rPr>
    </w:lvl>
  </w:abstractNum>
  <w:abstractNum w:abstractNumId="25"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7" w15:restartNumberingAfterBreak="0">
    <w:nsid w:val="65400F68"/>
    <w:multiLevelType w:val="singleLevel"/>
    <w:tmpl w:val="5802C9FE"/>
    <w:lvl w:ilvl="0">
      <w:start w:val="1"/>
      <w:numFmt w:val="upperRoman"/>
      <w:lvlText w:val="%1-"/>
      <w:lvlJc w:val="left"/>
      <w:pPr>
        <w:tabs>
          <w:tab w:val="num" w:pos="720"/>
        </w:tabs>
        <w:ind w:left="720" w:hanging="720"/>
      </w:pPr>
      <w:rPr>
        <w:rFonts w:hint="default"/>
      </w:rPr>
    </w:lvl>
  </w:abstractNum>
  <w:abstractNum w:abstractNumId="28" w15:restartNumberingAfterBreak="0">
    <w:nsid w:val="68CD4709"/>
    <w:multiLevelType w:val="singleLevel"/>
    <w:tmpl w:val="E8AE03AA"/>
    <w:lvl w:ilvl="0">
      <w:start w:val="1"/>
      <w:numFmt w:val="upperRoman"/>
      <w:lvlText w:val="%1-"/>
      <w:lvlJc w:val="left"/>
      <w:pPr>
        <w:tabs>
          <w:tab w:val="num" w:pos="720"/>
        </w:tabs>
        <w:ind w:left="720" w:hanging="720"/>
      </w:pPr>
      <w:rPr>
        <w:rFonts w:hint="default"/>
      </w:rPr>
    </w:lvl>
  </w:abstractNum>
  <w:abstractNum w:abstractNumId="29" w15:restartNumberingAfterBreak="0">
    <w:nsid w:val="6BD9316B"/>
    <w:multiLevelType w:val="hybridMultilevel"/>
    <w:tmpl w:val="89C84598"/>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0"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1" w15:restartNumberingAfterBreak="0">
    <w:nsid w:val="6E0E6E9F"/>
    <w:multiLevelType w:val="singleLevel"/>
    <w:tmpl w:val="0DA616FC"/>
    <w:lvl w:ilvl="0">
      <w:start w:val="1"/>
      <w:numFmt w:val="upperRoman"/>
      <w:lvlText w:val="%1-"/>
      <w:lvlJc w:val="left"/>
      <w:pPr>
        <w:tabs>
          <w:tab w:val="num" w:pos="720"/>
        </w:tabs>
        <w:ind w:left="720" w:hanging="720"/>
      </w:pPr>
      <w:rPr>
        <w:rFonts w:hint="default"/>
      </w:rPr>
    </w:lvl>
  </w:abstractNum>
  <w:abstractNum w:abstractNumId="32" w15:restartNumberingAfterBreak="0">
    <w:nsid w:val="70C348BB"/>
    <w:multiLevelType w:val="singleLevel"/>
    <w:tmpl w:val="F250A1E8"/>
    <w:lvl w:ilvl="0">
      <w:start w:val="1"/>
      <w:numFmt w:val="lowerLetter"/>
      <w:lvlText w:val="%1)"/>
      <w:lvlJc w:val="left"/>
      <w:pPr>
        <w:tabs>
          <w:tab w:val="num" w:pos="1069"/>
        </w:tabs>
        <w:ind w:left="1069" w:hanging="360"/>
      </w:pPr>
    </w:lvl>
  </w:abstractNum>
  <w:abstractNum w:abstractNumId="33" w15:restartNumberingAfterBreak="0">
    <w:nsid w:val="7A210CD4"/>
    <w:multiLevelType w:val="singleLevel"/>
    <w:tmpl w:val="B57CEB5C"/>
    <w:lvl w:ilvl="0">
      <w:start w:val="2"/>
      <w:numFmt w:val="upperRoman"/>
      <w:lvlText w:val="%1-"/>
      <w:lvlJc w:val="left"/>
      <w:pPr>
        <w:tabs>
          <w:tab w:val="num" w:pos="720"/>
        </w:tabs>
        <w:ind w:left="720" w:hanging="720"/>
      </w:pPr>
      <w:rPr>
        <w:rFonts w:hint="default"/>
      </w:rPr>
    </w:lvl>
  </w:abstractNum>
  <w:abstractNum w:abstractNumId="34" w15:restartNumberingAfterBreak="0">
    <w:nsid w:val="7B386CF4"/>
    <w:multiLevelType w:val="singleLevel"/>
    <w:tmpl w:val="258CDA4E"/>
    <w:lvl w:ilvl="0">
      <w:start w:val="1"/>
      <w:numFmt w:val="upperRoman"/>
      <w:lvlText w:val="%1-"/>
      <w:lvlJc w:val="left"/>
      <w:pPr>
        <w:tabs>
          <w:tab w:val="num" w:pos="720"/>
        </w:tabs>
        <w:ind w:left="720" w:hanging="720"/>
      </w:pPr>
      <w:rPr>
        <w:rFonts w:hint="default"/>
      </w:rPr>
    </w:lvl>
  </w:abstractNum>
  <w:abstractNum w:abstractNumId="35" w15:restartNumberingAfterBreak="0">
    <w:nsid w:val="7D4E6518"/>
    <w:multiLevelType w:val="singleLevel"/>
    <w:tmpl w:val="0344ABD6"/>
    <w:lvl w:ilvl="0">
      <w:start w:val="1"/>
      <w:numFmt w:val="upperRoman"/>
      <w:lvlText w:val="%1-"/>
      <w:lvlJc w:val="left"/>
      <w:pPr>
        <w:tabs>
          <w:tab w:val="num" w:pos="720"/>
        </w:tabs>
        <w:ind w:left="720" w:hanging="72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32"/>
    <w:lvlOverride w:ilvl="0">
      <w:startOverride w:val="1"/>
    </w:lvlOverride>
  </w:num>
  <w:num w:numId="9">
    <w:abstractNumId w:val="21"/>
  </w:num>
  <w:num w:numId="10">
    <w:abstractNumId w:val="21"/>
    <w:lvlOverride w:ilvl="0">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7"/>
  </w:num>
  <w:num w:numId="26">
    <w:abstractNumId w:val="8"/>
  </w:num>
  <w:num w:numId="27">
    <w:abstractNumId w:val="19"/>
  </w:num>
  <w:num w:numId="28">
    <w:abstractNumId w:val="0"/>
  </w:num>
  <w:num w:numId="29">
    <w:abstractNumId w:val="29"/>
  </w:num>
  <w:num w:numId="30">
    <w:abstractNumId w:val="35"/>
  </w:num>
  <w:num w:numId="31">
    <w:abstractNumId w:val="31"/>
  </w:num>
  <w:num w:numId="32">
    <w:abstractNumId w:val="23"/>
  </w:num>
  <w:num w:numId="33">
    <w:abstractNumId w:val="3"/>
  </w:num>
  <w:num w:numId="34">
    <w:abstractNumId w:val="28"/>
  </w:num>
  <w:num w:numId="35">
    <w:abstractNumId w:val="15"/>
  </w:num>
  <w:num w:numId="36">
    <w:abstractNumId w:val="5"/>
  </w:num>
  <w:num w:numId="37">
    <w:abstractNumId w:val="34"/>
  </w:num>
  <w:num w:numId="38">
    <w:abstractNumId w:val="18"/>
  </w:num>
  <w:num w:numId="39">
    <w:abstractNumId w:val="2"/>
  </w:num>
  <w:num w:numId="40">
    <w:abstractNumId w:val="33"/>
  </w:num>
  <w:num w:numId="41">
    <w:abstractNumId w:val="24"/>
  </w:num>
  <w:num w:numId="42">
    <w:abstractNumId w:val="11"/>
  </w:num>
  <w:num w:numId="43">
    <w:abstractNumId w:val="16"/>
  </w:num>
  <w:num w:numId="44">
    <w:abstractNumId w:val="12"/>
  </w:num>
  <w:num w:numId="45">
    <w:abstractNumId w:val="1"/>
  </w:num>
  <w:num w:numId="4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3E"/>
    <w:rsid w:val="000006CC"/>
    <w:rsid w:val="00000C07"/>
    <w:rsid w:val="000055DA"/>
    <w:rsid w:val="00005E57"/>
    <w:rsid w:val="00013BCA"/>
    <w:rsid w:val="000156E9"/>
    <w:rsid w:val="00021F59"/>
    <w:rsid w:val="00024767"/>
    <w:rsid w:val="00026618"/>
    <w:rsid w:val="000320F8"/>
    <w:rsid w:val="000337E2"/>
    <w:rsid w:val="00033B6F"/>
    <w:rsid w:val="00035C64"/>
    <w:rsid w:val="000516E3"/>
    <w:rsid w:val="00053C9A"/>
    <w:rsid w:val="000579F0"/>
    <w:rsid w:val="000659C1"/>
    <w:rsid w:val="00070AA2"/>
    <w:rsid w:val="000727ED"/>
    <w:rsid w:val="000753AB"/>
    <w:rsid w:val="0009040B"/>
    <w:rsid w:val="000933AA"/>
    <w:rsid w:val="00093DF6"/>
    <w:rsid w:val="000962D6"/>
    <w:rsid w:val="00096D9E"/>
    <w:rsid w:val="000A0212"/>
    <w:rsid w:val="000A3361"/>
    <w:rsid w:val="000A3643"/>
    <w:rsid w:val="000A59C5"/>
    <w:rsid w:val="000A6C27"/>
    <w:rsid w:val="000B5093"/>
    <w:rsid w:val="000B61CF"/>
    <w:rsid w:val="000B64FA"/>
    <w:rsid w:val="000B7CA8"/>
    <w:rsid w:val="000C1DF5"/>
    <w:rsid w:val="000C2293"/>
    <w:rsid w:val="000C26ED"/>
    <w:rsid w:val="000C4147"/>
    <w:rsid w:val="000D31F1"/>
    <w:rsid w:val="000E0C0D"/>
    <w:rsid w:val="000F058D"/>
    <w:rsid w:val="000F4162"/>
    <w:rsid w:val="000F535A"/>
    <w:rsid w:val="000F5BF5"/>
    <w:rsid w:val="00100C51"/>
    <w:rsid w:val="00103D82"/>
    <w:rsid w:val="00105EB5"/>
    <w:rsid w:val="00107426"/>
    <w:rsid w:val="00113481"/>
    <w:rsid w:val="00113D90"/>
    <w:rsid w:val="00114202"/>
    <w:rsid w:val="00117168"/>
    <w:rsid w:val="0012128A"/>
    <w:rsid w:val="00121C0D"/>
    <w:rsid w:val="00123CF2"/>
    <w:rsid w:val="001279E2"/>
    <w:rsid w:val="00130507"/>
    <w:rsid w:val="0013055B"/>
    <w:rsid w:val="0013123D"/>
    <w:rsid w:val="0013611C"/>
    <w:rsid w:val="0014170E"/>
    <w:rsid w:val="00142A32"/>
    <w:rsid w:val="00143A13"/>
    <w:rsid w:val="0014513D"/>
    <w:rsid w:val="00146382"/>
    <w:rsid w:val="00147EFE"/>
    <w:rsid w:val="001530F4"/>
    <w:rsid w:val="001531B2"/>
    <w:rsid w:val="0015472C"/>
    <w:rsid w:val="00154EAC"/>
    <w:rsid w:val="001604F0"/>
    <w:rsid w:val="00167EF5"/>
    <w:rsid w:val="0017042C"/>
    <w:rsid w:val="00173E2B"/>
    <w:rsid w:val="00174487"/>
    <w:rsid w:val="00176983"/>
    <w:rsid w:val="00180957"/>
    <w:rsid w:val="00182476"/>
    <w:rsid w:val="001833FD"/>
    <w:rsid w:val="00192984"/>
    <w:rsid w:val="00195576"/>
    <w:rsid w:val="00196042"/>
    <w:rsid w:val="001A2AF7"/>
    <w:rsid w:val="001A5B8E"/>
    <w:rsid w:val="001A61B1"/>
    <w:rsid w:val="001A6BF8"/>
    <w:rsid w:val="001B1D64"/>
    <w:rsid w:val="001B3341"/>
    <w:rsid w:val="001B4A1C"/>
    <w:rsid w:val="001C1085"/>
    <w:rsid w:val="001C2CF3"/>
    <w:rsid w:val="001C30D0"/>
    <w:rsid w:val="001D039F"/>
    <w:rsid w:val="001D099C"/>
    <w:rsid w:val="001D6044"/>
    <w:rsid w:val="001D7BBA"/>
    <w:rsid w:val="001E01C2"/>
    <w:rsid w:val="001E15FB"/>
    <w:rsid w:val="001E2BD5"/>
    <w:rsid w:val="001E2E1D"/>
    <w:rsid w:val="001E3D3B"/>
    <w:rsid w:val="001E4C3C"/>
    <w:rsid w:val="001E786B"/>
    <w:rsid w:val="001F19EA"/>
    <w:rsid w:val="001F609F"/>
    <w:rsid w:val="00203479"/>
    <w:rsid w:val="002036A9"/>
    <w:rsid w:val="0020384D"/>
    <w:rsid w:val="00204CF2"/>
    <w:rsid w:val="00205465"/>
    <w:rsid w:val="00206492"/>
    <w:rsid w:val="002101AD"/>
    <w:rsid w:val="00213FF0"/>
    <w:rsid w:val="0021404D"/>
    <w:rsid w:val="00214DC7"/>
    <w:rsid w:val="00224434"/>
    <w:rsid w:val="0022456B"/>
    <w:rsid w:val="0023488A"/>
    <w:rsid w:val="0024125D"/>
    <w:rsid w:val="00244AC2"/>
    <w:rsid w:val="00247719"/>
    <w:rsid w:val="00254F83"/>
    <w:rsid w:val="002569C0"/>
    <w:rsid w:val="00263E6B"/>
    <w:rsid w:val="00265246"/>
    <w:rsid w:val="002660CF"/>
    <w:rsid w:val="0026674B"/>
    <w:rsid w:val="00266B2A"/>
    <w:rsid w:val="00270D51"/>
    <w:rsid w:val="002715EA"/>
    <w:rsid w:val="002729BE"/>
    <w:rsid w:val="00272F21"/>
    <w:rsid w:val="00273FF9"/>
    <w:rsid w:val="00275BF0"/>
    <w:rsid w:val="00276391"/>
    <w:rsid w:val="002806A6"/>
    <w:rsid w:val="00281135"/>
    <w:rsid w:val="00282988"/>
    <w:rsid w:val="002831F5"/>
    <w:rsid w:val="0028322E"/>
    <w:rsid w:val="00291447"/>
    <w:rsid w:val="00291F13"/>
    <w:rsid w:val="00292AA5"/>
    <w:rsid w:val="00292E35"/>
    <w:rsid w:val="0029354C"/>
    <w:rsid w:val="00293B8A"/>
    <w:rsid w:val="00295991"/>
    <w:rsid w:val="002965B7"/>
    <w:rsid w:val="00297BD9"/>
    <w:rsid w:val="002A041A"/>
    <w:rsid w:val="002A179B"/>
    <w:rsid w:val="002A5EF2"/>
    <w:rsid w:val="002A6C78"/>
    <w:rsid w:val="002B0F6F"/>
    <w:rsid w:val="002B319D"/>
    <w:rsid w:val="002B39EE"/>
    <w:rsid w:val="002B5541"/>
    <w:rsid w:val="002C1EAB"/>
    <w:rsid w:val="002C2775"/>
    <w:rsid w:val="002C3154"/>
    <w:rsid w:val="002C4950"/>
    <w:rsid w:val="002C5477"/>
    <w:rsid w:val="002C5F58"/>
    <w:rsid w:val="002E756C"/>
    <w:rsid w:val="002F1425"/>
    <w:rsid w:val="002F321C"/>
    <w:rsid w:val="002F533A"/>
    <w:rsid w:val="002F5F19"/>
    <w:rsid w:val="002F7517"/>
    <w:rsid w:val="0030205F"/>
    <w:rsid w:val="0030219C"/>
    <w:rsid w:val="00303AF0"/>
    <w:rsid w:val="00304E53"/>
    <w:rsid w:val="0030556C"/>
    <w:rsid w:val="00307CCD"/>
    <w:rsid w:val="00310D99"/>
    <w:rsid w:val="00315948"/>
    <w:rsid w:val="003170CF"/>
    <w:rsid w:val="00317CD3"/>
    <w:rsid w:val="0032174A"/>
    <w:rsid w:val="00322580"/>
    <w:rsid w:val="0032569B"/>
    <w:rsid w:val="0032584F"/>
    <w:rsid w:val="00325969"/>
    <w:rsid w:val="00330A05"/>
    <w:rsid w:val="003330DD"/>
    <w:rsid w:val="003361BE"/>
    <w:rsid w:val="0033631D"/>
    <w:rsid w:val="003363CE"/>
    <w:rsid w:val="00336AEF"/>
    <w:rsid w:val="003402D4"/>
    <w:rsid w:val="00341B00"/>
    <w:rsid w:val="003441EC"/>
    <w:rsid w:val="0034538C"/>
    <w:rsid w:val="003467EE"/>
    <w:rsid w:val="003544CB"/>
    <w:rsid w:val="00362031"/>
    <w:rsid w:val="0036703E"/>
    <w:rsid w:val="0037039D"/>
    <w:rsid w:val="003714AA"/>
    <w:rsid w:val="003762EC"/>
    <w:rsid w:val="00381F87"/>
    <w:rsid w:val="0038791A"/>
    <w:rsid w:val="00390D00"/>
    <w:rsid w:val="00394556"/>
    <w:rsid w:val="00395129"/>
    <w:rsid w:val="0039795E"/>
    <w:rsid w:val="003A0A1B"/>
    <w:rsid w:val="003A7E90"/>
    <w:rsid w:val="003B7AE5"/>
    <w:rsid w:val="003C0D52"/>
    <w:rsid w:val="003C73CE"/>
    <w:rsid w:val="003D1691"/>
    <w:rsid w:val="003D35A4"/>
    <w:rsid w:val="003D5D1A"/>
    <w:rsid w:val="003E3231"/>
    <w:rsid w:val="003E4786"/>
    <w:rsid w:val="003E4EE5"/>
    <w:rsid w:val="003E5E73"/>
    <w:rsid w:val="003E7008"/>
    <w:rsid w:val="00400083"/>
    <w:rsid w:val="004007E9"/>
    <w:rsid w:val="0040357C"/>
    <w:rsid w:val="0040774D"/>
    <w:rsid w:val="00414169"/>
    <w:rsid w:val="004179D9"/>
    <w:rsid w:val="00420B04"/>
    <w:rsid w:val="00421258"/>
    <w:rsid w:val="00423DC1"/>
    <w:rsid w:val="0042580E"/>
    <w:rsid w:val="00425D8F"/>
    <w:rsid w:val="00426579"/>
    <w:rsid w:val="00433075"/>
    <w:rsid w:val="0043352A"/>
    <w:rsid w:val="00446F25"/>
    <w:rsid w:val="00452787"/>
    <w:rsid w:val="00453B81"/>
    <w:rsid w:val="00455F80"/>
    <w:rsid w:val="0046365B"/>
    <w:rsid w:val="00464A7D"/>
    <w:rsid w:val="00484022"/>
    <w:rsid w:val="0048498D"/>
    <w:rsid w:val="00487D8A"/>
    <w:rsid w:val="00490D78"/>
    <w:rsid w:val="00495750"/>
    <w:rsid w:val="004A5493"/>
    <w:rsid w:val="004A58D9"/>
    <w:rsid w:val="004A7238"/>
    <w:rsid w:val="004A790A"/>
    <w:rsid w:val="004B6A9E"/>
    <w:rsid w:val="004B7AF7"/>
    <w:rsid w:val="004C1E11"/>
    <w:rsid w:val="004C2677"/>
    <w:rsid w:val="004C2922"/>
    <w:rsid w:val="004D27F0"/>
    <w:rsid w:val="004D2C22"/>
    <w:rsid w:val="004D410A"/>
    <w:rsid w:val="004D566D"/>
    <w:rsid w:val="004D6735"/>
    <w:rsid w:val="004F0AE4"/>
    <w:rsid w:val="004F273F"/>
    <w:rsid w:val="004F43F3"/>
    <w:rsid w:val="00504671"/>
    <w:rsid w:val="00507085"/>
    <w:rsid w:val="00511577"/>
    <w:rsid w:val="0051247D"/>
    <w:rsid w:val="00520A30"/>
    <w:rsid w:val="00522B27"/>
    <w:rsid w:val="00525985"/>
    <w:rsid w:val="00533F08"/>
    <w:rsid w:val="00535875"/>
    <w:rsid w:val="00543209"/>
    <w:rsid w:val="005436D8"/>
    <w:rsid w:val="00546D3D"/>
    <w:rsid w:val="005500AB"/>
    <w:rsid w:val="005530F5"/>
    <w:rsid w:val="00555551"/>
    <w:rsid w:val="00556572"/>
    <w:rsid w:val="0055658E"/>
    <w:rsid w:val="00561B97"/>
    <w:rsid w:val="005649D7"/>
    <w:rsid w:val="00566A9E"/>
    <w:rsid w:val="00567FCD"/>
    <w:rsid w:val="005715F8"/>
    <w:rsid w:val="005719F7"/>
    <w:rsid w:val="005737A0"/>
    <w:rsid w:val="00573C7F"/>
    <w:rsid w:val="005761E7"/>
    <w:rsid w:val="00580148"/>
    <w:rsid w:val="0058280C"/>
    <w:rsid w:val="00583A34"/>
    <w:rsid w:val="0058627B"/>
    <w:rsid w:val="005903CC"/>
    <w:rsid w:val="00590B90"/>
    <w:rsid w:val="00592548"/>
    <w:rsid w:val="00593946"/>
    <w:rsid w:val="005A0BDD"/>
    <w:rsid w:val="005A4185"/>
    <w:rsid w:val="005B0118"/>
    <w:rsid w:val="005B1408"/>
    <w:rsid w:val="005B49C9"/>
    <w:rsid w:val="005B68FD"/>
    <w:rsid w:val="005C0A73"/>
    <w:rsid w:val="005C3B56"/>
    <w:rsid w:val="005D00FA"/>
    <w:rsid w:val="005D1965"/>
    <w:rsid w:val="005D53F0"/>
    <w:rsid w:val="005E63AE"/>
    <w:rsid w:val="005F2056"/>
    <w:rsid w:val="005F2C4A"/>
    <w:rsid w:val="005F359D"/>
    <w:rsid w:val="005F7193"/>
    <w:rsid w:val="005F7775"/>
    <w:rsid w:val="006142DE"/>
    <w:rsid w:val="0062789D"/>
    <w:rsid w:val="00631FA4"/>
    <w:rsid w:val="006324FD"/>
    <w:rsid w:val="00636AB8"/>
    <w:rsid w:val="00637CC6"/>
    <w:rsid w:val="006613C7"/>
    <w:rsid w:val="00662EEA"/>
    <w:rsid w:val="006633E5"/>
    <w:rsid w:val="00665150"/>
    <w:rsid w:val="00665F6A"/>
    <w:rsid w:val="00667AAF"/>
    <w:rsid w:val="00670408"/>
    <w:rsid w:val="00674F9F"/>
    <w:rsid w:val="00675615"/>
    <w:rsid w:val="006762F2"/>
    <w:rsid w:val="00676939"/>
    <w:rsid w:val="0068314B"/>
    <w:rsid w:val="00684E89"/>
    <w:rsid w:val="00685A7C"/>
    <w:rsid w:val="00685C2B"/>
    <w:rsid w:val="00685DEB"/>
    <w:rsid w:val="0068602A"/>
    <w:rsid w:val="006938C5"/>
    <w:rsid w:val="006951FF"/>
    <w:rsid w:val="006A2B54"/>
    <w:rsid w:val="006A35E3"/>
    <w:rsid w:val="006A43CF"/>
    <w:rsid w:val="006A5089"/>
    <w:rsid w:val="006B1FF4"/>
    <w:rsid w:val="006B2FE1"/>
    <w:rsid w:val="006B66E4"/>
    <w:rsid w:val="006B688A"/>
    <w:rsid w:val="006B6B34"/>
    <w:rsid w:val="006C0D0D"/>
    <w:rsid w:val="006D02B7"/>
    <w:rsid w:val="006D0D0B"/>
    <w:rsid w:val="006D4021"/>
    <w:rsid w:val="006D7644"/>
    <w:rsid w:val="006E0605"/>
    <w:rsid w:val="006E29DF"/>
    <w:rsid w:val="006E5AEE"/>
    <w:rsid w:val="006F20FA"/>
    <w:rsid w:val="006F67D4"/>
    <w:rsid w:val="006F7FF0"/>
    <w:rsid w:val="00701F36"/>
    <w:rsid w:val="00704BC1"/>
    <w:rsid w:val="00705598"/>
    <w:rsid w:val="00707F88"/>
    <w:rsid w:val="00710E1C"/>
    <w:rsid w:val="00710F18"/>
    <w:rsid w:val="0071105C"/>
    <w:rsid w:val="00714811"/>
    <w:rsid w:val="007216DD"/>
    <w:rsid w:val="00722906"/>
    <w:rsid w:val="00722E07"/>
    <w:rsid w:val="007245BD"/>
    <w:rsid w:val="00725FE9"/>
    <w:rsid w:val="00726148"/>
    <w:rsid w:val="00726407"/>
    <w:rsid w:val="00730E3A"/>
    <w:rsid w:val="007371B2"/>
    <w:rsid w:val="00740831"/>
    <w:rsid w:val="007447B2"/>
    <w:rsid w:val="00745715"/>
    <w:rsid w:val="00754296"/>
    <w:rsid w:val="0076172F"/>
    <w:rsid w:val="007622B2"/>
    <w:rsid w:val="00762363"/>
    <w:rsid w:val="007670AC"/>
    <w:rsid w:val="00767500"/>
    <w:rsid w:val="00771AAA"/>
    <w:rsid w:val="00772B09"/>
    <w:rsid w:val="00772DA7"/>
    <w:rsid w:val="007767B8"/>
    <w:rsid w:val="0078137E"/>
    <w:rsid w:val="00784097"/>
    <w:rsid w:val="007846FD"/>
    <w:rsid w:val="00786F43"/>
    <w:rsid w:val="007953F9"/>
    <w:rsid w:val="00796E1F"/>
    <w:rsid w:val="007A03C9"/>
    <w:rsid w:val="007A3921"/>
    <w:rsid w:val="007A490E"/>
    <w:rsid w:val="007A6A17"/>
    <w:rsid w:val="007A74B6"/>
    <w:rsid w:val="007B2B22"/>
    <w:rsid w:val="007B30A0"/>
    <w:rsid w:val="007D2822"/>
    <w:rsid w:val="007D4F82"/>
    <w:rsid w:val="007D71D9"/>
    <w:rsid w:val="007E0DAA"/>
    <w:rsid w:val="007E1F69"/>
    <w:rsid w:val="007E2450"/>
    <w:rsid w:val="007E6E1D"/>
    <w:rsid w:val="007F47E1"/>
    <w:rsid w:val="007F5959"/>
    <w:rsid w:val="007F6098"/>
    <w:rsid w:val="007F7A9E"/>
    <w:rsid w:val="00800AED"/>
    <w:rsid w:val="00801E9E"/>
    <w:rsid w:val="00801EE6"/>
    <w:rsid w:val="00802AFD"/>
    <w:rsid w:val="0081623B"/>
    <w:rsid w:val="00816DE2"/>
    <w:rsid w:val="008170CB"/>
    <w:rsid w:val="0081739F"/>
    <w:rsid w:val="008253E8"/>
    <w:rsid w:val="00827663"/>
    <w:rsid w:val="00831400"/>
    <w:rsid w:val="0083225F"/>
    <w:rsid w:val="00832F11"/>
    <w:rsid w:val="008335A2"/>
    <w:rsid w:val="0083483F"/>
    <w:rsid w:val="008368EF"/>
    <w:rsid w:val="00837E3C"/>
    <w:rsid w:val="00842837"/>
    <w:rsid w:val="00842A19"/>
    <w:rsid w:val="00844BF2"/>
    <w:rsid w:val="00845047"/>
    <w:rsid w:val="0084596A"/>
    <w:rsid w:val="00846D21"/>
    <w:rsid w:val="00847E49"/>
    <w:rsid w:val="00850DEB"/>
    <w:rsid w:val="00852661"/>
    <w:rsid w:val="00855B81"/>
    <w:rsid w:val="0086410F"/>
    <w:rsid w:val="00864B8B"/>
    <w:rsid w:val="00865D58"/>
    <w:rsid w:val="00870154"/>
    <w:rsid w:val="00870283"/>
    <w:rsid w:val="00874D4A"/>
    <w:rsid w:val="008806BF"/>
    <w:rsid w:val="0088177D"/>
    <w:rsid w:val="00893B23"/>
    <w:rsid w:val="008A3A3D"/>
    <w:rsid w:val="008B44B4"/>
    <w:rsid w:val="008B53C6"/>
    <w:rsid w:val="008C3A1B"/>
    <w:rsid w:val="008C5125"/>
    <w:rsid w:val="008D1883"/>
    <w:rsid w:val="008D1EEB"/>
    <w:rsid w:val="008D316B"/>
    <w:rsid w:val="008D54DB"/>
    <w:rsid w:val="008D64F2"/>
    <w:rsid w:val="008E01EB"/>
    <w:rsid w:val="008F05EA"/>
    <w:rsid w:val="008F693F"/>
    <w:rsid w:val="008F6D12"/>
    <w:rsid w:val="008F6FBC"/>
    <w:rsid w:val="00902692"/>
    <w:rsid w:val="00906D19"/>
    <w:rsid w:val="00912433"/>
    <w:rsid w:val="00913362"/>
    <w:rsid w:val="009231CC"/>
    <w:rsid w:val="00923DFA"/>
    <w:rsid w:val="0092567B"/>
    <w:rsid w:val="00925E06"/>
    <w:rsid w:val="009339B1"/>
    <w:rsid w:val="0093489F"/>
    <w:rsid w:val="00935CE0"/>
    <w:rsid w:val="0093653E"/>
    <w:rsid w:val="00936DE0"/>
    <w:rsid w:val="009378AC"/>
    <w:rsid w:val="00937B6B"/>
    <w:rsid w:val="00940EF8"/>
    <w:rsid w:val="00941132"/>
    <w:rsid w:val="00943437"/>
    <w:rsid w:val="00947139"/>
    <w:rsid w:val="009479C2"/>
    <w:rsid w:val="00950D1A"/>
    <w:rsid w:val="00960251"/>
    <w:rsid w:val="00960EF8"/>
    <w:rsid w:val="009654CD"/>
    <w:rsid w:val="00966965"/>
    <w:rsid w:val="009730EE"/>
    <w:rsid w:val="00974148"/>
    <w:rsid w:val="00974CFF"/>
    <w:rsid w:val="009750CB"/>
    <w:rsid w:val="00980E7D"/>
    <w:rsid w:val="00981053"/>
    <w:rsid w:val="009841DD"/>
    <w:rsid w:val="009862B4"/>
    <w:rsid w:val="00987893"/>
    <w:rsid w:val="009957EC"/>
    <w:rsid w:val="009965D6"/>
    <w:rsid w:val="009A11F0"/>
    <w:rsid w:val="009A36CF"/>
    <w:rsid w:val="009A3982"/>
    <w:rsid w:val="009B27A9"/>
    <w:rsid w:val="009B362A"/>
    <w:rsid w:val="009B3989"/>
    <w:rsid w:val="009B5873"/>
    <w:rsid w:val="009B5889"/>
    <w:rsid w:val="009B6ED2"/>
    <w:rsid w:val="009C04EC"/>
    <w:rsid w:val="009C0FDA"/>
    <w:rsid w:val="009C1FD7"/>
    <w:rsid w:val="009C3164"/>
    <w:rsid w:val="009C705C"/>
    <w:rsid w:val="009D125D"/>
    <w:rsid w:val="009D35A6"/>
    <w:rsid w:val="009D5F9E"/>
    <w:rsid w:val="009E0343"/>
    <w:rsid w:val="009E1A81"/>
    <w:rsid w:val="009E4A17"/>
    <w:rsid w:val="009E7071"/>
    <w:rsid w:val="009F6C1C"/>
    <w:rsid w:val="009F6E02"/>
    <w:rsid w:val="00A000DD"/>
    <w:rsid w:val="00A002AE"/>
    <w:rsid w:val="00A041D7"/>
    <w:rsid w:val="00A0782E"/>
    <w:rsid w:val="00A106A3"/>
    <w:rsid w:val="00A119E9"/>
    <w:rsid w:val="00A1327F"/>
    <w:rsid w:val="00A13640"/>
    <w:rsid w:val="00A15424"/>
    <w:rsid w:val="00A17974"/>
    <w:rsid w:val="00A2359A"/>
    <w:rsid w:val="00A24C11"/>
    <w:rsid w:val="00A270FA"/>
    <w:rsid w:val="00A32F55"/>
    <w:rsid w:val="00A34049"/>
    <w:rsid w:val="00A35350"/>
    <w:rsid w:val="00A41765"/>
    <w:rsid w:val="00A42BD6"/>
    <w:rsid w:val="00A42EDE"/>
    <w:rsid w:val="00A46276"/>
    <w:rsid w:val="00A502A7"/>
    <w:rsid w:val="00A52102"/>
    <w:rsid w:val="00A52612"/>
    <w:rsid w:val="00A5290D"/>
    <w:rsid w:val="00A52AF3"/>
    <w:rsid w:val="00A537AB"/>
    <w:rsid w:val="00A5578A"/>
    <w:rsid w:val="00A56823"/>
    <w:rsid w:val="00A64BD8"/>
    <w:rsid w:val="00A6796F"/>
    <w:rsid w:val="00A73414"/>
    <w:rsid w:val="00A74362"/>
    <w:rsid w:val="00A753D4"/>
    <w:rsid w:val="00A764EE"/>
    <w:rsid w:val="00A766C3"/>
    <w:rsid w:val="00A810BB"/>
    <w:rsid w:val="00A84A2D"/>
    <w:rsid w:val="00AB5277"/>
    <w:rsid w:val="00AC2218"/>
    <w:rsid w:val="00AC24A3"/>
    <w:rsid w:val="00AC7169"/>
    <w:rsid w:val="00AD0C28"/>
    <w:rsid w:val="00AD6020"/>
    <w:rsid w:val="00AE3539"/>
    <w:rsid w:val="00AE4B14"/>
    <w:rsid w:val="00AE5992"/>
    <w:rsid w:val="00AF024C"/>
    <w:rsid w:val="00AF26CD"/>
    <w:rsid w:val="00AF7AF6"/>
    <w:rsid w:val="00AF7FDF"/>
    <w:rsid w:val="00B01014"/>
    <w:rsid w:val="00B016CB"/>
    <w:rsid w:val="00B03454"/>
    <w:rsid w:val="00B128F5"/>
    <w:rsid w:val="00B203DA"/>
    <w:rsid w:val="00B22BF9"/>
    <w:rsid w:val="00B256B4"/>
    <w:rsid w:val="00B25831"/>
    <w:rsid w:val="00B40316"/>
    <w:rsid w:val="00B40877"/>
    <w:rsid w:val="00B41CBD"/>
    <w:rsid w:val="00B4214A"/>
    <w:rsid w:val="00B431CB"/>
    <w:rsid w:val="00B44912"/>
    <w:rsid w:val="00B44EC3"/>
    <w:rsid w:val="00B504EA"/>
    <w:rsid w:val="00B50E89"/>
    <w:rsid w:val="00B56398"/>
    <w:rsid w:val="00B622D6"/>
    <w:rsid w:val="00B62772"/>
    <w:rsid w:val="00B64020"/>
    <w:rsid w:val="00B6611D"/>
    <w:rsid w:val="00B674ED"/>
    <w:rsid w:val="00B73448"/>
    <w:rsid w:val="00B74751"/>
    <w:rsid w:val="00B77E0C"/>
    <w:rsid w:val="00B81AC3"/>
    <w:rsid w:val="00B82121"/>
    <w:rsid w:val="00B827E8"/>
    <w:rsid w:val="00B85129"/>
    <w:rsid w:val="00B90C5B"/>
    <w:rsid w:val="00B91873"/>
    <w:rsid w:val="00B93CB3"/>
    <w:rsid w:val="00B93FF9"/>
    <w:rsid w:val="00BA05C5"/>
    <w:rsid w:val="00BA287C"/>
    <w:rsid w:val="00BA65AB"/>
    <w:rsid w:val="00BB21A2"/>
    <w:rsid w:val="00BC3F2E"/>
    <w:rsid w:val="00BD49E4"/>
    <w:rsid w:val="00BD76B0"/>
    <w:rsid w:val="00BD7C4D"/>
    <w:rsid w:val="00BE065D"/>
    <w:rsid w:val="00BE2D28"/>
    <w:rsid w:val="00BF361C"/>
    <w:rsid w:val="00BF7743"/>
    <w:rsid w:val="00C01C25"/>
    <w:rsid w:val="00C05570"/>
    <w:rsid w:val="00C06F9D"/>
    <w:rsid w:val="00C11F7B"/>
    <w:rsid w:val="00C241EF"/>
    <w:rsid w:val="00C26B33"/>
    <w:rsid w:val="00C307B0"/>
    <w:rsid w:val="00C32ABD"/>
    <w:rsid w:val="00C4424C"/>
    <w:rsid w:val="00C45921"/>
    <w:rsid w:val="00C465C4"/>
    <w:rsid w:val="00C5376B"/>
    <w:rsid w:val="00C54512"/>
    <w:rsid w:val="00C563DF"/>
    <w:rsid w:val="00C63A19"/>
    <w:rsid w:val="00C71BBB"/>
    <w:rsid w:val="00C72428"/>
    <w:rsid w:val="00C7291A"/>
    <w:rsid w:val="00C73A4C"/>
    <w:rsid w:val="00C91EFE"/>
    <w:rsid w:val="00C95119"/>
    <w:rsid w:val="00C95785"/>
    <w:rsid w:val="00C96584"/>
    <w:rsid w:val="00C969BF"/>
    <w:rsid w:val="00CA0680"/>
    <w:rsid w:val="00CA3698"/>
    <w:rsid w:val="00CA407B"/>
    <w:rsid w:val="00CA5C69"/>
    <w:rsid w:val="00CA6ABD"/>
    <w:rsid w:val="00CA721C"/>
    <w:rsid w:val="00CB02AD"/>
    <w:rsid w:val="00CB29EC"/>
    <w:rsid w:val="00CB4EF9"/>
    <w:rsid w:val="00CB6387"/>
    <w:rsid w:val="00CB71A4"/>
    <w:rsid w:val="00CB745A"/>
    <w:rsid w:val="00CB7A8F"/>
    <w:rsid w:val="00CC0956"/>
    <w:rsid w:val="00CD565C"/>
    <w:rsid w:val="00CD7A70"/>
    <w:rsid w:val="00CE614D"/>
    <w:rsid w:val="00CF1256"/>
    <w:rsid w:val="00CF30C7"/>
    <w:rsid w:val="00CF3C50"/>
    <w:rsid w:val="00CF427F"/>
    <w:rsid w:val="00D00992"/>
    <w:rsid w:val="00D109FC"/>
    <w:rsid w:val="00D177CA"/>
    <w:rsid w:val="00D21C15"/>
    <w:rsid w:val="00D239D2"/>
    <w:rsid w:val="00D24B48"/>
    <w:rsid w:val="00D271A5"/>
    <w:rsid w:val="00D31936"/>
    <w:rsid w:val="00D32393"/>
    <w:rsid w:val="00D472FF"/>
    <w:rsid w:val="00D47542"/>
    <w:rsid w:val="00D500B8"/>
    <w:rsid w:val="00D57F96"/>
    <w:rsid w:val="00D63064"/>
    <w:rsid w:val="00D652C8"/>
    <w:rsid w:val="00D668A3"/>
    <w:rsid w:val="00D71299"/>
    <w:rsid w:val="00D74AC5"/>
    <w:rsid w:val="00D76EA6"/>
    <w:rsid w:val="00D77435"/>
    <w:rsid w:val="00D809A3"/>
    <w:rsid w:val="00D83995"/>
    <w:rsid w:val="00D84060"/>
    <w:rsid w:val="00D84A53"/>
    <w:rsid w:val="00D903DD"/>
    <w:rsid w:val="00D945E0"/>
    <w:rsid w:val="00D9541A"/>
    <w:rsid w:val="00D97381"/>
    <w:rsid w:val="00D97B33"/>
    <w:rsid w:val="00DA3AA9"/>
    <w:rsid w:val="00DA531B"/>
    <w:rsid w:val="00DA5E1C"/>
    <w:rsid w:val="00DA6E97"/>
    <w:rsid w:val="00DB0312"/>
    <w:rsid w:val="00DB608D"/>
    <w:rsid w:val="00DC18EB"/>
    <w:rsid w:val="00DC68B9"/>
    <w:rsid w:val="00DC6F3A"/>
    <w:rsid w:val="00DC7308"/>
    <w:rsid w:val="00DD165F"/>
    <w:rsid w:val="00DD52CE"/>
    <w:rsid w:val="00DD5981"/>
    <w:rsid w:val="00DD7783"/>
    <w:rsid w:val="00DE06C9"/>
    <w:rsid w:val="00DE184E"/>
    <w:rsid w:val="00DE1F91"/>
    <w:rsid w:val="00DE419F"/>
    <w:rsid w:val="00DF31E1"/>
    <w:rsid w:val="00DF34E2"/>
    <w:rsid w:val="00DF6913"/>
    <w:rsid w:val="00E00B36"/>
    <w:rsid w:val="00E00B88"/>
    <w:rsid w:val="00E0456B"/>
    <w:rsid w:val="00E057B3"/>
    <w:rsid w:val="00E0664C"/>
    <w:rsid w:val="00E067CF"/>
    <w:rsid w:val="00E06A81"/>
    <w:rsid w:val="00E2006C"/>
    <w:rsid w:val="00E21033"/>
    <w:rsid w:val="00E23B92"/>
    <w:rsid w:val="00E31D59"/>
    <w:rsid w:val="00E35A27"/>
    <w:rsid w:val="00E47CE3"/>
    <w:rsid w:val="00E50B95"/>
    <w:rsid w:val="00E53A05"/>
    <w:rsid w:val="00E53E22"/>
    <w:rsid w:val="00E55142"/>
    <w:rsid w:val="00E7431A"/>
    <w:rsid w:val="00E83785"/>
    <w:rsid w:val="00E83E53"/>
    <w:rsid w:val="00E85027"/>
    <w:rsid w:val="00E8628A"/>
    <w:rsid w:val="00E91312"/>
    <w:rsid w:val="00E92119"/>
    <w:rsid w:val="00E961C3"/>
    <w:rsid w:val="00EA1192"/>
    <w:rsid w:val="00EA1358"/>
    <w:rsid w:val="00EA1503"/>
    <w:rsid w:val="00EA219B"/>
    <w:rsid w:val="00EA5539"/>
    <w:rsid w:val="00EA6241"/>
    <w:rsid w:val="00EB0BC0"/>
    <w:rsid w:val="00EB44A4"/>
    <w:rsid w:val="00EB6C56"/>
    <w:rsid w:val="00EC0C7A"/>
    <w:rsid w:val="00EC77BE"/>
    <w:rsid w:val="00ED0DB6"/>
    <w:rsid w:val="00EE39CA"/>
    <w:rsid w:val="00EE3E86"/>
    <w:rsid w:val="00EF2ADB"/>
    <w:rsid w:val="00EF3D40"/>
    <w:rsid w:val="00EF68DA"/>
    <w:rsid w:val="00EF7795"/>
    <w:rsid w:val="00F021C3"/>
    <w:rsid w:val="00F05832"/>
    <w:rsid w:val="00F064C4"/>
    <w:rsid w:val="00F129E3"/>
    <w:rsid w:val="00F131C2"/>
    <w:rsid w:val="00F17BF8"/>
    <w:rsid w:val="00F33F7A"/>
    <w:rsid w:val="00F36A0D"/>
    <w:rsid w:val="00F36AB6"/>
    <w:rsid w:val="00F37CE5"/>
    <w:rsid w:val="00F432AC"/>
    <w:rsid w:val="00F448C1"/>
    <w:rsid w:val="00F50384"/>
    <w:rsid w:val="00F54D65"/>
    <w:rsid w:val="00F5547E"/>
    <w:rsid w:val="00F6525A"/>
    <w:rsid w:val="00F67759"/>
    <w:rsid w:val="00F8084F"/>
    <w:rsid w:val="00F81C7E"/>
    <w:rsid w:val="00F81E17"/>
    <w:rsid w:val="00F828FC"/>
    <w:rsid w:val="00F844B8"/>
    <w:rsid w:val="00F84E43"/>
    <w:rsid w:val="00F863DE"/>
    <w:rsid w:val="00F873F1"/>
    <w:rsid w:val="00F91FB6"/>
    <w:rsid w:val="00F94E39"/>
    <w:rsid w:val="00F953E0"/>
    <w:rsid w:val="00F9609B"/>
    <w:rsid w:val="00FA3838"/>
    <w:rsid w:val="00FA7195"/>
    <w:rsid w:val="00FB02B8"/>
    <w:rsid w:val="00FB20D1"/>
    <w:rsid w:val="00FB2EF2"/>
    <w:rsid w:val="00FB6AB5"/>
    <w:rsid w:val="00FC2E31"/>
    <w:rsid w:val="00FC32E1"/>
    <w:rsid w:val="00FC43CC"/>
    <w:rsid w:val="00FC7F7F"/>
    <w:rsid w:val="00FD001C"/>
    <w:rsid w:val="00FD1137"/>
    <w:rsid w:val="00FD28ED"/>
    <w:rsid w:val="00FD3066"/>
    <w:rsid w:val="00FD3A8A"/>
    <w:rsid w:val="00FD7558"/>
    <w:rsid w:val="00FE00ED"/>
    <w:rsid w:val="00FE287A"/>
    <w:rsid w:val="00FF49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3C62E53"/>
  <w15:chartTrackingRefBased/>
  <w15:docId w15:val="{3EFA6FC1-725E-4320-B130-5C7D5B65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link w:val="Ttulo4Char"/>
    <w:qFormat/>
    <w:pPr>
      <w:keepNext/>
      <w:ind w:firstLine="708"/>
      <w:jc w:val="center"/>
      <w:outlineLvl w:val="3"/>
    </w:pPr>
    <w:rPr>
      <w:rFonts w:eastAsia="Arial Unicode MS"/>
      <w:b/>
      <w:bCs/>
    </w:rPr>
  </w:style>
  <w:style w:type="paragraph" w:styleId="Ttulo5">
    <w:name w:val="heading 5"/>
    <w:basedOn w:val="Normal"/>
    <w:next w:val="Normal"/>
    <w:link w:val="Ttulo5Char"/>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pPr>
      <w:spacing w:before="100" w:beforeAutospacing="1" w:after="100" w:afterAutospacing="1"/>
    </w:pPr>
  </w:style>
  <w:style w:type="paragraph" w:styleId="Ttulo">
    <w:name w:val="Title"/>
    <w:basedOn w:val="Normal"/>
    <w:link w:val="TtuloChar"/>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link w:val="Corpodetexto3Char"/>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semiHidden/>
    <w:unhideWhenUsed/>
    <w:rsid w:val="00BE065D"/>
    <w:rPr>
      <w:rFonts w:ascii="Segoe UI" w:hAnsi="Segoe UI" w:cs="Segoe UI"/>
      <w:sz w:val="18"/>
      <w:szCs w:val="18"/>
    </w:rPr>
  </w:style>
  <w:style w:type="character" w:customStyle="1" w:styleId="TextodebaloChar">
    <w:name w:val="Texto de balão Char"/>
    <w:link w:val="Textodebalo"/>
    <w:semiHidden/>
    <w:rsid w:val="00BE065D"/>
    <w:rPr>
      <w:rFonts w:ascii="Segoe UI" w:hAnsi="Segoe UI" w:cs="Segoe UI"/>
      <w:sz w:val="18"/>
      <w:szCs w:val="18"/>
    </w:rPr>
  </w:style>
  <w:style w:type="paragraph" w:styleId="PargrafodaLista">
    <w:name w:val="List Paragraph"/>
    <w:basedOn w:val="Normal"/>
    <w:qFormat/>
    <w:rsid w:val="009479C2"/>
    <w:pPr>
      <w:ind w:left="708"/>
    </w:pPr>
  </w:style>
  <w:style w:type="character" w:styleId="Refdecomentrio">
    <w:name w:val="annotation reference"/>
    <w:basedOn w:val="Fontepargpadro"/>
    <w:uiPriority w:val="99"/>
    <w:semiHidden/>
    <w:unhideWhenUsed/>
    <w:rsid w:val="00395129"/>
    <w:rPr>
      <w:sz w:val="16"/>
      <w:szCs w:val="16"/>
    </w:rPr>
  </w:style>
  <w:style w:type="paragraph" w:styleId="Textodecomentrio">
    <w:name w:val="annotation text"/>
    <w:basedOn w:val="Normal"/>
    <w:link w:val="TextodecomentrioChar"/>
    <w:uiPriority w:val="99"/>
    <w:semiHidden/>
    <w:unhideWhenUsed/>
    <w:rsid w:val="00395129"/>
    <w:rPr>
      <w:sz w:val="20"/>
      <w:szCs w:val="20"/>
    </w:rPr>
  </w:style>
  <w:style w:type="character" w:customStyle="1" w:styleId="TextodecomentrioChar">
    <w:name w:val="Texto de comentário Char"/>
    <w:basedOn w:val="Fontepargpadro"/>
    <w:link w:val="Textodecomentrio"/>
    <w:uiPriority w:val="99"/>
    <w:semiHidden/>
    <w:rsid w:val="00395129"/>
  </w:style>
  <w:style w:type="paragraph" w:styleId="Assuntodocomentrio">
    <w:name w:val="annotation subject"/>
    <w:basedOn w:val="Textodecomentrio"/>
    <w:next w:val="Textodecomentrio"/>
    <w:link w:val="AssuntodocomentrioChar"/>
    <w:uiPriority w:val="99"/>
    <w:semiHidden/>
    <w:unhideWhenUsed/>
    <w:rsid w:val="00395129"/>
    <w:rPr>
      <w:b/>
      <w:bCs/>
    </w:rPr>
  </w:style>
  <w:style w:type="character" w:customStyle="1" w:styleId="AssuntodocomentrioChar">
    <w:name w:val="Assunto do comentário Char"/>
    <w:basedOn w:val="TextodecomentrioChar"/>
    <w:link w:val="Assuntodocomentrio"/>
    <w:uiPriority w:val="99"/>
    <w:semiHidden/>
    <w:rsid w:val="00395129"/>
    <w:rPr>
      <w:b/>
      <w:bCs/>
    </w:rPr>
  </w:style>
  <w:style w:type="paragraph" w:customStyle="1" w:styleId="titulos">
    <w:name w:val="titulos"/>
    <w:basedOn w:val="Normal"/>
    <w:rsid w:val="00A52AF3"/>
    <w:pPr>
      <w:spacing w:before="100" w:beforeAutospacing="1" w:after="100" w:afterAutospacing="1" w:line="1029" w:lineRule="atLeast"/>
    </w:pPr>
    <w:rPr>
      <w:rFonts w:ascii="Verdana" w:hAnsi="Verdana"/>
      <w:b/>
      <w:bCs/>
      <w:color w:val="003300"/>
      <w:sz w:val="31"/>
      <w:szCs w:val="31"/>
    </w:rPr>
  </w:style>
  <w:style w:type="character" w:customStyle="1" w:styleId="Ttulo5Char">
    <w:name w:val="Título 5 Char"/>
    <w:link w:val="Ttulo5"/>
    <w:uiPriority w:val="9"/>
    <w:rsid w:val="00A52AF3"/>
    <w:rPr>
      <w:rFonts w:eastAsia="Arial Unicode MS"/>
      <w:b/>
      <w:sz w:val="24"/>
      <w:szCs w:val="25"/>
    </w:rPr>
  </w:style>
  <w:style w:type="character" w:customStyle="1" w:styleId="Ttulo4Char">
    <w:name w:val="Título 4 Char"/>
    <w:link w:val="Ttulo4"/>
    <w:uiPriority w:val="9"/>
    <w:rsid w:val="00A52AF3"/>
    <w:rPr>
      <w:rFonts w:eastAsia="Arial Unicode MS"/>
      <w:b/>
      <w:bCs/>
      <w:sz w:val="24"/>
      <w:szCs w:val="24"/>
    </w:rPr>
  </w:style>
  <w:style w:type="character" w:customStyle="1" w:styleId="TtuloChar">
    <w:name w:val="Título Char"/>
    <w:link w:val="Ttulo"/>
    <w:rsid w:val="00A52AF3"/>
    <w:rPr>
      <w:b/>
      <w:bCs/>
      <w:sz w:val="28"/>
      <w:szCs w:val="24"/>
    </w:rPr>
  </w:style>
  <w:style w:type="paragraph" w:styleId="Reviso">
    <w:name w:val="Revision"/>
    <w:hidden/>
    <w:uiPriority w:val="99"/>
    <w:semiHidden/>
    <w:rsid w:val="00980E7D"/>
    <w:rPr>
      <w:sz w:val="24"/>
      <w:szCs w:val="24"/>
    </w:rPr>
  </w:style>
  <w:style w:type="character" w:customStyle="1" w:styleId="Char0">
    <w:name w:val="Char"/>
    <w:semiHidden/>
    <w:rsid w:val="002A6C78"/>
    <w:rPr>
      <w:rFonts w:eastAsia="SimSun"/>
      <w:kern w:val="2"/>
      <w:lang w:eastAsia="zh-CN"/>
    </w:rPr>
  </w:style>
  <w:style w:type="character" w:customStyle="1" w:styleId="CabealhoChar">
    <w:name w:val="Cabeçalho Char"/>
    <w:link w:val="Cabealho"/>
    <w:uiPriority w:val="99"/>
    <w:rsid w:val="002A6C78"/>
    <w:rPr>
      <w:sz w:val="24"/>
      <w:szCs w:val="24"/>
    </w:rPr>
  </w:style>
  <w:style w:type="character" w:customStyle="1" w:styleId="RodapChar">
    <w:name w:val="Rodapé Char"/>
    <w:link w:val="Rodap"/>
    <w:semiHidden/>
    <w:rsid w:val="002A6C78"/>
    <w:rPr>
      <w:sz w:val="24"/>
      <w:szCs w:val="24"/>
    </w:rPr>
  </w:style>
  <w:style w:type="character" w:customStyle="1" w:styleId="Corpodetexto3Char">
    <w:name w:val="Corpo de texto 3 Char"/>
    <w:link w:val="Corpodetexto3"/>
    <w:rsid w:val="002A6C78"/>
    <w:rPr>
      <w:sz w:val="24"/>
    </w:rPr>
  </w:style>
  <w:style w:type="paragraph" w:customStyle="1" w:styleId="NormalWeb5">
    <w:name w:val="Normal (Web)5"/>
    <w:basedOn w:val="Normal"/>
    <w:rsid w:val="002A6C78"/>
    <w:pPr>
      <w:spacing w:before="100" w:beforeAutospacing="1" w:after="100" w:afterAutospacing="1"/>
    </w:pPr>
    <w:rPr>
      <w:sz w:val="18"/>
      <w:szCs w:val="18"/>
    </w:rPr>
  </w:style>
  <w:style w:type="character" w:customStyle="1" w:styleId="apple-style-span">
    <w:name w:val="apple-style-span"/>
    <w:rsid w:val="002A6C78"/>
  </w:style>
  <w:style w:type="character" w:customStyle="1" w:styleId="apple-converted-space">
    <w:name w:val="apple-converted-space"/>
    <w:rsid w:val="002A6C78"/>
  </w:style>
  <w:style w:type="paragraph" w:customStyle="1" w:styleId="Normal1">
    <w:name w:val="Normal1"/>
    <w:basedOn w:val="Normal"/>
    <w:rsid w:val="00DC7308"/>
    <w:pPr>
      <w:spacing w:before="120" w:line="360" w:lineRule="auto"/>
      <w:ind w:firstLine="709"/>
      <w:jc w:val="both"/>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657533751">
      <w:bodyDiv w:val="1"/>
      <w:marLeft w:val="0"/>
      <w:marRight w:val="0"/>
      <w:marTop w:val="0"/>
      <w:marBottom w:val="0"/>
      <w:divBdr>
        <w:top w:val="none" w:sz="0" w:space="0" w:color="auto"/>
        <w:left w:val="none" w:sz="0" w:space="0" w:color="auto"/>
        <w:bottom w:val="none" w:sz="0" w:space="0" w:color="auto"/>
        <w:right w:val="none" w:sz="0" w:space="0" w:color="auto"/>
      </w:divBdr>
    </w:div>
    <w:div w:id="888343110">
      <w:bodyDiv w:val="1"/>
      <w:marLeft w:val="0"/>
      <w:marRight w:val="0"/>
      <w:marTop w:val="0"/>
      <w:marBottom w:val="0"/>
      <w:divBdr>
        <w:top w:val="none" w:sz="0" w:space="0" w:color="auto"/>
        <w:left w:val="none" w:sz="0" w:space="0" w:color="auto"/>
        <w:bottom w:val="none" w:sz="0" w:space="0" w:color="auto"/>
        <w:right w:val="none" w:sz="0" w:space="0" w:color="auto"/>
      </w:divBdr>
    </w:div>
    <w:div w:id="112480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BF3BB-54B0-44DF-BC17-A5952E4CF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8</TotalTime>
  <Pages>169</Pages>
  <Words>48561</Words>
  <Characters>270201</Characters>
  <Application>Microsoft Office Word</Application>
  <DocSecurity>0</DocSecurity>
  <Lines>2251</Lines>
  <Paragraphs>636</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318126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Juliana Maia</cp:lastModifiedBy>
  <cp:revision>4</cp:revision>
  <cp:lastPrinted>2018-07-16T20:14:00Z</cp:lastPrinted>
  <dcterms:created xsi:type="dcterms:W3CDTF">2018-07-17T13:12:00Z</dcterms:created>
  <dcterms:modified xsi:type="dcterms:W3CDTF">2018-07-17T13:20:00Z</dcterms:modified>
</cp:coreProperties>
</file>