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E3" w:rsidRPr="00B50D4F" w:rsidRDefault="00F27CE3" w:rsidP="00F27CE3">
      <w:pPr>
        <w:pStyle w:val="Ttulo"/>
        <w:rPr>
          <w:rFonts w:cs="Arial"/>
          <w:b/>
          <w:sz w:val="20"/>
        </w:rPr>
      </w:pPr>
      <w:r w:rsidRPr="00B50D4F">
        <w:rPr>
          <w:rFonts w:cs="Arial"/>
          <w:b/>
          <w:sz w:val="20"/>
        </w:rPr>
        <w:t>CÂMARA MUNICIPAL DE PORTO ALEGRE</w:t>
      </w:r>
    </w:p>
    <w:p w:rsidR="00F27CE3" w:rsidRPr="00B50D4F" w:rsidRDefault="00F27CE3" w:rsidP="00F27CE3">
      <w:pPr>
        <w:pStyle w:val="Subttulo"/>
        <w:rPr>
          <w:rFonts w:cs="Arial"/>
          <w:sz w:val="20"/>
        </w:rPr>
      </w:pPr>
      <w:r w:rsidRPr="00B50D4F">
        <w:rPr>
          <w:rFonts w:cs="Arial"/>
          <w:sz w:val="20"/>
        </w:rPr>
        <w:t>PROCURADORIA</w:t>
      </w:r>
    </w:p>
    <w:p w:rsidR="00F27CE3" w:rsidRDefault="00F27CE3" w:rsidP="00F27CE3">
      <w:pPr>
        <w:pStyle w:val="Ttulo2"/>
        <w:ind w:left="0" w:firstLine="22"/>
        <w:rPr>
          <w:rFonts w:cs="Arial"/>
          <w:sz w:val="20"/>
        </w:rPr>
      </w:pPr>
    </w:p>
    <w:p w:rsidR="00F27CE3" w:rsidRPr="00B50D4F" w:rsidRDefault="00F27CE3" w:rsidP="00F27CE3">
      <w:pPr>
        <w:pStyle w:val="Ttulo2"/>
        <w:ind w:left="0" w:firstLine="22"/>
        <w:rPr>
          <w:rFonts w:cs="Arial"/>
          <w:sz w:val="20"/>
        </w:rPr>
      </w:pPr>
      <w:r w:rsidRPr="00B50D4F">
        <w:rPr>
          <w:rFonts w:cs="Arial"/>
          <w:sz w:val="20"/>
        </w:rPr>
        <w:t>PARECER Nº</w:t>
      </w:r>
      <w:r>
        <w:rPr>
          <w:rFonts w:cs="Arial"/>
          <w:sz w:val="20"/>
        </w:rPr>
        <w:t xml:space="preserve"> </w:t>
      </w:r>
      <w:r w:rsidR="005123B2">
        <w:rPr>
          <w:rFonts w:cs="Arial"/>
          <w:sz w:val="20"/>
        </w:rPr>
        <w:t>592</w:t>
      </w:r>
      <w:bookmarkStart w:id="0" w:name="_GoBack"/>
      <w:bookmarkEnd w:id="0"/>
      <w:r>
        <w:rPr>
          <w:rFonts w:cs="Arial"/>
          <w:sz w:val="20"/>
        </w:rPr>
        <w:t>/17.</w:t>
      </w:r>
    </w:p>
    <w:p w:rsidR="00F27CE3" w:rsidRPr="00B50D4F" w:rsidRDefault="00F27CE3" w:rsidP="00F27CE3">
      <w:pPr>
        <w:jc w:val="center"/>
        <w:rPr>
          <w:rFonts w:ascii="Arial" w:hAnsi="Arial" w:cs="Arial"/>
          <w:b/>
          <w:sz w:val="20"/>
          <w:szCs w:val="20"/>
        </w:rPr>
      </w:pPr>
    </w:p>
    <w:p w:rsidR="00F27CE3" w:rsidRPr="00B50D4F" w:rsidRDefault="00F27CE3" w:rsidP="00F27CE3">
      <w:pPr>
        <w:ind w:left="4320"/>
        <w:rPr>
          <w:rFonts w:ascii="Arial" w:hAnsi="Arial" w:cs="Arial"/>
          <w:b/>
          <w:sz w:val="20"/>
          <w:szCs w:val="20"/>
        </w:rPr>
      </w:pPr>
      <w:r w:rsidRPr="00B50D4F">
        <w:rPr>
          <w:rFonts w:ascii="Arial" w:hAnsi="Arial" w:cs="Arial"/>
          <w:b/>
          <w:sz w:val="20"/>
          <w:szCs w:val="20"/>
        </w:rPr>
        <w:t>PROCESSO Nº 2</w:t>
      </w:r>
      <w:r>
        <w:rPr>
          <w:rFonts w:ascii="Arial" w:hAnsi="Arial" w:cs="Arial"/>
          <w:b/>
          <w:sz w:val="20"/>
          <w:szCs w:val="20"/>
        </w:rPr>
        <w:t>16</w:t>
      </w:r>
      <w:r w:rsidRPr="00B50D4F">
        <w:rPr>
          <w:rFonts w:ascii="Arial" w:hAnsi="Arial" w:cs="Arial"/>
          <w:b/>
          <w:sz w:val="20"/>
          <w:szCs w:val="20"/>
        </w:rPr>
        <w:t>5/1</w:t>
      </w:r>
      <w:r>
        <w:rPr>
          <w:rFonts w:ascii="Arial" w:hAnsi="Arial" w:cs="Arial"/>
          <w:b/>
          <w:sz w:val="20"/>
          <w:szCs w:val="20"/>
        </w:rPr>
        <w:t>7</w:t>
      </w:r>
      <w:r w:rsidRPr="00B50D4F">
        <w:rPr>
          <w:rFonts w:ascii="Arial" w:hAnsi="Arial" w:cs="Arial"/>
          <w:b/>
          <w:sz w:val="20"/>
          <w:szCs w:val="20"/>
        </w:rPr>
        <w:t>.</w:t>
      </w:r>
    </w:p>
    <w:p w:rsidR="00F27CE3" w:rsidRPr="00B50D4F" w:rsidRDefault="00F27CE3" w:rsidP="00F27CE3">
      <w:pPr>
        <w:tabs>
          <w:tab w:val="left" w:pos="7938"/>
        </w:tabs>
        <w:ind w:left="4320"/>
        <w:rPr>
          <w:rFonts w:ascii="Arial" w:hAnsi="Arial" w:cs="Arial"/>
          <w:b/>
          <w:sz w:val="20"/>
          <w:szCs w:val="20"/>
        </w:rPr>
      </w:pPr>
      <w:r w:rsidRPr="00B50D4F">
        <w:rPr>
          <w:rFonts w:ascii="Arial" w:hAnsi="Arial" w:cs="Arial"/>
          <w:b/>
          <w:sz w:val="20"/>
          <w:szCs w:val="20"/>
        </w:rPr>
        <w:t>PLL Nº 24</w:t>
      </w:r>
      <w:r>
        <w:rPr>
          <w:rFonts w:ascii="Arial" w:hAnsi="Arial" w:cs="Arial"/>
          <w:b/>
          <w:sz w:val="20"/>
          <w:szCs w:val="20"/>
        </w:rPr>
        <w:t>0</w:t>
      </w:r>
      <w:r w:rsidRPr="00B50D4F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B50D4F">
        <w:rPr>
          <w:rFonts w:ascii="Arial" w:hAnsi="Arial" w:cs="Arial"/>
          <w:b/>
          <w:sz w:val="20"/>
          <w:szCs w:val="20"/>
        </w:rPr>
        <w:t>.</w:t>
      </w:r>
    </w:p>
    <w:p w:rsidR="00F27CE3" w:rsidRPr="00B50D4F" w:rsidRDefault="00F27CE3" w:rsidP="00F27CE3">
      <w:pPr>
        <w:ind w:left="1418"/>
        <w:rPr>
          <w:rFonts w:ascii="Arial" w:hAnsi="Arial" w:cs="Arial"/>
          <w:b/>
          <w:sz w:val="20"/>
          <w:szCs w:val="20"/>
        </w:rPr>
      </w:pPr>
    </w:p>
    <w:p w:rsidR="00F27CE3" w:rsidRDefault="00F27CE3" w:rsidP="00F27CE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que obriga empresas, instituições e organizações públicas e privadas ou não </w:t>
      </w:r>
      <w:r w:rsidR="009868E7">
        <w:rPr>
          <w:rFonts w:cs="Arial"/>
          <w:sz w:val="20"/>
        </w:rPr>
        <w:t>governamentais, que</w:t>
      </w:r>
      <w:r>
        <w:rPr>
          <w:rFonts w:cs="Arial"/>
          <w:sz w:val="20"/>
        </w:rPr>
        <w:t xml:space="preserve"> celebrarem contrato, convênio ou quaisquer instrumentos de vínculo formal com o Município de Porto Alegre para prestação de serviços ou fornecimento de produtos a apresentar o seu Código de Ética e Conduta. </w:t>
      </w:r>
    </w:p>
    <w:p w:rsidR="00F27CE3" w:rsidRDefault="00F27CE3" w:rsidP="00F27CE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Carta da República, compete ao Município legislar sobre assuntos de interesse local (art. 30, inciso).</w:t>
      </w:r>
    </w:p>
    <w:p w:rsidR="00F27CE3" w:rsidRDefault="00F27CE3" w:rsidP="00F27C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 a competência do Município para prover tudo que concerne ao interesse local, para estabelecer suas leis</w:t>
      </w:r>
      <w:r w:rsidR="00AC219B">
        <w:rPr>
          <w:rFonts w:ascii="Arial" w:hAnsi="Arial" w:cs="Arial"/>
          <w:sz w:val="20"/>
          <w:szCs w:val="20"/>
        </w:rPr>
        <w:t xml:space="preserve"> e atos relativos ao interesse local</w:t>
      </w:r>
      <w:r>
        <w:rPr>
          <w:rFonts w:ascii="Arial" w:hAnsi="Arial" w:cs="Arial"/>
          <w:sz w:val="20"/>
          <w:szCs w:val="20"/>
        </w:rPr>
        <w:t xml:space="preserve"> </w:t>
      </w:r>
      <w:r w:rsidR="009868E7">
        <w:rPr>
          <w:rFonts w:ascii="Arial" w:hAnsi="Arial" w:cs="Arial"/>
          <w:sz w:val="20"/>
          <w:szCs w:val="20"/>
        </w:rPr>
        <w:t>(art.</w:t>
      </w:r>
      <w:r>
        <w:rPr>
          <w:rFonts w:ascii="Arial" w:hAnsi="Arial" w:cs="Arial"/>
          <w:sz w:val="20"/>
          <w:szCs w:val="20"/>
        </w:rPr>
        <w:t xml:space="preserve"> 9º, incisos II e </w:t>
      </w:r>
      <w:r w:rsidR="00AC219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II).</w:t>
      </w:r>
    </w:p>
    <w:p w:rsidR="00F27CE3" w:rsidRDefault="00F27CE3" w:rsidP="00F27C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C219B"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tramitação, sob tal enfoque.</w:t>
      </w:r>
    </w:p>
    <w:p w:rsidR="009868E7" w:rsidRDefault="00AC219B" w:rsidP="009868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contudo, que o conteúdo normativo do § único de seu artigo 1º, com a devida</w:t>
      </w:r>
      <w:r w:rsidR="009868E7">
        <w:rPr>
          <w:rFonts w:ascii="Arial" w:hAnsi="Arial" w:cs="Arial"/>
          <w:sz w:val="20"/>
          <w:szCs w:val="20"/>
        </w:rPr>
        <w:t xml:space="preserve"> vênia, consubstancia</w:t>
      </w:r>
      <w:r w:rsidR="009868E7">
        <w:rPr>
          <w:rFonts w:ascii="Arial" w:hAnsi="Arial" w:cs="Arial"/>
          <w:sz w:val="20"/>
          <w:szCs w:val="20"/>
        </w:rPr>
        <w:t xml:space="preserve"> interferência indevida em órgãos e entidades públicos dos diversos entes da Federação, e privados, extrapolando do âmbito de competência municipal e incidindo violação aos princípios do livre exercício da atividade econômica e livre iniciativa (CF, artigos 170, </w:t>
      </w:r>
      <w:r w:rsidR="009868E7">
        <w:rPr>
          <w:rFonts w:ascii="Arial" w:hAnsi="Arial" w:cs="Arial"/>
          <w:i/>
          <w:sz w:val="20"/>
          <w:szCs w:val="20"/>
        </w:rPr>
        <w:t>caput</w:t>
      </w:r>
      <w:r w:rsidR="009868E7">
        <w:rPr>
          <w:rFonts w:ascii="Arial" w:hAnsi="Arial" w:cs="Arial"/>
          <w:sz w:val="20"/>
          <w:szCs w:val="20"/>
        </w:rPr>
        <w:t xml:space="preserve"> e § único, e 174). </w:t>
      </w:r>
    </w:p>
    <w:p w:rsidR="00F27CE3" w:rsidRDefault="00F27CE3" w:rsidP="00F27C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27CE3" w:rsidRDefault="00F27CE3" w:rsidP="00F27CE3">
      <w:pPr>
        <w:jc w:val="both"/>
        <w:rPr>
          <w:rFonts w:ascii="Arial" w:hAnsi="Arial" w:cs="Arial"/>
          <w:sz w:val="20"/>
          <w:szCs w:val="20"/>
        </w:rPr>
      </w:pPr>
    </w:p>
    <w:p w:rsidR="00F27CE3" w:rsidRDefault="00F27CE3" w:rsidP="00F27CE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27CE3" w:rsidRDefault="00F27CE3" w:rsidP="00F27CE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AC219B">
        <w:rPr>
          <w:rFonts w:cs="Arial"/>
          <w:sz w:val="20"/>
        </w:rPr>
        <w:t>13</w:t>
      </w:r>
      <w:r>
        <w:rPr>
          <w:rFonts w:cs="Arial"/>
          <w:sz w:val="20"/>
        </w:rPr>
        <w:t xml:space="preserve"> de </w:t>
      </w:r>
      <w:r w:rsidR="00AC219B">
        <w:rPr>
          <w:rFonts w:cs="Arial"/>
          <w:sz w:val="20"/>
        </w:rPr>
        <w:t>setembro</w:t>
      </w:r>
      <w:r>
        <w:rPr>
          <w:rFonts w:cs="Arial"/>
          <w:sz w:val="20"/>
        </w:rPr>
        <w:t xml:space="preserve"> de 2.01</w:t>
      </w:r>
      <w:r w:rsidR="00AC219B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F27CE3" w:rsidRDefault="00F27CE3" w:rsidP="00F27CE3">
      <w:pPr>
        <w:pStyle w:val="Corpodetexto"/>
        <w:ind w:firstLine="1418"/>
        <w:rPr>
          <w:rFonts w:cs="Arial"/>
          <w:i/>
          <w:sz w:val="20"/>
        </w:rPr>
      </w:pPr>
    </w:p>
    <w:p w:rsidR="00F27CE3" w:rsidRDefault="00F27CE3" w:rsidP="00F27CE3">
      <w:pPr>
        <w:pStyle w:val="Corpodetexto"/>
        <w:ind w:firstLine="1418"/>
        <w:rPr>
          <w:rFonts w:cs="Arial"/>
          <w:i/>
          <w:sz w:val="20"/>
        </w:rPr>
      </w:pPr>
    </w:p>
    <w:p w:rsidR="00F27CE3" w:rsidRDefault="00F27CE3" w:rsidP="00F27CE3">
      <w:pPr>
        <w:pStyle w:val="Corpodetexto"/>
        <w:ind w:firstLine="1418"/>
        <w:rPr>
          <w:rFonts w:cs="Arial"/>
          <w:i/>
          <w:sz w:val="20"/>
        </w:rPr>
      </w:pPr>
    </w:p>
    <w:p w:rsidR="00F27CE3" w:rsidRDefault="00F27CE3" w:rsidP="00F27CE3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F27CE3" w:rsidRDefault="00F27CE3" w:rsidP="00F27CE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F27CE3" w:rsidRDefault="00F27CE3" w:rsidP="00F27CE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27CE3" w:rsidRDefault="00F27CE3" w:rsidP="00F27CE3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BF4810" w:rsidRDefault="00BF4810"/>
    <w:sectPr w:rsidR="00BF4810" w:rsidSect="004E322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3"/>
    <w:rsid w:val="001C4A04"/>
    <w:rsid w:val="004E322D"/>
    <w:rsid w:val="005123B2"/>
    <w:rsid w:val="006630F4"/>
    <w:rsid w:val="00984619"/>
    <w:rsid w:val="009868E7"/>
    <w:rsid w:val="00AC219B"/>
    <w:rsid w:val="00B07958"/>
    <w:rsid w:val="00BF4810"/>
    <w:rsid w:val="00F27CE3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270B-4FC4-4227-AE84-9B53268F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7CE3"/>
    <w:pPr>
      <w:keepNext/>
      <w:ind w:left="1418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27CE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semiHidden/>
    <w:unhideWhenUsed/>
    <w:rsid w:val="00F27CE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27CE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27CE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27CE3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F27CE3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27CE3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F27CE3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2017-09-13T13:17:00Z</dcterms:created>
  <dcterms:modified xsi:type="dcterms:W3CDTF">2017-09-13T17:07:00Z</dcterms:modified>
</cp:coreProperties>
</file>