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04" w:rsidRPr="00301504" w:rsidRDefault="004628C6" w:rsidP="00301504">
      <w:pPr>
        <w:widowControl w:val="0"/>
        <w:tabs>
          <w:tab w:val="right" w:pos="9356"/>
        </w:tabs>
      </w:pPr>
      <w:r w:rsidRPr="00301504">
        <w:rPr>
          <w:rFonts w:eastAsia="Times New Roman"/>
        </w:rPr>
        <w:t xml:space="preserve">Of. nº        </w:t>
      </w:r>
      <w:r w:rsidR="00301504" w:rsidRPr="00301504">
        <w:rPr>
          <w:rFonts w:eastAsia="Times New Roman"/>
        </w:rPr>
        <w:t xml:space="preserve">  </w:t>
      </w:r>
      <w:r w:rsidRPr="00301504">
        <w:rPr>
          <w:rFonts w:eastAsia="Times New Roman"/>
        </w:rPr>
        <w:t xml:space="preserve"> </w:t>
      </w:r>
      <w:r w:rsidR="00301504" w:rsidRPr="00301504">
        <w:rPr>
          <w:rFonts w:eastAsia="Times New Roman"/>
        </w:rPr>
        <w:t xml:space="preserve"> </w:t>
      </w:r>
      <w:r w:rsidR="00301504" w:rsidRPr="00301504">
        <w:t xml:space="preserve">  /GP</w:t>
      </w:r>
      <w:r w:rsidR="00301504" w:rsidRPr="00301504">
        <w:tab/>
        <w:t>Porto Alegre,</w:t>
      </w:r>
      <w:r w:rsidR="00301504" w:rsidRPr="00301504">
        <w:t xml:space="preserve">  </w:t>
      </w:r>
      <w:r w:rsidR="00301504" w:rsidRPr="00301504">
        <w:t xml:space="preserve"> </w:t>
      </w:r>
      <w:r w:rsidR="00301504" w:rsidRPr="00301504">
        <w:t xml:space="preserve">      </w:t>
      </w:r>
      <w:r w:rsidR="00301504" w:rsidRPr="00301504">
        <w:t>de setembro de 2017.</w:t>
      </w:r>
    </w:p>
    <w:p w:rsidR="00740D9B" w:rsidRPr="00301504" w:rsidRDefault="00740D9B" w:rsidP="004628C6">
      <w:pPr>
        <w:ind w:right="-162"/>
        <w:jc w:val="both"/>
        <w:rPr>
          <w:rFonts w:eastAsia="Times New Roman"/>
        </w:rPr>
      </w:pPr>
    </w:p>
    <w:p w:rsidR="00965403" w:rsidRPr="00301504" w:rsidRDefault="00965403" w:rsidP="004628C6">
      <w:pPr>
        <w:ind w:right="-162"/>
        <w:jc w:val="both"/>
        <w:rPr>
          <w:rFonts w:eastAsia="Times New Roman"/>
        </w:rPr>
      </w:pPr>
    </w:p>
    <w:p w:rsidR="00740D9B" w:rsidRPr="00301504" w:rsidRDefault="00740D9B" w:rsidP="004628C6">
      <w:pPr>
        <w:ind w:right="-162"/>
        <w:jc w:val="both"/>
        <w:rPr>
          <w:rFonts w:eastAsia="Times New Roman"/>
        </w:rPr>
      </w:pPr>
    </w:p>
    <w:p w:rsidR="00740D9B" w:rsidRPr="00301504" w:rsidRDefault="00740D9B" w:rsidP="004628C6">
      <w:pPr>
        <w:ind w:right="-162"/>
        <w:jc w:val="both"/>
        <w:rPr>
          <w:rFonts w:eastAsia="Times New Roman"/>
        </w:rPr>
      </w:pPr>
    </w:p>
    <w:p w:rsidR="004628C6" w:rsidRPr="00301504" w:rsidRDefault="004628C6" w:rsidP="004628C6">
      <w:pPr>
        <w:ind w:right="-162" w:firstLine="2127"/>
        <w:jc w:val="both"/>
        <w:rPr>
          <w:rFonts w:eastAsia="Times New Roman"/>
        </w:rPr>
      </w:pPr>
      <w:r w:rsidRPr="00301504">
        <w:rPr>
          <w:rFonts w:eastAsia="Times New Roman"/>
        </w:rPr>
        <w:t>Senhor Presidente:</w:t>
      </w:r>
    </w:p>
    <w:p w:rsidR="004628C6" w:rsidRPr="00301504" w:rsidRDefault="004628C6" w:rsidP="004628C6">
      <w:pPr>
        <w:ind w:right="-162" w:firstLine="2127"/>
        <w:jc w:val="both"/>
        <w:rPr>
          <w:rFonts w:eastAsia="Times New Roman"/>
        </w:rPr>
      </w:pPr>
    </w:p>
    <w:p w:rsidR="00740D9B" w:rsidRPr="00301504" w:rsidRDefault="00740D9B" w:rsidP="004628C6">
      <w:pPr>
        <w:ind w:right="-162" w:firstLine="2127"/>
        <w:jc w:val="both"/>
        <w:rPr>
          <w:rFonts w:eastAsia="Times New Roman"/>
        </w:rPr>
      </w:pPr>
    </w:p>
    <w:p w:rsidR="004628C6" w:rsidRPr="00301504" w:rsidRDefault="004628C6" w:rsidP="004628C6">
      <w:pPr>
        <w:ind w:right="-162" w:firstLine="2127"/>
        <w:jc w:val="both"/>
        <w:rPr>
          <w:rFonts w:eastAsia="Times New Roman"/>
        </w:rPr>
      </w:pPr>
      <w:r w:rsidRPr="00301504">
        <w:rPr>
          <w:rFonts w:eastAsia="Times New Roman"/>
        </w:rPr>
        <w:t>Submeto à consideração de Vossa Excelência e seus</w:t>
      </w:r>
      <w:r w:rsidR="00740D9B" w:rsidRPr="00301504">
        <w:rPr>
          <w:rFonts w:eastAsia="Times New Roman"/>
        </w:rPr>
        <w:t xml:space="preserve"> dignos pares o Projeto de Lei que dispõe sobre o </w:t>
      </w:r>
      <w:proofErr w:type="spellStart"/>
      <w:r w:rsidR="00740D9B" w:rsidRPr="00301504">
        <w:rPr>
          <w:rFonts w:eastAsia="Times New Roman"/>
        </w:rPr>
        <w:t>reparcelamento</w:t>
      </w:r>
      <w:proofErr w:type="spellEnd"/>
      <w:r w:rsidR="00740D9B" w:rsidRPr="00301504">
        <w:rPr>
          <w:rFonts w:eastAsia="Times New Roman"/>
        </w:rPr>
        <w:t xml:space="preserve"> de débitos do Município de Porto Alegre com Depart</w:t>
      </w:r>
      <w:r w:rsidR="00740D9B" w:rsidRPr="00301504">
        <w:rPr>
          <w:rFonts w:eastAsia="Times New Roman"/>
        </w:rPr>
        <w:t>a</w:t>
      </w:r>
      <w:r w:rsidR="00740D9B" w:rsidRPr="00301504">
        <w:rPr>
          <w:rFonts w:eastAsia="Times New Roman"/>
        </w:rPr>
        <w:t>mento Municipal de Previdência dos Servidores Públicos do Município de Porto Alegre (PR</w:t>
      </w:r>
      <w:r w:rsidR="00740D9B" w:rsidRPr="00301504">
        <w:rPr>
          <w:rFonts w:eastAsia="Times New Roman"/>
        </w:rPr>
        <w:t>E</w:t>
      </w:r>
      <w:r w:rsidR="00740D9B" w:rsidRPr="00301504">
        <w:rPr>
          <w:rFonts w:eastAsia="Times New Roman"/>
        </w:rPr>
        <w:t xml:space="preserve">VIMPA), </w:t>
      </w:r>
      <w:r w:rsidRPr="00301504">
        <w:rPr>
          <w:rFonts w:eastAsia="Times New Roman"/>
        </w:rPr>
        <w:t>tendo em vista a edição da Portaria 333 de 11 de Julho de 2017, exarada pelo Ministério da Fazenda.</w:t>
      </w:r>
    </w:p>
    <w:p w:rsidR="004628C6" w:rsidRPr="00301504" w:rsidRDefault="004628C6" w:rsidP="004628C6">
      <w:pPr>
        <w:ind w:right="-162" w:firstLine="2127"/>
        <w:jc w:val="both"/>
        <w:rPr>
          <w:rFonts w:eastAsia="Times New Roman"/>
        </w:rPr>
      </w:pPr>
    </w:p>
    <w:p w:rsidR="004628C6" w:rsidRPr="00301504" w:rsidRDefault="004628C6" w:rsidP="004628C6">
      <w:pPr>
        <w:ind w:right="-162" w:firstLine="2127"/>
        <w:jc w:val="both"/>
        <w:rPr>
          <w:rFonts w:eastAsia="Times New Roman"/>
        </w:rPr>
      </w:pPr>
      <w:r w:rsidRPr="00301504">
        <w:rPr>
          <w:rFonts w:eastAsia="Times New Roman"/>
        </w:rPr>
        <w:t xml:space="preserve">Tal norma </w:t>
      </w:r>
      <w:bookmarkStart w:id="0" w:name="_GoBack"/>
      <w:bookmarkEnd w:id="0"/>
      <w:r w:rsidRPr="00301504">
        <w:rPr>
          <w:rFonts w:eastAsia="Times New Roman"/>
        </w:rPr>
        <w:t xml:space="preserve">possibilita aos entes federativos o parcelamento e/ou </w:t>
      </w:r>
      <w:proofErr w:type="spellStart"/>
      <w:r w:rsidRPr="00301504">
        <w:rPr>
          <w:rFonts w:eastAsia="Times New Roman"/>
        </w:rPr>
        <w:t>reparcel</w:t>
      </w:r>
      <w:r w:rsidRPr="00301504">
        <w:rPr>
          <w:rFonts w:eastAsia="Times New Roman"/>
        </w:rPr>
        <w:t>a</w:t>
      </w:r>
      <w:r w:rsidRPr="00301504">
        <w:rPr>
          <w:rFonts w:eastAsia="Times New Roman"/>
        </w:rPr>
        <w:t>mento</w:t>
      </w:r>
      <w:proofErr w:type="spellEnd"/>
      <w:r w:rsidRPr="00301504">
        <w:rPr>
          <w:rFonts w:eastAsia="Times New Roman"/>
        </w:rPr>
        <w:t xml:space="preserve"> dos débitos previdenciários para com os Regimes Próprios de </w:t>
      </w:r>
      <w:r w:rsidR="00740D9B" w:rsidRPr="00301504">
        <w:rPr>
          <w:rFonts w:eastAsia="Times New Roman"/>
        </w:rPr>
        <w:t>Previdência Social, no caso do M</w:t>
      </w:r>
      <w:r w:rsidRPr="00301504">
        <w:rPr>
          <w:rFonts w:eastAsia="Times New Roman"/>
        </w:rPr>
        <w:t>unicípio de Porto Alegre, o PREVIMPA.</w:t>
      </w:r>
    </w:p>
    <w:p w:rsidR="004628C6" w:rsidRPr="00301504" w:rsidRDefault="004628C6" w:rsidP="004628C6">
      <w:pPr>
        <w:ind w:right="-162" w:firstLine="2127"/>
        <w:jc w:val="both"/>
        <w:rPr>
          <w:rFonts w:eastAsia="Times New Roman"/>
        </w:rPr>
      </w:pPr>
    </w:p>
    <w:p w:rsidR="004628C6" w:rsidRPr="00301504" w:rsidRDefault="004628C6" w:rsidP="004628C6">
      <w:pPr>
        <w:ind w:firstLine="2127"/>
        <w:jc w:val="both"/>
        <w:rPr>
          <w:rFonts w:eastAsia="Times New Roman" w:cs="Calibri"/>
          <w:b/>
          <w:bCs/>
          <w:szCs w:val="22"/>
        </w:rPr>
      </w:pPr>
      <w:r w:rsidRPr="00301504">
        <w:rPr>
          <w:rFonts w:eastAsia="Times New Roman"/>
        </w:rPr>
        <w:t xml:space="preserve">Atualmente, em que pese as dificuldades financeiras do </w:t>
      </w:r>
      <w:r w:rsidR="00740D9B" w:rsidRPr="00301504">
        <w:rPr>
          <w:rFonts w:eastAsia="Times New Roman"/>
        </w:rPr>
        <w:t>M</w:t>
      </w:r>
      <w:r w:rsidRPr="00301504">
        <w:rPr>
          <w:rFonts w:eastAsia="Times New Roman"/>
        </w:rPr>
        <w:t>unicípio, o T</w:t>
      </w:r>
      <w:r w:rsidRPr="00301504">
        <w:rPr>
          <w:rFonts w:eastAsia="Times New Roman"/>
        </w:rPr>
        <w:t>e</w:t>
      </w:r>
      <w:r w:rsidRPr="00301504">
        <w:rPr>
          <w:rFonts w:eastAsia="Times New Roman"/>
        </w:rPr>
        <w:t>souro Municipal está mantendo em dia e sem atrasos os repasses ao PREVIMPA. Entretanto</w:t>
      </w:r>
      <w:r w:rsidR="00740D9B" w:rsidRPr="00301504">
        <w:rPr>
          <w:rFonts w:eastAsia="Times New Roman"/>
        </w:rPr>
        <w:t>,</w:t>
      </w:r>
      <w:r w:rsidRPr="00301504">
        <w:rPr>
          <w:rFonts w:eastAsia="Times New Roman"/>
        </w:rPr>
        <w:t xml:space="preserve"> foi herdada pela atual gestão,</w:t>
      </w:r>
      <w:r w:rsidR="00A02DDE" w:rsidRPr="00301504">
        <w:rPr>
          <w:rFonts w:eastAsia="Times New Roman"/>
        </w:rPr>
        <w:t xml:space="preserve"> </w:t>
      </w:r>
      <w:proofErr w:type="gramStart"/>
      <w:r w:rsidR="00A02DDE" w:rsidRPr="00301504">
        <w:rPr>
          <w:rFonts w:eastAsia="Times New Roman"/>
        </w:rPr>
        <w:t>4</w:t>
      </w:r>
      <w:proofErr w:type="gramEnd"/>
      <w:r w:rsidRPr="00301504">
        <w:rPr>
          <w:rFonts w:eastAsia="Times New Roman"/>
        </w:rPr>
        <w:t xml:space="preserve"> </w:t>
      </w:r>
      <w:r w:rsidR="00A02DDE" w:rsidRPr="00301504">
        <w:rPr>
          <w:rFonts w:eastAsia="Times New Roman"/>
        </w:rPr>
        <w:t>(</w:t>
      </w:r>
      <w:r w:rsidRPr="00301504">
        <w:rPr>
          <w:rFonts w:eastAsia="Times New Roman"/>
        </w:rPr>
        <w:t>quatro</w:t>
      </w:r>
      <w:r w:rsidR="00A02DDE" w:rsidRPr="00301504">
        <w:rPr>
          <w:rFonts w:eastAsia="Times New Roman"/>
        </w:rPr>
        <w:t>)</w:t>
      </w:r>
      <w:r w:rsidRPr="00301504">
        <w:rPr>
          <w:rFonts w:eastAsia="Times New Roman"/>
        </w:rPr>
        <w:t xml:space="preserve"> acordos de parcelamentos de exercícios anteriores, cujo montante mensal gira em torno de R$ 1.452.768,18</w:t>
      </w:r>
      <w:r w:rsidR="00740D9B" w:rsidRPr="00301504">
        <w:rPr>
          <w:rFonts w:eastAsia="Times New Roman"/>
        </w:rPr>
        <w:t xml:space="preserve"> (um milhão</w:t>
      </w:r>
      <w:r w:rsidR="00A02DDE" w:rsidRPr="00301504">
        <w:rPr>
          <w:rFonts w:eastAsia="Times New Roman"/>
        </w:rPr>
        <w:t>,</w:t>
      </w:r>
      <w:r w:rsidR="00740D9B" w:rsidRPr="00301504">
        <w:rPr>
          <w:rFonts w:eastAsia="Times New Roman"/>
        </w:rPr>
        <w:t xml:space="preserve"> quatrocentos e cinquenta e dois mil</w:t>
      </w:r>
      <w:r w:rsidR="00A02DDE" w:rsidRPr="00301504">
        <w:rPr>
          <w:rFonts w:eastAsia="Times New Roman"/>
        </w:rPr>
        <w:t>,</w:t>
      </w:r>
      <w:r w:rsidR="00740D9B" w:rsidRPr="00301504">
        <w:rPr>
          <w:rFonts w:eastAsia="Times New Roman"/>
        </w:rPr>
        <w:t xml:space="preserve"> setecentos e sessenta e oito reais com dezoito centavos)</w:t>
      </w:r>
      <w:r w:rsidRPr="00301504">
        <w:rPr>
          <w:rFonts w:eastAsia="Times New Roman"/>
        </w:rPr>
        <w:t>.</w:t>
      </w:r>
    </w:p>
    <w:p w:rsidR="004628C6" w:rsidRPr="00301504" w:rsidRDefault="004628C6" w:rsidP="004628C6">
      <w:pPr>
        <w:ind w:right="-162" w:firstLine="2127"/>
        <w:jc w:val="both"/>
        <w:rPr>
          <w:rFonts w:eastAsia="Times New Roman"/>
        </w:rPr>
      </w:pPr>
    </w:p>
    <w:p w:rsidR="004628C6" w:rsidRPr="00301504" w:rsidRDefault="004628C6" w:rsidP="004628C6">
      <w:pPr>
        <w:ind w:right="-162" w:firstLine="2127"/>
        <w:jc w:val="both"/>
        <w:rPr>
          <w:rFonts w:eastAsia="Times New Roman"/>
        </w:rPr>
      </w:pPr>
      <w:r w:rsidRPr="00301504">
        <w:rPr>
          <w:rFonts w:eastAsia="Times New Roman"/>
        </w:rPr>
        <w:t xml:space="preserve">A possibilidade do </w:t>
      </w:r>
      <w:proofErr w:type="spellStart"/>
      <w:r w:rsidRPr="00301504">
        <w:rPr>
          <w:rFonts w:eastAsia="Times New Roman"/>
        </w:rPr>
        <w:t>reparcelamento</w:t>
      </w:r>
      <w:proofErr w:type="spellEnd"/>
      <w:r w:rsidRPr="00301504">
        <w:rPr>
          <w:rFonts w:eastAsia="Times New Roman"/>
        </w:rPr>
        <w:t xml:space="preserve"> de tais acordos</w:t>
      </w:r>
      <w:r w:rsidR="00740D9B" w:rsidRPr="00301504">
        <w:rPr>
          <w:rFonts w:eastAsia="Times New Roman"/>
        </w:rPr>
        <w:t xml:space="preserve"> traz</w:t>
      </w:r>
      <w:r w:rsidRPr="00301504">
        <w:rPr>
          <w:rFonts w:eastAsia="Times New Roman"/>
        </w:rPr>
        <w:t xml:space="preserve"> ao Tesouro Munic</w:t>
      </w:r>
      <w:r w:rsidRPr="00301504">
        <w:rPr>
          <w:rFonts w:eastAsia="Times New Roman"/>
        </w:rPr>
        <w:t>i</w:t>
      </w:r>
      <w:r w:rsidRPr="00301504">
        <w:rPr>
          <w:rFonts w:eastAsia="Times New Roman"/>
        </w:rPr>
        <w:t>pal melhoria no seu fluxo financeiro, uma vez que reduz em torno de R$ 1.000.000,00/mês</w:t>
      </w:r>
      <w:r w:rsidR="00740D9B" w:rsidRPr="00301504">
        <w:rPr>
          <w:rFonts w:eastAsia="Times New Roman"/>
        </w:rPr>
        <w:t xml:space="preserve"> (um milhão ao mês)</w:t>
      </w:r>
      <w:r w:rsidRPr="00301504">
        <w:rPr>
          <w:rFonts w:eastAsia="Times New Roman"/>
        </w:rPr>
        <w:t xml:space="preserve"> os repasses, sem comprometer o pagamento dos benefícios previdenciários do r</w:t>
      </w:r>
      <w:r w:rsidRPr="00301504">
        <w:rPr>
          <w:rFonts w:eastAsia="Times New Roman"/>
        </w:rPr>
        <w:t>e</w:t>
      </w:r>
      <w:r w:rsidRPr="00301504">
        <w:rPr>
          <w:rFonts w:eastAsia="Times New Roman"/>
        </w:rPr>
        <w:t>gime capitalizado de previdência dos servidores municipais.</w:t>
      </w:r>
    </w:p>
    <w:p w:rsidR="004628C6" w:rsidRPr="00301504" w:rsidRDefault="004628C6" w:rsidP="004628C6">
      <w:pPr>
        <w:ind w:right="-162" w:firstLine="2127"/>
        <w:jc w:val="both"/>
        <w:rPr>
          <w:rFonts w:eastAsia="Times New Roman"/>
        </w:rPr>
      </w:pPr>
    </w:p>
    <w:p w:rsidR="004628C6" w:rsidRPr="00301504" w:rsidRDefault="004628C6" w:rsidP="004628C6">
      <w:pPr>
        <w:ind w:right="-162" w:firstLine="2127"/>
        <w:jc w:val="both"/>
        <w:rPr>
          <w:rFonts w:eastAsia="Times New Roman"/>
        </w:rPr>
      </w:pPr>
      <w:r w:rsidRPr="00301504">
        <w:rPr>
          <w:rFonts w:eastAsia="Times New Roman"/>
        </w:rPr>
        <w:t>Salientamos que a matéria ora exposta foi amplamente debatida no âmbito do PREVIMPA, inclusive no seu Conselho de Administração, contando com o referendo dos d</w:t>
      </w:r>
      <w:r w:rsidRPr="00301504">
        <w:rPr>
          <w:rFonts w:eastAsia="Times New Roman"/>
        </w:rPr>
        <w:t>e</w:t>
      </w:r>
      <w:r w:rsidRPr="00301504">
        <w:rPr>
          <w:rFonts w:eastAsia="Times New Roman"/>
        </w:rPr>
        <w:t>mais órgãos da administração municipal.</w:t>
      </w:r>
    </w:p>
    <w:p w:rsidR="004628C6" w:rsidRPr="00301504" w:rsidRDefault="004628C6" w:rsidP="004628C6">
      <w:pPr>
        <w:ind w:right="-162" w:firstLine="2127"/>
        <w:jc w:val="both"/>
        <w:rPr>
          <w:rFonts w:eastAsia="Times New Roman"/>
        </w:rPr>
      </w:pPr>
    </w:p>
    <w:p w:rsidR="00A02DDE" w:rsidRPr="00301504" w:rsidRDefault="00A02DDE" w:rsidP="00965403">
      <w:pPr>
        <w:ind w:firstLine="2127"/>
        <w:jc w:val="both"/>
        <w:rPr>
          <w:szCs w:val="20"/>
        </w:rPr>
      </w:pPr>
      <w:r w:rsidRPr="00301504">
        <w:rPr>
          <w:szCs w:val="20"/>
        </w:rPr>
        <w:t xml:space="preserve">São estas, </w:t>
      </w:r>
      <w:proofErr w:type="gramStart"/>
      <w:r w:rsidRPr="00301504">
        <w:rPr>
          <w:szCs w:val="20"/>
        </w:rPr>
        <w:t>Sr.</w:t>
      </w:r>
      <w:proofErr w:type="gramEnd"/>
      <w:r w:rsidRPr="00301504">
        <w:rPr>
          <w:szCs w:val="20"/>
        </w:rPr>
        <w:t xml:space="preserve"> Presidente, as considerações que faço ao mesmo tempo em que submeto o Projeto de Lei à apreciação desta Casa, aguardando breve tramitação legislativa e a necessária aprovação da matéria.</w:t>
      </w:r>
    </w:p>
    <w:p w:rsidR="00A02DDE" w:rsidRPr="00301504" w:rsidRDefault="00A02DDE" w:rsidP="00A02DDE">
      <w:pPr>
        <w:ind w:firstLine="1418"/>
        <w:rPr>
          <w:szCs w:val="20"/>
        </w:rPr>
      </w:pPr>
    </w:p>
    <w:p w:rsidR="00A02DDE" w:rsidRPr="00301504" w:rsidRDefault="00A02DDE" w:rsidP="00A02DDE">
      <w:pPr>
        <w:ind w:firstLine="2127"/>
        <w:rPr>
          <w:szCs w:val="20"/>
        </w:rPr>
      </w:pPr>
      <w:r w:rsidRPr="00301504">
        <w:rPr>
          <w:szCs w:val="20"/>
        </w:rPr>
        <w:t>Atenciosas saudações,</w:t>
      </w:r>
    </w:p>
    <w:p w:rsidR="00A02DDE" w:rsidRPr="00301504" w:rsidRDefault="00A02DDE" w:rsidP="00A02DDE">
      <w:pPr>
        <w:ind w:right="-162"/>
        <w:jc w:val="both"/>
        <w:rPr>
          <w:rFonts w:eastAsia="Times New Roman"/>
        </w:rPr>
      </w:pPr>
    </w:p>
    <w:p w:rsidR="00A02DDE" w:rsidRPr="00301504" w:rsidRDefault="00A02DDE" w:rsidP="00A02DDE">
      <w:pPr>
        <w:ind w:right="-162"/>
        <w:jc w:val="both"/>
        <w:rPr>
          <w:rFonts w:eastAsia="Times New Roman"/>
        </w:rPr>
      </w:pPr>
    </w:p>
    <w:p w:rsidR="004628C6" w:rsidRPr="00301504" w:rsidRDefault="004628C6" w:rsidP="00A02DDE">
      <w:pPr>
        <w:ind w:right="-162" w:firstLine="2977"/>
        <w:jc w:val="both"/>
        <w:rPr>
          <w:rFonts w:eastAsia="Times New Roman"/>
        </w:rPr>
      </w:pPr>
      <w:r w:rsidRPr="00301504">
        <w:rPr>
          <w:rFonts w:eastAsia="Times New Roman"/>
        </w:rPr>
        <w:t>Nelson Marchezan Júnior</w:t>
      </w:r>
      <w:r w:rsidR="00A02DDE" w:rsidRPr="00301504">
        <w:rPr>
          <w:rFonts w:eastAsia="Times New Roman"/>
        </w:rPr>
        <w:t>,</w:t>
      </w:r>
    </w:p>
    <w:p w:rsidR="004628C6" w:rsidRPr="00301504" w:rsidRDefault="004628C6" w:rsidP="00A02DDE">
      <w:pPr>
        <w:ind w:right="-162" w:firstLine="2977"/>
        <w:jc w:val="both"/>
        <w:rPr>
          <w:rFonts w:eastAsia="Times New Roman"/>
        </w:rPr>
      </w:pPr>
      <w:r w:rsidRPr="00301504">
        <w:rPr>
          <w:rFonts w:eastAsia="Times New Roman"/>
        </w:rPr>
        <w:t>Prefeito</w:t>
      </w:r>
      <w:r w:rsidR="00A02DDE" w:rsidRPr="00301504">
        <w:rPr>
          <w:rFonts w:eastAsia="Times New Roman"/>
        </w:rPr>
        <w:t xml:space="preserve"> de Porto Alegre</w:t>
      </w:r>
      <w:r w:rsidRPr="00301504">
        <w:rPr>
          <w:rFonts w:eastAsia="Times New Roman"/>
        </w:rPr>
        <w:t>.</w:t>
      </w:r>
    </w:p>
    <w:p w:rsidR="00740D9B" w:rsidRPr="00301504" w:rsidRDefault="00740D9B" w:rsidP="00A02DDE">
      <w:pPr>
        <w:ind w:right="-162"/>
        <w:jc w:val="both"/>
        <w:rPr>
          <w:rFonts w:eastAsia="Times New Roman" w:cs="Arial"/>
          <w:b/>
          <w:bCs/>
        </w:rPr>
      </w:pPr>
    </w:p>
    <w:p w:rsidR="00740D9B" w:rsidRPr="00301504" w:rsidRDefault="00740D9B" w:rsidP="00A02DDE">
      <w:pPr>
        <w:jc w:val="both"/>
        <w:rPr>
          <w:rFonts w:eastAsia="Calibri"/>
          <w:lang w:eastAsia="en-US"/>
        </w:rPr>
      </w:pPr>
    </w:p>
    <w:p w:rsidR="00740D9B" w:rsidRPr="00301504" w:rsidRDefault="00740D9B" w:rsidP="00740D9B">
      <w:r w:rsidRPr="00301504">
        <w:t xml:space="preserve">A Sua Excelência, o Vereador Cássio </w:t>
      </w:r>
      <w:proofErr w:type="spellStart"/>
      <w:r w:rsidRPr="00301504">
        <w:t>Trogildo</w:t>
      </w:r>
      <w:proofErr w:type="spellEnd"/>
      <w:r w:rsidRPr="00301504">
        <w:t>,</w:t>
      </w:r>
    </w:p>
    <w:p w:rsidR="004628C6" w:rsidRPr="00301504" w:rsidRDefault="00740D9B" w:rsidP="00A02DDE">
      <w:pPr>
        <w:rPr>
          <w:b/>
          <w:bCs/>
          <w:szCs w:val="28"/>
        </w:rPr>
      </w:pPr>
      <w:r w:rsidRPr="00301504">
        <w:t>Presidente da Câmara Municipal de Porto Alegre.</w:t>
      </w:r>
      <w:proofErr w:type="gramStart"/>
      <w:r w:rsidR="004628C6" w:rsidRPr="00301504">
        <w:rPr>
          <w:b/>
          <w:bCs/>
          <w:szCs w:val="28"/>
        </w:rPr>
        <w:br w:type="page"/>
      </w:r>
      <w:proofErr w:type="gramEnd"/>
    </w:p>
    <w:p w:rsidR="004628C6" w:rsidRPr="00301504" w:rsidRDefault="00740D9B" w:rsidP="00A02DDE">
      <w:pPr>
        <w:pStyle w:val="Ttulo9"/>
        <w:spacing w:before="0" w:beforeAutospacing="0" w:after="0" w:afterAutospacing="0"/>
        <w:ind w:left="2268"/>
        <w:rPr>
          <w:b/>
          <w:bCs/>
          <w:szCs w:val="28"/>
        </w:rPr>
      </w:pPr>
      <w:r w:rsidRPr="00301504">
        <w:rPr>
          <w:b/>
          <w:bCs/>
          <w:szCs w:val="28"/>
        </w:rPr>
        <w:lastRenderedPageBreak/>
        <w:t xml:space="preserve">PROJETO DE LEI Nº     </w:t>
      </w:r>
      <w:r w:rsidR="00A02DDE" w:rsidRPr="00301504">
        <w:rPr>
          <w:b/>
          <w:bCs/>
          <w:szCs w:val="28"/>
        </w:rPr>
        <w:t xml:space="preserve">        </w:t>
      </w:r>
      <w:r w:rsidRPr="00301504">
        <w:rPr>
          <w:b/>
          <w:bCs/>
          <w:szCs w:val="28"/>
        </w:rPr>
        <w:t>/17.</w:t>
      </w:r>
    </w:p>
    <w:p w:rsidR="004628C6" w:rsidRPr="00301504" w:rsidRDefault="004628C6" w:rsidP="004628C6">
      <w:pPr>
        <w:pStyle w:val="Ttulo9"/>
        <w:spacing w:before="0" w:beforeAutospacing="0" w:after="0" w:afterAutospacing="0"/>
        <w:jc w:val="center"/>
        <w:rPr>
          <w:b/>
          <w:bCs/>
          <w:szCs w:val="28"/>
        </w:rPr>
      </w:pPr>
    </w:p>
    <w:p w:rsidR="004D244B" w:rsidRPr="00301504" w:rsidRDefault="004D244B" w:rsidP="004628C6">
      <w:pPr>
        <w:pStyle w:val="Corpodetexto3"/>
        <w:spacing w:before="0" w:beforeAutospacing="0" w:after="0" w:afterAutospacing="0"/>
        <w:jc w:val="both"/>
      </w:pPr>
    </w:p>
    <w:p w:rsidR="00CC7D8F" w:rsidRPr="00301504" w:rsidRDefault="00CC7D8F" w:rsidP="004628C6">
      <w:pPr>
        <w:pStyle w:val="Corpodetexto3"/>
        <w:spacing w:before="0" w:beforeAutospacing="0" w:after="0" w:afterAutospacing="0"/>
        <w:jc w:val="both"/>
      </w:pPr>
    </w:p>
    <w:p w:rsidR="00386838" w:rsidRPr="00301504" w:rsidRDefault="00386838" w:rsidP="00740D9B">
      <w:pPr>
        <w:pStyle w:val="Corpodetexto3"/>
        <w:spacing w:before="0" w:beforeAutospacing="0" w:after="0" w:afterAutospacing="0"/>
        <w:ind w:left="4253"/>
        <w:jc w:val="both"/>
        <w:rPr>
          <w:b/>
        </w:rPr>
      </w:pPr>
      <w:r w:rsidRPr="00301504">
        <w:rPr>
          <w:b/>
        </w:rPr>
        <w:t xml:space="preserve">Dispõe sobre o reparcelamento de débitos do Município de </w:t>
      </w:r>
      <w:r w:rsidR="00A02DDE" w:rsidRPr="00301504">
        <w:rPr>
          <w:b/>
        </w:rPr>
        <w:t xml:space="preserve">Porto Alegre </w:t>
      </w:r>
      <w:r w:rsidRPr="00301504">
        <w:rPr>
          <w:b/>
        </w:rPr>
        <w:t xml:space="preserve">com </w:t>
      </w:r>
      <w:r w:rsidR="00812CC1" w:rsidRPr="00301504">
        <w:rPr>
          <w:b/>
        </w:rPr>
        <w:t>Departamento Municipal de Previdência dos Servidores Públ</w:t>
      </w:r>
      <w:r w:rsidR="00812CC1" w:rsidRPr="00301504">
        <w:rPr>
          <w:b/>
        </w:rPr>
        <w:t>i</w:t>
      </w:r>
      <w:r w:rsidR="00812CC1" w:rsidRPr="00301504">
        <w:rPr>
          <w:b/>
        </w:rPr>
        <w:t xml:space="preserve">cos do Município de Porto Alegre </w:t>
      </w:r>
      <w:r w:rsidR="00A02DDE" w:rsidRPr="00301504">
        <w:rPr>
          <w:b/>
        </w:rPr>
        <w:t>(</w:t>
      </w:r>
      <w:r w:rsidR="00812CC1" w:rsidRPr="00301504">
        <w:rPr>
          <w:b/>
        </w:rPr>
        <w:t>PREVIMPA</w:t>
      </w:r>
      <w:r w:rsidR="00A02DDE" w:rsidRPr="00301504">
        <w:rPr>
          <w:b/>
        </w:rPr>
        <w:t>).</w:t>
      </w:r>
    </w:p>
    <w:p w:rsidR="00386838" w:rsidRPr="00301504" w:rsidRDefault="00386838" w:rsidP="004628C6">
      <w:pPr>
        <w:pStyle w:val="Recuodecorpodetexto"/>
        <w:spacing w:before="0" w:beforeAutospacing="0" w:after="0" w:afterAutospacing="0"/>
        <w:jc w:val="both"/>
      </w:pPr>
    </w:p>
    <w:p w:rsidR="00740D9B" w:rsidRPr="00301504" w:rsidRDefault="00740D9B" w:rsidP="004628C6">
      <w:pPr>
        <w:pStyle w:val="Recuodecorpodetexto"/>
        <w:spacing w:before="0" w:beforeAutospacing="0" w:after="0" w:afterAutospacing="0"/>
        <w:jc w:val="both"/>
      </w:pPr>
    </w:p>
    <w:p w:rsidR="00386838" w:rsidRPr="00301504" w:rsidRDefault="00386838" w:rsidP="004628C6">
      <w:pPr>
        <w:pStyle w:val="Recuodecorpodetexto"/>
        <w:spacing w:before="0" w:beforeAutospacing="0" w:after="0" w:afterAutospacing="0"/>
        <w:ind w:firstLine="1418"/>
        <w:jc w:val="both"/>
      </w:pPr>
      <w:r w:rsidRPr="00301504">
        <w:rPr>
          <w:b/>
          <w:bCs/>
        </w:rPr>
        <w:t>Art. 1º</w:t>
      </w:r>
      <w:proofErr w:type="gramStart"/>
      <w:r w:rsidRPr="00301504">
        <w:t xml:space="preserve"> </w:t>
      </w:r>
      <w:r w:rsidR="00740D9B" w:rsidRPr="00301504">
        <w:t xml:space="preserve"> </w:t>
      </w:r>
      <w:proofErr w:type="gramEnd"/>
      <w:r w:rsidRPr="00301504">
        <w:t xml:space="preserve">Fica autorizado o </w:t>
      </w:r>
      <w:proofErr w:type="spellStart"/>
      <w:r w:rsidRPr="00301504">
        <w:t>reparcelamento</w:t>
      </w:r>
      <w:proofErr w:type="spellEnd"/>
      <w:r w:rsidRPr="00301504">
        <w:t xml:space="preserve"> dos débitos do Município de </w:t>
      </w:r>
      <w:r w:rsidR="000048AE" w:rsidRPr="00301504">
        <w:t>Porto Al</w:t>
      </w:r>
      <w:r w:rsidR="000048AE" w:rsidRPr="00301504">
        <w:t>e</w:t>
      </w:r>
      <w:r w:rsidR="000048AE" w:rsidRPr="00301504">
        <w:t>gre</w:t>
      </w:r>
      <w:r w:rsidRPr="00301504">
        <w:t xml:space="preserve"> com seu Regime </w:t>
      </w:r>
      <w:r w:rsidR="0089235C" w:rsidRPr="00301504">
        <w:t>Próprio de Previdência Social (</w:t>
      </w:r>
      <w:r w:rsidRPr="00301504">
        <w:t>RPPS</w:t>
      </w:r>
      <w:r w:rsidR="0089235C" w:rsidRPr="00301504">
        <w:t>)</w:t>
      </w:r>
      <w:r w:rsidRPr="00301504">
        <w:t xml:space="preserve">, gerido </w:t>
      </w:r>
      <w:r w:rsidR="000048AE" w:rsidRPr="00301504">
        <w:t>pelo Departamento Municipal de Previdência dos Servidores Públicos</w:t>
      </w:r>
      <w:r w:rsidR="0089235C" w:rsidRPr="00301504">
        <w:t xml:space="preserve"> do Município de Porto Alegre (</w:t>
      </w:r>
      <w:r w:rsidR="000048AE" w:rsidRPr="00301504">
        <w:t>PREVIMPA</w:t>
      </w:r>
      <w:r w:rsidR="0089235C" w:rsidRPr="00301504">
        <w:t>)</w:t>
      </w:r>
      <w:r w:rsidRPr="00301504">
        <w:t xml:space="preserve">, </w:t>
      </w:r>
      <w:r w:rsidR="00CC7D8F" w:rsidRPr="00301504">
        <w:t>em até 200 (duzentas) prestações mensais, iguais e sucessivas, de contribuições devidas pelo ente federativo, relativos a competências até março de 2017, observado o disposto no artigo 5º-A da Portaria MPS nº 402/2008, com as alterações da Portaria MF nº 333/2017.</w:t>
      </w:r>
    </w:p>
    <w:p w:rsidR="00740D9B" w:rsidRPr="00301504" w:rsidRDefault="00740D9B" w:rsidP="004628C6">
      <w:pPr>
        <w:pStyle w:val="Recuodecorpodetexto"/>
        <w:spacing w:before="0" w:beforeAutospacing="0" w:after="0" w:afterAutospacing="0"/>
        <w:ind w:firstLine="1418"/>
        <w:jc w:val="both"/>
      </w:pPr>
    </w:p>
    <w:p w:rsidR="003E5D27" w:rsidRPr="00301504" w:rsidRDefault="00386838" w:rsidP="00965403">
      <w:pPr>
        <w:pStyle w:val="Recuodecorpodetexto"/>
        <w:spacing w:before="0" w:beforeAutospacing="0" w:after="0" w:afterAutospacing="0"/>
        <w:ind w:firstLine="1418"/>
        <w:jc w:val="both"/>
      </w:pPr>
      <w:r w:rsidRPr="00301504">
        <w:rPr>
          <w:b/>
          <w:bCs/>
        </w:rPr>
        <w:t xml:space="preserve">Art. </w:t>
      </w:r>
      <w:r w:rsidR="00424F5D" w:rsidRPr="00301504">
        <w:rPr>
          <w:b/>
          <w:bCs/>
        </w:rPr>
        <w:t>2</w:t>
      </w:r>
      <w:r w:rsidRPr="00301504">
        <w:rPr>
          <w:b/>
          <w:bCs/>
        </w:rPr>
        <w:t>º</w:t>
      </w:r>
      <w:proofErr w:type="gramStart"/>
      <w:r w:rsidR="0089235C" w:rsidRPr="00301504">
        <w:rPr>
          <w:b/>
          <w:bCs/>
        </w:rPr>
        <w:t xml:space="preserve"> </w:t>
      </w:r>
      <w:r w:rsidRPr="00301504">
        <w:t xml:space="preserve"> </w:t>
      </w:r>
      <w:proofErr w:type="gramEnd"/>
      <w:r w:rsidRPr="00301504">
        <w:t>Para apuração do montante devido</w:t>
      </w:r>
      <w:r w:rsidR="00CC7D8F" w:rsidRPr="00301504">
        <w:t xml:space="preserve"> a ser </w:t>
      </w:r>
      <w:proofErr w:type="spellStart"/>
      <w:r w:rsidR="00900B17" w:rsidRPr="00301504">
        <w:t>re</w:t>
      </w:r>
      <w:r w:rsidR="00CC7D8F" w:rsidRPr="00301504">
        <w:t>parcelado</w:t>
      </w:r>
      <w:proofErr w:type="spellEnd"/>
      <w:r w:rsidR="00900B17" w:rsidRPr="00301504">
        <w:t>,</w:t>
      </w:r>
      <w:r w:rsidRPr="00301504">
        <w:t xml:space="preserve"> os valores originais serão atualizados pelo </w:t>
      </w:r>
      <w:r w:rsidR="0089235C" w:rsidRPr="00301504">
        <w:t>Índice Nacional de Preços ao Consumidor Amplo (</w:t>
      </w:r>
      <w:r w:rsidR="0079225B" w:rsidRPr="00301504">
        <w:t>IPCA</w:t>
      </w:r>
      <w:r w:rsidR="0089235C" w:rsidRPr="00301504">
        <w:t>)</w:t>
      </w:r>
      <w:r w:rsidR="00D96E2D" w:rsidRPr="00301504">
        <w:t xml:space="preserve">, do </w:t>
      </w:r>
      <w:r w:rsidR="0089235C" w:rsidRPr="00301504">
        <w:t>Ins</w:t>
      </w:r>
      <w:r w:rsidR="00A02DDE" w:rsidRPr="00301504">
        <w:t>t</w:t>
      </w:r>
      <w:r w:rsidR="0089235C" w:rsidRPr="00301504">
        <w:t>ituto Brasileiro de Geografia e Estatística (</w:t>
      </w:r>
      <w:r w:rsidR="00D96E2D" w:rsidRPr="00301504">
        <w:t>IBGE</w:t>
      </w:r>
      <w:r w:rsidR="0089235C" w:rsidRPr="00301504">
        <w:t>)</w:t>
      </w:r>
      <w:r w:rsidRPr="00301504">
        <w:t xml:space="preserve">, acrescido de juros </w:t>
      </w:r>
      <w:r w:rsidR="00D96E2D" w:rsidRPr="00301504">
        <w:t>compostos</w:t>
      </w:r>
      <w:r w:rsidRPr="00301504">
        <w:t xml:space="preserve"> de </w:t>
      </w:r>
      <w:r w:rsidR="00D96E2D" w:rsidRPr="00301504">
        <w:t>0,49</w:t>
      </w:r>
      <w:r w:rsidRPr="00301504">
        <w:t>% (</w:t>
      </w:r>
      <w:r w:rsidR="00D96E2D" w:rsidRPr="00301504">
        <w:t>zero vírg</w:t>
      </w:r>
      <w:r w:rsidR="00D96E2D" w:rsidRPr="00301504">
        <w:t>u</w:t>
      </w:r>
      <w:r w:rsidR="00D96E2D" w:rsidRPr="00301504">
        <w:t>la quarenta e nove por cento</w:t>
      </w:r>
      <w:r w:rsidRPr="00301504">
        <w:t>) ao mês</w:t>
      </w:r>
      <w:r w:rsidR="003A5FB8" w:rsidRPr="00301504">
        <w:t>, não incidindo multa sobre o montante apurado</w:t>
      </w:r>
      <w:r w:rsidR="00562755" w:rsidRPr="00301504">
        <w:t xml:space="preserve"> até a data da assinatura do </w:t>
      </w:r>
      <w:r w:rsidR="00922B8E" w:rsidRPr="00301504">
        <w:t xml:space="preserve">termo de acordo de </w:t>
      </w:r>
      <w:proofErr w:type="spellStart"/>
      <w:r w:rsidR="008B5BD2" w:rsidRPr="00301504">
        <w:t>re</w:t>
      </w:r>
      <w:r w:rsidR="00922B8E" w:rsidRPr="00301504">
        <w:t>parcelamento</w:t>
      </w:r>
      <w:proofErr w:type="spellEnd"/>
      <w:r w:rsidR="00922B8E" w:rsidRPr="00301504">
        <w:t>.</w:t>
      </w:r>
    </w:p>
    <w:p w:rsidR="00740D9B" w:rsidRPr="00301504" w:rsidRDefault="00740D9B" w:rsidP="004628C6">
      <w:pPr>
        <w:pStyle w:val="Recuodecorpodetexto"/>
        <w:spacing w:before="0" w:beforeAutospacing="0" w:after="0" w:afterAutospacing="0"/>
        <w:ind w:firstLine="1440"/>
        <w:jc w:val="both"/>
      </w:pPr>
    </w:p>
    <w:p w:rsidR="00922B8E" w:rsidRPr="00301504" w:rsidRDefault="00CC7D8F" w:rsidP="00965403">
      <w:pPr>
        <w:pStyle w:val="Recuodecorpodetexto"/>
        <w:spacing w:before="0" w:beforeAutospacing="0" w:after="0" w:afterAutospacing="0"/>
        <w:ind w:firstLine="1418"/>
        <w:jc w:val="both"/>
      </w:pPr>
      <w:r w:rsidRPr="00301504">
        <w:rPr>
          <w:b/>
        </w:rPr>
        <w:t>Art. 3º</w:t>
      </w:r>
      <w:proofErr w:type="gramStart"/>
      <w:r w:rsidRPr="00301504">
        <w:t xml:space="preserve"> </w:t>
      </w:r>
      <w:r w:rsidR="0089235C" w:rsidRPr="00301504">
        <w:t xml:space="preserve"> </w:t>
      </w:r>
      <w:proofErr w:type="gramEnd"/>
      <w:r w:rsidR="000D0DB5" w:rsidRPr="00301504">
        <w:t>P</w:t>
      </w:r>
      <w:r w:rsidRPr="00301504">
        <w:t xml:space="preserve">ara apuração do novo saldo devedor, os valores </w:t>
      </w:r>
      <w:r w:rsidR="00922B8E" w:rsidRPr="00301504">
        <w:t>consolidad</w:t>
      </w:r>
      <w:r w:rsidR="00A02DDE" w:rsidRPr="00301504">
        <w:t>o</w:t>
      </w:r>
      <w:r w:rsidR="00922B8E" w:rsidRPr="00301504">
        <w:t>s do parc</w:t>
      </w:r>
      <w:r w:rsidR="00922B8E" w:rsidRPr="00301504">
        <w:t>e</w:t>
      </w:r>
      <w:r w:rsidR="00922B8E" w:rsidRPr="00301504">
        <w:t>lamento anterior e das suas respectivas prestações pagas</w:t>
      </w:r>
      <w:r w:rsidRPr="00301504">
        <w:t xml:space="preserve"> serão atualizados pelo </w:t>
      </w:r>
      <w:r w:rsidR="00922B8E" w:rsidRPr="00301504">
        <w:t>IPCA, do IBGE, acrescido de juros compostos de 0,49% (zero vírgula quarenta e nove por cento ao mês</w:t>
      </w:r>
      <w:r w:rsidR="00600795" w:rsidRPr="00301504">
        <w:t>)</w:t>
      </w:r>
      <w:r w:rsidR="00922B8E" w:rsidRPr="00301504">
        <w:t xml:space="preserve">, não incidindo multa, </w:t>
      </w:r>
      <w:r w:rsidRPr="00301504">
        <w:t xml:space="preserve">acumulados desde a data da consolidação do parcelamento anterior e das datas das suas respectivas prestações pagas até a data da nova consolidação do termo de </w:t>
      </w:r>
      <w:proofErr w:type="spellStart"/>
      <w:r w:rsidRPr="00301504">
        <w:t>reparcelame</w:t>
      </w:r>
      <w:r w:rsidRPr="00301504">
        <w:t>n</w:t>
      </w:r>
      <w:r w:rsidRPr="00301504">
        <w:t>to</w:t>
      </w:r>
      <w:proofErr w:type="spellEnd"/>
      <w:r w:rsidR="00922B8E" w:rsidRPr="00301504">
        <w:t>.</w:t>
      </w:r>
    </w:p>
    <w:p w:rsidR="00740D9B" w:rsidRPr="00301504" w:rsidRDefault="00740D9B" w:rsidP="004628C6">
      <w:pPr>
        <w:pStyle w:val="Recuodecorpodetexto"/>
        <w:spacing w:before="0" w:beforeAutospacing="0" w:after="0" w:afterAutospacing="0"/>
        <w:ind w:firstLine="1440"/>
        <w:jc w:val="both"/>
      </w:pPr>
    </w:p>
    <w:p w:rsidR="00922B8E" w:rsidRPr="00301504" w:rsidRDefault="0089235C" w:rsidP="00965403">
      <w:pPr>
        <w:pStyle w:val="Recuodecorpodetexto"/>
        <w:spacing w:before="0" w:beforeAutospacing="0" w:after="0" w:afterAutospacing="0"/>
        <w:ind w:firstLine="1418"/>
        <w:jc w:val="both"/>
      </w:pPr>
      <w:r w:rsidRPr="00301504">
        <w:rPr>
          <w:b/>
        </w:rPr>
        <w:t xml:space="preserve">Parágrafo único. </w:t>
      </w:r>
      <w:r w:rsidR="00922B8E" w:rsidRPr="00301504">
        <w:t xml:space="preserve"> Ocorrendo atraso na quitação das prestações dos parcelame</w:t>
      </w:r>
      <w:r w:rsidR="00922B8E" w:rsidRPr="00301504">
        <w:t>n</w:t>
      </w:r>
      <w:r w:rsidR="00922B8E" w:rsidRPr="00301504">
        <w:t xml:space="preserve">tos anteriores, incidirá multa de 2% (dois por cento) sobre o montante das parcelas não pagas, cujo valor será incluído no somatório do </w:t>
      </w:r>
      <w:proofErr w:type="spellStart"/>
      <w:r w:rsidR="00922B8E" w:rsidRPr="00301504">
        <w:t>reparcelamento</w:t>
      </w:r>
      <w:proofErr w:type="spellEnd"/>
      <w:r w:rsidR="00922B8E" w:rsidRPr="00301504">
        <w:t>.</w:t>
      </w:r>
    </w:p>
    <w:p w:rsidR="00740D9B" w:rsidRPr="00301504" w:rsidRDefault="00740D9B" w:rsidP="004628C6">
      <w:pPr>
        <w:pStyle w:val="Recuodecorpodetexto"/>
        <w:spacing w:before="0" w:beforeAutospacing="0" w:after="0" w:afterAutospacing="0"/>
        <w:ind w:firstLine="1440"/>
        <w:jc w:val="both"/>
      </w:pPr>
    </w:p>
    <w:p w:rsidR="00900B17" w:rsidRPr="00301504" w:rsidRDefault="00900B17" w:rsidP="00965403">
      <w:pPr>
        <w:pStyle w:val="Recuodecorpodetexto"/>
        <w:spacing w:before="0" w:beforeAutospacing="0" w:after="0" w:afterAutospacing="0"/>
        <w:ind w:firstLine="1418"/>
        <w:jc w:val="both"/>
      </w:pPr>
      <w:r w:rsidRPr="00301504">
        <w:rPr>
          <w:b/>
          <w:bCs/>
        </w:rPr>
        <w:t>Art. 4º</w:t>
      </w:r>
      <w:proofErr w:type="gramStart"/>
      <w:r w:rsidR="0089235C" w:rsidRPr="00301504">
        <w:rPr>
          <w:b/>
          <w:bCs/>
        </w:rPr>
        <w:t xml:space="preserve"> </w:t>
      </w:r>
      <w:r w:rsidRPr="00301504">
        <w:t xml:space="preserve"> </w:t>
      </w:r>
      <w:proofErr w:type="gramEnd"/>
      <w:r w:rsidRPr="00301504">
        <w:t>As prestações vincendas serão atualizadas mensalmente pelo IPCA, do IBGE, acrescido de juros compostos de 0,49% (zero vírgula quarenta e nove por cento) ao mês,</w:t>
      </w:r>
      <w:r w:rsidRPr="00301504">
        <w:rPr>
          <w:b/>
          <w:bCs/>
        </w:rPr>
        <w:t xml:space="preserve"> </w:t>
      </w:r>
      <w:r w:rsidRPr="00301504">
        <w:t>acumulados desde a data de consolidação do montante devido no termo de acordo de reparcel</w:t>
      </w:r>
      <w:r w:rsidRPr="00301504">
        <w:t>a</w:t>
      </w:r>
      <w:r w:rsidRPr="00301504">
        <w:t>mento até o mês do pagamento.</w:t>
      </w:r>
    </w:p>
    <w:p w:rsidR="00740D9B" w:rsidRPr="00301504" w:rsidRDefault="00740D9B" w:rsidP="004628C6">
      <w:pPr>
        <w:pStyle w:val="Recuodecorpodetexto"/>
        <w:spacing w:before="0" w:beforeAutospacing="0" w:after="0" w:afterAutospacing="0"/>
        <w:ind w:firstLine="1440"/>
        <w:jc w:val="both"/>
      </w:pPr>
    </w:p>
    <w:p w:rsidR="00676A39" w:rsidRPr="00301504" w:rsidRDefault="00676A39" w:rsidP="00965403">
      <w:pPr>
        <w:pStyle w:val="Recuodecorpodetexto"/>
        <w:spacing w:before="0" w:beforeAutospacing="0" w:after="0" w:afterAutospacing="0"/>
        <w:ind w:firstLine="1418"/>
        <w:jc w:val="both"/>
      </w:pPr>
      <w:r w:rsidRPr="00301504">
        <w:rPr>
          <w:b/>
          <w:bCs/>
        </w:rPr>
        <w:t>Art. 5º</w:t>
      </w:r>
      <w:proofErr w:type="gramStart"/>
      <w:r w:rsidR="0089235C" w:rsidRPr="00301504">
        <w:rPr>
          <w:b/>
          <w:bCs/>
        </w:rPr>
        <w:t xml:space="preserve"> </w:t>
      </w:r>
      <w:r w:rsidRPr="00301504">
        <w:rPr>
          <w:b/>
          <w:bCs/>
        </w:rPr>
        <w:t xml:space="preserve"> </w:t>
      </w:r>
      <w:proofErr w:type="gramEnd"/>
      <w:r w:rsidRPr="00301504">
        <w:t>As prestações vencidas serão atualizadas mensalmente pelo IPCA do I</w:t>
      </w:r>
      <w:r w:rsidRPr="00301504">
        <w:t>B</w:t>
      </w:r>
      <w:r w:rsidRPr="00301504">
        <w:t>GE, acrescido de juros compostos de 0,49% (zero vírgula quarenta e nove por cento) ao mês e multa de 2% (dois por cento), acumulados desde a data de vencimento da prestação até o mês do efetivo pagamento.</w:t>
      </w:r>
    </w:p>
    <w:p w:rsidR="00676A39" w:rsidRPr="00301504" w:rsidRDefault="00676A39" w:rsidP="004628C6">
      <w:pPr>
        <w:pStyle w:val="Recuodecorpodetexto"/>
        <w:spacing w:before="0" w:beforeAutospacing="0" w:after="0" w:afterAutospacing="0"/>
        <w:ind w:firstLine="1440"/>
        <w:jc w:val="both"/>
      </w:pPr>
    </w:p>
    <w:p w:rsidR="003B1CEA" w:rsidRPr="00301504" w:rsidRDefault="003B1CEA" w:rsidP="004628C6">
      <w:pPr>
        <w:pStyle w:val="Recuodecorpodetexto"/>
        <w:spacing w:before="0" w:beforeAutospacing="0" w:after="0" w:afterAutospacing="0"/>
        <w:ind w:firstLine="1418"/>
        <w:jc w:val="both"/>
      </w:pPr>
      <w:r w:rsidRPr="00301504">
        <w:rPr>
          <w:b/>
          <w:bCs/>
        </w:rPr>
        <w:lastRenderedPageBreak/>
        <w:t xml:space="preserve">Art. </w:t>
      </w:r>
      <w:r w:rsidR="00676A39" w:rsidRPr="00301504">
        <w:rPr>
          <w:b/>
          <w:bCs/>
        </w:rPr>
        <w:t>6</w:t>
      </w:r>
      <w:r w:rsidR="000D0DB5" w:rsidRPr="00301504">
        <w:rPr>
          <w:b/>
          <w:bCs/>
        </w:rPr>
        <w:t>º</w:t>
      </w:r>
      <w:proofErr w:type="gramStart"/>
      <w:r w:rsidR="007621E6" w:rsidRPr="00301504">
        <w:rPr>
          <w:b/>
          <w:bCs/>
        </w:rPr>
        <w:t xml:space="preserve"> </w:t>
      </w:r>
      <w:r w:rsidRPr="00301504">
        <w:t xml:space="preserve"> </w:t>
      </w:r>
      <w:proofErr w:type="gramEnd"/>
      <w:r w:rsidRPr="00301504">
        <w:t xml:space="preserve">Fica autorizada a vinculação do Fundo de Participação dos Municípios </w:t>
      </w:r>
      <w:r w:rsidR="0089235C" w:rsidRPr="00301504">
        <w:t>(</w:t>
      </w:r>
      <w:r w:rsidRPr="00301504">
        <w:t>FPM</w:t>
      </w:r>
      <w:r w:rsidR="0089235C" w:rsidRPr="00301504">
        <w:t>)</w:t>
      </w:r>
      <w:r w:rsidRPr="00301504">
        <w:t xml:space="preserve"> como garantia das p</w:t>
      </w:r>
      <w:r w:rsidR="00424F5D" w:rsidRPr="00301504">
        <w:t>restações</w:t>
      </w:r>
      <w:r w:rsidRPr="00301504">
        <w:t xml:space="preserve"> acordadas no termo de </w:t>
      </w:r>
      <w:r w:rsidR="00BC1A32" w:rsidRPr="00301504">
        <w:t>re</w:t>
      </w:r>
      <w:r w:rsidR="00424F5D" w:rsidRPr="00301504">
        <w:t>parcelamento, não pagas no seu vencimento.</w:t>
      </w:r>
    </w:p>
    <w:p w:rsidR="00740D9B" w:rsidRPr="00301504" w:rsidRDefault="00740D9B" w:rsidP="004628C6">
      <w:pPr>
        <w:pStyle w:val="Recuodecorpodetexto"/>
        <w:spacing w:before="0" w:beforeAutospacing="0" w:after="0" w:afterAutospacing="0"/>
        <w:ind w:firstLine="1418"/>
        <w:jc w:val="both"/>
      </w:pPr>
    </w:p>
    <w:p w:rsidR="00BC1A32" w:rsidRPr="00301504" w:rsidRDefault="00BC1A32" w:rsidP="004628C6">
      <w:pPr>
        <w:pStyle w:val="Recuodecorpodetexto"/>
        <w:spacing w:before="0" w:beforeAutospacing="0" w:after="0" w:afterAutospacing="0"/>
        <w:ind w:firstLine="1418"/>
        <w:jc w:val="both"/>
      </w:pPr>
      <w:r w:rsidRPr="00301504">
        <w:rPr>
          <w:b/>
        </w:rPr>
        <w:t>Parágrafo único.</w:t>
      </w:r>
      <w:r w:rsidR="007621E6" w:rsidRPr="00301504">
        <w:rPr>
          <w:b/>
        </w:rPr>
        <w:t xml:space="preserve"> </w:t>
      </w:r>
      <w:r w:rsidRPr="00301504">
        <w:t xml:space="preserve"> A garantia de vinculação do FPM deverá constar de cláusula do termo de reparcelamento e de autorização fornecida ao agente financeiro responsável pelo repasse </w:t>
      </w:r>
      <w:r w:rsidR="009837AD" w:rsidRPr="00301504">
        <w:t>das cotas, e vigorará até a quitação do termo</w:t>
      </w:r>
      <w:r w:rsidRPr="00301504">
        <w:t>.</w:t>
      </w:r>
    </w:p>
    <w:p w:rsidR="003B1CEA" w:rsidRPr="00301504" w:rsidRDefault="003B1CEA" w:rsidP="004628C6">
      <w:pPr>
        <w:pStyle w:val="Recuodecorpodetexto"/>
        <w:spacing w:before="0" w:beforeAutospacing="0" w:after="0" w:afterAutospacing="0"/>
        <w:jc w:val="both"/>
      </w:pPr>
    </w:p>
    <w:p w:rsidR="006D0C1F" w:rsidRPr="00301504" w:rsidRDefault="003B1CEA" w:rsidP="00965403">
      <w:pPr>
        <w:pStyle w:val="Recuodecorpodetexto"/>
        <w:spacing w:before="0" w:beforeAutospacing="0" w:after="0" w:afterAutospacing="0"/>
        <w:ind w:firstLine="1418"/>
        <w:jc w:val="both"/>
      </w:pPr>
      <w:r w:rsidRPr="00301504">
        <w:rPr>
          <w:b/>
          <w:bCs/>
        </w:rPr>
        <w:t xml:space="preserve">Art. </w:t>
      </w:r>
      <w:r w:rsidR="007621E6" w:rsidRPr="00301504">
        <w:rPr>
          <w:b/>
          <w:bCs/>
        </w:rPr>
        <w:t>7</w:t>
      </w:r>
      <w:r w:rsidRPr="00301504">
        <w:rPr>
          <w:b/>
          <w:bCs/>
        </w:rPr>
        <w:t>º</w:t>
      </w:r>
      <w:proofErr w:type="gramStart"/>
      <w:r w:rsidR="007621E6" w:rsidRPr="00301504">
        <w:rPr>
          <w:b/>
          <w:bCs/>
        </w:rPr>
        <w:t xml:space="preserve"> </w:t>
      </w:r>
      <w:r w:rsidRPr="00301504">
        <w:t xml:space="preserve"> </w:t>
      </w:r>
      <w:proofErr w:type="gramEnd"/>
      <w:r w:rsidRPr="00301504">
        <w:t>Esta Lei entrará em vigor na data de sua publicação</w:t>
      </w:r>
      <w:r w:rsidR="00740D9B" w:rsidRPr="00301504">
        <w:t>.</w:t>
      </w:r>
    </w:p>
    <w:sectPr w:rsidR="006D0C1F" w:rsidRPr="00301504" w:rsidSect="00965403">
      <w:footerReference w:type="default" r:id="rId8"/>
      <w:endnotePr>
        <w:numFmt w:val="decimal"/>
        <w:numRestart w:val="eachSect"/>
      </w:endnotePr>
      <w:pgSz w:w="11906" w:h="16838" w:code="9"/>
      <w:pgMar w:top="2438" w:right="851" w:bottom="1701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DE" w:rsidRDefault="00A02DDE" w:rsidP="00216219">
      <w:r>
        <w:separator/>
      </w:r>
    </w:p>
  </w:endnote>
  <w:endnote w:type="continuationSeparator" w:id="0">
    <w:p w:rsidR="00A02DDE" w:rsidRDefault="00A02DDE" w:rsidP="0021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823453"/>
      <w:docPartObj>
        <w:docPartGallery w:val="Page Numbers (Bottom of Page)"/>
        <w:docPartUnique/>
      </w:docPartObj>
    </w:sdtPr>
    <w:sdtEndPr/>
    <w:sdtContent>
      <w:p w:rsidR="00965403" w:rsidRDefault="009654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504">
          <w:rPr>
            <w:noProof/>
          </w:rPr>
          <w:t>2</w:t>
        </w:r>
        <w:r>
          <w:fldChar w:fldCharType="end"/>
        </w:r>
      </w:p>
    </w:sdtContent>
  </w:sdt>
  <w:p w:rsidR="00965403" w:rsidRDefault="009654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DE" w:rsidRDefault="00A02DDE" w:rsidP="00216219">
      <w:r>
        <w:separator/>
      </w:r>
    </w:p>
  </w:footnote>
  <w:footnote w:type="continuationSeparator" w:id="0">
    <w:p w:rsidR="00A02DDE" w:rsidRDefault="00A02DDE" w:rsidP="00216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EA"/>
    <w:rsid w:val="000048AE"/>
    <w:rsid w:val="000B5F5C"/>
    <w:rsid w:val="000D0DB5"/>
    <w:rsid w:val="00154C0F"/>
    <w:rsid w:val="001A5140"/>
    <w:rsid w:val="001F27BE"/>
    <w:rsid w:val="00216219"/>
    <w:rsid w:val="00233515"/>
    <w:rsid w:val="00301504"/>
    <w:rsid w:val="0034461A"/>
    <w:rsid w:val="00386838"/>
    <w:rsid w:val="003A5FB8"/>
    <w:rsid w:val="003B1CEA"/>
    <w:rsid w:val="003E5D27"/>
    <w:rsid w:val="004007BD"/>
    <w:rsid w:val="00411A98"/>
    <w:rsid w:val="00424F5D"/>
    <w:rsid w:val="004628C6"/>
    <w:rsid w:val="004900E7"/>
    <w:rsid w:val="004D244B"/>
    <w:rsid w:val="00525465"/>
    <w:rsid w:val="00562755"/>
    <w:rsid w:val="005B6356"/>
    <w:rsid w:val="005D574B"/>
    <w:rsid w:val="005E4E28"/>
    <w:rsid w:val="00600795"/>
    <w:rsid w:val="00613BCE"/>
    <w:rsid w:val="00676A39"/>
    <w:rsid w:val="006C3807"/>
    <w:rsid w:val="006D0C1F"/>
    <w:rsid w:val="006F0F65"/>
    <w:rsid w:val="006F5244"/>
    <w:rsid w:val="00740D9B"/>
    <w:rsid w:val="007621E6"/>
    <w:rsid w:val="0079225B"/>
    <w:rsid w:val="00812CC1"/>
    <w:rsid w:val="0089235C"/>
    <w:rsid w:val="008B5BD2"/>
    <w:rsid w:val="00900B17"/>
    <w:rsid w:val="00905BB7"/>
    <w:rsid w:val="00922B8E"/>
    <w:rsid w:val="00965403"/>
    <w:rsid w:val="009837AD"/>
    <w:rsid w:val="009C1807"/>
    <w:rsid w:val="009C6B16"/>
    <w:rsid w:val="00A02DDE"/>
    <w:rsid w:val="00AB07D2"/>
    <w:rsid w:val="00AC2AC9"/>
    <w:rsid w:val="00AD18E4"/>
    <w:rsid w:val="00B20E8E"/>
    <w:rsid w:val="00BC1A32"/>
    <w:rsid w:val="00C360E7"/>
    <w:rsid w:val="00CC671C"/>
    <w:rsid w:val="00CC7D8F"/>
    <w:rsid w:val="00D30F16"/>
    <w:rsid w:val="00D73483"/>
    <w:rsid w:val="00D770E8"/>
    <w:rsid w:val="00D96E2D"/>
    <w:rsid w:val="00DB6674"/>
    <w:rsid w:val="00DE2FB5"/>
    <w:rsid w:val="00E137E6"/>
    <w:rsid w:val="00E40C1C"/>
    <w:rsid w:val="00E812B4"/>
    <w:rsid w:val="00E9347F"/>
    <w:rsid w:val="00ED260A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B1CEA"/>
    <w:pPr>
      <w:keepNext/>
      <w:jc w:val="right"/>
      <w:outlineLvl w:val="0"/>
    </w:pPr>
    <w:rPr>
      <w:kern w:val="36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3B1CEA"/>
    <w:pPr>
      <w:keepNext/>
      <w:outlineLvl w:val="4"/>
    </w:pPr>
    <w:rPr>
      <w:b/>
      <w:bCs/>
      <w:sz w:val="20"/>
      <w:szCs w:val="20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3B1CEA"/>
    <w:pPr>
      <w:spacing w:before="100" w:beforeAutospacing="1" w:after="100" w:afterAutospacing="1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CEA"/>
    <w:rPr>
      <w:rFonts w:ascii="Times New Roman" w:eastAsiaTheme="minorEastAsia" w:hAnsi="Times New Roman" w:cs="Times New Roman"/>
      <w:kern w:val="3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1CEA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1CE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B1CEA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B1CE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B1CEA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B1CE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3B1CEA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62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621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1621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8683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86838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8683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65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403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5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403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50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B1CEA"/>
    <w:pPr>
      <w:keepNext/>
      <w:jc w:val="right"/>
      <w:outlineLvl w:val="0"/>
    </w:pPr>
    <w:rPr>
      <w:kern w:val="36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3B1CEA"/>
    <w:pPr>
      <w:keepNext/>
      <w:outlineLvl w:val="4"/>
    </w:pPr>
    <w:rPr>
      <w:b/>
      <w:bCs/>
      <w:sz w:val="20"/>
      <w:szCs w:val="20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3B1CEA"/>
    <w:pPr>
      <w:spacing w:before="100" w:beforeAutospacing="1" w:after="100" w:afterAutospacing="1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CEA"/>
    <w:rPr>
      <w:rFonts w:ascii="Times New Roman" w:eastAsiaTheme="minorEastAsia" w:hAnsi="Times New Roman" w:cs="Times New Roman"/>
      <w:kern w:val="3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1CEA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1CE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B1CEA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B1CE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B1CEA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B1CE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3B1CEA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62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621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1621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8683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86838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8683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65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403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5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403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50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2407-1074-45EB-B337-DBF0DC40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PROCEMPA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Narlon Gutierre Nogueira - MPS</dc:creator>
  <cp:lastModifiedBy>Fabrício Guerreiro Nunes</cp:lastModifiedBy>
  <cp:revision>4</cp:revision>
  <cp:lastPrinted>2017-09-13T18:35:00Z</cp:lastPrinted>
  <dcterms:created xsi:type="dcterms:W3CDTF">2017-09-08T20:57:00Z</dcterms:created>
  <dcterms:modified xsi:type="dcterms:W3CDTF">2017-09-13T18:40:00Z</dcterms:modified>
</cp:coreProperties>
</file>