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366" w:rsidRDefault="00606366" w:rsidP="00606366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606366" w:rsidRDefault="00606366" w:rsidP="00606366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606366" w:rsidRDefault="00606366" w:rsidP="00606366">
      <w:pPr>
        <w:pStyle w:val="Ttulo1"/>
        <w:rPr>
          <w:rFonts w:ascii="Arial" w:hAnsi="Arial" w:cs="Arial"/>
          <w:sz w:val="20"/>
        </w:rPr>
      </w:pPr>
    </w:p>
    <w:p w:rsidR="00606366" w:rsidRDefault="00606366" w:rsidP="00606366">
      <w:pPr>
        <w:pStyle w:val="Ttulo1"/>
        <w:rPr>
          <w:rFonts w:ascii="Arial" w:hAnsi="Arial" w:cs="Arial"/>
          <w:sz w:val="20"/>
        </w:rPr>
      </w:pPr>
    </w:p>
    <w:p w:rsidR="00606366" w:rsidRDefault="00606366" w:rsidP="00606366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7B77C8">
        <w:rPr>
          <w:rFonts w:ascii="Arial" w:hAnsi="Arial" w:cs="Arial"/>
          <w:sz w:val="20"/>
        </w:rPr>
        <w:t>659</w:t>
      </w:r>
      <w:bookmarkStart w:id="0" w:name="_GoBack"/>
      <w:bookmarkEnd w:id="0"/>
      <w:r>
        <w:rPr>
          <w:rFonts w:ascii="Arial" w:hAnsi="Arial" w:cs="Arial"/>
          <w:sz w:val="20"/>
        </w:rPr>
        <w:t>/17.</w:t>
      </w:r>
    </w:p>
    <w:p w:rsidR="00606366" w:rsidRDefault="00606366" w:rsidP="00606366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606366" w:rsidRDefault="00606366" w:rsidP="00606366">
      <w:pPr>
        <w:ind w:left="5952" w:firstLine="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2671/17.</w:t>
      </w:r>
    </w:p>
    <w:p w:rsidR="00606366" w:rsidRDefault="00606366" w:rsidP="00606366">
      <w:pPr>
        <w:pStyle w:val="Ttulo2"/>
        <w:ind w:left="5664" w:firstLine="290"/>
        <w:rPr>
          <w:sz w:val="20"/>
          <w:szCs w:val="20"/>
        </w:rPr>
      </w:pPr>
      <w:r>
        <w:rPr>
          <w:sz w:val="20"/>
          <w:szCs w:val="20"/>
        </w:rPr>
        <w:t>PLL Nº 294/17.</w:t>
      </w:r>
    </w:p>
    <w:p w:rsidR="00606366" w:rsidRDefault="00606366" w:rsidP="00606366">
      <w:pPr>
        <w:pStyle w:val="Cabealho"/>
        <w:ind w:hanging="4536"/>
        <w:jc w:val="center"/>
        <w:rPr>
          <w:rFonts w:ascii="Arial" w:hAnsi="Arial" w:cs="Arial"/>
          <w:b/>
          <w:szCs w:val="24"/>
        </w:rPr>
      </w:pPr>
    </w:p>
    <w:p w:rsidR="00606366" w:rsidRDefault="00606366" w:rsidP="00606366">
      <w:pPr>
        <w:ind w:firstLine="1134"/>
        <w:rPr>
          <w:rFonts w:ascii="Arial" w:hAnsi="Arial" w:cs="Arial"/>
          <w:sz w:val="20"/>
          <w:szCs w:val="20"/>
        </w:rPr>
      </w:pPr>
    </w:p>
    <w:p w:rsidR="00606366" w:rsidRDefault="00606366" w:rsidP="00606366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É submetido a exame desta Procuradoria, para parecer prévio, o Projeto de Lei do Legislativo em epígrafe, que concede o título de Cidadão de Porto Alegre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ao senhor Alessandro Finkelsztejn.</w:t>
      </w:r>
    </w:p>
    <w:p w:rsidR="00606366" w:rsidRDefault="00606366" w:rsidP="00606366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Na forma do que dispõe a Carta Magna, compete aos Municípios legislar sobre assuntos de interesse local (artigo 30, incisos I e II).</w:t>
      </w:r>
    </w:p>
    <w:p w:rsidR="00606366" w:rsidRDefault="00606366" w:rsidP="00606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606366" w:rsidRDefault="00606366" w:rsidP="00606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nº 9.659/2004 dispõe sobre a concessão do título de “CIDADÃO DE PORTO ALEGRE”, a ser concedido mediante lei de iniciativa de qualquer dos poderes.</w:t>
      </w:r>
    </w:p>
    <w:p w:rsidR="00606366" w:rsidRDefault="00606366" w:rsidP="00606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se insere no âmbito de competência do Município, inexistindo óbice legal à tramitação.</w:t>
      </w:r>
    </w:p>
    <w:p w:rsidR="00606366" w:rsidRDefault="00606366" w:rsidP="00606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 sub censura.</w:t>
      </w:r>
    </w:p>
    <w:p w:rsidR="00606366" w:rsidRDefault="00606366" w:rsidP="00606366">
      <w:pPr>
        <w:pStyle w:val="Corpodetexto"/>
        <w:ind w:firstLine="1134"/>
        <w:rPr>
          <w:sz w:val="20"/>
          <w:szCs w:val="20"/>
        </w:rPr>
      </w:pPr>
    </w:p>
    <w:p w:rsidR="00606366" w:rsidRDefault="00606366" w:rsidP="00606366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606366" w:rsidRDefault="00606366" w:rsidP="00606366">
      <w:pPr>
        <w:pStyle w:val="Corpodetexto"/>
        <w:ind w:firstLine="709"/>
        <w:rPr>
          <w:sz w:val="20"/>
          <w:szCs w:val="20"/>
        </w:rPr>
      </w:pPr>
      <w:r>
        <w:rPr>
          <w:sz w:val="20"/>
          <w:szCs w:val="20"/>
        </w:rPr>
        <w:t>Em 19 de outubro de 2017.</w:t>
      </w:r>
    </w:p>
    <w:p w:rsidR="00606366" w:rsidRDefault="00606366" w:rsidP="00606366">
      <w:pPr>
        <w:pStyle w:val="Corpodetexto"/>
        <w:ind w:firstLine="709"/>
        <w:rPr>
          <w:sz w:val="20"/>
          <w:szCs w:val="20"/>
        </w:rPr>
      </w:pPr>
    </w:p>
    <w:p w:rsidR="00606366" w:rsidRDefault="00606366" w:rsidP="00606366">
      <w:pPr>
        <w:pStyle w:val="Corpodetexto"/>
        <w:ind w:firstLine="1134"/>
        <w:rPr>
          <w:sz w:val="20"/>
        </w:rPr>
      </w:pPr>
    </w:p>
    <w:p w:rsidR="00606366" w:rsidRDefault="00606366" w:rsidP="00606366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606366" w:rsidRDefault="00606366" w:rsidP="00606366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606366" w:rsidRDefault="00606366" w:rsidP="00606366">
      <w:pPr>
        <w:pStyle w:val="Corpodetexto"/>
        <w:ind w:firstLine="1134"/>
        <w:rPr>
          <w:sz w:val="20"/>
        </w:rPr>
      </w:pPr>
    </w:p>
    <w:p w:rsidR="00083805" w:rsidRDefault="00F73ECE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66"/>
    <w:rsid w:val="00134B5B"/>
    <w:rsid w:val="005A31E7"/>
    <w:rsid w:val="00606366"/>
    <w:rsid w:val="006438AB"/>
    <w:rsid w:val="007B77C8"/>
    <w:rsid w:val="00AD37E5"/>
    <w:rsid w:val="00F06EF0"/>
    <w:rsid w:val="00F7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A34DF-760F-452E-8627-768CE7A5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06366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06366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0636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06366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606366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60636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06366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606366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2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dcterms:created xsi:type="dcterms:W3CDTF">2017-10-19T17:13:00Z</dcterms:created>
  <dcterms:modified xsi:type="dcterms:W3CDTF">2017-10-19T17:15:00Z</dcterms:modified>
</cp:coreProperties>
</file>