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B5FD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4EC9B4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40EC47F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59508B8" w14:textId="65DDF61F" w:rsidR="00CC7D78" w:rsidRPr="00CC7D78" w:rsidRDefault="00CC7D78" w:rsidP="00CC7D78">
      <w:pPr>
        <w:ind w:firstLine="1418"/>
        <w:jc w:val="both"/>
        <w:rPr>
          <w:rFonts w:eastAsia="Calibri"/>
          <w:lang w:eastAsia="en-US"/>
        </w:rPr>
      </w:pPr>
      <w:r w:rsidRPr="00CC7D78">
        <w:rPr>
          <w:rFonts w:eastAsia="Calibri"/>
          <w:lang w:eastAsia="en-US"/>
        </w:rPr>
        <w:t>A Constituição Federal consagrada em 1988</w:t>
      </w:r>
      <w:r w:rsidR="00CE5EC6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prevê que o acesso à informação e </w:t>
      </w:r>
      <w:r w:rsidR="0068436B">
        <w:rPr>
          <w:rFonts w:eastAsia="Calibri"/>
          <w:lang w:eastAsia="en-US"/>
        </w:rPr>
        <w:t xml:space="preserve">à </w:t>
      </w:r>
      <w:r w:rsidRPr="00CC7D78">
        <w:rPr>
          <w:rFonts w:eastAsia="Calibri"/>
          <w:lang w:eastAsia="en-US"/>
        </w:rPr>
        <w:t xml:space="preserve">comunicação é direito de todos os brasileiros. </w:t>
      </w:r>
      <w:r w:rsidR="00CE5EC6">
        <w:rPr>
          <w:rFonts w:eastAsia="Calibri"/>
          <w:lang w:eastAsia="en-US"/>
        </w:rPr>
        <w:t xml:space="preserve">A </w:t>
      </w:r>
      <w:r w:rsidR="00CE5EC6" w:rsidRPr="00CC7D78">
        <w:rPr>
          <w:rFonts w:eastAsia="Calibri"/>
          <w:lang w:eastAsia="en-US"/>
        </w:rPr>
        <w:t>Carta Magna</w:t>
      </w:r>
      <w:r w:rsidR="00CE5EC6">
        <w:rPr>
          <w:rFonts w:eastAsia="Calibri"/>
          <w:lang w:eastAsia="en-US"/>
        </w:rPr>
        <w:t xml:space="preserve"> e</w:t>
      </w:r>
      <w:r w:rsidRPr="00CC7D78">
        <w:rPr>
          <w:rFonts w:eastAsia="Calibri"/>
          <w:lang w:eastAsia="en-US"/>
        </w:rPr>
        <w:t xml:space="preserve">stabelece como princípios para a consecução de tal direito a liberdade de expressão, </w:t>
      </w:r>
      <w:r w:rsidR="00CE5EC6">
        <w:rPr>
          <w:rFonts w:eastAsia="Calibri"/>
          <w:lang w:eastAsia="en-US"/>
        </w:rPr>
        <w:t xml:space="preserve">a </w:t>
      </w:r>
      <w:r w:rsidRPr="00CC7D78">
        <w:rPr>
          <w:rFonts w:eastAsia="Calibri"/>
          <w:lang w:eastAsia="en-US"/>
        </w:rPr>
        <w:t xml:space="preserve">liberdade de imprensa, o estímulo à produção independente, a proibição </w:t>
      </w:r>
      <w:r w:rsidR="00C45DE4">
        <w:rPr>
          <w:rFonts w:eastAsia="Calibri"/>
          <w:lang w:eastAsia="en-US"/>
        </w:rPr>
        <w:t>d</w:t>
      </w:r>
      <w:r w:rsidRPr="00CC7D78">
        <w:rPr>
          <w:rFonts w:eastAsia="Calibri"/>
          <w:lang w:eastAsia="en-US"/>
        </w:rPr>
        <w:t xml:space="preserve">o monopólio e </w:t>
      </w:r>
      <w:r w:rsidR="00C45DE4">
        <w:rPr>
          <w:rFonts w:eastAsia="Calibri"/>
          <w:lang w:eastAsia="en-US"/>
        </w:rPr>
        <w:t xml:space="preserve">do </w:t>
      </w:r>
      <w:r w:rsidRPr="00CC7D78">
        <w:rPr>
          <w:rFonts w:eastAsia="Calibri"/>
          <w:lang w:eastAsia="en-US"/>
        </w:rPr>
        <w:t>oligopólio, entre outros.</w:t>
      </w:r>
    </w:p>
    <w:p w14:paraId="417C2062" w14:textId="77777777" w:rsidR="00CC7D78" w:rsidRPr="00CC7D78" w:rsidRDefault="00CC7D78" w:rsidP="00CC7D78">
      <w:pPr>
        <w:ind w:firstLine="1418"/>
        <w:jc w:val="both"/>
        <w:rPr>
          <w:rFonts w:eastAsia="Calibri"/>
          <w:lang w:eastAsia="en-US"/>
        </w:rPr>
      </w:pPr>
    </w:p>
    <w:p w14:paraId="788C8597" w14:textId="6AB05B57" w:rsidR="00CC7D78" w:rsidRDefault="00CC7D78" w:rsidP="00CC7D78">
      <w:pPr>
        <w:ind w:firstLine="1418"/>
        <w:jc w:val="both"/>
        <w:rPr>
          <w:rFonts w:eastAsia="Calibri"/>
          <w:lang w:eastAsia="en-US"/>
        </w:rPr>
      </w:pPr>
      <w:r w:rsidRPr="00CC7D78">
        <w:rPr>
          <w:rFonts w:eastAsia="Calibri"/>
          <w:lang w:eastAsia="en-US"/>
        </w:rPr>
        <w:t xml:space="preserve">Porém, apesar </w:t>
      </w:r>
      <w:r w:rsidR="00224440">
        <w:rPr>
          <w:rFonts w:eastAsia="Calibri"/>
          <w:lang w:eastAsia="en-US"/>
        </w:rPr>
        <w:t>de</w:t>
      </w:r>
      <w:r w:rsidRPr="00CC7D78">
        <w:rPr>
          <w:rFonts w:eastAsia="Calibri"/>
          <w:lang w:eastAsia="en-US"/>
        </w:rPr>
        <w:t>sse direito e esses princípios estarem previstos na principal legislação brasileira, na prática nem sempre são observados.</w:t>
      </w:r>
    </w:p>
    <w:p w14:paraId="41EDED7D" w14:textId="77777777" w:rsidR="009C5118" w:rsidRPr="00CC7D78" w:rsidRDefault="009C5118" w:rsidP="00CC7D78">
      <w:pPr>
        <w:ind w:firstLine="1418"/>
        <w:jc w:val="both"/>
        <w:rPr>
          <w:rFonts w:eastAsia="Calibri"/>
          <w:lang w:eastAsia="en-US"/>
        </w:rPr>
      </w:pPr>
    </w:p>
    <w:p w14:paraId="5FBCA328" w14:textId="7D61A4D1" w:rsidR="00CC7D78" w:rsidRPr="00CC7D78" w:rsidRDefault="006B7853" w:rsidP="00CC7D7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Atualmente,</w:t>
      </w:r>
      <w:r w:rsidRPr="00CC7D78">
        <w:rPr>
          <w:rFonts w:eastAsia="Calibri"/>
          <w:lang w:eastAsia="en-US"/>
        </w:rPr>
        <w:t xml:space="preserve"> </w:t>
      </w:r>
      <w:r w:rsidR="00CC7D78" w:rsidRPr="00CC7D78">
        <w:rPr>
          <w:rFonts w:eastAsia="Calibri"/>
          <w:lang w:eastAsia="en-US"/>
        </w:rPr>
        <w:t>no Brasil</w:t>
      </w:r>
      <w:r>
        <w:rPr>
          <w:rFonts w:eastAsia="Calibri"/>
          <w:lang w:eastAsia="en-US"/>
        </w:rPr>
        <w:t>,</w:t>
      </w:r>
      <w:r w:rsidR="00CC7D78" w:rsidRPr="00CC7D78">
        <w:rPr>
          <w:rFonts w:eastAsia="Calibri"/>
          <w:lang w:eastAsia="en-US"/>
        </w:rPr>
        <w:t xml:space="preserve"> há um claro oligopólio formado por sete grupos empresariais controladores de</w:t>
      </w:r>
      <w:r>
        <w:rPr>
          <w:rFonts w:eastAsia="Calibri"/>
          <w:lang w:eastAsia="en-US"/>
        </w:rPr>
        <w:t>,</w:t>
      </w:r>
      <w:r w:rsidR="00CC7D78" w:rsidRPr="00CC7D78">
        <w:rPr>
          <w:rFonts w:eastAsia="Calibri"/>
          <w:lang w:eastAsia="en-US"/>
        </w:rPr>
        <w:t xml:space="preserve"> aproximadamente</w:t>
      </w:r>
      <w:r>
        <w:rPr>
          <w:rFonts w:eastAsia="Calibri"/>
          <w:lang w:eastAsia="en-US"/>
        </w:rPr>
        <w:t>,</w:t>
      </w:r>
      <w:r w:rsidR="00CC7D78" w:rsidRPr="00CC7D7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oitenta por cento</w:t>
      </w:r>
      <w:r w:rsidR="00CC7D78" w:rsidRPr="00CC7D78">
        <w:rPr>
          <w:rFonts w:eastAsia="Calibri"/>
          <w:lang w:eastAsia="en-US"/>
        </w:rPr>
        <w:t xml:space="preserve"> dos meios de comunicação no país. Isso compromete os princípios constitucionais e a isenção do conteúdo que chega na casa da população </w:t>
      </w:r>
      <w:r>
        <w:rPr>
          <w:rFonts w:eastAsia="Calibri"/>
          <w:lang w:eastAsia="en-US"/>
        </w:rPr>
        <w:t>por meio</w:t>
      </w:r>
      <w:r w:rsidRPr="00CC7D78">
        <w:rPr>
          <w:rFonts w:eastAsia="Calibri"/>
          <w:lang w:eastAsia="en-US"/>
        </w:rPr>
        <w:t xml:space="preserve"> </w:t>
      </w:r>
      <w:r w:rsidR="00CC7D78" w:rsidRPr="00CC7D78">
        <w:rPr>
          <w:rFonts w:eastAsia="Calibri"/>
          <w:lang w:eastAsia="en-US"/>
        </w:rPr>
        <w:t xml:space="preserve">de jornais, revistas, rádios, televisão aberta, televisão fechada e grandes portais da </w:t>
      </w:r>
      <w:r w:rsidR="0068436B" w:rsidRPr="0046683F">
        <w:rPr>
          <w:rFonts w:eastAsia="Calibri"/>
          <w:lang w:eastAsia="en-US"/>
        </w:rPr>
        <w:t>internet</w:t>
      </w:r>
      <w:r w:rsidR="00CC7D78" w:rsidRPr="0068436B">
        <w:rPr>
          <w:rFonts w:eastAsia="Calibri"/>
          <w:lang w:eastAsia="en-US"/>
        </w:rPr>
        <w:t>.</w:t>
      </w:r>
      <w:r w:rsidR="00CC7D78" w:rsidRPr="00CC7D78">
        <w:rPr>
          <w:rFonts w:eastAsia="Calibri"/>
          <w:lang w:eastAsia="en-US"/>
        </w:rPr>
        <w:t xml:space="preserve"> </w:t>
      </w:r>
      <w:r w:rsidR="0068436B">
        <w:rPr>
          <w:rFonts w:eastAsia="Calibri"/>
          <w:lang w:eastAsia="en-US"/>
        </w:rPr>
        <w:t>A</w:t>
      </w:r>
      <w:r w:rsidR="0068436B" w:rsidRPr="00CC7D78">
        <w:rPr>
          <w:rFonts w:eastAsia="Calibri"/>
          <w:lang w:eastAsia="en-US"/>
        </w:rPr>
        <w:t xml:space="preserve"> </w:t>
      </w:r>
      <w:r w:rsidR="0068436B">
        <w:rPr>
          <w:rFonts w:eastAsia="Calibri"/>
          <w:lang w:eastAsia="en-US"/>
        </w:rPr>
        <w:t>in</w:t>
      </w:r>
      <w:r w:rsidR="0068436B" w:rsidRPr="00CC7D78">
        <w:rPr>
          <w:rFonts w:eastAsia="Calibri"/>
          <w:lang w:eastAsia="en-US"/>
        </w:rPr>
        <w:t>existência de espaço para outras formas de disseminação em massa da informação</w:t>
      </w:r>
      <w:r w:rsidR="0068436B">
        <w:rPr>
          <w:rFonts w:eastAsia="Calibri"/>
          <w:lang w:eastAsia="en-US"/>
        </w:rPr>
        <w:t xml:space="preserve"> coloca</w:t>
      </w:r>
      <w:r w:rsidR="0068436B" w:rsidRPr="00CC7D78">
        <w:rPr>
          <w:rFonts w:eastAsia="Calibri"/>
          <w:lang w:eastAsia="en-US"/>
        </w:rPr>
        <w:t xml:space="preserve"> </w:t>
      </w:r>
      <w:r w:rsidR="00CC7D78" w:rsidRPr="00CC7D78">
        <w:rPr>
          <w:rFonts w:eastAsia="Calibri"/>
          <w:lang w:eastAsia="en-US"/>
        </w:rPr>
        <w:t>a própria democracia brasileira em cheque.</w:t>
      </w:r>
    </w:p>
    <w:p w14:paraId="4EA9654E" w14:textId="77777777" w:rsidR="00CC7D78" w:rsidRPr="00CC7D78" w:rsidRDefault="00CC7D78" w:rsidP="00CC7D78">
      <w:pPr>
        <w:ind w:firstLine="1418"/>
        <w:jc w:val="both"/>
        <w:rPr>
          <w:rFonts w:eastAsia="Calibri"/>
          <w:lang w:eastAsia="en-US"/>
        </w:rPr>
      </w:pPr>
    </w:p>
    <w:p w14:paraId="53A044D7" w14:textId="2FC663AB" w:rsidR="00CC7D78" w:rsidRPr="00CC7D78" w:rsidRDefault="00CC7D78" w:rsidP="00CC7D78">
      <w:pPr>
        <w:ind w:firstLine="1418"/>
        <w:jc w:val="both"/>
        <w:rPr>
          <w:rFonts w:eastAsia="Calibri"/>
          <w:lang w:eastAsia="en-US"/>
        </w:rPr>
      </w:pPr>
      <w:r w:rsidRPr="00CC7D78">
        <w:rPr>
          <w:rFonts w:eastAsia="Calibri"/>
          <w:lang w:eastAsia="en-US"/>
        </w:rPr>
        <w:t xml:space="preserve">Afinal, dezenas de milhares de pequenos jornais, revistas, rádios comunitárias, </w:t>
      </w:r>
      <w:r w:rsidRPr="00724141">
        <w:rPr>
          <w:rFonts w:eastAsia="Calibri"/>
          <w:i/>
          <w:lang w:eastAsia="en-US"/>
        </w:rPr>
        <w:t>blogs</w:t>
      </w:r>
      <w:r w:rsidRPr="00CC7D78">
        <w:rPr>
          <w:rFonts w:eastAsia="Calibri"/>
          <w:lang w:eastAsia="en-US"/>
        </w:rPr>
        <w:t>, portais</w:t>
      </w:r>
      <w:r w:rsidR="00D06B1D">
        <w:rPr>
          <w:rFonts w:eastAsia="Calibri"/>
          <w:lang w:eastAsia="en-US"/>
        </w:rPr>
        <w:t xml:space="preserve"> d</w:t>
      </w:r>
      <w:r w:rsidR="0068436B">
        <w:rPr>
          <w:rFonts w:eastAsia="Calibri"/>
          <w:lang w:eastAsia="en-US"/>
        </w:rPr>
        <w:t>e</w:t>
      </w:r>
      <w:r w:rsidR="00D06B1D">
        <w:rPr>
          <w:rFonts w:eastAsia="Calibri"/>
          <w:lang w:eastAsia="en-US"/>
        </w:rPr>
        <w:t xml:space="preserve"> </w:t>
      </w:r>
      <w:r w:rsidR="00D06B1D" w:rsidRPr="00097EAC">
        <w:rPr>
          <w:rFonts w:eastAsia="Calibri"/>
          <w:lang w:eastAsia="en-US"/>
        </w:rPr>
        <w:t>internet</w:t>
      </w:r>
      <w:r w:rsidRPr="0068436B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televisões e rádios digitais</w:t>
      </w:r>
      <w:r w:rsidR="00D06B1D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que buscam constituir</w:t>
      </w:r>
      <w:r w:rsidR="0068436B">
        <w:rPr>
          <w:rFonts w:eastAsia="Calibri"/>
          <w:lang w:eastAsia="en-US"/>
        </w:rPr>
        <w:t>-se</w:t>
      </w:r>
      <w:r w:rsidRPr="00CC7D78">
        <w:rPr>
          <w:rFonts w:eastAsia="Calibri"/>
          <w:lang w:eastAsia="en-US"/>
        </w:rPr>
        <w:t xml:space="preserve"> e garantir a concretização dos princípios constitucionais, estão à margem desse processo. São micro ou pequenas empresas, associações e empresários individuais que enfrentam enormes dificuldades para manter os seus veículos</w:t>
      </w:r>
      <w:r w:rsidR="00D06B1D">
        <w:rPr>
          <w:rFonts w:eastAsia="Calibri"/>
          <w:lang w:eastAsia="en-US"/>
        </w:rPr>
        <w:t xml:space="preserve"> de comunicação</w:t>
      </w:r>
      <w:r w:rsidRPr="00CC7D78">
        <w:rPr>
          <w:rFonts w:eastAsia="Calibri"/>
          <w:lang w:eastAsia="en-US"/>
        </w:rPr>
        <w:t xml:space="preserve">. Em parte, </w:t>
      </w:r>
      <w:r w:rsidR="0068436B">
        <w:rPr>
          <w:rFonts w:eastAsia="Calibri"/>
          <w:lang w:eastAsia="en-US"/>
        </w:rPr>
        <w:t>por</w:t>
      </w:r>
      <w:r w:rsidRPr="00CC7D78">
        <w:rPr>
          <w:rFonts w:eastAsia="Calibri"/>
          <w:lang w:eastAsia="en-US"/>
        </w:rPr>
        <w:t xml:space="preserve"> consequência da concentração dos recursos do Poder Público em poucas empresas, </w:t>
      </w:r>
      <w:r w:rsidR="00547816">
        <w:rPr>
          <w:rFonts w:eastAsia="Calibri"/>
          <w:lang w:eastAsia="en-US"/>
        </w:rPr>
        <w:t xml:space="preserve">sendo </w:t>
      </w:r>
      <w:r w:rsidRPr="00CC7D78">
        <w:rPr>
          <w:rFonts w:eastAsia="Calibri"/>
          <w:lang w:eastAsia="en-US"/>
        </w:rPr>
        <w:t>a maioria delas parte do patrimônio d</w:t>
      </w:r>
      <w:r w:rsidR="00D06B1D">
        <w:rPr>
          <w:rFonts w:eastAsia="Calibri"/>
          <w:lang w:eastAsia="en-US"/>
        </w:rPr>
        <w:t>o</w:t>
      </w:r>
      <w:r w:rsidRPr="00CC7D78">
        <w:rPr>
          <w:rFonts w:eastAsia="Calibri"/>
          <w:lang w:eastAsia="en-US"/>
        </w:rPr>
        <w:t xml:space="preserve">s sete grupos empresariais que dominam os meios de comunicação. Em nível federal, por exemplo, </w:t>
      </w:r>
      <w:r w:rsidR="00D06B1D">
        <w:rPr>
          <w:rFonts w:eastAsia="Calibri"/>
          <w:lang w:eastAsia="en-US"/>
        </w:rPr>
        <w:t>setenta por cento</w:t>
      </w:r>
      <w:r w:rsidRPr="00CC7D78">
        <w:rPr>
          <w:rFonts w:eastAsia="Calibri"/>
          <w:lang w:eastAsia="en-US"/>
        </w:rPr>
        <w:t xml:space="preserve"> dos investimentos são direcionados para apenas dez empresas de comunicação e quase nenhum centavo cheg</w:t>
      </w:r>
      <w:r w:rsidR="0068436B">
        <w:rPr>
          <w:rFonts w:eastAsia="Calibri"/>
          <w:lang w:eastAsia="en-US"/>
        </w:rPr>
        <w:t>a</w:t>
      </w:r>
      <w:r w:rsidRPr="00CC7D78">
        <w:rPr>
          <w:rFonts w:eastAsia="Calibri"/>
          <w:lang w:eastAsia="en-US"/>
        </w:rPr>
        <w:t xml:space="preserve"> às mídias regionais, locais, alternativas e comunitárias. Fato absolutamente injusto.</w:t>
      </w:r>
    </w:p>
    <w:p w14:paraId="63619819" w14:textId="77777777" w:rsidR="00CC7D78" w:rsidRPr="00CC7D78" w:rsidRDefault="00CC7D78" w:rsidP="00CC7D78">
      <w:pPr>
        <w:ind w:firstLine="1418"/>
        <w:jc w:val="both"/>
        <w:rPr>
          <w:rFonts w:eastAsia="Calibri"/>
          <w:lang w:eastAsia="en-US"/>
        </w:rPr>
      </w:pPr>
    </w:p>
    <w:p w14:paraId="3214F5A3" w14:textId="00F46D79" w:rsidR="00CC7D78" w:rsidRPr="00CC7D78" w:rsidRDefault="00CC7D78" w:rsidP="00CC7D78">
      <w:pPr>
        <w:ind w:firstLine="1418"/>
        <w:jc w:val="both"/>
        <w:rPr>
          <w:rFonts w:eastAsia="Calibri"/>
          <w:lang w:eastAsia="en-US"/>
        </w:rPr>
      </w:pPr>
      <w:r w:rsidRPr="00CC7D78">
        <w:rPr>
          <w:rFonts w:eastAsia="Calibri"/>
          <w:lang w:eastAsia="en-US"/>
        </w:rPr>
        <w:t>É preciso dizer que não se aprofunda</w:t>
      </w:r>
      <w:r w:rsidR="009B5083">
        <w:rPr>
          <w:rFonts w:eastAsia="Calibri"/>
          <w:lang w:eastAsia="en-US"/>
        </w:rPr>
        <w:t>m</w:t>
      </w:r>
      <w:r w:rsidRPr="00CC7D78">
        <w:rPr>
          <w:rFonts w:eastAsia="Calibri"/>
          <w:lang w:eastAsia="en-US"/>
        </w:rPr>
        <w:t xml:space="preserve"> os fundamentos da democracia numa sociedade sem </w:t>
      </w:r>
      <w:r w:rsidR="009B5083">
        <w:rPr>
          <w:rFonts w:eastAsia="Calibri"/>
          <w:lang w:eastAsia="en-US"/>
        </w:rPr>
        <w:t xml:space="preserve">o </w:t>
      </w:r>
      <w:r w:rsidRPr="00CC7D78">
        <w:rPr>
          <w:rFonts w:eastAsia="Calibri"/>
          <w:lang w:eastAsia="en-US"/>
        </w:rPr>
        <w:t>estabelec</w:t>
      </w:r>
      <w:r w:rsidR="009B5083">
        <w:rPr>
          <w:rFonts w:eastAsia="Calibri"/>
          <w:lang w:eastAsia="en-US"/>
        </w:rPr>
        <w:t>imento</w:t>
      </w:r>
      <w:r w:rsidRPr="00CC7D78">
        <w:rPr>
          <w:rFonts w:eastAsia="Calibri"/>
          <w:lang w:eastAsia="en-US"/>
        </w:rPr>
        <w:t xml:space="preserve"> </w:t>
      </w:r>
      <w:r w:rsidR="009B5083">
        <w:rPr>
          <w:rFonts w:eastAsia="Calibri"/>
          <w:lang w:eastAsia="en-US"/>
        </w:rPr>
        <w:t>d</w:t>
      </w:r>
      <w:r w:rsidRPr="00CC7D78">
        <w:rPr>
          <w:rFonts w:eastAsia="Calibri"/>
          <w:lang w:eastAsia="en-US"/>
        </w:rPr>
        <w:t>a democratização dos meios de comunicação e do acesso à informação. Uma das maneiras de estabelecer esse processo é democratizando a forma como são investidos os recursos publicitários governamentais.</w:t>
      </w:r>
    </w:p>
    <w:p w14:paraId="15458099" w14:textId="77777777" w:rsidR="00CC7D78" w:rsidRPr="00CC7D78" w:rsidRDefault="00CC7D78" w:rsidP="00CC7D78">
      <w:pPr>
        <w:ind w:firstLine="1418"/>
        <w:jc w:val="both"/>
        <w:rPr>
          <w:rFonts w:eastAsia="Calibri"/>
          <w:lang w:eastAsia="en-US"/>
        </w:rPr>
      </w:pPr>
    </w:p>
    <w:p w14:paraId="501F2116" w14:textId="672007E6" w:rsidR="00CC7D78" w:rsidRPr="00CC7D78" w:rsidRDefault="00CC7D78" w:rsidP="00CC7D78">
      <w:pPr>
        <w:ind w:firstLine="1418"/>
        <w:jc w:val="both"/>
        <w:rPr>
          <w:rFonts w:eastAsia="Calibri"/>
          <w:lang w:eastAsia="en-US"/>
        </w:rPr>
      </w:pPr>
      <w:r w:rsidRPr="00CC7D78">
        <w:rPr>
          <w:rFonts w:eastAsia="Calibri"/>
          <w:lang w:eastAsia="en-US"/>
        </w:rPr>
        <w:t>Em Porto Alegre, o financiamento dos pequenos veículos</w:t>
      </w:r>
      <w:r w:rsidR="00E85412">
        <w:rPr>
          <w:rFonts w:eastAsia="Calibri"/>
          <w:lang w:eastAsia="en-US"/>
        </w:rPr>
        <w:t xml:space="preserve"> de comunicação</w:t>
      </w:r>
      <w:r w:rsidRPr="00CC7D78">
        <w:rPr>
          <w:rFonts w:eastAsia="Calibri"/>
          <w:lang w:eastAsia="en-US"/>
        </w:rPr>
        <w:t xml:space="preserve"> de bairro</w:t>
      </w:r>
      <w:r w:rsidR="00E85412">
        <w:rPr>
          <w:rFonts w:eastAsia="Calibri"/>
          <w:lang w:eastAsia="en-US"/>
        </w:rPr>
        <w:t>s</w:t>
      </w:r>
      <w:r w:rsidRPr="00CC7D78">
        <w:rPr>
          <w:rFonts w:eastAsia="Calibri"/>
          <w:lang w:eastAsia="en-US"/>
        </w:rPr>
        <w:t xml:space="preserve"> ou setores </w:t>
      </w:r>
      <w:r w:rsidR="00E85412">
        <w:rPr>
          <w:rFonts w:eastAsia="Calibri"/>
          <w:lang w:eastAsia="en-US"/>
        </w:rPr>
        <w:t>por meio</w:t>
      </w:r>
      <w:r w:rsidR="00E85412" w:rsidRPr="00CC7D78">
        <w:rPr>
          <w:rFonts w:eastAsia="Calibri"/>
          <w:lang w:eastAsia="en-US"/>
        </w:rPr>
        <w:t xml:space="preserve"> </w:t>
      </w:r>
      <w:r w:rsidRPr="00CC7D78">
        <w:rPr>
          <w:rFonts w:eastAsia="Calibri"/>
          <w:lang w:eastAsia="en-US"/>
        </w:rPr>
        <w:t xml:space="preserve">da melhor distribuição dos recursos públicos de publicidade já foi uma prática. Nossa </w:t>
      </w:r>
      <w:r w:rsidR="00E85412">
        <w:rPr>
          <w:rFonts w:eastAsia="Calibri"/>
          <w:lang w:eastAsia="en-US"/>
        </w:rPr>
        <w:t>C</w:t>
      </w:r>
      <w:r w:rsidRPr="00CC7D78">
        <w:rPr>
          <w:rFonts w:eastAsia="Calibri"/>
          <w:lang w:eastAsia="en-US"/>
        </w:rPr>
        <w:t>idade chegou a ter, nas décadas de 1990 e início dos anos 2000, uma centena de veículos impressos oriundos d</w:t>
      </w:r>
      <w:r w:rsidR="002D59C0">
        <w:rPr>
          <w:rFonts w:eastAsia="Calibri"/>
          <w:lang w:eastAsia="en-US"/>
        </w:rPr>
        <w:t>os</w:t>
      </w:r>
      <w:r w:rsidRPr="00CC7D78">
        <w:rPr>
          <w:rFonts w:eastAsia="Calibri"/>
          <w:lang w:eastAsia="en-US"/>
        </w:rPr>
        <w:t xml:space="preserve"> bairros</w:t>
      </w:r>
      <w:r w:rsidR="00547816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</w:t>
      </w:r>
      <w:r w:rsidR="00547816">
        <w:rPr>
          <w:rFonts w:eastAsia="Calibri"/>
          <w:lang w:eastAsia="en-US"/>
        </w:rPr>
        <w:t>a</w:t>
      </w:r>
      <w:r w:rsidRPr="00CC7D78">
        <w:rPr>
          <w:rFonts w:eastAsia="Calibri"/>
          <w:lang w:eastAsia="en-US"/>
        </w:rPr>
        <w:t xml:space="preserve">o mesmo tempo em que não deixava de se comunicar </w:t>
      </w:r>
      <w:r w:rsidR="00E85412">
        <w:rPr>
          <w:rFonts w:eastAsia="Calibri"/>
          <w:lang w:eastAsia="en-US"/>
        </w:rPr>
        <w:t>por meio</w:t>
      </w:r>
      <w:r w:rsidR="00E85412" w:rsidRPr="00CC7D78">
        <w:rPr>
          <w:rFonts w:eastAsia="Calibri"/>
          <w:lang w:eastAsia="en-US"/>
        </w:rPr>
        <w:t xml:space="preserve"> </w:t>
      </w:r>
      <w:r w:rsidRPr="00CC7D78">
        <w:rPr>
          <w:rFonts w:eastAsia="Calibri"/>
          <w:lang w:eastAsia="en-US"/>
        </w:rPr>
        <w:t>dos grandes veículos</w:t>
      </w:r>
      <w:r w:rsidR="009B5083">
        <w:rPr>
          <w:rFonts w:eastAsia="Calibri"/>
          <w:lang w:eastAsia="en-US"/>
        </w:rPr>
        <w:t>.</w:t>
      </w:r>
      <w:r w:rsidRPr="00CC7D78">
        <w:rPr>
          <w:rFonts w:eastAsia="Calibri"/>
          <w:lang w:eastAsia="en-US"/>
        </w:rPr>
        <w:t xml:space="preserve"> </w:t>
      </w:r>
      <w:r w:rsidR="009B5083">
        <w:rPr>
          <w:rFonts w:eastAsia="Calibri"/>
          <w:lang w:eastAsia="en-US"/>
        </w:rPr>
        <w:t>A</w:t>
      </w:r>
      <w:r w:rsidRPr="00CC7D78">
        <w:rPr>
          <w:rFonts w:eastAsia="Calibri"/>
          <w:lang w:eastAsia="en-US"/>
        </w:rPr>
        <w:t xml:space="preserve"> Prefeitura</w:t>
      </w:r>
      <w:r w:rsidR="00E85412">
        <w:rPr>
          <w:rFonts w:eastAsia="Calibri"/>
          <w:lang w:eastAsia="en-US"/>
        </w:rPr>
        <w:t xml:space="preserve"> Municipal de Porto Alegre</w:t>
      </w:r>
      <w:r w:rsidRPr="00CC7D78">
        <w:rPr>
          <w:rFonts w:eastAsia="Calibri"/>
          <w:lang w:eastAsia="en-US"/>
        </w:rPr>
        <w:t xml:space="preserve"> buscava fortalecer, sem nenhuma contradição, uma importante rede de comunicação comunitária volta</w:t>
      </w:r>
      <w:r w:rsidR="00547816">
        <w:rPr>
          <w:rFonts w:eastAsia="Calibri"/>
          <w:lang w:eastAsia="en-US"/>
        </w:rPr>
        <w:t>da</w:t>
      </w:r>
      <w:r w:rsidRPr="00CC7D78">
        <w:rPr>
          <w:rFonts w:eastAsia="Calibri"/>
          <w:lang w:eastAsia="en-US"/>
        </w:rPr>
        <w:t xml:space="preserve"> </w:t>
      </w:r>
      <w:r w:rsidR="006D7D79">
        <w:rPr>
          <w:rFonts w:eastAsia="Calibri"/>
          <w:lang w:eastAsia="en-US"/>
        </w:rPr>
        <w:t xml:space="preserve">às </w:t>
      </w:r>
      <w:r w:rsidR="00547816">
        <w:rPr>
          <w:rFonts w:eastAsia="Calibri"/>
          <w:lang w:eastAsia="en-US"/>
        </w:rPr>
        <w:t>informações</w:t>
      </w:r>
      <w:r w:rsidR="006D7D79">
        <w:rPr>
          <w:rFonts w:eastAsia="Calibri"/>
          <w:lang w:eastAsia="en-US"/>
        </w:rPr>
        <w:t xml:space="preserve"> e </w:t>
      </w:r>
      <w:r w:rsidR="00E85412">
        <w:rPr>
          <w:rFonts w:eastAsia="Calibri"/>
          <w:lang w:eastAsia="en-US"/>
        </w:rPr>
        <w:t>ao</w:t>
      </w:r>
      <w:r w:rsidR="001F0BB3">
        <w:rPr>
          <w:rFonts w:eastAsia="Calibri"/>
          <w:lang w:eastAsia="en-US"/>
        </w:rPr>
        <w:t>s</w:t>
      </w:r>
      <w:r w:rsidR="00E85412" w:rsidRPr="00CC7D78">
        <w:rPr>
          <w:rFonts w:eastAsia="Calibri"/>
          <w:lang w:eastAsia="en-US"/>
        </w:rPr>
        <w:t xml:space="preserve"> </w:t>
      </w:r>
      <w:r w:rsidRPr="00CC7D78">
        <w:rPr>
          <w:rFonts w:eastAsia="Calibri"/>
          <w:lang w:eastAsia="en-US"/>
        </w:rPr>
        <w:t>conteúdo</w:t>
      </w:r>
      <w:r w:rsidR="001F0BB3">
        <w:rPr>
          <w:rFonts w:eastAsia="Calibri"/>
          <w:lang w:eastAsia="en-US"/>
        </w:rPr>
        <w:t>s</w:t>
      </w:r>
      <w:r w:rsidR="00547816">
        <w:rPr>
          <w:rFonts w:eastAsia="Calibri"/>
          <w:lang w:eastAsia="en-US"/>
        </w:rPr>
        <w:t xml:space="preserve"> </w:t>
      </w:r>
      <w:r w:rsidR="00547816" w:rsidRPr="00CC7D78">
        <w:rPr>
          <w:rFonts w:eastAsia="Calibri"/>
          <w:lang w:eastAsia="en-US"/>
        </w:rPr>
        <w:t>locais</w:t>
      </w:r>
      <w:r w:rsidR="00547816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geralmente</w:t>
      </w:r>
      <w:r w:rsidR="00547816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produzido</w:t>
      </w:r>
      <w:r w:rsidR="006D7D79">
        <w:rPr>
          <w:rFonts w:eastAsia="Calibri"/>
          <w:lang w:eastAsia="en-US"/>
        </w:rPr>
        <w:t>s</w:t>
      </w:r>
      <w:r w:rsidRPr="00CC7D78">
        <w:rPr>
          <w:rFonts w:eastAsia="Calibri"/>
          <w:lang w:eastAsia="en-US"/>
        </w:rPr>
        <w:t xml:space="preserve"> pela própria comunidade.</w:t>
      </w:r>
      <w:r w:rsidR="006D7D79">
        <w:rPr>
          <w:rFonts w:eastAsia="Calibri"/>
          <w:lang w:eastAsia="en-US"/>
        </w:rPr>
        <w:t xml:space="preserve"> </w:t>
      </w:r>
      <w:r w:rsidRPr="00CC7D78">
        <w:rPr>
          <w:rFonts w:eastAsia="Calibri"/>
          <w:lang w:eastAsia="en-US"/>
        </w:rPr>
        <w:t>Uma ação que</w:t>
      </w:r>
      <w:r w:rsidR="00154DD2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posteriormente</w:t>
      </w:r>
      <w:r w:rsidR="00154DD2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foi abandonada</w:t>
      </w:r>
      <w:r w:rsidR="00154DD2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</w:t>
      </w:r>
      <w:r w:rsidR="009B5083">
        <w:rPr>
          <w:rFonts w:eastAsia="Calibri"/>
          <w:lang w:eastAsia="en-US"/>
        </w:rPr>
        <w:t>ficando os</w:t>
      </w:r>
      <w:r w:rsidRPr="00CC7D78">
        <w:rPr>
          <w:rFonts w:eastAsia="Calibri"/>
          <w:lang w:eastAsia="en-US"/>
        </w:rPr>
        <w:t xml:space="preserve"> investimentos publicitários do Poder Público Municipal</w:t>
      </w:r>
      <w:r w:rsidR="00154DD2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mais uma vez</w:t>
      </w:r>
      <w:r w:rsidR="00154DD2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concentrado</w:t>
      </w:r>
      <w:r w:rsidR="009B5083">
        <w:rPr>
          <w:rFonts w:eastAsia="Calibri"/>
          <w:lang w:eastAsia="en-US"/>
        </w:rPr>
        <w:t>s</w:t>
      </w:r>
      <w:r w:rsidRPr="00CC7D78">
        <w:rPr>
          <w:rFonts w:eastAsia="Calibri"/>
          <w:lang w:eastAsia="en-US"/>
        </w:rPr>
        <w:t xml:space="preserve"> em grandes veículos. Não por acaso</w:t>
      </w:r>
      <w:r w:rsidR="009B5083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são</w:t>
      </w:r>
      <w:r w:rsidR="009B5083">
        <w:rPr>
          <w:rFonts w:eastAsia="Calibri"/>
          <w:lang w:eastAsia="en-US"/>
        </w:rPr>
        <w:t xml:space="preserve"> </w:t>
      </w:r>
      <w:r w:rsidRPr="00CC7D78">
        <w:rPr>
          <w:rFonts w:eastAsia="Calibri"/>
          <w:lang w:eastAsia="en-US"/>
        </w:rPr>
        <w:t>cada vez mais raros os jornais de bairro</w:t>
      </w:r>
      <w:r w:rsidR="00154DD2">
        <w:rPr>
          <w:rFonts w:eastAsia="Calibri"/>
          <w:lang w:eastAsia="en-US"/>
        </w:rPr>
        <w:t>s</w:t>
      </w:r>
      <w:r w:rsidRPr="00CC7D78">
        <w:rPr>
          <w:rFonts w:eastAsia="Calibri"/>
          <w:lang w:eastAsia="en-US"/>
        </w:rPr>
        <w:t xml:space="preserve"> ou setoriais</w:t>
      </w:r>
      <w:r w:rsidR="001F0BB3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</w:t>
      </w:r>
      <w:r w:rsidR="009B5083" w:rsidRPr="00CC7D78">
        <w:rPr>
          <w:rFonts w:eastAsia="Calibri"/>
          <w:lang w:eastAsia="en-US"/>
        </w:rPr>
        <w:t xml:space="preserve">que lutam para sobreviver </w:t>
      </w:r>
      <w:r w:rsidRPr="00CC7D78">
        <w:rPr>
          <w:rFonts w:eastAsia="Calibri"/>
          <w:lang w:eastAsia="en-US"/>
        </w:rPr>
        <w:t xml:space="preserve">na </w:t>
      </w:r>
      <w:r w:rsidR="00154DD2">
        <w:rPr>
          <w:rFonts w:eastAsia="Calibri"/>
          <w:lang w:eastAsia="en-US"/>
        </w:rPr>
        <w:t>C</w:t>
      </w:r>
      <w:r w:rsidRPr="00CC7D78">
        <w:rPr>
          <w:rFonts w:eastAsia="Calibri"/>
          <w:lang w:eastAsia="en-US"/>
        </w:rPr>
        <w:t>idade.</w:t>
      </w:r>
    </w:p>
    <w:p w14:paraId="582DD8DC" w14:textId="77777777" w:rsidR="00CC7D78" w:rsidRPr="00CC7D78" w:rsidRDefault="00CC7D78" w:rsidP="00CC7D78">
      <w:pPr>
        <w:ind w:firstLine="1418"/>
        <w:jc w:val="both"/>
        <w:rPr>
          <w:rFonts w:eastAsia="Calibri"/>
          <w:lang w:eastAsia="en-US"/>
        </w:rPr>
      </w:pPr>
    </w:p>
    <w:p w14:paraId="71E55CA4" w14:textId="5B3AB6FA" w:rsidR="00CC7D78" w:rsidRPr="00CC7D78" w:rsidRDefault="00CC7D78" w:rsidP="00CC7D78">
      <w:pPr>
        <w:ind w:firstLine="1418"/>
        <w:jc w:val="both"/>
        <w:rPr>
          <w:rFonts w:eastAsia="Calibri"/>
          <w:lang w:eastAsia="en-US"/>
        </w:rPr>
      </w:pPr>
      <w:r w:rsidRPr="00CC7D78">
        <w:rPr>
          <w:rFonts w:eastAsia="Calibri"/>
          <w:lang w:eastAsia="en-US"/>
        </w:rPr>
        <w:t xml:space="preserve">Nesse sentido, a </w:t>
      </w:r>
      <w:r w:rsidR="00E64D4F">
        <w:rPr>
          <w:rFonts w:eastAsia="Calibri"/>
          <w:lang w:eastAsia="en-US"/>
        </w:rPr>
        <w:t>P</w:t>
      </w:r>
      <w:r w:rsidRPr="00CC7D78">
        <w:rPr>
          <w:rFonts w:eastAsia="Calibri"/>
          <w:lang w:eastAsia="en-US"/>
        </w:rPr>
        <w:t xml:space="preserve">roposição que apresentamos a esta Casa busca adequar o papel da Administração Pública no cumprimento dos princípios constitucionais acima colocados. Não há outra maneira </w:t>
      </w:r>
      <w:r w:rsidR="009B5083">
        <w:rPr>
          <w:rFonts w:eastAsia="Calibri"/>
          <w:lang w:eastAsia="en-US"/>
        </w:rPr>
        <w:t>de</w:t>
      </w:r>
      <w:r w:rsidRPr="00CC7D78">
        <w:rPr>
          <w:rFonts w:eastAsia="Calibri"/>
          <w:lang w:eastAsia="en-US"/>
        </w:rPr>
        <w:t xml:space="preserve"> o Município contribuir para a liberdade de expressão e a democratização dos </w:t>
      </w:r>
      <w:r w:rsidRPr="00CC7D78">
        <w:rPr>
          <w:rFonts w:eastAsia="Calibri"/>
          <w:lang w:eastAsia="en-US"/>
        </w:rPr>
        <w:lastRenderedPageBreak/>
        <w:t>meios de comunicação</w:t>
      </w:r>
      <w:r w:rsidR="00FD6CE4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que não seja a democratização e a transparência na distribuição de suas próprias verbas publicitárias. Vejam bem</w:t>
      </w:r>
      <w:r w:rsidR="00FD6CE4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não estamos com isso entrando no mérito da quantidade de recursos</w:t>
      </w:r>
      <w:r w:rsidR="00B52AC2">
        <w:rPr>
          <w:rFonts w:eastAsia="Calibri"/>
          <w:lang w:eastAsia="en-US"/>
        </w:rPr>
        <w:t xml:space="preserve"> públicos</w:t>
      </w:r>
      <w:r w:rsidR="00B52AC2" w:rsidRPr="00CC7D78">
        <w:rPr>
          <w:rFonts w:eastAsia="Calibri"/>
          <w:lang w:eastAsia="en-US"/>
        </w:rPr>
        <w:t xml:space="preserve"> </w:t>
      </w:r>
      <w:r w:rsidR="001F0BB3">
        <w:rPr>
          <w:rFonts w:eastAsia="Calibri"/>
          <w:lang w:eastAsia="en-US"/>
        </w:rPr>
        <w:t>destinados à</w:t>
      </w:r>
      <w:r w:rsidRPr="00CC7D78">
        <w:rPr>
          <w:rFonts w:eastAsia="Calibri"/>
          <w:lang w:eastAsia="en-US"/>
        </w:rPr>
        <w:t xml:space="preserve"> publicidade na Prefeitura</w:t>
      </w:r>
      <w:r w:rsidR="00FD6CE4">
        <w:rPr>
          <w:rFonts w:eastAsia="Calibri"/>
          <w:lang w:eastAsia="en-US"/>
        </w:rPr>
        <w:t xml:space="preserve"> Municipal de Porto Alegre</w:t>
      </w:r>
      <w:r w:rsidRPr="00CC7D78">
        <w:rPr>
          <w:rFonts w:eastAsia="Calibri"/>
          <w:lang w:eastAsia="en-US"/>
        </w:rPr>
        <w:t>, mas tratando da sua melhor distribuição</w:t>
      </w:r>
      <w:r w:rsidR="002D59C0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a fim de contemplar a todos, em especial os pequenos veículos</w:t>
      </w:r>
      <w:r w:rsidR="00FD6CE4">
        <w:rPr>
          <w:rFonts w:eastAsia="Calibri"/>
          <w:lang w:eastAsia="en-US"/>
        </w:rPr>
        <w:t xml:space="preserve"> de comunicação</w:t>
      </w:r>
      <w:r w:rsidR="003B0B61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tão importantes para a divulgação de informações da nossa </w:t>
      </w:r>
      <w:r w:rsidR="00FD6CE4">
        <w:rPr>
          <w:rFonts w:eastAsia="Calibri"/>
          <w:lang w:eastAsia="en-US"/>
        </w:rPr>
        <w:t>C</w:t>
      </w:r>
      <w:r w:rsidRPr="00CC7D78">
        <w:rPr>
          <w:rFonts w:eastAsia="Calibri"/>
          <w:lang w:eastAsia="en-US"/>
        </w:rPr>
        <w:t>idade, foment</w:t>
      </w:r>
      <w:r w:rsidR="003B0B61">
        <w:rPr>
          <w:rFonts w:eastAsia="Calibri"/>
          <w:lang w:eastAsia="en-US"/>
        </w:rPr>
        <w:t>ar</w:t>
      </w:r>
      <w:r w:rsidRPr="00CC7D78">
        <w:rPr>
          <w:rFonts w:eastAsia="Calibri"/>
          <w:lang w:eastAsia="en-US"/>
        </w:rPr>
        <w:t xml:space="preserve"> a produção jornalística ou opinativa local e </w:t>
      </w:r>
      <w:r w:rsidR="003B0B61">
        <w:rPr>
          <w:rFonts w:eastAsia="Calibri"/>
          <w:lang w:eastAsia="en-US"/>
        </w:rPr>
        <w:t xml:space="preserve">desenvolver </w:t>
      </w:r>
      <w:r w:rsidRPr="00CC7D78">
        <w:rPr>
          <w:rFonts w:eastAsia="Calibri"/>
          <w:lang w:eastAsia="en-US"/>
        </w:rPr>
        <w:t>a comunicação comunitária</w:t>
      </w:r>
      <w:r w:rsidR="003B0B61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como um dos pilares da construção de uma cidade mais humana, pa</w:t>
      </w:r>
      <w:r w:rsidR="001F0BB3">
        <w:rPr>
          <w:rFonts w:eastAsia="Calibri"/>
          <w:lang w:eastAsia="en-US"/>
        </w:rPr>
        <w:t>r</w:t>
      </w:r>
      <w:r w:rsidRPr="00CC7D78">
        <w:rPr>
          <w:rFonts w:eastAsia="Calibri"/>
          <w:lang w:eastAsia="en-US"/>
        </w:rPr>
        <w:t>ticipativa e democrática.</w:t>
      </w:r>
    </w:p>
    <w:p w14:paraId="6F1DAA93" w14:textId="77777777" w:rsidR="00CC7D78" w:rsidRPr="00CC7D78" w:rsidRDefault="00CC7D78" w:rsidP="00CC7D78">
      <w:pPr>
        <w:ind w:firstLine="1418"/>
        <w:jc w:val="both"/>
        <w:rPr>
          <w:rFonts w:eastAsia="Calibri"/>
          <w:lang w:eastAsia="en-US"/>
        </w:rPr>
      </w:pPr>
    </w:p>
    <w:p w14:paraId="6025B73F" w14:textId="3B4AB275" w:rsidR="00CC7D78" w:rsidRPr="00CC7D78" w:rsidRDefault="00CC7D78" w:rsidP="00CC7D78">
      <w:pPr>
        <w:ind w:firstLine="1418"/>
        <w:jc w:val="both"/>
        <w:rPr>
          <w:rFonts w:eastAsia="Calibri"/>
          <w:lang w:eastAsia="en-US"/>
        </w:rPr>
      </w:pPr>
      <w:r w:rsidRPr="00CC7D78">
        <w:rPr>
          <w:rFonts w:eastAsia="Calibri"/>
          <w:lang w:eastAsia="en-US"/>
        </w:rPr>
        <w:t xml:space="preserve">Por fim, é preciso referir, a </w:t>
      </w:r>
      <w:r w:rsidR="00194187">
        <w:rPr>
          <w:rFonts w:eastAsia="Calibri"/>
          <w:lang w:eastAsia="en-US"/>
        </w:rPr>
        <w:t>P</w:t>
      </w:r>
      <w:r w:rsidRPr="00CC7D78">
        <w:rPr>
          <w:rFonts w:eastAsia="Calibri"/>
          <w:lang w:eastAsia="en-US"/>
        </w:rPr>
        <w:t xml:space="preserve">roposição apresentada não é uma ação isolada. Há tempos participamos dos movimentos pela democratização da comunicação e pela democratização dos investimentos públicos em publicidade. Não podemos concordar com a existência de um oligopólio e, pior, </w:t>
      </w:r>
      <w:r w:rsidR="002D59C0">
        <w:rPr>
          <w:rFonts w:eastAsia="Calibri"/>
          <w:lang w:eastAsia="en-US"/>
        </w:rPr>
        <w:t xml:space="preserve">com </w:t>
      </w:r>
      <w:r w:rsidRPr="00CC7D78">
        <w:rPr>
          <w:rFonts w:eastAsia="Calibri"/>
          <w:lang w:eastAsia="en-US"/>
        </w:rPr>
        <w:t>o seu financiamento por parte do Poder Público. Foi por isso que</w:t>
      </w:r>
      <w:r w:rsidR="001F0BB3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quando exercíamos</w:t>
      </w:r>
      <w:r w:rsidR="00194187">
        <w:rPr>
          <w:rFonts w:eastAsia="Calibri"/>
          <w:lang w:eastAsia="en-US"/>
        </w:rPr>
        <w:t xml:space="preserve"> o</w:t>
      </w:r>
      <w:r w:rsidRPr="00CC7D78">
        <w:rPr>
          <w:rFonts w:eastAsia="Calibri"/>
          <w:lang w:eastAsia="en-US"/>
        </w:rPr>
        <w:t xml:space="preserve"> mandato estadual, apresentamos</w:t>
      </w:r>
      <w:r w:rsidR="00AE5CD0">
        <w:rPr>
          <w:rFonts w:eastAsia="Calibri"/>
          <w:lang w:eastAsia="en-US"/>
        </w:rPr>
        <w:t xml:space="preserve"> a Proposição</w:t>
      </w:r>
      <w:r w:rsidRPr="00CC7D78">
        <w:rPr>
          <w:rFonts w:eastAsia="Calibri"/>
          <w:lang w:eastAsia="en-US"/>
        </w:rPr>
        <w:t xml:space="preserve"> aprovada</w:t>
      </w:r>
      <w:r w:rsidR="00AE5CD0">
        <w:rPr>
          <w:rFonts w:eastAsia="Calibri"/>
          <w:lang w:eastAsia="en-US"/>
        </w:rPr>
        <w:t xml:space="preserve"> como</w:t>
      </w:r>
      <w:r w:rsidRPr="00CC7D78">
        <w:rPr>
          <w:rFonts w:eastAsia="Calibri"/>
          <w:lang w:eastAsia="en-US"/>
        </w:rPr>
        <w:t xml:space="preserve"> a Lei Estadual</w:t>
      </w:r>
      <w:r w:rsidR="00194187">
        <w:rPr>
          <w:rFonts w:eastAsia="Calibri"/>
          <w:lang w:eastAsia="en-US"/>
        </w:rPr>
        <w:t xml:space="preserve"> nº</w:t>
      </w:r>
      <w:r w:rsidRPr="00CC7D78">
        <w:rPr>
          <w:rFonts w:eastAsia="Calibri"/>
          <w:lang w:eastAsia="en-US"/>
        </w:rPr>
        <w:t xml:space="preserve"> 14.541, de 22 de maio de 2014. </w:t>
      </w:r>
      <w:r w:rsidR="003B0B61">
        <w:rPr>
          <w:rFonts w:eastAsia="Calibri"/>
          <w:lang w:eastAsia="en-US"/>
        </w:rPr>
        <w:t>O m</w:t>
      </w:r>
      <w:r w:rsidRPr="00CC7D78">
        <w:rPr>
          <w:rFonts w:eastAsia="Calibri"/>
          <w:lang w:eastAsia="en-US"/>
        </w:rPr>
        <w:t xml:space="preserve">esmo debate desejamos desenvolver a partir </w:t>
      </w:r>
      <w:r w:rsidR="00194187">
        <w:rPr>
          <w:rFonts w:eastAsia="Calibri"/>
          <w:lang w:eastAsia="en-US"/>
        </w:rPr>
        <w:t>deste</w:t>
      </w:r>
      <w:r w:rsidR="00194187" w:rsidRPr="00CC7D78">
        <w:rPr>
          <w:rFonts w:eastAsia="Calibri"/>
          <w:lang w:eastAsia="en-US"/>
        </w:rPr>
        <w:t xml:space="preserve"> </w:t>
      </w:r>
      <w:r w:rsidR="00194187">
        <w:rPr>
          <w:rFonts w:eastAsia="Calibri"/>
          <w:lang w:eastAsia="en-US"/>
        </w:rPr>
        <w:t>P</w:t>
      </w:r>
      <w:r w:rsidRPr="00CC7D78">
        <w:rPr>
          <w:rFonts w:eastAsia="Calibri"/>
          <w:lang w:eastAsia="en-US"/>
        </w:rPr>
        <w:t xml:space="preserve">rojeto de </w:t>
      </w:r>
      <w:r w:rsidR="00194187">
        <w:rPr>
          <w:rFonts w:eastAsia="Calibri"/>
          <w:lang w:eastAsia="en-US"/>
        </w:rPr>
        <w:t>L</w:t>
      </w:r>
      <w:r w:rsidRPr="00CC7D78">
        <w:rPr>
          <w:rFonts w:eastAsia="Calibri"/>
          <w:lang w:eastAsia="en-US"/>
        </w:rPr>
        <w:t>ei</w:t>
      </w:r>
      <w:r w:rsidR="002D59C0">
        <w:rPr>
          <w:rFonts w:eastAsia="Calibri"/>
          <w:lang w:eastAsia="en-US"/>
        </w:rPr>
        <w:t>,</w:t>
      </w:r>
      <w:r w:rsidRPr="00CC7D78">
        <w:rPr>
          <w:rFonts w:eastAsia="Calibri"/>
          <w:lang w:eastAsia="en-US"/>
        </w:rPr>
        <w:t xml:space="preserve"> que agora apresentamos </w:t>
      </w:r>
      <w:r w:rsidR="002D59C0">
        <w:rPr>
          <w:rFonts w:eastAsia="Calibri"/>
          <w:lang w:eastAsia="en-US"/>
        </w:rPr>
        <w:t>à</w:t>
      </w:r>
      <w:r w:rsidRPr="00CC7D78">
        <w:rPr>
          <w:rFonts w:eastAsia="Calibri"/>
          <w:lang w:eastAsia="en-US"/>
        </w:rPr>
        <w:t xml:space="preserve"> Câmara Municipal</w:t>
      </w:r>
      <w:r w:rsidR="00194187">
        <w:rPr>
          <w:rFonts w:eastAsia="Calibri"/>
          <w:lang w:eastAsia="en-US"/>
        </w:rPr>
        <w:t xml:space="preserve"> de Porto Alegre</w:t>
      </w:r>
      <w:r w:rsidRPr="00CC7D78">
        <w:rPr>
          <w:rFonts w:eastAsia="Calibri"/>
          <w:lang w:eastAsia="en-US"/>
        </w:rPr>
        <w:t xml:space="preserve"> e </w:t>
      </w:r>
      <w:r w:rsidR="002D59C0">
        <w:rPr>
          <w:rFonts w:eastAsia="Calibri"/>
          <w:lang w:eastAsia="en-US"/>
        </w:rPr>
        <w:t>à</w:t>
      </w:r>
      <w:r w:rsidRPr="00CC7D78">
        <w:rPr>
          <w:rFonts w:eastAsia="Calibri"/>
          <w:lang w:eastAsia="en-US"/>
        </w:rPr>
        <w:t xml:space="preserve"> sociedade </w:t>
      </w:r>
      <w:r w:rsidR="00194187">
        <w:rPr>
          <w:rFonts w:eastAsia="Calibri"/>
          <w:lang w:eastAsia="en-US"/>
        </w:rPr>
        <w:t>porto-alegrense</w:t>
      </w:r>
      <w:r w:rsidRPr="00CC7D78">
        <w:rPr>
          <w:rFonts w:eastAsia="Calibri"/>
          <w:lang w:eastAsia="en-US"/>
        </w:rPr>
        <w:t>.</w:t>
      </w:r>
    </w:p>
    <w:p w14:paraId="219EAF1B" w14:textId="77777777" w:rsidR="00CC7D78" w:rsidRPr="00CC7D78" w:rsidRDefault="00CC7D78" w:rsidP="00CC7D78">
      <w:pPr>
        <w:ind w:firstLine="1418"/>
        <w:jc w:val="both"/>
        <w:rPr>
          <w:rFonts w:eastAsia="Calibri"/>
          <w:lang w:eastAsia="en-US"/>
        </w:rPr>
      </w:pPr>
    </w:p>
    <w:p w14:paraId="5FB055BB" w14:textId="67E618BD" w:rsidR="00A753D4" w:rsidRDefault="00CC7D78" w:rsidP="00CC7D78">
      <w:pPr>
        <w:ind w:firstLine="1418"/>
        <w:jc w:val="both"/>
        <w:rPr>
          <w:rFonts w:eastAsia="Calibri"/>
          <w:lang w:eastAsia="en-US"/>
        </w:rPr>
      </w:pPr>
      <w:r w:rsidRPr="00CC7D78">
        <w:rPr>
          <w:rFonts w:eastAsia="Calibri"/>
          <w:lang w:eastAsia="en-US"/>
        </w:rPr>
        <w:t>Nes</w:t>
      </w:r>
      <w:r w:rsidR="009C5118">
        <w:rPr>
          <w:rFonts w:eastAsia="Calibri"/>
          <w:lang w:eastAsia="en-US"/>
        </w:rPr>
        <w:t>s</w:t>
      </w:r>
      <w:r w:rsidRPr="00CC7D78">
        <w:rPr>
          <w:rFonts w:eastAsia="Calibri"/>
          <w:lang w:eastAsia="en-US"/>
        </w:rPr>
        <w:t>e sentido, rogamos aos nobres pares pela aprovação do presente Projeto</w:t>
      </w:r>
      <w:r w:rsidR="009C5118">
        <w:rPr>
          <w:rFonts w:eastAsia="Calibri"/>
          <w:lang w:eastAsia="en-US"/>
        </w:rPr>
        <w:t xml:space="preserve"> de Lei</w:t>
      </w:r>
      <w:r w:rsidRPr="00CC7D78">
        <w:rPr>
          <w:rFonts w:eastAsia="Calibri"/>
          <w:lang w:eastAsia="en-US"/>
        </w:rPr>
        <w:t>.</w:t>
      </w:r>
    </w:p>
    <w:p w14:paraId="0AD5C63F" w14:textId="77777777" w:rsidR="009C5118" w:rsidRPr="00504671" w:rsidRDefault="009C5118" w:rsidP="00CC7D78">
      <w:pPr>
        <w:ind w:firstLine="1418"/>
        <w:jc w:val="both"/>
        <w:rPr>
          <w:rFonts w:eastAsia="Calibri"/>
          <w:lang w:eastAsia="en-US"/>
        </w:rPr>
      </w:pPr>
    </w:p>
    <w:p w14:paraId="46231429" w14:textId="08F5693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9C5118">
        <w:rPr>
          <w:rFonts w:eastAsia="Calibri"/>
          <w:lang w:eastAsia="en-US"/>
        </w:rPr>
        <w:t>4</w:t>
      </w:r>
      <w:r w:rsidR="009C511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C5118">
        <w:rPr>
          <w:rFonts w:eastAsia="Calibri"/>
          <w:lang w:eastAsia="en-US"/>
        </w:rPr>
        <w:t>outubro</w:t>
      </w:r>
      <w:r w:rsidR="009C511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C5118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4AC9485A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6E98E45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6903C448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508DE87B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6F1C86DB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346E6709" w14:textId="49D33548" w:rsidR="0046365B" w:rsidRDefault="00504671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B700D2">
        <w:rPr>
          <w:rFonts w:eastAsia="Calibri"/>
          <w:lang w:eastAsia="en-US"/>
        </w:rPr>
        <w:t>ALDACIR OLIBONI</w:t>
      </w:r>
    </w:p>
    <w:p w14:paraId="0A739845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0FA533EF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4FC61963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7DC8C254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19D408C7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7661824C" w14:textId="77777777" w:rsidR="00B700D2" w:rsidRDefault="00B700D2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VEREADOR</w:t>
      </w:r>
      <w:r>
        <w:rPr>
          <w:rFonts w:eastAsia="Calibri"/>
          <w:lang w:eastAsia="en-US"/>
        </w:rPr>
        <w:t xml:space="preserve"> DR. THIAGO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</w:t>
      </w:r>
      <w:r w:rsidRPr="00504671">
        <w:rPr>
          <w:rFonts w:eastAsia="Calibri"/>
          <w:lang w:eastAsia="en-US"/>
        </w:rPr>
        <w:t>VEREADOR</w:t>
      </w:r>
      <w:r>
        <w:rPr>
          <w:rFonts w:eastAsia="Calibri"/>
          <w:lang w:eastAsia="en-US"/>
        </w:rPr>
        <w:t xml:space="preserve"> ADELI SELL</w:t>
      </w:r>
    </w:p>
    <w:p w14:paraId="15D08CCE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7CB68397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00E32003" w14:textId="77777777" w:rsidR="009643AC" w:rsidRDefault="009643AC" w:rsidP="00D47542">
      <w:pPr>
        <w:jc w:val="center"/>
        <w:rPr>
          <w:rFonts w:eastAsia="Calibri"/>
          <w:lang w:eastAsia="en-US"/>
        </w:rPr>
      </w:pPr>
    </w:p>
    <w:p w14:paraId="244FB2C9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208A9C7E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00A25A18" w14:textId="77777777" w:rsidR="00B700D2" w:rsidRDefault="00B700D2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VEREADOR</w:t>
      </w:r>
      <w:r>
        <w:rPr>
          <w:rFonts w:eastAsia="Calibri"/>
          <w:lang w:eastAsia="en-US"/>
        </w:rPr>
        <w:t xml:space="preserve"> JOÃO BOSCO VAZ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r w:rsidRPr="00504671">
        <w:rPr>
          <w:rFonts w:eastAsia="Calibri"/>
          <w:lang w:eastAsia="en-US"/>
        </w:rPr>
        <w:t>VEREADOR</w:t>
      </w:r>
      <w:r>
        <w:rPr>
          <w:rFonts w:eastAsia="Calibri"/>
          <w:lang w:eastAsia="en-US"/>
        </w:rPr>
        <w:t xml:space="preserve"> PROF. ALEX FRAGA</w:t>
      </w:r>
    </w:p>
    <w:p w14:paraId="6F66EB0C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5A5426E1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69646891" w14:textId="77777777" w:rsidR="009643AC" w:rsidRDefault="009643AC" w:rsidP="00D47542">
      <w:pPr>
        <w:jc w:val="center"/>
        <w:rPr>
          <w:rFonts w:eastAsia="Calibri"/>
          <w:lang w:eastAsia="en-US"/>
        </w:rPr>
      </w:pPr>
    </w:p>
    <w:p w14:paraId="4C0C72EB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14A17EF6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129051D3" w14:textId="77777777" w:rsidR="00B700D2" w:rsidRPr="00F432AC" w:rsidRDefault="009643AC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>
        <w:rPr>
          <w:rFonts w:eastAsia="Calibri"/>
          <w:lang w:eastAsia="en-US"/>
        </w:rPr>
        <w:t xml:space="preserve"> CASSIÁ CARPES</w:t>
      </w:r>
    </w:p>
    <w:p w14:paraId="459FD6CE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DD165F">
        <w:rPr>
          <w:b/>
          <w:bCs/>
        </w:rPr>
        <w:t>LEI</w:t>
      </w:r>
    </w:p>
    <w:p w14:paraId="20007DCC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4DE6B03C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2603BF52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8CF783D" w14:textId="70C6F26B" w:rsidR="00BE065D" w:rsidRDefault="00CC7D78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C7D78">
        <w:rPr>
          <w:b/>
        </w:rPr>
        <w:t xml:space="preserve">Institui a Política Municipal de Incentivo às Mídias Alternativas, Comunitárias </w:t>
      </w:r>
      <w:r w:rsidRPr="001E5A6F">
        <w:rPr>
          <w:b/>
        </w:rPr>
        <w:t>e</w:t>
      </w:r>
      <w:r w:rsidRPr="00CC7D78">
        <w:rPr>
          <w:b/>
        </w:rPr>
        <w:t xml:space="preserve"> Digitais.</w:t>
      </w:r>
    </w:p>
    <w:p w14:paraId="4A44B8FE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4979B36D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A26891F" w14:textId="294A3CB3" w:rsidR="00246890" w:rsidRDefault="00493E35" w:rsidP="00CC7D78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CC7D78">
        <w:t xml:space="preserve">Fica instituída a Política Municipal de Incentivo às Mídias Alternativas, Comunitárias </w:t>
      </w:r>
      <w:r w:rsidR="00CC7D78" w:rsidRPr="005B7272">
        <w:t>e</w:t>
      </w:r>
      <w:r w:rsidR="00CC7D78">
        <w:t xml:space="preserve"> Digitais</w:t>
      </w:r>
      <w:r w:rsidR="00246890">
        <w:t>.</w:t>
      </w:r>
    </w:p>
    <w:p w14:paraId="37EC5650" w14:textId="77777777" w:rsidR="00246890" w:rsidRDefault="00246890" w:rsidP="00CC7D78">
      <w:pPr>
        <w:ind w:firstLine="1418"/>
        <w:jc w:val="both"/>
      </w:pPr>
    </w:p>
    <w:p w14:paraId="5CE53D8E" w14:textId="432E87FD" w:rsidR="00CC7D78" w:rsidRDefault="00246890" w:rsidP="00CC7D78">
      <w:pPr>
        <w:ind w:firstLine="1418"/>
        <w:jc w:val="both"/>
      </w:pPr>
      <w:r>
        <w:rPr>
          <w:b/>
        </w:rPr>
        <w:t xml:space="preserve">Parágrafo único.  </w:t>
      </w:r>
      <w:r w:rsidRPr="0046683F">
        <w:t xml:space="preserve">A Política instituída no </w:t>
      </w:r>
      <w:r w:rsidRPr="0046683F">
        <w:rPr>
          <w:i/>
        </w:rPr>
        <w:t xml:space="preserve">caput </w:t>
      </w:r>
      <w:r w:rsidRPr="0046683F">
        <w:t xml:space="preserve">deste artigo visa </w:t>
      </w:r>
      <w:r>
        <w:t xml:space="preserve">à </w:t>
      </w:r>
      <w:r w:rsidRPr="0046683F">
        <w:t>destinação</w:t>
      </w:r>
      <w:r>
        <w:t>, pelo</w:t>
      </w:r>
      <w:r w:rsidRPr="0046683F">
        <w:t xml:space="preserve"> </w:t>
      </w:r>
      <w:r w:rsidR="008C5A6F">
        <w:t>Poder Público</w:t>
      </w:r>
      <w:r w:rsidR="00913FF6">
        <w:rPr>
          <w:color w:val="000000"/>
          <w:szCs w:val="26"/>
        </w:rPr>
        <w:t xml:space="preserve"> Municipal</w:t>
      </w:r>
      <w:r>
        <w:rPr>
          <w:color w:val="000000"/>
          <w:szCs w:val="26"/>
        </w:rPr>
        <w:t>,</w:t>
      </w:r>
      <w:r w:rsidR="00CC7D78">
        <w:t xml:space="preserve"> </w:t>
      </w:r>
      <w:r>
        <w:t>de</w:t>
      </w:r>
      <w:r w:rsidR="00913FF6">
        <w:t>,</w:t>
      </w:r>
      <w:r w:rsidR="00CC7D78">
        <w:t xml:space="preserve"> </w:t>
      </w:r>
      <w:r w:rsidR="00913FF6">
        <w:t>no mínimo,</w:t>
      </w:r>
      <w:r w:rsidR="00CC7D78">
        <w:t xml:space="preserve"> 25% (vinte e cinco por cento) da sua receita anual </w:t>
      </w:r>
      <w:r>
        <w:t>reservada à</w:t>
      </w:r>
      <w:r w:rsidR="00CC7D78">
        <w:t xml:space="preserve"> publicidade, prevista n</w:t>
      </w:r>
      <w:r w:rsidR="00530AD2">
        <w:t>a</w:t>
      </w:r>
      <w:r w:rsidR="00CC7D78">
        <w:t xml:space="preserve"> </w:t>
      </w:r>
      <w:r w:rsidR="00530AD2" w:rsidRPr="007C038F">
        <w:t>Lei Orçamentária Anual (LOA)</w:t>
      </w:r>
      <w:r>
        <w:t>,</w:t>
      </w:r>
      <w:r w:rsidR="00530AD2">
        <w:t xml:space="preserve"> </w:t>
      </w:r>
      <w:r w:rsidR="00CC7D78">
        <w:t>para a divulgação de obras, anúncios, editais, programas, serviços e campanhas</w:t>
      </w:r>
      <w:r>
        <w:t xml:space="preserve"> em mídias alternativas, comunitárias ou digitais</w:t>
      </w:r>
      <w:r w:rsidR="00CC477F">
        <w:t>.</w:t>
      </w:r>
    </w:p>
    <w:p w14:paraId="61774C12" w14:textId="77777777" w:rsidR="00CC7D78" w:rsidRDefault="00CC7D78" w:rsidP="00CC7D78">
      <w:pPr>
        <w:ind w:firstLine="1418"/>
        <w:jc w:val="both"/>
      </w:pPr>
    </w:p>
    <w:p w14:paraId="38AE466D" w14:textId="221D1091" w:rsidR="00CC7D78" w:rsidRDefault="00493E35" w:rsidP="00CC7D78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2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4819E4">
        <w:t>Para os fins desta Lei</w:t>
      </w:r>
      <w:r w:rsidR="00CC7D78">
        <w:t xml:space="preserve">, </w:t>
      </w:r>
      <w:r w:rsidR="004819E4">
        <w:t>considera</w:t>
      </w:r>
      <w:r w:rsidR="00F44BBC">
        <w:t>m-se</w:t>
      </w:r>
      <w:r w:rsidR="004819E4" w:rsidRPr="004819E4">
        <w:t xml:space="preserve"> </w:t>
      </w:r>
      <w:r w:rsidR="004819E4" w:rsidRPr="00724141">
        <w:t xml:space="preserve">mídias alternativas, comunitárias </w:t>
      </w:r>
      <w:r w:rsidR="00246890" w:rsidRPr="0046683F">
        <w:t>ou</w:t>
      </w:r>
      <w:r w:rsidR="004819E4" w:rsidRPr="00724141">
        <w:t xml:space="preserve"> digitais</w:t>
      </w:r>
      <w:r w:rsidR="001E5A6F">
        <w:t xml:space="preserve"> </w:t>
      </w:r>
      <w:r w:rsidR="00CC7D78">
        <w:t>os seguintes veículos</w:t>
      </w:r>
      <w:r w:rsidR="004819E4">
        <w:t xml:space="preserve"> de comunicação</w:t>
      </w:r>
      <w:r w:rsidR="00CC7D78">
        <w:t xml:space="preserve"> editados sob responsabilidade de entidades comunitárias, </w:t>
      </w:r>
      <w:r w:rsidR="004819E4">
        <w:t xml:space="preserve">de </w:t>
      </w:r>
      <w:r w:rsidR="00CC7D78">
        <w:t xml:space="preserve">empresários individuais, </w:t>
      </w:r>
      <w:r w:rsidR="004819E4">
        <w:t xml:space="preserve">de </w:t>
      </w:r>
      <w:r w:rsidR="00CC7D78">
        <w:t>micro</w:t>
      </w:r>
      <w:r w:rsidR="004819E4">
        <w:t>empresas</w:t>
      </w:r>
      <w:r w:rsidR="00CC7D78">
        <w:t xml:space="preserve"> ou </w:t>
      </w:r>
      <w:r w:rsidR="004819E4">
        <w:t xml:space="preserve">de </w:t>
      </w:r>
      <w:r w:rsidR="00CC7D78">
        <w:t>pequenas empresas:</w:t>
      </w:r>
    </w:p>
    <w:p w14:paraId="10D08F0E" w14:textId="77777777" w:rsidR="00CC7D78" w:rsidRDefault="00CC7D78" w:rsidP="00CC7D78">
      <w:pPr>
        <w:ind w:firstLine="1418"/>
        <w:jc w:val="both"/>
      </w:pPr>
    </w:p>
    <w:p w14:paraId="2C0CBC31" w14:textId="50115A66" w:rsidR="00CC7D78" w:rsidRDefault="00CC7D78" w:rsidP="00CC7D78">
      <w:pPr>
        <w:ind w:firstLine="1418"/>
        <w:jc w:val="both"/>
      </w:pPr>
      <w:r>
        <w:t xml:space="preserve">I </w:t>
      </w:r>
      <w:r w:rsidR="00493E35">
        <w:t>–</w:t>
      </w:r>
      <w:r>
        <w:t xml:space="preserve"> periódicos, jornais e revistas </w:t>
      </w:r>
      <w:r w:rsidRPr="00F44BBC">
        <w:t>impress</w:t>
      </w:r>
      <w:r w:rsidR="00166227" w:rsidRPr="00F44BBC">
        <w:t>o</w:t>
      </w:r>
      <w:r w:rsidRPr="00F44BBC">
        <w:t>s</w:t>
      </w:r>
      <w:r>
        <w:t xml:space="preserve"> com tiragem entre 2.000 (dois mil) e 20.000 (vinte mil) exemplares;</w:t>
      </w:r>
    </w:p>
    <w:p w14:paraId="7F9C6ECD" w14:textId="77777777" w:rsidR="00CC7D78" w:rsidRDefault="00CC7D78" w:rsidP="00CC7D78">
      <w:pPr>
        <w:ind w:firstLine="1418"/>
        <w:jc w:val="both"/>
      </w:pPr>
    </w:p>
    <w:p w14:paraId="2F53A7DC" w14:textId="2DF677E7" w:rsidR="00CC7D78" w:rsidRDefault="00CC7D78" w:rsidP="00CC7D78">
      <w:pPr>
        <w:ind w:firstLine="1418"/>
        <w:jc w:val="both"/>
      </w:pPr>
      <w:r>
        <w:t xml:space="preserve">II </w:t>
      </w:r>
      <w:r w:rsidR="00493E35">
        <w:t>–</w:t>
      </w:r>
      <w:r>
        <w:t xml:space="preserve"> veículos de </w:t>
      </w:r>
      <w:r w:rsidR="00810B22" w:rsidRPr="00810B22">
        <w:t>radiodifusão</w:t>
      </w:r>
      <w:r w:rsidR="00810B22" w:rsidRPr="00810B22" w:rsidDel="00810B22">
        <w:t xml:space="preserve"> </w:t>
      </w:r>
      <w:r>
        <w:t>comunitária devidamente habilitados;</w:t>
      </w:r>
    </w:p>
    <w:p w14:paraId="375B604A" w14:textId="77777777" w:rsidR="00CC7D78" w:rsidRDefault="00CC7D78" w:rsidP="00CC7D78">
      <w:pPr>
        <w:ind w:firstLine="1418"/>
        <w:jc w:val="both"/>
      </w:pPr>
    </w:p>
    <w:p w14:paraId="4789C7A8" w14:textId="2708A692" w:rsidR="00CC7D78" w:rsidRDefault="00CC7D78" w:rsidP="00CC7D78">
      <w:pPr>
        <w:ind w:firstLine="1418"/>
        <w:jc w:val="both"/>
      </w:pPr>
      <w:r>
        <w:t xml:space="preserve">III </w:t>
      </w:r>
      <w:r w:rsidR="00493E35">
        <w:t>–</w:t>
      </w:r>
      <w:r>
        <w:t xml:space="preserve"> veículos de televisão comunitária devidamente habilitados;</w:t>
      </w:r>
      <w:r w:rsidR="00493E35">
        <w:t xml:space="preserve"> e</w:t>
      </w:r>
    </w:p>
    <w:p w14:paraId="0BBD4A88" w14:textId="77777777" w:rsidR="00CC7D78" w:rsidRDefault="00CC7D78" w:rsidP="00CC7D78">
      <w:pPr>
        <w:ind w:firstLine="1418"/>
        <w:jc w:val="both"/>
      </w:pPr>
    </w:p>
    <w:p w14:paraId="77E0F65B" w14:textId="3D0BFB51" w:rsidR="00CC7D78" w:rsidRDefault="00CC7D78" w:rsidP="00CC7D78">
      <w:pPr>
        <w:ind w:firstLine="1418"/>
        <w:jc w:val="both"/>
      </w:pPr>
      <w:r>
        <w:t xml:space="preserve">IV </w:t>
      </w:r>
      <w:r w:rsidR="00493E35">
        <w:t>–</w:t>
      </w:r>
      <w:r>
        <w:t xml:space="preserve"> portais, jornais, revistas, </w:t>
      </w:r>
      <w:r w:rsidRPr="00724141">
        <w:rPr>
          <w:i/>
        </w:rPr>
        <w:t>blogs</w:t>
      </w:r>
      <w:r>
        <w:t xml:space="preserve">, </w:t>
      </w:r>
      <w:r w:rsidR="0091444A">
        <w:t xml:space="preserve">veículos de </w:t>
      </w:r>
      <w:r>
        <w:t>televis</w:t>
      </w:r>
      <w:r w:rsidR="0091444A">
        <w:t>ão</w:t>
      </w:r>
      <w:r>
        <w:t xml:space="preserve"> e </w:t>
      </w:r>
      <w:r w:rsidR="008B2C85">
        <w:t>radiodifusão</w:t>
      </w:r>
      <w:bookmarkStart w:id="0" w:name="_GoBack"/>
      <w:bookmarkEnd w:id="0"/>
      <w:r>
        <w:t xml:space="preserve"> digitais publicados na </w:t>
      </w:r>
      <w:r w:rsidR="00166227" w:rsidRPr="00DB6A88">
        <w:t>internet</w:t>
      </w:r>
      <w:r>
        <w:t>.</w:t>
      </w:r>
    </w:p>
    <w:p w14:paraId="0C57EEAF" w14:textId="26B4E222" w:rsidR="00CC7D78" w:rsidRDefault="00CC7D78" w:rsidP="00CC7D78">
      <w:pPr>
        <w:ind w:firstLine="1418"/>
        <w:jc w:val="both"/>
      </w:pPr>
    </w:p>
    <w:p w14:paraId="460AF82A" w14:textId="6B148AB5" w:rsidR="00CC7D78" w:rsidRDefault="00493E35" w:rsidP="00CC7D78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3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7F202C" w:rsidRPr="0046683F">
        <w:t>São objetivos da</w:t>
      </w:r>
      <w:r w:rsidR="00CC7D78">
        <w:t xml:space="preserve"> </w:t>
      </w:r>
      <w:r w:rsidR="007F202C">
        <w:t xml:space="preserve">Política Municipal de Incentivo às Mídias Alternativas, Comunitárias </w:t>
      </w:r>
      <w:r w:rsidR="007F202C" w:rsidRPr="005B7272">
        <w:t>e</w:t>
      </w:r>
      <w:r w:rsidR="007F202C">
        <w:t xml:space="preserve"> Digitais</w:t>
      </w:r>
      <w:r w:rsidR="00CC7D78">
        <w:t>:</w:t>
      </w:r>
    </w:p>
    <w:p w14:paraId="2DDF3A7A" w14:textId="77777777" w:rsidR="00CC7D78" w:rsidRDefault="00CC7D78" w:rsidP="00CC7D78">
      <w:pPr>
        <w:ind w:firstLine="1418"/>
        <w:jc w:val="both"/>
      </w:pPr>
    </w:p>
    <w:p w14:paraId="67D31E47" w14:textId="0923E980" w:rsidR="00CC7D78" w:rsidRDefault="00CC7D78" w:rsidP="00CC7D78">
      <w:pPr>
        <w:ind w:firstLine="1418"/>
        <w:jc w:val="both"/>
      </w:pPr>
      <w:r>
        <w:t xml:space="preserve">I </w:t>
      </w:r>
      <w:r w:rsidR="00493E35">
        <w:t>–</w:t>
      </w:r>
      <w:r>
        <w:t xml:space="preserve"> fomentar a liberdade de expressão e o direito à informação;</w:t>
      </w:r>
    </w:p>
    <w:p w14:paraId="293D8055" w14:textId="77777777" w:rsidR="00CC7D78" w:rsidRDefault="00CC7D78" w:rsidP="00CC7D78">
      <w:pPr>
        <w:ind w:firstLine="1418"/>
        <w:jc w:val="both"/>
      </w:pPr>
    </w:p>
    <w:p w14:paraId="3770FDFE" w14:textId="36C04960" w:rsidR="00CC7D78" w:rsidRDefault="00CC7D78" w:rsidP="00CC7D78">
      <w:pPr>
        <w:ind w:firstLine="1418"/>
        <w:jc w:val="both"/>
      </w:pPr>
      <w:r>
        <w:t xml:space="preserve">II </w:t>
      </w:r>
      <w:r w:rsidR="00493E35">
        <w:t>–</w:t>
      </w:r>
      <w:r>
        <w:t xml:space="preserve"> fomentar a pluralidade e a diversidade informativa;</w:t>
      </w:r>
    </w:p>
    <w:p w14:paraId="04CCCD32" w14:textId="77777777" w:rsidR="00CC7D78" w:rsidRDefault="00CC7D78" w:rsidP="00CC7D78">
      <w:pPr>
        <w:ind w:firstLine="1418"/>
        <w:jc w:val="both"/>
      </w:pPr>
    </w:p>
    <w:p w14:paraId="3FE8BB6D" w14:textId="66F070E1" w:rsidR="00CC7D78" w:rsidRDefault="00CC7D78" w:rsidP="00CC7D78">
      <w:pPr>
        <w:ind w:firstLine="1418"/>
        <w:jc w:val="both"/>
      </w:pPr>
      <w:r>
        <w:t xml:space="preserve">III </w:t>
      </w:r>
      <w:r w:rsidR="00493E35">
        <w:t>–</w:t>
      </w:r>
      <w:r>
        <w:t xml:space="preserve"> considerar as diversas raças e etnias, orientações sexuais, classes sociais e credos que compõem o contingente populacional;</w:t>
      </w:r>
      <w:r w:rsidR="00493E35">
        <w:t xml:space="preserve"> e</w:t>
      </w:r>
    </w:p>
    <w:p w14:paraId="5E6B0A48" w14:textId="77777777" w:rsidR="00CC7D78" w:rsidRDefault="00CC7D78" w:rsidP="00CC7D78">
      <w:pPr>
        <w:ind w:firstLine="1418"/>
        <w:jc w:val="both"/>
      </w:pPr>
    </w:p>
    <w:p w14:paraId="4B764326" w14:textId="7B70C01B" w:rsidR="00CC7D78" w:rsidRDefault="00CC7D78" w:rsidP="00CC7D78">
      <w:pPr>
        <w:ind w:firstLine="1418"/>
        <w:jc w:val="both"/>
      </w:pPr>
      <w:r>
        <w:t xml:space="preserve">IV </w:t>
      </w:r>
      <w:r w:rsidR="00493E35">
        <w:t>–</w:t>
      </w:r>
      <w:r>
        <w:t xml:space="preserve"> fortalecer a produção cultural</w:t>
      </w:r>
      <w:r w:rsidR="007B3E87">
        <w:t xml:space="preserve"> e</w:t>
      </w:r>
      <w:r>
        <w:t xml:space="preserve"> local</w:t>
      </w:r>
      <w:r w:rsidR="007B3E87">
        <w:t>,</w:t>
      </w:r>
      <w:r>
        <w:t xml:space="preserve"> </w:t>
      </w:r>
      <w:r w:rsidR="007B3E87">
        <w:t xml:space="preserve">bem como a </w:t>
      </w:r>
      <w:r>
        <w:t>ampliação de empregos diretos.</w:t>
      </w:r>
    </w:p>
    <w:p w14:paraId="12FADE3A" w14:textId="77777777" w:rsidR="00493E35" w:rsidRDefault="00493E35" w:rsidP="00CC7D78">
      <w:pPr>
        <w:ind w:firstLine="1418"/>
        <w:jc w:val="both"/>
      </w:pPr>
    </w:p>
    <w:p w14:paraId="3D2C0D3E" w14:textId="45F84244" w:rsidR="00CC7D78" w:rsidRDefault="00750C64" w:rsidP="00CC7D78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4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CC7D78">
        <w:t>Para habilita</w:t>
      </w:r>
      <w:r w:rsidR="00097EAC">
        <w:t>r-se</w:t>
      </w:r>
      <w:r w:rsidR="00CC7D78">
        <w:t xml:space="preserve"> </w:t>
      </w:r>
      <w:r w:rsidR="007F202C">
        <w:t>ao recebimento de</w:t>
      </w:r>
      <w:r w:rsidR="00CC7D78">
        <w:t xml:space="preserve"> recursos públicos</w:t>
      </w:r>
      <w:r w:rsidR="001360E8">
        <w:t xml:space="preserve"> da Política Municipal de Incentivo às Mídias Alternativas, Comunitárias </w:t>
      </w:r>
      <w:r w:rsidR="001360E8" w:rsidRPr="005B7272">
        <w:t>e</w:t>
      </w:r>
      <w:r w:rsidR="001360E8">
        <w:t xml:space="preserve"> Digitais</w:t>
      </w:r>
      <w:r w:rsidR="00CC7D78">
        <w:t xml:space="preserve">, </w:t>
      </w:r>
      <w:r w:rsidR="00097EAC">
        <w:t xml:space="preserve">os interessados </w:t>
      </w:r>
      <w:r w:rsidR="00CC7D78">
        <w:t>deverão observa</w:t>
      </w:r>
      <w:r w:rsidR="00097EAC">
        <w:t>r</w:t>
      </w:r>
      <w:r w:rsidR="00CC7D78">
        <w:t xml:space="preserve"> o </w:t>
      </w:r>
      <w:r w:rsidR="00097EAC">
        <w:t>que segue:</w:t>
      </w:r>
    </w:p>
    <w:p w14:paraId="756B5637" w14:textId="77777777" w:rsidR="001E5A6F" w:rsidRDefault="001E5A6F" w:rsidP="00CC7D78">
      <w:pPr>
        <w:ind w:firstLine="1418"/>
        <w:jc w:val="both"/>
      </w:pPr>
    </w:p>
    <w:p w14:paraId="5E04E9E0" w14:textId="60928951" w:rsidR="00CC7D78" w:rsidRDefault="001E5A6F" w:rsidP="00CC7D78">
      <w:pPr>
        <w:ind w:firstLine="1418"/>
        <w:jc w:val="both"/>
      </w:pPr>
      <w:r>
        <w:t>I – ter sede e atuação no Município de Porto Alegre;</w:t>
      </w:r>
    </w:p>
    <w:p w14:paraId="2567FE87" w14:textId="77777777" w:rsidR="008C5A6F" w:rsidRDefault="008C5A6F" w:rsidP="00CC7D78">
      <w:pPr>
        <w:ind w:firstLine="1418"/>
        <w:jc w:val="both"/>
      </w:pPr>
    </w:p>
    <w:p w14:paraId="7D8D14DB" w14:textId="4B1803A4" w:rsidR="00CC7D78" w:rsidRDefault="001E5A6F" w:rsidP="00CC7D78">
      <w:pPr>
        <w:ind w:firstLine="1418"/>
        <w:jc w:val="both"/>
      </w:pPr>
      <w:r>
        <w:t>I</w:t>
      </w:r>
      <w:r w:rsidR="00CC7D78">
        <w:t xml:space="preserve">I </w:t>
      </w:r>
      <w:r w:rsidR="00750C64">
        <w:t>–</w:t>
      </w:r>
      <w:r w:rsidR="00CC7D78">
        <w:t xml:space="preserve"> ter, no mínimo, 1 (um) ano de funcionamento sem interrupção de suas atividades;</w:t>
      </w:r>
    </w:p>
    <w:p w14:paraId="286617A3" w14:textId="77777777" w:rsidR="00CC7D78" w:rsidRDefault="00CC7D78" w:rsidP="00CC7D78">
      <w:pPr>
        <w:ind w:firstLine="1418"/>
        <w:jc w:val="both"/>
      </w:pPr>
    </w:p>
    <w:p w14:paraId="6FA58847" w14:textId="6012FE3F" w:rsidR="00CC7D78" w:rsidRDefault="001E5A6F" w:rsidP="00CC7D78">
      <w:pPr>
        <w:ind w:firstLine="1418"/>
        <w:jc w:val="both"/>
      </w:pPr>
      <w:r>
        <w:t>I</w:t>
      </w:r>
      <w:r w:rsidR="00CC7D78">
        <w:t xml:space="preserve">II </w:t>
      </w:r>
      <w:r w:rsidR="00750C64">
        <w:t>–</w:t>
      </w:r>
      <w:r w:rsidR="00CC7D78">
        <w:t xml:space="preserve"> não manter vínculos que </w:t>
      </w:r>
      <w:r w:rsidR="00C4350E">
        <w:t>os</w:t>
      </w:r>
      <w:r w:rsidR="00CC7D78">
        <w:t xml:space="preserve"> subordinem ao comando de outras empresas de comunicação, igrejas, partidos políticos, sindicatos, associações de classe, associações empresariais ou representativas de setores industriais ou de serviços;</w:t>
      </w:r>
    </w:p>
    <w:p w14:paraId="3C69F13F" w14:textId="77777777" w:rsidR="00CC7D78" w:rsidRDefault="00CC7D78" w:rsidP="00CC7D78">
      <w:pPr>
        <w:ind w:firstLine="1418"/>
        <w:jc w:val="both"/>
      </w:pPr>
    </w:p>
    <w:p w14:paraId="4758D5A1" w14:textId="55B14ADE" w:rsidR="00CC7D78" w:rsidRDefault="00CC7D78" w:rsidP="00CC7D78">
      <w:pPr>
        <w:ind w:firstLine="1418"/>
        <w:jc w:val="both"/>
      </w:pPr>
      <w:r>
        <w:t>I</w:t>
      </w:r>
      <w:r w:rsidR="001E5A6F">
        <w:t>V</w:t>
      </w:r>
      <w:r>
        <w:t xml:space="preserve"> </w:t>
      </w:r>
      <w:r w:rsidR="00750C64">
        <w:t>–</w:t>
      </w:r>
      <w:r>
        <w:t xml:space="preserve"> não </w:t>
      </w:r>
      <w:r w:rsidR="0091444A">
        <w:t xml:space="preserve">ter como </w:t>
      </w:r>
      <w:r>
        <w:t xml:space="preserve">proprietário, sócio ou gerente </w:t>
      </w:r>
      <w:r w:rsidR="0091444A">
        <w:t xml:space="preserve">pessoa </w:t>
      </w:r>
      <w:r>
        <w:t xml:space="preserve">que exerça funções em mais de </w:t>
      </w:r>
      <w:r w:rsidR="007F202C">
        <w:t>1 (</w:t>
      </w:r>
      <w:r>
        <w:t>uma</w:t>
      </w:r>
      <w:r w:rsidR="007F202C">
        <w:t>)</w:t>
      </w:r>
      <w:r>
        <w:t xml:space="preserve"> </w:t>
      </w:r>
      <w:r w:rsidR="000924C5" w:rsidRPr="008B524F">
        <w:t>mídia</w:t>
      </w:r>
      <w:r>
        <w:t>;</w:t>
      </w:r>
    </w:p>
    <w:p w14:paraId="36084FDD" w14:textId="77777777" w:rsidR="00CC7D78" w:rsidRDefault="00CC7D78" w:rsidP="00CC7D78">
      <w:pPr>
        <w:ind w:firstLine="1418"/>
        <w:jc w:val="both"/>
      </w:pPr>
    </w:p>
    <w:p w14:paraId="77ECAAF9" w14:textId="3AB7FE32" w:rsidR="00CC7D78" w:rsidRDefault="00CC7D78" w:rsidP="00CC7D78">
      <w:pPr>
        <w:ind w:firstLine="1418"/>
        <w:jc w:val="both"/>
      </w:pPr>
      <w:r>
        <w:t xml:space="preserve">V </w:t>
      </w:r>
      <w:r w:rsidR="00750C64">
        <w:t>–</w:t>
      </w:r>
      <w:r>
        <w:t xml:space="preserve"> não </w:t>
      </w:r>
      <w:r w:rsidR="0091444A">
        <w:t xml:space="preserve">ter </w:t>
      </w:r>
      <w:r w:rsidR="0091444A" w:rsidRPr="00097EAC">
        <w:t>como</w:t>
      </w:r>
      <w:r w:rsidRPr="00097EAC">
        <w:t xml:space="preserve"> proprietário, sócio ou gerente</w:t>
      </w:r>
      <w:r w:rsidR="00097EAC" w:rsidRPr="0046683F">
        <w:t>,</w:t>
      </w:r>
      <w:r w:rsidRPr="00097EAC">
        <w:t xml:space="preserve"> </w:t>
      </w:r>
      <w:r w:rsidR="00D768E4" w:rsidRPr="00097EAC">
        <w:t>ou parente até o segundo grau dess</w:t>
      </w:r>
      <w:r w:rsidR="00097EAC" w:rsidRPr="0046683F">
        <w:t>es, pessoa</w:t>
      </w:r>
      <w:r w:rsidR="00D768E4">
        <w:t xml:space="preserve"> </w:t>
      </w:r>
      <w:r>
        <w:t xml:space="preserve">que ocupe cargo público eletivo ou de confiança nos âmbitos </w:t>
      </w:r>
      <w:r w:rsidR="000924C5">
        <w:t>m</w:t>
      </w:r>
      <w:r>
        <w:t xml:space="preserve">unicipal, </w:t>
      </w:r>
      <w:r w:rsidR="000924C5">
        <w:t>e</w:t>
      </w:r>
      <w:r>
        <w:t xml:space="preserve">stadual ou </w:t>
      </w:r>
      <w:r w:rsidR="000924C5">
        <w:t>f</w:t>
      </w:r>
      <w:r>
        <w:t>ederal;</w:t>
      </w:r>
    </w:p>
    <w:p w14:paraId="4D67FC8E" w14:textId="77777777" w:rsidR="00CC7D78" w:rsidRDefault="00CC7D78" w:rsidP="00CC7D78">
      <w:pPr>
        <w:ind w:firstLine="1418"/>
        <w:jc w:val="both"/>
      </w:pPr>
    </w:p>
    <w:p w14:paraId="2950B538" w14:textId="7BB1CDA5" w:rsidR="00CC7D78" w:rsidRDefault="00CC7D78" w:rsidP="00CC7D78">
      <w:pPr>
        <w:ind w:firstLine="1418"/>
        <w:jc w:val="both"/>
      </w:pPr>
      <w:r>
        <w:t>V</w:t>
      </w:r>
      <w:r w:rsidR="001E5A6F">
        <w:t>I</w:t>
      </w:r>
      <w:r>
        <w:t xml:space="preserve"> </w:t>
      </w:r>
      <w:r w:rsidR="00750C64">
        <w:t>–</w:t>
      </w:r>
      <w:r>
        <w:t xml:space="preserve"> veicular conteúdo eminentemente editorial, </w:t>
      </w:r>
      <w:r w:rsidRPr="00097EAC">
        <w:t>sendo vedado o benefício a mídias destinadas</w:t>
      </w:r>
      <w:r w:rsidR="000924C5" w:rsidRPr="00097EAC">
        <w:t>,</w:t>
      </w:r>
      <w:r w:rsidRPr="00097EAC">
        <w:t xml:space="preserve"> exclusivamente</w:t>
      </w:r>
      <w:r w:rsidR="000924C5" w:rsidRPr="00097EAC">
        <w:t>,</w:t>
      </w:r>
      <w:r w:rsidRPr="00097EAC">
        <w:t xml:space="preserve"> a conteúdos publicitários</w:t>
      </w:r>
      <w:r>
        <w:t>;</w:t>
      </w:r>
      <w:r w:rsidR="00750C64">
        <w:t xml:space="preserve"> </w:t>
      </w:r>
    </w:p>
    <w:p w14:paraId="2B314AED" w14:textId="77777777" w:rsidR="00FF55FC" w:rsidRDefault="00FF55FC" w:rsidP="00CC7D78">
      <w:pPr>
        <w:ind w:firstLine="1418"/>
        <w:jc w:val="both"/>
      </w:pPr>
    </w:p>
    <w:p w14:paraId="1844F2D3" w14:textId="60CB652C" w:rsidR="00CC7D78" w:rsidRDefault="00FF55FC" w:rsidP="00CC7D78">
      <w:pPr>
        <w:ind w:firstLine="1418"/>
        <w:jc w:val="both"/>
      </w:pPr>
      <w:r>
        <w:t>VI</w:t>
      </w:r>
      <w:r w:rsidR="001E5A6F">
        <w:t>I</w:t>
      </w:r>
      <w:r>
        <w:t xml:space="preserve"> – priorizar a divulgação de informações sobre acontecimentos locais ou de segmentos específicos;</w:t>
      </w:r>
      <w:r w:rsidR="001E5A6F">
        <w:t xml:space="preserve"> e</w:t>
      </w:r>
    </w:p>
    <w:p w14:paraId="5F0B2FC9" w14:textId="77777777" w:rsidR="00FF55FC" w:rsidRDefault="00FF55FC" w:rsidP="00CC7D78">
      <w:pPr>
        <w:ind w:firstLine="1418"/>
        <w:jc w:val="both"/>
      </w:pPr>
    </w:p>
    <w:p w14:paraId="28243516" w14:textId="6639498C" w:rsidR="00CC7D78" w:rsidRDefault="00CC7D78" w:rsidP="00CC7D78">
      <w:pPr>
        <w:ind w:firstLine="1418"/>
        <w:jc w:val="both"/>
      </w:pPr>
      <w:r>
        <w:t>VI</w:t>
      </w:r>
      <w:r w:rsidR="00FF55FC">
        <w:t>I</w:t>
      </w:r>
      <w:r w:rsidR="001E5A6F">
        <w:t>I</w:t>
      </w:r>
      <w:r>
        <w:t xml:space="preserve"> </w:t>
      </w:r>
      <w:r w:rsidR="00750C64">
        <w:t>–</w:t>
      </w:r>
      <w:r>
        <w:t xml:space="preserve"> estabelecer mecanismos de diálogo com a população, como conselho de leitores, ouvintes e telespectadores, ouvidorias e </w:t>
      </w:r>
      <w:r w:rsidRPr="00724141">
        <w:rPr>
          <w:i/>
        </w:rPr>
        <w:t>ombudsman</w:t>
      </w:r>
      <w:r>
        <w:t xml:space="preserve">, </w:t>
      </w:r>
      <w:r w:rsidR="001360E8">
        <w:t>para</w:t>
      </w:r>
      <w:r>
        <w:t xml:space="preserve"> garantir a transparência e a possibilidade dos cidadãos se expressarem quanto à prestação de serviços</w:t>
      </w:r>
      <w:r w:rsidR="001E5A6F">
        <w:t>.</w:t>
      </w:r>
    </w:p>
    <w:p w14:paraId="10155BD2" w14:textId="77777777" w:rsidR="00CC7D78" w:rsidRDefault="00CC7D78" w:rsidP="00CC7D78">
      <w:pPr>
        <w:ind w:firstLine="1418"/>
        <w:jc w:val="both"/>
      </w:pPr>
    </w:p>
    <w:p w14:paraId="4CF14A59" w14:textId="15A6E685" w:rsidR="00CC7D78" w:rsidRDefault="008D276E" w:rsidP="00CC7D78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5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1360E8">
        <w:t>P</w:t>
      </w:r>
      <w:r w:rsidR="00CC7D78">
        <w:t>ara assegurar a transparência, o controle e a fiscalização na alocação dos recursos</w:t>
      </w:r>
      <w:r w:rsidR="000924C5">
        <w:t xml:space="preserve"> públicos</w:t>
      </w:r>
      <w:r w:rsidR="00CC7D78">
        <w:t xml:space="preserve"> </w:t>
      </w:r>
      <w:r w:rsidR="001360E8">
        <w:t xml:space="preserve">da Política Municipal de Incentivo às Mídias Alternativas, Comunitárias </w:t>
      </w:r>
      <w:r w:rsidR="001360E8" w:rsidRPr="005B7272">
        <w:t>e</w:t>
      </w:r>
      <w:r w:rsidR="001360E8">
        <w:t xml:space="preserve"> Digitais</w:t>
      </w:r>
      <w:r w:rsidR="005704D7">
        <w:t xml:space="preserve">, </w:t>
      </w:r>
      <w:r w:rsidR="001360E8">
        <w:t xml:space="preserve">o </w:t>
      </w:r>
      <w:r w:rsidR="00BF66AE">
        <w:t>Poder Público</w:t>
      </w:r>
      <w:r w:rsidR="001360E8">
        <w:t xml:space="preserve"> Municipal deverá estabelecer as seguintes medidas, entre outras</w:t>
      </w:r>
      <w:r w:rsidR="00CC7D78">
        <w:t>:</w:t>
      </w:r>
    </w:p>
    <w:p w14:paraId="5FBE28F3" w14:textId="77777777" w:rsidR="00CC7D78" w:rsidRDefault="00CC7D78" w:rsidP="00CC7D78">
      <w:pPr>
        <w:ind w:firstLine="1418"/>
        <w:jc w:val="both"/>
      </w:pPr>
    </w:p>
    <w:p w14:paraId="1D35CC58" w14:textId="2FBB992F" w:rsidR="00CC7D78" w:rsidRDefault="00CC7D78" w:rsidP="00CC7D78">
      <w:pPr>
        <w:ind w:firstLine="1418"/>
        <w:jc w:val="both"/>
      </w:pPr>
      <w:r>
        <w:t xml:space="preserve">I </w:t>
      </w:r>
      <w:r w:rsidR="008D276E">
        <w:t>–</w:t>
      </w:r>
      <w:r>
        <w:t xml:space="preserve"> publicação</w:t>
      </w:r>
      <w:r w:rsidR="001360E8">
        <w:t>,</w:t>
      </w:r>
      <w:r>
        <w:t xml:space="preserve"> em tempo real</w:t>
      </w:r>
      <w:r w:rsidR="001360E8">
        <w:t>,</w:t>
      </w:r>
      <w:r>
        <w:t xml:space="preserve"> nos portais transparência mantidos pelo </w:t>
      </w:r>
      <w:r w:rsidR="00BF66AE">
        <w:t xml:space="preserve">Poder Público </w:t>
      </w:r>
      <w:r>
        <w:t>Municipal</w:t>
      </w:r>
      <w:r w:rsidR="001360E8">
        <w:t>,</w:t>
      </w:r>
      <w:r>
        <w:t xml:space="preserve"> de informações </w:t>
      </w:r>
      <w:r w:rsidR="005704D7">
        <w:t xml:space="preserve">detalhadas </w:t>
      </w:r>
      <w:r>
        <w:t xml:space="preserve">sobre as </w:t>
      </w:r>
      <w:r w:rsidR="005704D7" w:rsidRPr="000924C5">
        <w:t xml:space="preserve">mídias </w:t>
      </w:r>
      <w:r w:rsidR="009246E9">
        <w:t>beneficiadas</w:t>
      </w:r>
      <w:r>
        <w:t xml:space="preserve">, incluindo </w:t>
      </w:r>
      <w:r w:rsidR="005704D7">
        <w:t>r</w:t>
      </w:r>
      <w:r>
        <w:t xml:space="preserve">azão </w:t>
      </w:r>
      <w:r w:rsidR="005704D7">
        <w:t>s</w:t>
      </w:r>
      <w:r>
        <w:t xml:space="preserve">ocial, </w:t>
      </w:r>
      <w:r w:rsidR="005704D7">
        <w:t>n</w:t>
      </w:r>
      <w:r>
        <w:t xml:space="preserve">ome </w:t>
      </w:r>
      <w:r w:rsidR="005704D7">
        <w:t>f</w:t>
      </w:r>
      <w:r>
        <w:t>antasia,</w:t>
      </w:r>
      <w:r w:rsidR="005704D7">
        <w:t xml:space="preserve"> número </w:t>
      </w:r>
      <w:r w:rsidR="009246E9">
        <w:t>de inscrição</w:t>
      </w:r>
      <w:r w:rsidR="005704D7">
        <w:t xml:space="preserve"> no</w:t>
      </w:r>
      <w:r>
        <w:t xml:space="preserve"> </w:t>
      </w:r>
      <w:r w:rsidR="005704D7" w:rsidRPr="005704D7">
        <w:t>Cadastro Nacional de Pessoa</w:t>
      </w:r>
      <w:r w:rsidR="009246E9">
        <w:t>s</w:t>
      </w:r>
      <w:r w:rsidR="005704D7" w:rsidRPr="005704D7">
        <w:t xml:space="preserve"> Jurídica</w:t>
      </w:r>
      <w:r w:rsidR="009246E9">
        <w:t>s</w:t>
      </w:r>
      <w:r w:rsidR="005704D7" w:rsidRPr="005704D7">
        <w:t xml:space="preserve"> (CNPJ)</w:t>
      </w:r>
      <w:r>
        <w:t xml:space="preserve">, </w:t>
      </w:r>
      <w:r w:rsidR="001360E8">
        <w:t xml:space="preserve">nome dos </w:t>
      </w:r>
      <w:r>
        <w:t xml:space="preserve">proprietários, tipificação da mídia em conformidade </w:t>
      </w:r>
      <w:r w:rsidR="00A03D77">
        <w:t xml:space="preserve">com o disposto no </w:t>
      </w:r>
      <w:r>
        <w:t>art. 2º</w:t>
      </w:r>
      <w:r w:rsidR="005704D7">
        <w:t xml:space="preserve"> desta Lei</w:t>
      </w:r>
      <w:r>
        <w:t xml:space="preserve"> e o montante e </w:t>
      </w:r>
      <w:r w:rsidR="001360E8">
        <w:t xml:space="preserve">o </w:t>
      </w:r>
      <w:r>
        <w:t>percentual de recursos</w:t>
      </w:r>
      <w:r w:rsidR="005704D7">
        <w:t xml:space="preserve"> públicos</w:t>
      </w:r>
      <w:r>
        <w:t xml:space="preserve"> destinados a cada uma delas;</w:t>
      </w:r>
    </w:p>
    <w:p w14:paraId="33ED0C2F" w14:textId="77777777" w:rsidR="00CC7D78" w:rsidRDefault="00CC7D78" w:rsidP="00CC7D78">
      <w:pPr>
        <w:ind w:firstLine="1418"/>
        <w:jc w:val="both"/>
      </w:pPr>
    </w:p>
    <w:p w14:paraId="15028B4D" w14:textId="2263E957" w:rsidR="00CC7D78" w:rsidRDefault="00CC7D78" w:rsidP="00CC7D78">
      <w:pPr>
        <w:ind w:firstLine="1418"/>
        <w:jc w:val="both"/>
      </w:pPr>
      <w:r>
        <w:t xml:space="preserve">II </w:t>
      </w:r>
      <w:r w:rsidR="008D276E">
        <w:t>–</w:t>
      </w:r>
      <w:r>
        <w:t xml:space="preserve"> realização de chamadas públicas previamente à seleção das </w:t>
      </w:r>
      <w:r w:rsidR="001360E8">
        <w:t>m</w:t>
      </w:r>
      <w:r>
        <w:t>ídias, com ampla divulgação do</w:t>
      </w:r>
      <w:r w:rsidR="00FD6186">
        <w:t xml:space="preserve"> disposto </w:t>
      </w:r>
      <w:r w:rsidR="00350346">
        <w:t>n</w:t>
      </w:r>
      <w:r>
        <w:t xml:space="preserve">o </w:t>
      </w:r>
      <w:r w:rsidR="00705CC5">
        <w:t>art. 4º desta Lei</w:t>
      </w:r>
      <w:r>
        <w:t xml:space="preserve">; </w:t>
      </w:r>
      <w:r w:rsidR="008D276E">
        <w:t>e</w:t>
      </w:r>
    </w:p>
    <w:p w14:paraId="1DA6BD80" w14:textId="77777777" w:rsidR="00CC7D78" w:rsidRDefault="00CC7D78" w:rsidP="00CC7D78">
      <w:pPr>
        <w:ind w:firstLine="1418"/>
        <w:jc w:val="both"/>
      </w:pPr>
    </w:p>
    <w:p w14:paraId="20C097A4" w14:textId="4A6136D8" w:rsidR="00CC7D78" w:rsidRDefault="00CC7D78" w:rsidP="00CC7D78">
      <w:pPr>
        <w:ind w:firstLine="1418"/>
        <w:jc w:val="both"/>
      </w:pPr>
      <w:r>
        <w:t>I</w:t>
      </w:r>
      <w:r w:rsidR="00A03D77">
        <w:t>II</w:t>
      </w:r>
      <w:r>
        <w:t xml:space="preserve"> </w:t>
      </w:r>
      <w:r w:rsidR="008D276E">
        <w:t>–</w:t>
      </w:r>
      <w:r>
        <w:t xml:space="preserve"> elaboração e ampla divulgação de relatório semestral sobre os recursos</w:t>
      </w:r>
      <w:r w:rsidR="00705CC5">
        <w:t xml:space="preserve"> públicos</w:t>
      </w:r>
      <w:r>
        <w:t xml:space="preserve"> aplicados.</w:t>
      </w:r>
    </w:p>
    <w:p w14:paraId="6102F357" w14:textId="77777777" w:rsidR="00A03D77" w:rsidRDefault="00A03D77" w:rsidP="00CC7D78">
      <w:pPr>
        <w:ind w:firstLine="1418"/>
        <w:jc w:val="both"/>
      </w:pPr>
    </w:p>
    <w:p w14:paraId="73C70243" w14:textId="6DFB7928" w:rsidR="00A03D77" w:rsidRDefault="00A03D77" w:rsidP="00A03D77">
      <w:pPr>
        <w:ind w:firstLine="1418"/>
        <w:jc w:val="both"/>
      </w:pPr>
      <w:r>
        <w:rPr>
          <w:b/>
          <w:bCs/>
        </w:rPr>
        <w:t xml:space="preserve">Parágrafo único.  </w:t>
      </w:r>
      <w:r w:rsidRPr="00724141">
        <w:rPr>
          <w:bCs/>
        </w:rPr>
        <w:t>As informações</w:t>
      </w:r>
      <w:r>
        <w:rPr>
          <w:bCs/>
        </w:rPr>
        <w:t xml:space="preserve"> </w:t>
      </w:r>
      <w:r>
        <w:t>referidas no inc. I</w:t>
      </w:r>
      <w:r w:rsidR="00705CC5">
        <w:t xml:space="preserve"> do </w:t>
      </w:r>
      <w:r w:rsidR="00705CC5" w:rsidRPr="00724141">
        <w:rPr>
          <w:i/>
        </w:rPr>
        <w:t>caput</w:t>
      </w:r>
      <w:r w:rsidR="00705CC5">
        <w:t xml:space="preserve"> deste artigo</w:t>
      </w:r>
      <w:r>
        <w:t xml:space="preserve"> </w:t>
      </w:r>
      <w:r w:rsidR="00705CC5" w:rsidRPr="002C57FB">
        <w:rPr>
          <w:rFonts w:eastAsia="MS Minngs"/>
          <w:lang w:eastAsia="en-US"/>
        </w:rPr>
        <w:t>deverão ser disponibilizadas</w:t>
      </w:r>
      <w:r w:rsidR="00705CC5">
        <w:t xml:space="preserve"> </w:t>
      </w:r>
      <w:r>
        <w:t xml:space="preserve">em, no máximo, 30 (trinta) dias, a qualquer pessoa física ou jurídica que </w:t>
      </w:r>
      <w:r w:rsidR="00FD6186">
        <w:t xml:space="preserve">as </w:t>
      </w:r>
      <w:r>
        <w:t>solicit</w:t>
      </w:r>
      <w:r w:rsidR="00FD6186">
        <w:t>ar</w:t>
      </w:r>
      <w:r w:rsidR="00705CC5">
        <w:t>.</w:t>
      </w:r>
    </w:p>
    <w:p w14:paraId="34AEC943" w14:textId="77777777" w:rsidR="00A03D77" w:rsidRDefault="00A03D77" w:rsidP="00A03D77">
      <w:pPr>
        <w:ind w:firstLine="1418"/>
        <w:jc w:val="both"/>
      </w:pPr>
    </w:p>
    <w:p w14:paraId="2C1547C8" w14:textId="2612E5DB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9643AC">
        <w:rPr>
          <w:b/>
        </w:rPr>
        <w:t>6</w:t>
      </w:r>
      <w:r>
        <w:rPr>
          <w:b/>
        </w:rPr>
        <w:t xml:space="preserve">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749DD808" w14:textId="77777777" w:rsidR="0046683F" w:rsidRPr="00CE5A5E" w:rsidRDefault="0046683F" w:rsidP="00DD165F">
      <w:pPr>
        <w:ind w:firstLine="1418"/>
        <w:jc w:val="both"/>
        <w:rPr>
          <w:sz w:val="6"/>
          <w:szCs w:val="6"/>
        </w:rPr>
      </w:pPr>
    </w:p>
    <w:p w14:paraId="00D2308C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1E5A6F">
      <w:headerReference w:type="default" r:id="rId8"/>
      <w:pgSz w:w="11907" w:h="16840" w:code="9"/>
      <w:pgMar w:top="1134" w:right="851" w:bottom="85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3A7A0" w14:textId="77777777" w:rsidR="001D099C" w:rsidRDefault="001D099C">
      <w:r>
        <w:separator/>
      </w:r>
    </w:p>
  </w:endnote>
  <w:endnote w:type="continuationSeparator" w:id="0">
    <w:p w14:paraId="55BF108A" w14:textId="77777777" w:rsidR="001D099C" w:rsidRDefault="001D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13D34" w14:textId="77777777" w:rsidR="001D099C" w:rsidRDefault="001D099C">
      <w:r>
        <w:separator/>
      </w:r>
    </w:p>
  </w:footnote>
  <w:footnote w:type="continuationSeparator" w:id="0">
    <w:p w14:paraId="34569B36" w14:textId="77777777" w:rsidR="001D099C" w:rsidRDefault="001D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9FF75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F1846" wp14:editId="2B931185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14:paraId="149A025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B2C85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358D7D0" w14:textId="77777777" w:rsidR="00244AC2" w:rsidRDefault="00244AC2" w:rsidP="00244AC2">
    <w:pPr>
      <w:pStyle w:val="Cabealho"/>
      <w:jc w:val="right"/>
      <w:rPr>
        <w:b/>
        <w:bCs/>
      </w:rPr>
    </w:pPr>
  </w:p>
  <w:p w14:paraId="325C2B58" w14:textId="727263F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C5118">
      <w:rPr>
        <w:b/>
        <w:bCs/>
      </w:rPr>
      <w:t>2676</w:t>
    </w:r>
    <w:r w:rsidR="009339B1">
      <w:rPr>
        <w:b/>
        <w:bCs/>
      </w:rPr>
      <w:t>/</w:t>
    </w:r>
    <w:r w:rsidR="009C5118">
      <w:rPr>
        <w:b/>
        <w:bCs/>
      </w:rPr>
      <w:t>17</w:t>
    </w:r>
  </w:p>
  <w:p w14:paraId="14F78E49" w14:textId="7F3C6BD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9C5118">
      <w:rPr>
        <w:b/>
        <w:bCs/>
      </w:rPr>
      <w:t>295</w:t>
    </w:r>
    <w:r w:rsidR="009339B1">
      <w:rPr>
        <w:b/>
        <w:bCs/>
      </w:rPr>
      <w:t>/</w:t>
    </w:r>
    <w:r w:rsidR="009C5118">
      <w:rPr>
        <w:b/>
        <w:bCs/>
      </w:rPr>
      <w:t>17</w:t>
    </w:r>
  </w:p>
  <w:p w14:paraId="781A4CA6" w14:textId="77777777" w:rsidR="00244AC2" w:rsidRDefault="00244AC2" w:rsidP="00244AC2">
    <w:pPr>
      <w:pStyle w:val="Cabealho"/>
      <w:jc w:val="right"/>
      <w:rPr>
        <w:b/>
        <w:bCs/>
      </w:rPr>
    </w:pPr>
  </w:p>
  <w:p w14:paraId="23FB7D1C" w14:textId="77777777" w:rsidR="00244AC2" w:rsidRDefault="00244AC2" w:rsidP="00244AC2">
    <w:pPr>
      <w:pStyle w:val="Cabealho"/>
      <w:jc w:val="right"/>
      <w:rPr>
        <w:b/>
        <w:bCs/>
      </w:rPr>
    </w:pPr>
  </w:p>
  <w:p w14:paraId="01FB57F1" w14:textId="77777777" w:rsidR="00BE065D" w:rsidRDefault="00BE065D" w:rsidP="00244AC2">
    <w:pPr>
      <w:pStyle w:val="Cabealho"/>
      <w:jc w:val="right"/>
      <w:rPr>
        <w:b/>
        <w:bCs/>
      </w:rPr>
    </w:pPr>
  </w:p>
  <w:p w14:paraId="226977F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24C5"/>
    <w:rsid w:val="000962D6"/>
    <w:rsid w:val="00097EAC"/>
    <w:rsid w:val="000B5093"/>
    <w:rsid w:val="000F535A"/>
    <w:rsid w:val="001360E8"/>
    <w:rsid w:val="0015472C"/>
    <w:rsid w:val="00154DD2"/>
    <w:rsid w:val="00166227"/>
    <w:rsid w:val="0017042C"/>
    <w:rsid w:val="00183176"/>
    <w:rsid w:val="00192984"/>
    <w:rsid w:val="00194187"/>
    <w:rsid w:val="001D099C"/>
    <w:rsid w:val="001D6044"/>
    <w:rsid w:val="001E3D3B"/>
    <w:rsid w:val="001E5A6F"/>
    <w:rsid w:val="001F0BB3"/>
    <w:rsid w:val="0020384D"/>
    <w:rsid w:val="00224440"/>
    <w:rsid w:val="00244AC2"/>
    <w:rsid w:val="00246890"/>
    <w:rsid w:val="00254F83"/>
    <w:rsid w:val="00281135"/>
    <w:rsid w:val="00291447"/>
    <w:rsid w:val="002C2775"/>
    <w:rsid w:val="002C7D23"/>
    <w:rsid w:val="002D59C0"/>
    <w:rsid w:val="002E756C"/>
    <w:rsid w:val="002F321C"/>
    <w:rsid w:val="00315948"/>
    <w:rsid w:val="0032174A"/>
    <w:rsid w:val="00322580"/>
    <w:rsid w:val="003363CE"/>
    <w:rsid w:val="00350346"/>
    <w:rsid w:val="003544CB"/>
    <w:rsid w:val="0036359E"/>
    <w:rsid w:val="0036703E"/>
    <w:rsid w:val="003726EF"/>
    <w:rsid w:val="00381F87"/>
    <w:rsid w:val="0039795E"/>
    <w:rsid w:val="003B0B61"/>
    <w:rsid w:val="003C0D52"/>
    <w:rsid w:val="003C1A4B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6683F"/>
    <w:rsid w:val="0047185A"/>
    <w:rsid w:val="004819E4"/>
    <w:rsid w:val="00484022"/>
    <w:rsid w:val="00487D8A"/>
    <w:rsid w:val="00490D78"/>
    <w:rsid w:val="00493E35"/>
    <w:rsid w:val="004A5493"/>
    <w:rsid w:val="004B6A9E"/>
    <w:rsid w:val="004C1E11"/>
    <w:rsid w:val="004D2C22"/>
    <w:rsid w:val="004F273F"/>
    <w:rsid w:val="00504671"/>
    <w:rsid w:val="00520A30"/>
    <w:rsid w:val="00530AD2"/>
    <w:rsid w:val="00547816"/>
    <w:rsid w:val="005530F5"/>
    <w:rsid w:val="00555551"/>
    <w:rsid w:val="00556572"/>
    <w:rsid w:val="00566A9E"/>
    <w:rsid w:val="005704D7"/>
    <w:rsid w:val="005903CC"/>
    <w:rsid w:val="00593946"/>
    <w:rsid w:val="005B7272"/>
    <w:rsid w:val="005D1965"/>
    <w:rsid w:val="005E63AE"/>
    <w:rsid w:val="005F4C47"/>
    <w:rsid w:val="00665150"/>
    <w:rsid w:val="0068436B"/>
    <w:rsid w:val="006938C5"/>
    <w:rsid w:val="006951FF"/>
    <w:rsid w:val="006B2FE1"/>
    <w:rsid w:val="006B6B34"/>
    <w:rsid w:val="006B7853"/>
    <w:rsid w:val="006D7D79"/>
    <w:rsid w:val="006F67D4"/>
    <w:rsid w:val="00705CC5"/>
    <w:rsid w:val="00714811"/>
    <w:rsid w:val="00724141"/>
    <w:rsid w:val="00750C64"/>
    <w:rsid w:val="00772B09"/>
    <w:rsid w:val="007846FD"/>
    <w:rsid w:val="007953F9"/>
    <w:rsid w:val="007A3921"/>
    <w:rsid w:val="007B3E87"/>
    <w:rsid w:val="007C7C5D"/>
    <w:rsid w:val="007E0DAA"/>
    <w:rsid w:val="007E5C0B"/>
    <w:rsid w:val="007F202C"/>
    <w:rsid w:val="007F5959"/>
    <w:rsid w:val="00802AFD"/>
    <w:rsid w:val="00810B22"/>
    <w:rsid w:val="00831400"/>
    <w:rsid w:val="00837E3C"/>
    <w:rsid w:val="00847E49"/>
    <w:rsid w:val="00855B81"/>
    <w:rsid w:val="008658A5"/>
    <w:rsid w:val="008A792C"/>
    <w:rsid w:val="008B2C85"/>
    <w:rsid w:val="008B44B4"/>
    <w:rsid w:val="008C3A1B"/>
    <w:rsid w:val="008C5A6F"/>
    <w:rsid w:val="008D276E"/>
    <w:rsid w:val="00913FF6"/>
    <w:rsid w:val="0091444A"/>
    <w:rsid w:val="009246E9"/>
    <w:rsid w:val="009339B1"/>
    <w:rsid w:val="00943437"/>
    <w:rsid w:val="009479C2"/>
    <w:rsid w:val="009643AC"/>
    <w:rsid w:val="009654CD"/>
    <w:rsid w:val="00966965"/>
    <w:rsid w:val="009862B4"/>
    <w:rsid w:val="00987893"/>
    <w:rsid w:val="009940DE"/>
    <w:rsid w:val="009B5083"/>
    <w:rsid w:val="009B5889"/>
    <w:rsid w:val="009C04EC"/>
    <w:rsid w:val="009C5118"/>
    <w:rsid w:val="009F6C1C"/>
    <w:rsid w:val="009F6E02"/>
    <w:rsid w:val="00A03D77"/>
    <w:rsid w:val="00A52102"/>
    <w:rsid w:val="00A74362"/>
    <w:rsid w:val="00A753D4"/>
    <w:rsid w:val="00A810BB"/>
    <w:rsid w:val="00AC2218"/>
    <w:rsid w:val="00AE5CD0"/>
    <w:rsid w:val="00B03454"/>
    <w:rsid w:val="00B203DA"/>
    <w:rsid w:val="00B40877"/>
    <w:rsid w:val="00B4214A"/>
    <w:rsid w:val="00B52AC2"/>
    <w:rsid w:val="00B700D2"/>
    <w:rsid w:val="00B93FF9"/>
    <w:rsid w:val="00BE065D"/>
    <w:rsid w:val="00BF66AE"/>
    <w:rsid w:val="00C4350E"/>
    <w:rsid w:val="00C45DE4"/>
    <w:rsid w:val="00C72428"/>
    <w:rsid w:val="00CA0680"/>
    <w:rsid w:val="00CA5C69"/>
    <w:rsid w:val="00CB02AD"/>
    <w:rsid w:val="00CB4EF9"/>
    <w:rsid w:val="00CC477F"/>
    <w:rsid w:val="00CC7D78"/>
    <w:rsid w:val="00CD7A70"/>
    <w:rsid w:val="00CE5A5E"/>
    <w:rsid w:val="00CE5EC6"/>
    <w:rsid w:val="00D00992"/>
    <w:rsid w:val="00D06B1D"/>
    <w:rsid w:val="00D47542"/>
    <w:rsid w:val="00D63064"/>
    <w:rsid w:val="00D71299"/>
    <w:rsid w:val="00D7357A"/>
    <w:rsid w:val="00D768E4"/>
    <w:rsid w:val="00D84060"/>
    <w:rsid w:val="00D903DD"/>
    <w:rsid w:val="00DA531B"/>
    <w:rsid w:val="00DB6A88"/>
    <w:rsid w:val="00DD165F"/>
    <w:rsid w:val="00DD7D42"/>
    <w:rsid w:val="00DE419F"/>
    <w:rsid w:val="00DF6913"/>
    <w:rsid w:val="00E00B36"/>
    <w:rsid w:val="00E04D19"/>
    <w:rsid w:val="00E31D59"/>
    <w:rsid w:val="00E35A27"/>
    <w:rsid w:val="00E64D4F"/>
    <w:rsid w:val="00E7431A"/>
    <w:rsid w:val="00E85412"/>
    <w:rsid w:val="00E8628A"/>
    <w:rsid w:val="00EA1192"/>
    <w:rsid w:val="00EC0C7A"/>
    <w:rsid w:val="00EE00CE"/>
    <w:rsid w:val="00EE3E86"/>
    <w:rsid w:val="00EF3D40"/>
    <w:rsid w:val="00F05832"/>
    <w:rsid w:val="00F21BA4"/>
    <w:rsid w:val="00F432AC"/>
    <w:rsid w:val="00F44BBC"/>
    <w:rsid w:val="00F91FB6"/>
    <w:rsid w:val="00F94E39"/>
    <w:rsid w:val="00FA7195"/>
    <w:rsid w:val="00FC1A0A"/>
    <w:rsid w:val="00FC43CC"/>
    <w:rsid w:val="00FD6186"/>
    <w:rsid w:val="00FD6CE4"/>
    <w:rsid w:val="00FE00ED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84CE3C5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50C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C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C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C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C64"/>
    <w:rPr>
      <w:b/>
      <w:bCs/>
    </w:rPr>
  </w:style>
  <w:style w:type="paragraph" w:styleId="Reviso">
    <w:name w:val="Revision"/>
    <w:hidden/>
    <w:uiPriority w:val="99"/>
    <w:semiHidden/>
    <w:rsid w:val="00246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6FEA-D1B3-428D-9A30-9C7F38E0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885</TotalTime>
  <Pages>4</Pages>
  <Words>1330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40</cp:revision>
  <cp:lastPrinted>2017-11-08T11:38:00Z</cp:lastPrinted>
  <dcterms:created xsi:type="dcterms:W3CDTF">2017-10-10T19:34:00Z</dcterms:created>
  <dcterms:modified xsi:type="dcterms:W3CDTF">2017-11-08T11:50:00Z</dcterms:modified>
</cp:coreProperties>
</file>