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10" w:rsidRDefault="00521510" w:rsidP="0052151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21510" w:rsidRDefault="00521510" w:rsidP="00521510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21510" w:rsidRDefault="00521510" w:rsidP="00521510">
      <w:pPr>
        <w:ind w:left="4536"/>
        <w:rPr>
          <w:rFonts w:ascii="Arial" w:hAnsi="Arial" w:cs="Arial"/>
          <w:b/>
          <w:sz w:val="20"/>
          <w:szCs w:val="20"/>
        </w:rPr>
      </w:pPr>
    </w:p>
    <w:p w:rsidR="00521510" w:rsidRDefault="00521510" w:rsidP="00521510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5D2437">
        <w:rPr>
          <w:rFonts w:ascii="Arial" w:hAnsi="Arial" w:cs="Arial"/>
          <w:sz w:val="20"/>
        </w:rPr>
        <w:t>788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</w:p>
    <w:p w:rsidR="00521510" w:rsidRDefault="00521510" w:rsidP="00521510">
      <w:pPr>
        <w:ind w:left="4536"/>
        <w:rPr>
          <w:rFonts w:ascii="Arial" w:hAnsi="Arial" w:cs="Arial"/>
          <w:b/>
          <w:sz w:val="20"/>
          <w:szCs w:val="20"/>
        </w:rPr>
      </w:pPr>
    </w:p>
    <w:p w:rsidR="00521510" w:rsidRDefault="00521510" w:rsidP="00521510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/17.</w:t>
      </w:r>
    </w:p>
    <w:p w:rsidR="00521510" w:rsidRDefault="00521510" w:rsidP="00521510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L Nº 303</w:t>
      </w:r>
      <w:r>
        <w:rPr>
          <w:rFonts w:ascii="Arial" w:hAnsi="Arial" w:cs="Arial"/>
          <w:b/>
          <w:sz w:val="20"/>
          <w:szCs w:val="20"/>
        </w:rPr>
        <w:t>/17.</w:t>
      </w:r>
    </w:p>
    <w:p w:rsidR="00521510" w:rsidRDefault="00521510" w:rsidP="00521510">
      <w:pPr>
        <w:pStyle w:val="Cabealho"/>
        <w:jc w:val="center"/>
        <w:rPr>
          <w:rFonts w:ascii="Arial" w:hAnsi="Arial" w:cs="Arial"/>
          <w:b/>
          <w:szCs w:val="24"/>
        </w:rPr>
      </w:pPr>
    </w:p>
    <w:p w:rsidR="00521510" w:rsidRDefault="00521510" w:rsidP="0052151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</w:t>
      </w:r>
      <w:r>
        <w:rPr>
          <w:rFonts w:ascii="Arial" w:hAnsi="Arial" w:cs="Arial"/>
          <w:sz w:val="20"/>
          <w:szCs w:val="20"/>
        </w:rPr>
        <w:t>Lei do</w:t>
      </w:r>
      <w:r>
        <w:rPr>
          <w:rFonts w:ascii="Arial" w:hAnsi="Arial" w:cs="Arial"/>
          <w:sz w:val="20"/>
          <w:szCs w:val="20"/>
        </w:rPr>
        <w:t xml:space="preserve"> Legislativo em epígrafe que</w:t>
      </w:r>
      <w:r>
        <w:rPr>
          <w:rFonts w:ascii="Arial" w:hAnsi="Arial"/>
          <w:sz w:val="20"/>
          <w:szCs w:val="20"/>
        </w:rPr>
        <w:t xml:space="preserve"> revoga a Lei nº </w:t>
      </w:r>
      <w:r>
        <w:rPr>
          <w:rFonts w:ascii="Arial" w:hAnsi="Arial"/>
          <w:sz w:val="20"/>
          <w:szCs w:val="20"/>
        </w:rPr>
        <w:t>7.582/</w:t>
      </w:r>
      <w:r>
        <w:rPr>
          <w:rFonts w:ascii="Arial" w:hAnsi="Arial"/>
          <w:sz w:val="20"/>
          <w:szCs w:val="20"/>
        </w:rPr>
        <w:t>199</w:t>
      </w:r>
      <w:r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que obriga farmácias e drogarias a afixar, em local visível, na parte externa do respectivo estabelecimento, a relação daquelas que fazem plantão à noite, domingos e feriados</w:t>
      </w:r>
      <w:r>
        <w:rPr>
          <w:rFonts w:ascii="Arial" w:hAnsi="Arial"/>
          <w:sz w:val="20"/>
          <w:szCs w:val="20"/>
        </w:rPr>
        <w:t>.</w:t>
      </w:r>
    </w:p>
    <w:p w:rsidR="00521510" w:rsidRDefault="00521510" w:rsidP="00521510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t>Na forma do que dispõe a Carta Magna, é da competência dos Municípios legislar sobre assuntos de interesse local (art. 30, inciso I).</w:t>
      </w:r>
    </w:p>
    <w:p w:rsidR="00521510" w:rsidRDefault="00521510" w:rsidP="00521510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21510" w:rsidRDefault="00521510" w:rsidP="0052151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521510" w:rsidRDefault="00521510" w:rsidP="0052151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521510" w:rsidRDefault="00521510" w:rsidP="00521510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521510" w:rsidRDefault="00521510" w:rsidP="0052151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521510" w:rsidRDefault="00521510" w:rsidP="00521510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 xml:space="preserve">Em 30 de </w:t>
      </w:r>
      <w:r>
        <w:rPr>
          <w:rFonts w:cs="Arial"/>
          <w:i w:val="0"/>
        </w:rPr>
        <w:t>novembro de</w:t>
      </w:r>
      <w:r>
        <w:rPr>
          <w:rFonts w:cs="Arial"/>
          <w:i w:val="0"/>
        </w:rPr>
        <w:t xml:space="preserve"> 2.017.</w:t>
      </w:r>
    </w:p>
    <w:p w:rsidR="00521510" w:rsidRDefault="00521510" w:rsidP="00521510">
      <w:pPr>
        <w:rPr>
          <w:rFonts w:ascii="Arial" w:hAnsi="Arial" w:cs="Arial"/>
          <w:sz w:val="20"/>
          <w:szCs w:val="20"/>
        </w:rPr>
      </w:pPr>
    </w:p>
    <w:p w:rsidR="00521510" w:rsidRDefault="00521510" w:rsidP="00521510">
      <w:pPr>
        <w:rPr>
          <w:rFonts w:ascii="Arial" w:hAnsi="Arial" w:cs="Arial"/>
          <w:sz w:val="20"/>
          <w:szCs w:val="20"/>
        </w:rPr>
      </w:pPr>
    </w:p>
    <w:p w:rsidR="00521510" w:rsidRDefault="00521510" w:rsidP="00521510">
      <w:pPr>
        <w:rPr>
          <w:rFonts w:ascii="Arial" w:hAnsi="Arial" w:cs="Arial"/>
        </w:rPr>
      </w:pPr>
    </w:p>
    <w:p w:rsidR="00521510" w:rsidRDefault="00521510" w:rsidP="005215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521510" w:rsidRDefault="00521510" w:rsidP="005215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521510" w:rsidRDefault="00521510" w:rsidP="00521510">
      <w:pPr>
        <w:jc w:val="both"/>
        <w:rPr>
          <w:rFonts w:ascii="Arial" w:hAnsi="Arial" w:cs="Arial"/>
        </w:rPr>
      </w:pPr>
    </w:p>
    <w:p w:rsidR="00521510" w:rsidRDefault="00521510" w:rsidP="00521510"/>
    <w:p w:rsidR="00083805" w:rsidRDefault="005D2437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10"/>
    <w:rsid w:val="00134B5B"/>
    <w:rsid w:val="00521510"/>
    <w:rsid w:val="005A31E7"/>
    <w:rsid w:val="005D2437"/>
    <w:rsid w:val="006438AB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DB5B-7F62-455B-9296-F857FD8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1510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151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2151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215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1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15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21510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21510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2017-11-30T17:32:00Z</dcterms:created>
  <dcterms:modified xsi:type="dcterms:W3CDTF">2017-11-30T17:37:00Z</dcterms:modified>
</cp:coreProperties>
</file>