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5C" w:rsidRDefault="0060305C" w:rsidP="0060305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60305C" w:rsidRDefault="0060305C" w:rsidP="0060305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60305C" w:rsidRDefault="0060305C" w:rsidP="0060305C">
      <w:pPr>
        <w:pStyle w:val="Ttulo1"/>
        <w:rPr>
          <w:rFonts w:ascii="Arial" w:hAnsi="Arial" w:cs="Arial"/>
          <w:b/>
          <w:color w:val="auto"/>
          <w:sz w:val="20"/>
        </w:rPr>
      </w:pPr>
    </w:p>
    <w:p w:rsidR="0060305C" w:rsidRDefault="0060305C" w:rsidP="0060305C">
      <w:pPr>
        <w:pStyle w:val="Ttulo1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 xml:space="preserve">PARECER Nº </w:t>
      </w:r>
      <w:r w:rsidR="00982425">
        <w:rPr>
          <w:rFonts w:ascii="Arial" w:hAnsi="Arial" w:cs="Arial"/>
          <w:b/>
          <w:color w:val="auto"/>
          <w:sz w:val="20"/>
        </w:rPr>
        <w:t>829</w:t>
      </w:r>
      <w:r>
        <w:rPr>
          <w:rFonts w:ascii="Arial" w:hAnsi="Arial" w:cs="Arial"/>
          <w:b/>
          <w:color w:val="auto"/>
          <w:sz w:val="20"/>
        </w:rPr>
        <w:t>/17.</w:t>
      </w:r>
    </w:p>
    <w:p w:rsidR="0060305C" w:rsidRDefault="0060305C" w:rsidP="0060305C">
      <w:pPr>
        <w:ind w:left="4536"/>
        <w:rPr>
          <w:rFonts w:cs="Arial"/>
          <w:b/>
          <w:sz w:val="20"/>
          <w:szCs w:val="20"/>
        </w:rPr>
      </w:pPr>
    </w:p>
    <w:p w:rsidR="0060305C" w:rsidRDefault="0060305C" w:rsidP="0060305C">
      <w:pPr>
        <w:ind w:left="453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PROCESSO </w:t>
      </w:r>
      <w:r w:rsidR="00323601">
        <w:rPr>
          <w:rFonts w:cs="Arial"/>
          <w:b/>
          <w:sz w:val="20"/>
          <w:szCs w:val="20"/>
        </w:rPr>
        <w:t>Nº 2918</w:t>
      </w:r>
      <w:r>
        <w:rPr>
          <w:rFonts w:cs="Arial"/>
          <w:b/>
          <w:sz w:val="20"/>
          <w:szCs w:val="20"/>
        </w:rPr>
        <w:t>/17.</w:t>
      </w:r>
    </w:p>
    <w:p w:rsidR="0060305C" w:rsidRDefault="0060305C" w:rsidP="0060305C">
      <w:pPr>
        <w:ind w:left="453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PLL Nº 321/17.</w:t>
      </w:r>
    </w:p>
    <w:p w:rsidR="0060305C" w:rsidRDefault="0060305C" w:rsidP="0060305C">
      <w:pPr>
        <w:ind w:firstLine="708"/>
        <w:jc w:val="both"/>
        <w:rPr>
          <w:rFonts w:cs="Arial"/>
          <w:sz w:val="20"/>
          <w:szCs w:val="20"/>
        </w:rPr>
      </w:pPr>
    </w:p>
    <w:p w:rsidR="0060305C" w:rsidRDefault="0060305C" w:rsidP="0060305C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É submetido a exame desta Procuradoria, para parecer prévio, o Projeto de Lei do Legislativo em epígrafe, que institui homenagem às mulheres vítimas de feminicídio no Município de Porto Alegre, constituída por um monumento com memorial.</w:t>
      </w:r>
    </w:p>
    <w:p w:rsidR="0060305C" w:rsidRDefault="0060305C" w:rsidP="0060305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Na forma do que dispõe a Carta Magna, compete aos Municípios legislar sobre assuntos de interesse local (artigo 30, inciso I).</w:t>
      </w:r>
    </w:p>
    <w:p w:rsidR="0060305C" w:rsidRDefault="0060305C" w:rsidP="0060305C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ao interesse local, para estabelecer suas leis, decretos e atos relativos aos assuntos de interesse local (artigo 9º, incisos II e III).</w:t>
      </w:r>
    </w:p>
    <w:p w:rsidR="0060305C" w:rsidRDefault="0060305C" w:rsidP="0060305C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objeto da proposição insere-se no âmbito de competência municipal, inexistindo óbice jurídico à tramitação, sob tal enfoque.</w:t>
      </w:r>
    </w:p>
    <w:p w:rsidR="0060305C" w:rsidRDefault="0060305C" w:rsidP="0060305C">
      <w:pPr>
        <w:pStyle w:val="Recuodecorpodetexto"/>
        <w:ind w:firstLine="708"/>
        <w:rPr>
          <w:rFonts w:cs="Arial"/>
          <w:sz w:val="20"/>
        </w:rPr>
      </w:pPr>
      <w:r>
        <w:rPr>
          <w:sz w:val="20"/>
        </w:rPr>
        <w:t xml:space="preserve">Ressalvo, contudo, que o conteúdo normativo do § único do artigo 1º da </w:t>
      </w:r>
      <w:r w:rsidR="00982425">
        <w:rPr>
          <w:sz w:val="20"/>
        </w:rPr>
        <w:t>mesm</w:t>
      </w:r>
      <w:bookmarkStart w:id="0" w:name="_GoBack"/>
      <w:bookmarkEnd w:id="0"/>
      <w:r w:rsidR="00982425">
        <w:rPr>
          <w:sz w:val="20"/>
        </w:rPr>
        <w:t>a</w:t>
      </w:r>
      <w:r>
        <w:rPr>
          <w:sz w:val="20"/>
        </w:rPr>
        <w:t>, porque referenciado à utilização de bem municipal, atrai violação ao disposto no artigo 94, inciso XII, da Lei Orgânica, que defere competência privativa ao Chefe do Poder Executivo para realizar a administração do Município</w:t>
      </w:r>
      <w:r>
        <w:rPr>
          <w:rFonts w:cs="Arial"/>
          <w:sz w:val="20"/>
        </w:rPr>
        <w:t xml:space="preserve">. </w:t>
      </w:r>
    </w:p>
    <w:p w:rsidR="0060305C" w:rsidRDefault="0060305C" w:rsidP="0060305C">
      <w:pPr>
        <w:pStyle w:val="Recuodecorpodetexto"/>
        <w:ind w:firstLine="708"/>
        <w:rPr>
          <w:sz w:val="20"/>
        </w:rPr>
      </w:pPr>
      <w:r>
        <w:rPr>
          <w:sz w:val="20"/>
        </w:rPr>
        <w:t>É o parecer, sub censura.</w:t>
      </w:r>
    </w:p>
    <w:p w:rsidR="0060305C" w:rsidRDefault="0060305C" w:rsidP="0060305C">
      <w:pPr>
        <w:pStyle w:val="Corpodetexto"/>
        <w:ind w:firstLine="708"/>
        <w:rPr>
          <w:sz w:val="20"/>
        </w:rPr>
      </w:pPr>
    </w:p>
    <w:p w:rsidR="0060305C" w:rsidRDefault="0060305C" w:rsidP="0060305C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60305C" w:rsidRDefault="0060305C" w:rsidP="0060305C">
      <w:pPr>
        <w:pStyle w:val="Corpodetexto"/>
        <w:ind w:firstLine="708"/>
        <w:rPr>
          <w:sz w:val="20"/>
        </w:rPr>
      </w:pPr>
      <w:r>
        <w:rPr>
          <w:sz w:val="20"/>
        </w:rPr>
        <w:t>Em 1</w:t>
      </w:r>
      <w:r w:rsidR="00323601">
        <w:rPr>
          <w:sz w:val="20"/>
        </w:rPr>
        <w:t>8</w:t>
      </w:r>
      <w:r>
        <w:rPr>
          <w:sz w:val="20"/>
        </w:rPr>
        <w:t xml:space="preserve"> de </w:t>
      </w:r>
      <w:r w:rsidR="00323601">
        <w:rPr>
          <w:sz w:val="20"/>
        </w:rPr>
        <w:t>dezembro</w:t>
      </w:r>
      <w:r>
        <w:rPr>
          <w:sz w:val="20"/>
        </w:rPr>
        <w:t xml:space="preserve"> de 2017.</w:t>
      </w:r>
    </w:p>
    <w:p w:rsidR="0060305C" w:rsidRDefault="0060305C" w:rsidP="0060305C">
      <w:pPr>
        <w:pStyle w:val="Corpodetexto"/>
        <w:ind w:firstLine="1418"/>
        <w:rPr>
          <w:sz w:val="20"/>
        </w:rPr>
      </w:pPr>
    </w:p>
    <w:p w:rsidR="0060305C" w:rsidRDefault="0060305C" w:rsidP="0060305C">
      <w:pPr>
        <w:pStyle w:val="Corpodetexto"/>
        <w:ind w:firstLine="1418"/>
        <w:rPr>
          <w:sz w:val="20"/>
        </w:rPr>
      </w:pPr>
    </w:p>
    <w:p w:rsidR="0060305C" w:rsidRDefault="0060305C" w:rsidP="0060305C">
      <w:pPr>
        <w:pStyle w:val="Corpodetexto"/>
        <w:ind w:firstLine="1418"/>
        <w:rPr>
          <w:sz w:val="20"/>
        </w:rPr>
      </w:pPr>
    </w:p>
    <w:p w:rsidR="0060305C" w:rsidRDefault="0060305C" w:rsidP="0060305C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Claudio Roberto Velasquez</w:t>
      </w:r>
    </w:p>
    <w:p w:rsidR="0060305C" w:rsidRDefault="0060305C" w:rsidP="0060305C">
      <w:pPr>
        <w:ind w:firstLine="70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60305C" w:rsidRDefault="0060305C" w:rsidP="0060305C">
      <w:pPr>
        <w:rPr>
          <w:sz w:val="20"/>
          <w:szCs w:val="20"/>
        </w:rPr>
      </w:pPr>
    </w:p>
    <w:p w:rsidR="0060305C" w:rsidRDefault="0060305C" w:rsidP="0060305C">
      <w:pPr>
        <w:rPr>
          <w:sz w:val="20"/>
          <w:szCs w:val="20"/>
        </w:rPr>
      </w:pPr>
    </w:p>
    <w:p w:rsidR="00083805" w:rsidRDefault="008D62C5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5C"/>
    <w:rsid w:val="00134B5B"/>
    <w:rsid w:val="00323601"/>
    <w:rsid w:val="005A31E7"/>
    <w:rsid w:val="0060305C"/>
    <w:rsid w:val="006438AB"/>
    <w:rsid w:val="008D62C5"/>
    <w:rsid w:val="00982425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B005F-2782-426C-A487-D35AAF75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05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030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30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semiHidden/>
    <w:unhideWhenUsed/>
    <w:rsid w:val="0060305C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030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0305C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0305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0305C"/>
    <w:pPr>
      <w:ind w:firstLine="2832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0305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2017-12-18T18:03:00Z</cp:lastPrinted>
  <dcterms:created xsi:type="dcterms:W3CDTF">2017-12-18T17:50:00Z</dcterms:created>
  <dcterms:modified xsi:type="dcterms:W3CDTF">2017-12-18T18:03:00Z</dcterms:modified>
</cp:coreProperties>
</file>