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E49" w:rsidRPr="00847E49" w:rsidRDefault="00847E49" w:rsidP="00BE065D">
      <w:pPr>
        <w:jc w:val="center"/>
      </w:pPr>
      <w:bookmarkStart w:id="0" w:name="_GoBack"/>
      <w:bookmarkEnd w:id="0"/>
      <w:r w:rsidRPr="00847E49">
        <w:t>EXPOSIÇÃO DE MOTIVOS</w:t>
      </w:r>
    </w:p>
    <w:p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4B07B6" w:rsidRPr="004B07B6" w:rsidRDefault="004B07B6" w:rsidP="004B07B6">
      <w:pPr>
        <w:ind w:firstLine="1418"/>
        <w:jc w:val="both"/>
        <w:rPr>
          <w:rFonts w:eastAsia="Calibri"/>
          <w:lang w:eastAsia="en-US"/>
        </w:rPr>
      </w:pPr>
      <w:r w:rsidRPr="004B07B6">
        <w:rPr>
          <w:rFonts w:eastAsia="Calibri"/>
          <w:lang w:eastAsia="en-US"/>
        </w:rPr>
        <w:t xml:space="preserve">Recebemos da </w:t>
      </w:r>
      <w:r w:rsidR="004A651E" w:rsidRPr="004B07B6">
        <w:rPr>
          <w:rFonts w:eastAsia="Calibri"/>
          <w:lang w:eastAsia="en-US"/>
        </w:rPr>
        <w:t xml:space="preserve">Cooperativa Habitacional Metropolitana </w:t>
      </w:r>
      <w:r w:rsidR="004A651E">
        <w:rPr>
          <w:rFonts w:eastAsia="Calibri"/>
          <w:lang w:eastAsia="en-US"/>
        </w:rPr>
        <w:t>d</w:t>
      </w:r>
      <w:r w:rsidR="004A651E" w:rsidRPr="004B07B6">
        <w:rPr>
          <w:rFonts w:eastAsia="Calibri"/>
          <w:lang w:eastAsia="en-US"/>
        </w:rPr>
        <w:t>e Porto Alegre Ltda</w:t>
      </w:r>
      <w:r w:rsidR="004A651E">
        <w:rPr>
          <w:rFonts w:eastAsia="Calibri"/>
          <w:lang w:eastAsia="en-US"/>
        </w:rPr>
        <w:t>.</w:t>
      </w:r>
      <w:r w:rsidRPr="004B07B6">
        <w:rPr>
          <w:rFonts w:eastAsia="Calibri"/>
          <w:lang w:eastAsia="en-US"/>
        </w:rPr>
        <w:t>, responsável pelo Lote</w:t>
      </w:r>
      <w:r w:rsidR="007C2F72">
        <w:rPr>
          <w:rFonts w:eastAsia="Calibri"/>
          <w:lang w:eastAsia="en-US"/>
        </w:rPr>
        <w:t>amento Alzira Rosa, situado no B</w:t>
      </w:r>
      <w:r w:rsidRPr="004B07B6">
        <w:rPr>
          <w:rFonts w:eastAsia="Calibri"/>
          <w:lang w:eastAsia="en-US"/>
        </w:rPr>
        <w:t>airro Mário Quintana, ofício datado de 6 de dezembro de 2017</w:t>
      </w:r>
      <w:r w:rsidR="004A651E">
        <w:rPr>
          <w:rFonts w:eastAsia="Calibri"/>
          <w:lang w:eastAsia="en-US"/>
        </w:rPr>
        <w:t>, anexo a este processo</w:t>
      </w:r>
      <w:r w:rsidRPr="004B07B6">
        <w:rPr>
          <w:rFonts w:eastAsia="Calibri"/>
          <w:lang w:eastAsia="en-US"/>
        </w:rPr>
        <w:t>. Neste ofício, a loteadora alega que</w:t>
      </w:r>
      <w:r w:rsidR="004A651E">
        <w:rPr>
          <w:rFonts w:eastAsia="Calibri"/>
          <w:lang w:eastAsia="en-US"/>
        </w:rPr>
        <w:t>,</w:t>
      </w:r>
      <w:r w:rsidRPr="004B07B6">
        <w:rPr>
          <w:rFonts w:eastAsia="Calibri"/>
          <w:lang w:eastAsia="en-US"/>
        </w:rPr>
        <w:t xml:space="preserve"> em </w:t>
      </w:r>
      <w:r w:rsidR="004A651E">
        <w:rPr>
          <w:rFonts w:eastAsia="Calibri"/>
          <w:lang w:eastAsia="en-US"/>
        </w:rPr>
        <w:t>a</w:t>
      </w:r>
      <w:r w:rsidRPr="004B07B6">
        <w:rPr>
          <w:rFonts w:eastAsia="Calibri"/>
          <w:lang w:eastAsia="en-US"/>
        </w:rPr>
        <w:t xml:space="preserve">ssembleia </w:t>
      </w:r>
      <w:r w:rsidR="004A651E">
        <w:rPr>
          <w:rFonts w:eastAsia="Calibri"/>
          <w:lang w:eastAsia="en-US"/>
        </w:rPr>
        <w:t>g</w:t>
      </w:r>
      <w:r w:rsidRPr="004B07B6">
        <w:rPr>
          <w:rFonts w:eastAsia="Calibri"/>
          <w:lang w:eastAsia="en-US"/>
        </w:rPr>
        <w:t>eral convocada pela entidad</w:t>
      </w:r>
      <w:r w:rsidR="00797BD8">
        <w:rPr>
          <w:rFonts w:eastAsia="Calibri"/>
          <w:lang w:eastAsia="en-US"/>
        </w:rPr>
        <w:t>e, foi deliberada a denominação</w:t>
      </w:r>
      <w:r w:rsidRPr="004B07B6">
        <w:rPr>
          <w:rFonts w:eastAsia="Calibri"/>
          <w:lang w:eastAsia="en-US"/>
        </w:rPr>
        <w:t xml:space="preserve"> dos logradouros situados dentro do Loteamento, solicitando providências para que sejam oficializados.</w:t>
      </w:r>
    </w:p>
    <w:p w:rsidR="004B07B6" w:rsidRPr="004B07B6" w:rsidRDefault="004B07B6" w:rsidP="004B07B6">
      <w:pPr>
        <w:ind w:firstLine="1418"/>
        <w:jc w:val="both"/>
        <w:rPr>
          <w:rFonts w:eastAsia="Calibri"/>
          <w:lang w:eastAsia="en-US"/>
        </w:rPr>
      </w:pPr>
    </w:p>
    <w:p w:rsidR="00A753D4" w:rsidRPr="00504671" w:rsidRDefault="004B07B6" w:rsidP="004B07B6">
      <w:pPr>
        <w:ind w:firstLine="1418"/>
        <w:jc w:val="both"/>
        <w:rPr>
          <w:rFonts w:eastAsia="Calibri"/>
          <w:lang w:eastAsia="en-US"/>
        </w:rPr>
      </w:pPr>
      <w:r w:rsidRPr="004B07B6">
        <w:rPr>
          <w:rFonts w:eastAsia="Calibri"/>
          <w:lang w:eastAsia="en-US"/>
        </w:rPr>
        <w:t>Encaminhamos o presente expediente aos pares, solicitando que seja respeitado o desejo da comunidade com a concessão dos nomes sugeridos pela Cooperativa.</w:t>
      </w:r>
    </w:p>
    <w:p w:rsidR="004B07B6" w:rsidRDefault="004B07B6" w:rsidP="004B6A9E">
      <w:pPr>
        <w:ind w:firstLine="1418"/>
        <w:jc w:val="both"/>
        <w:rPr>
          <w:rFonts w:eastAsia="Calibri"/>
          <w:lang w:eastAsia="en-US"/>
        </w:rPr>
      </w:pPr>
    </w:p>
    <w:p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4A651E">
        <w:rPr>
          <w:rFonts w:eastAsia="Calibri"/>
          <w:lang w:eastAsia="en-US"/>
        </w:rPr>
        <w:t>8</w:t>
      </w:r>
      <w:r w:rsidRPr="00504671">
        <w:rPr>
          <w:rFonts w:eastAsia="Calibri"/>
          <w:lang w:eastAsia="en-US"/>
        </w:rPr>
        <w:t xml:space="preserve"> de </w:t>
      </w:r>
      <w:r w:rsidR="004A651E">
        <w:rPr>
          <w:rFonts w:eastAsia="Calibri"/>
          <w:lang w:eastAsia="en-US"/>
        </w:rPr>
        <w:t xml:space="preserve">dezembro </w:t>
      </w:r>
      <w:r w:rsidRPr="00504671">
        <w:rPr>
          <w:rFonts w:eastAsia="Calibri"/>
          <w:lang w:eastAsia="en-US"/>
        </w:rPr>
        <w:t xml:space="preserve">de </w:t>
      </w:r>
      <w:r w:rsidR="004A651E">
        <w:rPr>
          <w:rFonts w:eastAsia="Calibri"/>
          <w:lang w:eastAsia="en-US"/>
        </w:rPr>
        <w:t>2017</w:t>
      </w:r>
      <w:r w:rsidRPr="00504671">
        <w:rPr>
          <w:rFonts w:eastAsia="Calibri"/>
          <w:lang w:eastAsia="en-US"/>
        </w:rPr>
        <w:t>.</w:t>
      </w:r>
    </w:p>
    <w:p w:rsidR="00504671" w:rsidRPr="00504671" w:rsidRDefault="00504671" w:rsidP="00DA531B">
      <w:pPr>
        <w:jc w:val="center"/>
        <w:rPr>
          <w:rFonts w:eastAsia="Calibri"/>
          <w:lang w:eastAsia="en-US"/>
        </w:rPr>
      </w:pPr>
    </w:p>
    <w:p w:rsidR="00504671" w:rsidRPr="00504671" w:rsidRDefault="00504671" w:rsidP="00DA531B">
      <w:pPr>
        <w:jc w:val="center"/>
        <w:rPr>
          <w:rFonts w:eastAsia="Calibri"/>
          <w:lang w:eastAsia="en-US"/>
        </w:rPr>
      </w:pPr>
    </w:p>
    <w:p w:rsidR="00504671" w:rsidRPr="00504671" w:rsidRDefault="00504671" w:rsidP="00DA531B">
      <w:pPr>
        <w:jc w:val="center"/>
        <w:rPr>
          <w:rFonts w:eastAsia="Calibri"/>
          <w:lang w:eastAsia="en-US"/>
        </w:rPr>
      </w:pPr>
    </w:p>
    <w:p w:rsidR="00504671" w:rsidRDefault="00504671" w:rsidP="00DA531B">
      <w:pPr>
        <w:jc w:val="center"/>
        <w:rPr>
          <w:rFonts w:eastAsia="Calibri"/>
          <w:lang w:eastAsia="en-US"/>
        </w:rPr>
      </w:pPr>
    </w:p>
    <w:p w:rsidR="003C0D52" w:rsidRPr="00504671" w:rsidRDefault="003C0D52" w:rsidP="00DA531B">
      <w:pPr>
        <w:jc w:val="center"/>
        <w:rPr>
          <w:rFonts w:eastAsia="Calibri"/>
          <w:lang w:eastAsia="en-US"/>
        </w:rPr>
      </w:pPr>
    </w:p>
    <w:p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 xml:space="preserve">VEREADOR </w:t>
      </w:r>
      <w:r w:rsidR="004A651E">
        <w:rPr>
          <w:rFonts w:eastAsia="Calibri"/>
          <w:lang w:eastAsia="en-US"/>
        </w:rPr>
        <w:t>MAURO ZACHER</w:t>
      </w:r>
    </w:p>
    <w:p w:rsidR="00847E49" w:rsidRPr="00847E49" w:rsidRDefault="00847E49" w:rsidP="009654CD">
      <w:pPr>
        <w:jc w:val="center"/>
        <w:rPr>
          <w:b/>
          <w:bCs/>
        </w:rPr>
      </w:pPr>
      <w:r w:rsidRPr="00847E49">
        <w:rPr>
          <w:b/>
        </w:rPr>
        <w:br w:type="page"/>
      </w:r>
      <w:r w:rsidRPr="00847E49">
        <w:rPr>
          <w:b/>
          <w:bCs/>
        </w:rPr>
        <w:lastRenderedPageBreak/>
        <w:t xml:space="preserve">PROJETO DE </w:t>
      </w:r>
      <w:r w:rsidR="00DD165F">
        <w:rPr>
          <w:b/>
          <w:bCs/>
        </w:rPr>
        <w:t>LEI</w:t>
      </w:r>
    </w:p>
    <w:p w:rsidR="00847E49" w:rsidRPr="008B44B4" w:rsidRDefault="00847E49" w:rsidP="008B44B4">
      <w:pPr>
        <w:pStyle w:val="Default"/>
        <w:jc w:val="center"/>
        <w:rPr>
          <w:bCs/>
        </w:rPr>
      </w:pPr>
    </w:p>
    <w:p w:rsidR="0046365B" w:rsidRPr="008B44B4" w:rsidRDefault="0046365B" w:rsidP="008B44B4">
      <w:pPr>
        <w:pStyle w:val="Default"/>
        <w:jc w:val="center"/>
        <w:rPr>
          <w:bCs/>
        </w:rPr>
      </w:pPr>
    </w:p>
    <w:p w:rsidR="00BE065D" w:rsidRPr="008B44B4" w:rsidRDefault="00BE065D" w:rsidP="008B44B4">
      <w:pPr>
        <w:autoSpaceDE w:val="0"/>
        <w:autoSpaceDN w:val="0"/>
        <w:adjustRightInd w:val="0"/>
        <w:jc w:val="center"/>
      </w:pPr>
    </w:p>
    <w:p w:rsidR="00BE065D" w:rsidRDefault="004B07B6" w:rsidP="0017042C">
      <w:pPr>
        <w:autoSpaceDE w:val="0"/>
        <w:autoSpaceDN w:val="0"/>
        <w:adjustRightInd w:val="0"/>
        <w:ind w:left="4253"/>
        <w:jc w:val="both"/>
        <w:rPr>
          <w:b/>
          <w:caps/>
        </w:rPr>
      </w:pPr>
      <w:r w:rsidRPr="004B07B6">
        <w:rPr>
          <w:b/>
        </w:rPr>
        <w:t xml:space="preserve">Denomina Rua </w:t>
      </w:r>
      <w:r w:rsidR="00912AE2">
        <w:rPr>
          <w:b/>
        </w:rPr>
        <w:t>Terezinha Leal Oliveira</w:t>
      </w:r>
      <w:r w:rsidRPr="004B07B6">
        <w:rPr>
          <w:b/>
        </w:rPr>
        <w:t xml:space="preserve"> o logradouro não cadastrado conhecido como R</w:t>
      </w:r>
      <w:r w:rsidR="004A651E">
        <w:rPr>
          <w:b/>
        </w:rPr>
        <w:t>ua</w:t>
      </w:r>
      <w:r w:rsidRPr="004B07B6">
        <w:rPr>
          <w:b/>
        </w:rPr>
        <w:t xml:space="preserve"> Dois Mil</w:t>
      </w:r>
      <w:r w:rsidR="00797BD8">
        <w:rPr>
          <w:b/>
        </w:rPr>
        <w:t>,</w:t>
      </w:r>
      <w:r w:rsidRPr="004B07B6">
        <w:rPr>
          <w:b/>
        </w:rPr>
        <w:t xml:space="preserve"> Novecentos e Quarenta e </w:t>
      </w:r>
      <w:r w:rsidR="00912AE2">
        <w:rPr>
          <w:b/>
        </w:rPr>
        <w:t>Três</w:t>
      </w:r>
      <w:r w:rsidR="004A651E">
        <w:rPr>
          <w:b/>
        </w:rPr>
        <w:t xml:space="preserve"> </w:t>
      </w:r>
      <w:r w:rsidRPr="004B07B6">
        <w:rPr>
          <w:b/>
        </w:rPr>
        <w:t>– Loteamento Alzira Rosa –, localizado no Bairro Mário Quintana.</w:t>
      </w:r>
    </w:p>
    <w:p w:rsidR="00BE065D" w:rsidRPr="008B44B4" w:rsidRDefault="00BE065D" w:rsidP="008B44B4">
      <w:pPr>
        <w:tabs>
          <w:tab w:val="left" w:pos="1400"/>
        </w:tabs>
        <w:autoSpaceDE w:val="0"/>
        <w:autoSpaceDN w:val="0"/>
        <w:adjustRightInd w:val="0"/>
        <w:jc w:val="center"/>
      </w:pPr>
    </w:p>
    <w:p w:rsidR="00BE065D" w:rsidRPr="008B44B4" w:rsidRDefault="00BE065D" w:rsidP="008B44B4">
      <w:pPr>
        <w:autoSpaceDE w:val="0"/>
        <w:autoSpaceDN w:val="0"/>
        <w:adjustRightInd w:val="0"/>
        <w:jc w:val="center"/>
      </w:pPr>
    </w:p>
    <w:p w:rsidR="004B07B6" w:rsidRDefault="004B07B6" w:rsidP="004B07B6">
      <w:pPr>
        <w:ind w:firstLine="1418"/>
        <w:jc w:val="both"/>
      </w:pPr>
      <w:r w:rsidRPr="004A651E">
        <w:rPr>
          <w:b/>
        </w:rPr>
        <w:t>Art. 1</w:t>
      </w:r>
      <w:proofErr w:type="gramStart"/>
      <w:r w:rsidRPr="004A651E">
        <w:rPr>
          <w:b/>
        </w:rPr>
        <w:t>º</w:t>
      </w:r>
      <w:r w:rsidR="00C750CB">
        <w:t xml:space="preserve">  Fica</w:t>
      </w:r>
      <w:proofErr w:type="gramEnd"/>
      <w:r w:rsidR="00C750CB">
        <w:t xml:space="preserve"> denominado</w:t>
      </w:r>
      <w:r>
        <w:t xml:space="preserve"> Rua </w:t>
      </w:r>
      <w:r w:rsidR="00912AE2" w:rsidRPr="00912AE2">
        <w:t xml:space="preserve">Terezinha Leal Oliveira </w:t>
      </w:r>
      <w:r>
        <w:t>o logradouro não cadastrado conhecido como R</w:t>
      </w:r>
      <w:r w:rsidR="004A651E">
        <w:t>ua</w:t>
      </w:r>
      <w:r>
        <w:t xml:space="preserve"> Dois Mil</w:t>
      </w:r>
      <w:r w:rsidR="00797BD8">
        <w:t>,</w:t>
      </w:r>
      <w:r>
        <w:t xml:space="preserve"> Novecentos e Quarenta e </w:t>
      </w:r>
      <w:r w:rsidR="00912AE2">
        <w:t>Três</w:t>
      </w:r>
      <w:r w:rsidR="004A651E">
        <w:t xml:space="preserve"> </w:t>
      </w:r>
      <w:r>
        <w:t>– Loteamento Alzira Rosa –, localizado no Bairro Mário Quintana</w:t>
      </w:r>
      <w:r w:rsidR="004A651E">
        <w:t>,</w:t>
      </w:r>
      <w:r w:rsidR="004A651E" w:rsidRPr="004A651E">
        <w:t xml:space="preserve"> com base na Lei Complementar nº 320, de 2 de maio de 1994, e alterações posteriores.</w:t>
      </w:r>
    </w:p>
    <w:p w:rsidR="004B07B6" w:rsidRDefault="004B07B6" w:rsidP="004B07B6">
      <w:pPr>
        <w:ind w:firstLine="1418"/>
        <w:jc w:val="both"/>
      </w:pPr>
    </w:p>
    <w:p w:rsidR="004B07B6" w:rsidRDefault="004B07B6" w:rsidP="004B07B6">
      <w:pPr>
        <w:ind w:firstLine="1418"/>
        <w:jc w:val="both"/>
      </w:pPr>
      <w:r w:rsidRPr="004A651E">
        <w:rPr>
          <w:b/>
        </w:rPr>
        <w:t>Parágrafo único.</w:t>
      </w:r>
      <w:r>
        <w:t xml:space="preserve">  As placas denominativas conterão, abaixo do nome do logradouro, os seguintes dizeres: Líder </w:t>
      </w:r>
      <w:r w:rsidR="004A651E">
        <w:t>c</w:t>
      </w:r>
      <w:r>
        <w:t>omunitári</w:t>
      </w:r>
      <w:r w:rsidR="00912AE2">
        <w:t>a</w:t>
      </w:r>
      <w:r>
        <w:t>.</w:t>
      </w:r>
    </w:p>
    <w:p w:rsidR="004B07B6" w:rsidRDefault="004B07B6" w:rsidP="004B07B6">
      <w:pPr>
        <w:ind w:firstLine="1418"/>
        <w:jc w:val="both"/>
      </w:pPr>
    </w:p>
    <w:p w:rsidR="004B07B6" w:rsidRDefault="004B07B6" w:rsidP="004B07B6">
      <w:pPr>
        <w:ind w:firstLine="1418"/>
        <w:jc w:val="both"/>
      </w:pPr>
      <w:r w:rsidRPr="004A651E">
        <w:rPr>
          <w:b/>
        </w:rPr>
        <w:t>Art. 2</w:t>
      </w:r>
      <w:proofErr w:type="gramStart"/>
      <w:r w:rsidRPr="004A651E">
        <w:rPr>
          <w:b/>
        </w:rPr>
        <w:t>º</w:t>
      </w:r>
      <w:r>
        <w:t xml:space="preserve">  Esta</w:t>
      </w:r>
      <w:proofErr w:type="gramEnd"/>
      <w:r>
        <w:t xml:space="preserve"> Lei entra em vigor na data de sua publicação.</w:t>
      </w:r>
    </w:p>
    <w:p w:rsidR="00BE065D" w:rsidRDefault="00BE065D" w:rsidP="0017042C">
      <w:pPr>
        <w:ind w:firstLine="1418"/>
        <w:jc w:val="both"/>
      </w:pPr>
    </w:p>
    <w:p w:rsidR="00DD165F" w:rsidRDefault="00DD165F" w:rsidP="0017042C">
      <w:pPr>
        <w:ind w:firstLine="1418"/>
        <w:jc w:val="both"/>
      </w:pPr>
    </w:p>
    <w:p w:rsidR="00490D78" w:rsidRDefault="00490D78" w:rsidP="0017042C">
      <w:pPr>
        <w:ind w:firstLine="1418"/>
        <w:jc w:val="both"/>
      </w:pPr>
    </w:p>
    <w:p w:rsidR="00DD165F" w:rsidRDefault="00DD165F" w:rsidP="00DD165F">
      <w:pPr>
        <w:ind w:firstLine="1418"/>
        <w:jc w:val="both"/>
      </w:pPr>
    </w:p>
    <w:p w:rsidR="00BE065D" w:rsidRDefault="00BE065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4A651E" w:rsidRDefault="004A651E" w:rsidP="0017042C">
      <w:pPr>
        <w:ind w:firstLine="1418"/>
        <w:jc w:val="both"/>
      </w:pPr>
    </w:p>
    <w:p w:rsidR="004A651E" w:rsidRDefault="004A651E" w:rsidP="0017042C">
      <w:pPr>
        <w:ind w:firstLine="1418"/>
        <w:jc w:val="both"/>
      </w:pPr>
    </w:p>
    <w:p w:rsidR="004A651E" w:rsidRDefault="004A651E" w:rsidP="0017042C">
      <w:pPr>
        <w:ind w:firstLine="1418"/>
        <w:jc w:val="both"/>
      </w:pPr>
    </w:p>
    <w:p w:rsidR="004A651E" w:rsidRDefault="004A651E" w:rsidP="0017042C">
      <w:pPr>
        <w:ind w:firstLine="1418"/>
        <w:jc w:val="both"/>
      </w:pPr>
    </w:p>
    <w:p w:rsidR="004A651E" w:rsidRDefault="004A651E" w:rsidP="0017042C">
      <w:pPr>
        <w:ind w:firstLine="1418"/>
        <w:jc w:val="both"/>
      </w:pPr>
    </w:p>
    <w:p w:rsidR="004A651E" w:rsidRDefault="004A651E" w:rsidP="0017042C">
      <w:pPr>
        <w:ind w:firstLine="1418"/>
        <w:jc w:val="both"/>
      </w:pPr>
    </w:p>
    <w:p w:rsidR="004A651E" w:rsidRDefault="004A651E" w:rsidP="0017042C">
      <w:pPr>
        <w:ind w:firstLine="1418"/>
        <w:jc w:val="both"/>
      </w:pPr>
    </w:p>
    <w:p w:rsidR="004A651E" w:rsidRDefault="004A651E" w:rsidP="0017042C">
      <w:pPr>
        <w:ind w:firstLine="1418"/>
        <w:jc w:val="both"/>
      </w:pPr>
    </w:p>
    <w:p w:rsidR="004A651E" w:rsidRDefault="004A651E" w:rsidP="0017042C">
      <w:pPr>
        <w:ind w:firstLine="1418"/>
        <w:jc w:val="both"/>
      </w:pPr>
    </w:p>
    <w:p w:rsidR="004A651E" w:rsidRDefault="004A651E" w:rsidP="0017042C">
      <w:pPr>
        <w:ind w:firstLine="1418"/>
        <w:jc w:val="both"/>
      </w:pPr>
    </w:p>
    <w:p w:rsidR="004A651E" w:rsidRDefault="004A651E" w:rsidP="0017042C">
      <w:pPr>
        <w:ind w:firstLine="1418"/>
        <w:jc w:val="both"/>
      </w:pPr>
    </w:p>
    <w:p w:rsidR="004A651E" w:rsidRDefault="004A651E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BE065D" w:rsidRDefault="00BE065D" w:rsidP="0017042C">
      <w:pPr>
        <w:ind w:firstLine="1418"/>
        <w:jc w:val="both"/>
      </w:pPr>
    </w:p>
    <w:p w:rsidR="00322580" w:rsidRPr="0017042C" w:rsidRDefault="004A651E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/TAM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15D" w:rsidRDefault="0076615D">
      <w:r>
        <w:separator/>
      </w:r>
    </w:p>
  </w:endnote>
  <w:endnote w:type="continuationSeparator" w:id="0">
    <w:p w:rsidR="0076615D" w:rsidRDefault="00766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15D" w:rsidRDefault="0076615D">
      <w:r>
        <w:separator/>
      </w:r>
    </w:p>
  </w:footnote>
  <w:footnote w:type="continuationSeparator" w:id="0">
    <w:p w:rsidR="0076615D" w:rsidRDefault="00766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AC2" w:rsidRDefault="003D5D1A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4661950</wp:posOffset>
              </wp:positionH>
              <wp:positionV relativeFrom="paragraph">
                <wp:posOffset>120208</wp:posOffset>
              </wp:positionV>
              <wp:extent cx="1347765" cy="251351"/>
              <wp:effectExtent l="0" t="0" r="24130" b="158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7765" cy="25135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BB62FF" id="Retângulo 3" o:spid="_x0000_s1026" style="position:absolute;margin-left:367.1pt;margin-top:9.45pt;width:106.1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" filled="f" strokecolor="black [3213]"/>
          </w:pict>
        </mc:Fallback>
      </mc:AlternateContent>
    </w:r>
  </w:p>
  <w:p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7769C3">
      <w:rPr>
        <w:b/>
        <w:bCs/>
        <w:noProof/>
      </w:rPr>
      <w:t>3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:rsidR="00244AC2" w:rsidRDefault="00244AC2" w:rsidP="00244AC2">
    <w:pPr>
      <w:pStyle w:val="Cabealho"/>
      <w:jc w:val="right"/>
      <w:rPr>
        <w:b/>
        <w:bCs/>
      </w:rPr>
    </w:pPr>
  </w:p>
  <w:p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912AE2">
      <w:rPr>
        <w:b/>
        <w:bCs/>
      </w:rPr>
      <w:t>3129</w:t>
    </w:r>
    <w:r w:rsidR="009339B1">
      <w:rPr>
        <w:b/>
        <w:bCs/>
      </w:rPr>
      <w:t>/</w:t>
    </w:r>
    <w:r w:rsidR="004A651E">
      <w:rPr>
        <w:b/>
        <w:bCs/>
      </w:rPr>
      <w:t>17</w:t>
    </w:r>
  </w:p>
  <w:p w:rsidR="00244AC2" w:rsidRDefault="00DD165F" w:rsidP="00244AC2">
    <w:pPr>
      <w:pStyle w:val="Cabealho"/>
      <w:jc w:val="right"/>
      <w:rPr>
        <w:b/>
        <w:bCs/>
      </w:rPr>
    </w:pPr>
    <w:r>
      <w:rPr>
        <w:b/>
        <w:bCs/>
      </w:rPr>
      <w:t>PLL</w:t>
    </w:r>
    <w:r w:rsidR="00244AC2">
      <w:rPr>
        <w:b/>
        <w:bCs/>
      </w:rPr>
      <w:t xml:space="preserve">     Nº     </w:t>
    </w:r>
    <w:r w:rsidR="00912AE2">
      <w:rPr>
        <w:b/>
        <w:bCs/>
      </w:rPr>
      <w:t>358</w:t>
    </w:r>
    <w:r w:rsidR="009339B1">
      <w:rPr>
        <w:b/>
        <w:bCs/>
      </w:rPr>
      <w:t>/</w:t>
    </w:r>
    <w:r w:rsidR="004A651E">
      <w:rPr>
        <w:b/>
        <w:bCs/>
      </w:rPr>
      <w:t>17</w:t>
    </w:r>
  </w:p>
  <w:p w:rsidR="00244AC2" w:rsidRDefault="00244AC2" w:rsidP="00244AC2">
    <w:pPr>
      <w:pStyle w:val="Cabealho"/>
      <w:jc w:val="right"/>
      <w:rPr>
        <w:b/>
        <w:bCs/>
      </w:rPr>
    </w:pPr>
  </w:p>
  <w:p w:rsidR="00244AC2" w:rsidRDefault="00244AC2" w:rsidP="00244AC2">
    <w:pPr>
      <w:pStyle w:val="Cabealho"/>
      <w:jc w:val="right"/>
      <w:rPr>
        <w:b/>
        <w:bCs/>
      </w:rPr>
    </w:pPr>
  </w:p>
  <w:p w:rsidR="00BE065D" w:rsidRDefault="00BE065D" w:rsidP="00244AC2">
    <w:pPr>
      <w:pStyle w:val="Cabealho"/>
      <w:jc w:val="right"/>
      <w:rPr>
        <w:b/>
        <w:bCs/>
      </w:rPr>
    </w:pPr>
  </w:p>
  <w:p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26618"/>
    <w:rsid w:val="000962D6"/>
    <w:rsid w:val="000B5093"/>
    <w:rsid w:val="000F535A"/>
    <w:rsid w:val="0015472C"/>
    <w:rsid w:val="0017042C"/>
    <w:rsid w:val="00192984"/>
    <w:rsid w:val="001D099C"/>
    <w:rsid w:val="001D6044"/>
    <w:rsid w:val="001E3D3B"/>
    <w:rsid w:val="0020384D"/>
    <w:rsid w:val="00244AC2"/>
    <w:rsid w:val="00254F83"/>
    <w:rsid w:val="002639BC"/>
    <w:rsid w:val="00281135"/>
    <w:rsid w:val="00291447"/>
    <w:rsid w:val="002C2775"/>
    <w:rsid w:val="002E756C"/>
    <w:rsid w:val="002F321C"/>
    <w:rsid w:val="00315948"/>
    <w:rsid w:val="0032174A"/>
    <w:rsid w:val="00322580"/>
    <w:rsid w:val="003363CE"/>
    <w:rsid w:val="003544CB"/>
    <w:rsid w:val="0036703E"/>
    <w:rsid w:val="00381F87"/>
    <w:rsid w:val="00386063"/>
    <w:rsid w:val="0039795E"/>
    <w:rsid w:val="003C0D52"/>
    <w:rsid w:val="003D35A4"/>
    <w:rsid w:val="003D5D1A"/>
    <w:rsid w:val="003E3231"/>
    <w:rsid w:val="003E4786"/>
    <w:rsid w:val="00414169"/>
    <w:rsid w:val="0042580E"/>
    <w:rsid w:val="00426579"/>
    <w:rsid w:val="00446F25"/>
    <w:rsid w:val="00453B81"/>
    <w:rsid w:val="0046365B"/>
    <w:rsid w:val="00484022"/>
    <w:rsid w:val="00487D8A"/>
    <w:rsid w:val="00490D78"/>
    <w:rsid w:val="004A5493"/>
    <w:rsid w:val="004A651E"/>
    <w:rsid w:val="004B07B6"/>
    <w:rsid w:val="004B6A9E"/>
    <w:rsid w:val="004C1E11"/>
    <w:rsid w:val="004D2C22"/>
    <w:rsid w:val="004F273F"/>
    <w:rsid w:val="00504671"/>
    <w:rsid w:val="00520A30"/>
    <w:rsid w:val="005530F5"/>
    <w:rsid w:val="00555551"/>
    <w:rsid w:val="00556572"/>
    <w:rsid w:val="00566A9E"/>
    <w:rsid w:val="005903CC"/>
    <w:rsid w:val="00593946"/>
    <w:rsid w:val="005D1965"/>
    <w:rsid w:val="005E63AE"/>
    <w:rsid w:val="00665150"/>
    <w:rsid w:val="006938C5"/>
    <w:rsid w:val="006951FF"/>
    <w:rsid w:val="006B2FE1"/>
    <w:rsid w:val="006B6B34"/>
    <w:rsid w:val="006D56E4"/>
    <w:rsid w:val="006F67D4"/>
    <w:rsid w:val="00714811"/>
    <w:rsid w:val="0076615D"/>
    <w:rsid w:val="00772B09"/>
    <w:rsid w:val="007769C3"/>
    <w:rsid w:val="007846FD"/>
    <w:rsid w:val="007953F9"/>
    <w:rsid w:val="00797BD8"/>
    <w:rsid w:val="007A3921"/>
    <w:rsid w:val="007C2F72"/>
    <w:rsid w:val="007E0DAA"/>
    <w:rsid w:val="007F5959"/>
    <w:rsid w:val="00802AFD"/>
    <w:rsid w:val="00831400"/>
    <w:rsid w:val="00837E3C"/>
    <w:rsid w:val="00847E49"/>
    <w:rsid w:val="00855B81"/>
    <w:rsid w:val="008B44B4"/>
    <w:rsid w:val="008C3A1B"/>
    <w:rsid w:val="00912AE2"/>
    <w:rsid w:val="009339B1"/>
    <w:rsid w:val="00943437"/>
    <w:rsid w:val="009479C2"/>
    <w:rsid w:val="009654CD"/>
    <w:rsid w:val="00966965"/>
    <w:rsid w:val="009862B4"/>
    <w:rsid w:val="00987893"/>
    <w:rsid w:val="009B5889"/>
    <w:rsid w:val="009C04EC"/>
    <w:rsid w:val="009F6C1C"/>
    <w:rsid w:val="009F6E02"/>
    <w:rsid w:val="00A52102"/>
    <w:rsid w:val="00A74362"/>
    <w:rsid w:val="00A753D4"/>
    <w:rsid w:val="00A810BB"/>
    <w:rsid w:val="00AC2218"/>
    <w:rsid w:val="00B03454"/>
    <w:rsid w:val="00B203DA"/>
    <w:rsid w:val="00B40877"/>
    <w:rsid w:val="00B4214A"/>
    <w:rsid w:val="00B93FF9"/>
    <w:rsid w:val="00BC57AA"/>
    <w:rsid w:val="00BE065D"/>
    <w:rsid w:val="00C72428"/>
    <w:rsid w:val="00C750CB"/>
    <w:rsid w:val="00CA0680"/>
    <w:rsid w:val="00CA5C69"/>
    <w:rsid w:val="00CB02AD"/>
    <w:rsid w:val="00CB4EF9"/>
    <w:rsid w:val="00CD7A70"/>
    <w:rsid w:val="00D00992"/>
    <w:rsid w:val="00D47542"/>
    <w:rsid w:val="00D63064"/>
    <w:rsid w:val="00D71299"/>
    <w:rsid w:val="00D84060"/>
    <w:rsid w:val="00D903DD"/>
    <w:rsid w:val="00DA531B"/>
    <w:rsid w:val="00DD165F"/>
    <w:rsid w:val="00DE419F"/>
    <w:rsid w:val="00DF6913"/>
    <w:rsid w:val="00E00B36"/>
    <w:rsid w:val="00E31D59"/>
    <w:rsid w:val="00E35A27"/>
    <w:rsid w:val="00E7431A"/>
    <w:rsid w:val="00E8628A"/>
    <w:rsid w:val="00EA1192"/>
    <w:rsid w:val="00EC0C7A"/>
    <w:rsid w:val="00EE3E86"/>
    <w:rsid w:val="00EF3D40"/>
    <w:rsid w:val="00F05832"/>
    <w:rsid w:val="00F432AC"/>
    <w:rsid w:val="00F74D49"/>
    <w:rsid w:val="00F91FB6"/>
    <w:rsid w:val="00F94E39"/>
    <w:rsid w:val="00FA7195"/>
    <w:rsid w:val="00FC43CC"/>
    <w:rsid w:val="00FE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3EFA6FC1-725E-4320-B130-5C7D5B6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71CD7-6BB1-4DA9-A51C-DAD0BE2CE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14</TotalTime>
  <Pages>2</Pages>
  <Words>202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Thiago - Redator 1 - 21/12/17 - 12h30</cp:lastModifiedBy>
  <cp:revision>9</cp:revision>
  <cp:lastPrinted>2017-12-21T19:14:00Z</cp:lastPrinted>
  <dcterms:created xsi:type="dcterms:W3CDTF">2017-12-15T12:21:00Z</dcterms:created>
  <dcterms:modified xsi:type="dcterms:W3CDTF">2017-12-21T19:14:00Z</dcterms:modified>
</cp:coreProperties>
</file>