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12052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AB1A9B3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CC835E8" w14:textId="77777777" w:rsidR="00BE065D" w:rsidRPr="00FA7195" w:rsidRDefault="00BE065D" w:rsidP="0076322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BBAC041" w14:textId="234F8616" w:rsidR="00AD1C89" w:rsidRPr="00AD1C89" w:rsidRDefault="00AD1C89" w:rsidP="00AD1C89">
      <w:pPr>
        <w:ind w:firstLine="1418"/>
        <w:jc w:val="both"/>
        <w:rPr>
          <w:rFonts w:eastAsia="Calibri"/>
          <w:w w:val="102"/>
          <w:lang w:eastAsia="en-US"/>
        </w:rPr>
      </w:pPr>
      <w:r w:rsidRPr="00AD1C89">
        <w:rPr>
          <w:rFonts w:eastAsia="Calibri"/>
          <w:w w:val="102"/>
          <w:lang w:eastAsia="en-US"/>
        </w:rPr>
        <w:t xml:space="preserve">O presente Projeto de Lei visa </w:t>
      </w:r>
      <w:r w:rsidR="00DD11D0">
        <w:rPr>
          <w:rFonts w:eastAsia="Calibri"/>
          <w:w w:val="102"/>
          <w:lang w:eastAsia="en-US"/>
        </w:rPr>
        <w:t>à</w:t>
      </w:r>
      <w:r w:rsidRPr="00AD1C89">
        <w:rPr>
          <w:rFonts w:eastAsia="Calibri"/>
          <w:w w:val="102"/>
          <w:lang w:eastAsia="en-US"/>
        </w:rPr>
        <w:t xml:space="preserve"> alteração da Lei</w:t>
      </w:r>
      <w:r w:rsidR="006C4C82">
        <w:rPr>
          <w:rFonts w:eastAsia="Calibri"/>
          <w:w w:val="102"/>
          <w:lang w:eastAsia="en-US"/>
        </w:rPr>
        <w:t xml:space="preserve"> nº</w:t>
      </w:r>
      <w:r w:rsidRPr="00AD1C89">
        <w:rPr>
          <w:rFonts w:eastAsia="Calibri"/>
          <w:w w:val="102"/>
          <w:lang w:eastAsia="en-US"/>
        </w:rPr>
        <w:t xml:space="preserve"> 12.239</w:t>
      </w:r>
      <w:r w:rsidR="006C4C82">
        <w:rPr>
          <w:rFonts w:eastAsia="Calibri"/>
          <w:w w:val="102"/>
          <w:lang w:eastAsia="en-US"/>
        </w:rPr>
        <w:t xml:space="preserve">, de 9 de maio de </w:t>
      </w:r>
      <w:r w:rsidRPr="00AD1C89">
        <w:rPr>
          <w:rFonts w:eastAsia="Calibri"/>
          <w:w w:val="102"/>
          <w:lang w:eastAsia="en-US"/>
        </w:rPr>
        <w:t>2017</w:t>
      </w:r>
      <w:r w:rsidR="006C4C82">
        <w:rPr>
          <w:rFonts w:eastAsia="Calibri"/>
          <w:w w:val="102"/>
          <w:lang w:eastAsia="en-US"/>
        </w:rPr>
        <w:t>,</w:t>
      </w:r>
      <w:r w:rsidRPr="00AD1C89">
        <w:rPr>
          <w:rFonts w:eastAsia="Calibri"/>
          <w:w w:val="102"/>
          <w:lang w:eastAsia="en-US"/>
        </w:rPr>
        <w:t xml:space="preserve"> para adequação </w:t>
      </w:r>
      <w:r w:rsidR="006C4C82">
        <w:rPr>
          <w:rFonts w:eastAsia="Calibri"/>
          <w:w w:val="102"/>
          <w:lang w:eastAsia="en-US"/>
        </w:rPr>
        <w:t>à</w:t>
      </w:r>
      <w:r w:rsidRPr="00AD1C89">
        <w:rPr>
          <w:rFonts w:eastAsia="Calibri"/>
          <w:w w:val="102"/>
          <w:lang w:eastAsia="en-US"/>
        </w:rPr>
        <w:t xml:space="preserve"> Portaria </w:t>
      </w:r>
      <w:r w:rsidR="006C4C82">
        <w:rPr>
          <w:rFonts w:eastAsia="Calibri"/>
          <w:w w:val="102"/>
          <w:lang w:eastAsia="en-US"/>
        </w:rPr>
        <w:t xml:space="preserve">nº </w:t>
      </w:r>
      <w:r w:rsidRPr="00AD1C89">
        <w:rPr>
          <w:rFonts w:eastAsia="Calibri"/>
          <w:w w:val="102"/>
          <w:lang w:eastAsia="en-US"/>
        </w:rPr>
        <w:t>101</w:t>
      </w:r>
      <w:r w:rsidR="006C4C82">
        <w:rPr>
          <w:rFonts w:eastAsia="Calibri"/>
          <w:w w:val="102"/>
          <w:lang w:eastAsia="en-US"/>
        </w:rPr>
        <w:t>/</w:t>
      </w:r>
      <w:r w:rsidRPr="00AD1C89">
        <w:rPr>
          <w:rFonts w:eastAsia="Calibri"/>
          <w:w w:val="102"/>
          <w:lang w:eastAsia="en-US"/>
        </w:rPr>
        <w:t>2018</w:t>
      </w:r>
      <w:r w:rsidR="006C4C82">
        <w:rPr>
          <w:rFonts w:eastAsia="Calibri"/>
          <w:w w:val="102"/>
          <w:lang w:eastAsia="en-US"/>
        </w:rPr>
        <w:t xml:space="preserve">, </w:t>
      </w:r>
      <w:r w:rsidRPr="00AD1C89">
        <w:rPr>
          <w:rFonts w:eastAsia="Calibri"/>
          <w:w w:val="102"/>
          <w:lang w:eastAsia="en-US"/>
        </w:rPr>
        <w:t xml:space="preserve">da </w:t>
      </w:r>
      <w:r w:rsidR="006C4C82">
        <w:rPr>
          <w:rFonts w:eastAsia="Calibri"/>
          <w:w w:val="102"/>
          <w:lang w:eastAsia="en-US"/>
        </w:rPr>
        <w:t xml:space="preserve">Secretaria Estadual da Saúde do Estado do Rio Grande do Sul e à </w:t>
      </w:r>
      <w:r w:rsidRPr="00AD1C89">
        <w:rPr>
          <w:rFonts w:eastAsia="Calibri"/>
          <w:w w:val="102"/>
          <w:lang w:eastAsia="en-US"/>
        </w:rPr>
        <w:t>Resolução nº 020/2018</w:t>
      </w:r>
      <w:r w:rsidR="006C4C82">
        <w:rPr>
          <w:rFonts w:eastAsia="Calibri"/>
          <w:w w:val="102"/>
          <w:lang w:eastAsia="en-US"/>
        </w:rPr>
        <w:t xml:space="preserve"> da Comissão Intergestores Bipartite do Estado do Rio Grande do Sul</w:t>
      </w:r>
      <w:r w:rsidRPr="00AD1C89">
        <w:rPr>
          <w:rFonts w:eastAsia="Calibri"/>
          <w:w w:val="102"/>
          <w:lang w:eastAsia="en-US"/>
        </w:rPr>
        <w:t xml:space="preserve"> </w:t>
      </w:r>
      <w:r w:rsidR="006C4C82">
        <w:rPr>
          <w:rFonts w:eastAsia="Calibri"/>
          <w:w w:val="102"/>
          <w:lang w:eastAsia="en-US"/>
        </w:rPr>
        <w:t>(</w:t>
      </w:r>
      <w:r w:rsidRPr="00AD1C89">
        <w:rPr>
          <w:rFonts w:eastAsia="Calibri"/>
          <w:w w:val="102"/>
          <w:lang w:eastAsia="en-US"/>
        </w:rPr>
        <w:t>CIB/RS</w:t>
      </w:r>
      <w:r w:rsidR="006C4C82">
        <w:rPr>
          <w:rFonts w:eastAsia="Calibri"/>
          <w:w w:val="102"/>
          <w:lang w:eastAsia="en-US"/>
        </w:rPr>
        <w:t>)</w:t>
      </w:r>
      <w:r w:rsidRPr="00AD1C89">
        <w:rPr>
          <w:rFonts w:eastAsia="Calibri"/>
          <w:w w:val="102"/>
          <w:lang w:eastAsia="en-US"/>
        </w:rPr>
        <w:t xml:space="preserve">, que trata do incentivo aos Agentes Comunitários de </w:t>
      </w:r>
      <w:r w:rsidRPr="00654759">
        <w:rPr>
          <w:rFonts w:eastAsia="Calibri"/>
          <w:w w:val="102"/>
          <w:lang w:eastAsia="en-US"/>
        </w:rPr>
        <w:t xml:space="preserve">Saúde. </w:t>
      </w:r>
      <w:r w:rsidR="00A05420" w:rsidRPr="00654759">
        <w:rPr>
          <w:rFonts w:eastAsia="Calibri"/>
          <w:w w:val="102"/>
          <w:lang w:eastAsia="en-US"/>
        </w:rPr>
        <w:t xml:space="preserve">Trata-se da </w:t>
      </w:r>
      <w:r w:rsidRPr="00654759">
        <w:rPr>
          <w:rFonts w:eastAsia="Calibri"/>
          <w:w w:val="102"/>
          <w:lang w:eastAsia="en-US"/>
        </w:rPr>
        <w:t>concessão aos Agentes Comunitários de Saúde de recursos repassados pela Secretaria</w:t>
      </w:r>
      <w:r w:rsidRPr="00AD1C89">
        <w:rPr>
          <w:rFonts w:eastAsia="Calibri"/>
          <w:w w:val="102"/>
          <w:lang w:eastAsia="en-US"/>
        </w:rPr>
        <w:t xml:space="preserve"> Estadual da Saúde referentes ao adicional à Estratégia de Agentes Comunitários de Saúde (EACS) ou Estratégia Saúde da Família (ESF), a título de incentivo financeiro adicional para o Programa de Agentes Comunitários de Saúde (PACS/ESF).</w:t>
      </w:r>
    </w:p>
    <w:p w14:paraId="766E7306" w14:textId="32147D4A" w:rsidR="00AD1C89" w:rsidRPr="00AD1C89" w:rsidRDefault="00AD1C89" w:rsidP="00AD1C89">
      <w:pPr>
        <w:ind w:firstLine="1418"/>
        <w:jc w:val="both"/>
        <w:rPr>
          <w:rFonts w:eastAsia="Calibri"/>
          <w:w w:val="102"/>
          <w:lang w:eastAsia="en-US"/>
        </w:rPr>
      </w:pPr>
      <w:r w:rsidRPr="00AD1C89">
        <w:rPr>
          <w:rFonts w:eastAsia="Calibri"/>
          <w:w w:val="102"/>
          <w:lang w:eastAsia="en-US"/>
        </w:rPr>
        <w:t>Tal comando estabelece que o incentivo deve ser utilizado para o custeio da ESCS ou ESF com ACS, recomendando</w:t>
      </w:r>
      <w:r w:rsidR="006C4C82">
        <w:rPr>
          <w:rFonts w:eastAsia="Calibri"/>
          <w:w w:val="102"/>
          <w:lang w:eastAsia="en-US"/>
        </w:rPr>
        <w:t>,</w:t>
      </w:r>
      <w:r w:rsidRPr="00AD1C89">
        <w:rPr>
          <w:rFonts w:eastAsia="Calibri"/>
          <w:w w:val="102"/>
          <w:lang w:eastAsia="en-US"/>
        </w:rPr>
        <w:t xml:space="preserve"> ainda, em razão da importância do trabalho do ACS para a qualificação da </w:t>
      </w:r>
      <w:r w:rsidR="006C4C82">
        <w:rPr>
          <w:rFonts w:eastAsia="Calibri"/>
          <w:w w:val="102"/>
          <w:lang w:eastAsia="en-US"/>
        </w:rPr>
        <w:t>a</w:t>
      </w:r>
      <w:r w:rsidRPr="00AD1C89">
        <w:rPr>
          <w:rFonts w:eastAsia="Calibri"/>
          <w:w w:val="102"/>
          <w:lang w:eastAsia="en-US"/>
        </w:rPr>
        <w:t xml:space="preserve">tenção </w:t>
      </w:r>
      <w:r w:rsidR="006C4C82">
        <w:rPr>
          <w:rFonts w:eastAsia="Calibri"/>
          <w:w w:val="102"/>
          <w:lang w:eastAsia="en-US"/>
        </w:rPr>
        <w:t>p</w:t>
      </w:r>
      <w:r w:rsidRPr="00AD1C89">
        <w:rPr>
          <w:rFonts w:eastAsia="Calibri"/>
          <w:w w:val="102"/>
          <w:lang w:eastAsia="en-US"/>
        </w:rPr>
        <w:t xml:space="preserve">rimária em </w:t>
      </w:r>
      <w:r w:rsidR="006C4C82">
        <w:rPr>
          <w:rFonts w:eastAsia="Calibri"/>
          <w:w w:val="102"/>
          <w:lang w:eastAsia="en-US"/>
        </w:rPr>
        <w:t>s</w:t>
      </w:r>
      <w:r w:rsidRPr="00AD1C89">
        <w:rPr>
          <w:rFonts w:eastAsia="Calibri"/>
          <w:w w:val="102"/>
          <w:lang w:eastAsia="en-US"/>
        </w:rPr>
        <w:t>aúde, que o valor do incentivo seja repassado integralmente aos referidos Agentes, a título de prêmio ou bonificação, exigindo, para tanto, a criação de lei municipal específica para este fim.</w:t>
      </w:r>
    </w:p>
    <w:p w14:paraId="063F9F4D" w14:textId="18B0A102" w:rsidR="00AD1C89" w:rsidRPr="00AD1C89" w:rsidRDefault="00AD1C89" w:rsidP="00AD1C89">
      <w:pPr>
        <w:ind w:firstLine="1418"/>
        <w:jc w:val="both"/>
        <w:rPr>
          <w:rFonts w:eastAsia="Calibri"/>
          <w:w w:val="102"/>
          <w:lang w:eastAsia="en-US"/>
        </w:rPr>
      </w:pPr>
      <w:r w:rsidRPr="00AD1C89">
        <w:rPr>
          <w:rFonts w:eastAsia="Calibri"/>
          <w:w w:val="102"/>
          <w:lang w:eastAsia="en-US"/>
        </w:rPr>
        <w:t xml:space="preserve">O mote norteador da propositura em tela é a extrema relevância do trabalho exercido pelos ACS na </w:t>
      </w:r>
      <w:r w:rsidR="006C4C82">
        <w:rPr>
          <w:rFonts w:eastAsia="Calibri"/>
          <w:w w:val="102"/>
          <w:lang w:eastAsia="en-US"/>
        </w:rPr>
        <w:t>a</w:t>
      </w:r>
      <w:r w:rsidRPr="00AD1C89">
        <w:rPr>
          <w:rFonts w:eastAsia="Calibri"/>
          <w:w w:val="102"/>
          <w:lang w:eastAsia="en-US"/>
        </w:rPr>
        <w:t xml:space="preserve">tenção </w:t>
      </w:r>
      <w:r w:rsidR="006C4C82">
        <w:rPr>
          <w:rFonts w:eastAsia="Calibri"/>
          <w:w w:val="102"/>
          <w:lang w:eastAsia="en-US"/>
        </w:rPr>
        <w:t>p</w:t>
      </w:r>
      <w:r w:rsidRPr="00AD1C89">
        <w:rPr>
          <w:rFonts w:eastAsia="Calibri"/>
          <w:w w:val="102"/>
          <w:lang w:eastAsia="en-US"/>
        </w:rPr>
        <w:t xml:space="preserve">rimária à </w:t>
      </w:r>
      <w:r w:rsidR="006C4C82">
        <w:rPr>
          <w:rFonts w:eastAsia="Calibri"/>
          <w:w w:val="102"/>
          <w:lang w:eastAsia="en-US"/>
        </w:rPr>
        <w:t>s</w:t>
      </w:r>
      <w:r w:rsidRPr="00AD1C89">
        <w:rPr>
          <w:rFonts w:eastAsia="Calibri"/>
          <w:w w:val="102"/>
          <w:lang w:eastAsia="en-US"/>
        </w:rPr>
        <w:t>aúde do Município de Porto Alegre, papel fundamental para a produção do cuidado em saúde e para o aumento da qualidade de vida dos usuários dos serviços de saúde.</w:t>
      </w:r>
    </w:p>
    <w:p w14:paraId="51CEF2A9" w14:textId="77777777" w:rsidR="00AD1C89" w:rsidRPr="00AD1C89" w:rsidRDefault="00AD1C89" w:rsidP="00AD1C89">
      <w:pPr>
        <w:ind w:firstLine="1418"/>
        <w:jc w:val="both"/>
        <w:rPr>
          <w:rFonts w:eastAsia="Calibri"/>
          <w:w w:val="102"/>
          <w:lang w:eastAsia="en-US"/>
        </w:rPr>
      </w:pPr>
      <w:r w:rsidRPr="00AD1C89">
        <w:rPr>
          <w:rFonts w:eastAsia="Calibri"/>
          <w:w w:val="102"/>
          <w:lang w:eastAsia="en-US"/>
        </w:rPr>
        <w:t>Oportuno salientar que a matéria se fundamenta na Lei Federal nº 11.350, de 5 de outubro de 2006, a qual criou o incentivo financeiro com vistas ao fortalecimento de políticas afetas à atuação de agentes comunitários de saúde e de combate às endemias.</w:t>
      </w:r>
    </w:p>
    <w:p w14:paraId="0B402540" w14:textId="5042AA0A" w:rsidR="00AD1C89" w:rsidRPr="00AD1C89" w:rsidRDefault="00AD1C89" w:rsidP="00AD1C89">
      <w:pPr>
        <w:ind w:firstLine="1418"/>
        <w:jc w:val="both"/>
        <w:rPr>
          <w:rFonts w:eastAsia="Calibri"/>
          <w:w w:val="102"/>
          <w:lang w:eastAsia="en-US"/>
        </w:rPr>
      </w:pPr>
      <w:r w:rsidRPr="00AD1C89">
        <w:rPr>
          <w:rFonts w:eastAsia="Calibri"/>
          <w:w w:val="102"/>
          <w:lang w:eastAsia="en-US"/>
        </w:rPr>
        <w:t>Nes</w:t>
      </w:r>
      <w:r w:rsidR="006C4C82">
        <w:rPr>
          <w:rFonts w:eastAsia="Calibri"/>
          <w:w w:val="102"/>
          <w:lang w:eastAsia="en-US"/>
        </w:rPr>
        <w:t>s</w:t>
      </w:r>
      <w:r w:rsidRPr="00AD1C89">
        <w:rPr>
          <w:rFonts w:eastAsia="Calibri"/>
          <w:w w:val="102"/>
          <w:lang w:eastAsia="en-US"/>
        </w:rPr>
        <w:t>e sentido, mencionam-se as Portarias do Gabinete do Ministro</w:t>
      </w:r>
      <w:r w:rsidR="00E6189C">
        <w:rPr>
          <w:rFonts w:eastAsia="Calibri"/>
          <w:w w:val="102"/>
          <w:lang w:eastAsia="en-US"/>
        </w:rPr>
        <w:t xml:space="preserve"> da</w:t>
      </w:r>
      <w:r w:rsidRPr="00AD1C89">
        <w:rPr>
          <w:rFonts w:eastAsia="Calibri"/>
          <w:w w:val="102"/>
          <w:lang w:eastAsia="en-US"/>
        </w:rPr>
        <w:t xml:space="preserve"> Saúde (GM/MS) n</w:t>
      </w:r>
      <w:r w:rsidR="00E6189C" w:rsidRPr="00F27766">
        <w:rPr>
          <w:rFonts w:eastAsia="Calibri"/>
          <w:w w:val="102"/>
          <w:vertAlign w:val="superscript"/>
          <w:lang w:eastAsia="en-US"/>
        </w:rPr>
        <w:t>os</w:t>
      </w:r>
      <w:r w:rsidRPr="00AD1C89">
        <w:rPr>
          <w:rFonts w:eastAsia="Calibri"/>
          <w:w w:val="102"/>
          <w:lang w:eastAsia="en-US"/>
        </w:rPr>
        <w:t xml:space="preserve"> 2.488/11, que aprova a Política Nacional de Atenção Básica, estabelecendo a revisão de diretrizes e normas para a organização da Atenção Básica, para a Estratégia Saúde da Família (ESF) e o Programa de Agentes Comunitários de Saúde (PACS), e 1.024/15, que define a forma de repasse dos recursos da Assistência Financeira Complementar (AFC) da União para o cumprimento do piso salarial profissional nacional dos ACS e do Incentivo Financeiro para fortalecimento de políticas afetas à atuação dos ACS, de que tratam os art. 9º-C e 9º-D da Lei nº 11.350, de 5 de outubro de 2006.</w:t>
      </w:r>
    </w:p>
    <w:p w14:paraId="36E1B249" w14:textId="77777777" w:rsidR="00AD1C89" w:rsidRPr="00AD1C89" w:rsidRDefault="00AD1C89" w:rsidP="00AD1C89">
      <w:pPr>
        <w:ind w:firstLine="1418"/>
        <w:jc w:val="both"/>
        <w:rPr>
          <w:rFonts w:eastAsia="Calibri"/>
          <w:w w:val="102"/>
          <w:lang w:eastAsia="en-US"/>
        </w:rPr>
      </w:pPr>
      <w:r w:rsidRPr="00AD1C89">
        <w:rPr>
          <w:rFonts w:eastAsia="Calibri"/>
          <w:w w:val="102"/>
          <w:lang w:eastAsia="en-US"/>
        </w:rPr>
        <w:t>Ao fim, imperioso repisar a competência do Município de prestar, com a cooperação técnica e financeira da União e do Estado, serviços de atendimento à saúde da população, insculpida no art. 30 da Magna Carta.</w:t>
      </w:r>
    </w:p>
    <w:p w14:paraId="460C3A38" w14:textId="4E3C7CDD" w:rsidR="00375964" w:rsidRPr="00F040FB" w:rsidRDefault="00AD1C89" w:rsidP="00AD1C89">
      <w:pPr>
        <w:ind w:firstLine="1418"/>
        <w:jc w:val="both"/>
        <w:rPr>
          <w:rFonts w:eastAsia="Calibri"/>
          <w:lang w:eastAsia="en-US"/>
        </w:rPr>
      </w:pPr>
      <w:r w:rsidRPr="00AD1C89">
        <w:rPr>
          <w:rFonts w:eastAsia="Calibri"/>
          <w:w w:val="102"/>
          <w:lang w:eastAsia="en-US"/>
        </w:rPr>
        <w:t xml:space="preserve">Isto posto, solicito aos </w:t>
      </w:r>
      <w:r w:rsidR="00E6189C">
        <w:rPr>
          <w:rFonts w:eastAsia="Calibri"/>
          <w:w w:val="102"/>
          <w:lang w:eastAsia="en-US"/>
        </w:rPr>
        <w:t>n</w:t>
      </w:r>
      <w:r w:rsidRPr="00AD1C89">
        <w:rPr>
          <w:rFonts w:eastAsia="Calibri"/>
          <w:w w:val="102"/>
          <w:lang w:eastAsia="en-US"/>
        </w:rPr>
        <w:t xml:space="preserve">obres </w:t>
      </w:r>
      <w:r w:rsidR="00E6189C">
        <w:rPr>
          <w:rFonts w:eastAsia="Calibri"/>
          <w:w w:val="102"/>
          <w:lang w:eastAsia="en-US"/>
        </w:rPr>
        <w:t>p</w:t>
      </w:r>
      <w:r w:rsidRPr="00AD1C89">
        <w:rPr>
          <w:rFonts w:eastAsia="Calibri"/>
          <w:w w:val="102"/>
          <w:lang w:eastAsia="en-US"/>
        </w:rPr>
        <w:t>ares</w:t>
      </w:r>
      <w:r w:rsidR="00E6189C">
        <w:rPr>
          <w:rFonts w:eastAsia="Calibri"/>
          <w:w w:val="102"/>
          <w:lang w:eastAsia="en-US"/>
        </w:rPr>
        <w:t xml:space="preserve"> a</w:t>
      </w:r>
      <w:r w:rsidRPr="00AD1C89">
        <w:rPr>
          <w:rFonts w:eastAsia="Calibri"/>
          <w:w w:val="102"/>
          <w:lang w:eastAsia="en-US"/>
        </w:rPr>
        <w:t xml:space="preserve"> aprovação do presente Projeto de Lei, como forma de reconhecimento e valorização do trabalho dos Agentes Comunitários de Saúde da </w:t>
      </w:r>
      <w:r w:rsidR="00E6189C">
        <w:rPr>
          <w:rFonts w:eastAsia="Calibri"/>
          <w:w w:val="102"/>
          <w:lang w:eastAsia="en-US"/>
        </w:rPr>
        <w:t>at</w:t>
      </w:r>
      <w:r w:rsidRPr="00AD1C89">
        <w:rPr>
          <w:rFonts w:eastAsia="Calibri"/>
          <w:w w:val="102"/>
          <w:lang w:eastAsia="en-US"/>
        </w:rPr>
        <w:t xml:space="preserve">enção </w:t>
      </w:r>
      <w:r w:rsidR="00E6189C">
        <w:rPr>
          <w:rFonts w:eastAsia="Calibri"/>
          <w:w w:val="102"/>
          <w:lang w:eastAsia="en-US"/>
        </w:rPr>
        <w:t>p</w:t>
      </w:r>
      <w:r w:rsidRPr="00AD1C89">
        <w:rPr>
          <w:rFonts w:eastAsia="Calibri"/>
          <w:w w:val="102"/>
          <w:lang w:eastAsia="en-US"/>
        </w:rPr>
        <w:t xml:space="preserve">rimária à </w:t>
      </w:r>
      <w:r w:rsidR="00E6189C">
        <w:rPr>
          <w:rFonts w:eastAsia="Calibri"/>
          <w:w w:val="102"/>
          <w:lang w:eastAsia="en-US"/>
        </w:rPr>
        <w:t>s</w:t>
      </w:r>
      <w:r w:rsidRPr="00AD1C89">
        <w:rPr>
          <w:rFonts w:eastAsia="Calibri"/>
          <w:w w:val="102"/>
          <w:lang w:eastAsia="en-US"/>
        </w:rPr>
        <w:t xml:space="preserve">aúde da </w:t>
      </w:r>
      <w:r w:rsidR="00E6189C">
        <w:rPr>
          <w:rFonts w:eastAsia="Calibri"/>
          <w:w w:val="102"/>
          <w:lang w:eastAsia="en-US"/>
        </w:rPr>
        <w:t>n</w:t>
      </w:r>
      <w:r w:rsidRPr="00AD1C89">
        <w:rPr>
          <w:rFonts w:eastAsia="Calibri"/>
          <w:w w:val="102"/>
          <w:lang w:eastAsia="en-US"/>
        </w:rPr>
        <w:t>ossa Porto Alegre.</w:t>
      </w:r>
    </w:p>
    <w:p w14:paraId="1F700EC0" w14:textId="785DBDBA" w:rsidR="00504671" w:rsidRPr="00504671" w:rsidRDefault="00504671" w:rsidP="00763229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AD1C89">
        <w:rPr>
          <w:rFonts w:eastAsia="Calibri"/>
          <w:lang w:eastAsia="en-US"/>
        </w:rPr>
        <w:t>14</w:t>
      </w:r>
      <w:r w:rsidR="009140E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AD1C89">
        <w:rPr>
          <w:rFonts w:eastAsia="Calibri"/>
          <w:lang w:eastAsia="en-US"/>
        </w:rPr>
        <w:t xml:space="preserve">março </w:t>
      </w:r>
      <w:r w:rsidRPr="00504671">
        <w:rPr>
          <w:rFonts w:eastAsia="Calibri"/>
          <w:lang w:eastAsia="en-US"/>
        </w:rPr>
        <w:t xml:space="preserve">de </w:t>
      </w:r>
      <w:r w:rsidR="009140ED">
        <w:rPr>
          <w:rFonts w:eastAsia="Calibri"/>
          <w:lang w:eastAsia="en-US"/>
        </w:rPr>
        <w:t>201</w:t>
      </w:r>
      <w:r w:rsidR="003A4306">
        <w:rPr>
          <w:rFonts w:eastAsia="Calibri"/>
          <w:lang w:eastAsia="en-US"/>
        </w:rPr>
        <w:t>8</w:t>
      </w:r>
      <w:r w:rsidRPr="00504671">
        <w:rPr>
          <w:rFonts w:eastAsia="Calibri"/>
          <w:lang w:eastAsia="en-US"/>
        </w:rPr>
        <w:t>.</w:t>
      </w:r>
    </w:p>
    <w:p w14:paraId="28F294D9" w14:textId="77777777" w:rsidR="00504671" w:rsidRPr="00504671" w:rsidRDefault="00504671" w:rsidP="00763229">
      <w:pPr>
        <w:jc w:val="center"/>
        <w:rPr>
          <w:rFonts w:eastAsia="Calibri"/>
          <w:lang w:eastAsia="en-US"/>
        </w:rPr>
      </w:pPr>
    </w:p>
    <w:p w14:paraId="7D450C0A" w14:textId="77777777" w:rsidR="00504671" w:rsidRPr="00504671" w:rsidRDefault="00504671" w:rsidP="00763229">
      <w:pPr>
        <w:jc w:val="center"/>
        <w:rPr>
          <w:rFonts w:eastAsia="Calibri"/>
          <w:lang w:eastAsia="en-US"/>
        </w:rPr>
      </w:pPr>
    </w:p>
    <w:p w14:paraId="5CEBD936" w14:textId="77777777" w:rsidR="00504671" w:rsidRPr="00504671" w:rsidRDefault="00504671" w:rsidP="00763229">
      <w:pPr>
        <w:jc w:val="center"/>
        <w:rPr>
          <w:rFonts w:eastAsia="Calibri"/>
          <w:lang w:eastAsia="en-US"/>
        </w:rPr>
      </w:pPr>
    </w:p>
    <w:p w14:paraId="5EF8D6F0" w14:textId="77777777" w:rsidR="00504671" w:rsidRDefault="00504671" w:rsidP="00763229">
      <w:pPr>
        <w:jc w:val="center"/>
        <w:rPr>
          <w:rFonts w:eastAsia="Calibri"/>
          <w:lang w:eastAsia="en-US"/>
        </w:rPr>
      </w:pPr>
    </w:p>
    <w:p w14:paraId="0B5AABBA" w14:textId="77777777" w:rsidR="00B552F5" w:rsidRDefault="00B552F5" w:rsidP="00763229">
      <w:pPr>
        <w:jc w:val="center"/>
        <w:rPr>
          <w:rFonts w:eastAsia="Calibri"/>
          <w:lang w:eastAsia="en-US"/>
        </w:rPr>
      </w:pPr>
    </w:p>
    <w:p w14:paraId="307ABFAF" w14:textId="75BFBA48" w:rsidR="00B552F5" w:rsidRDefault="009140ED" w:rsidP="00763229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 w:rsidR="00375964">
        <w:rPr>
          <w:rFonts w:eastAsia="Calibri"/>
          <w:lang w:eastAsia="en-US"/>
        </w:rPr>
        <w:t>ALDACIR OLIBONI</w:t>
      </w:r>
    </w:p>
    <w:p w14:paraId="7018707E" w14:textId="77777777" w:rsidR="009140ED" w:rsidRDefault="00B552F5" w:rsidP="0076322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74A07C65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4BD11AD0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2FFE7B99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50D874D9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1B0781A0" w14:textId="018F1A4F" w:rsidR="00BE065D" w:rsidRPr="008B44B4" w:rsidRDefault="00375964" w:rsidP="00566BBB">
      <w:pPr>
        <w:autoSpaceDE w:val="0"/>
        <w:autoSpaceDN w:val="0"/>
        <w:adjustRightInd w:val="0"/>
        <w:ind w:left="4253"/>
        <w:jc w:val="both"/>
      </w:pPr>
      <w:r>
        <w:rPr>
          <w:b/>
        </w:rPr>
        <w:t xml:space="preserve">Altera o § 10 </w:t>
      </w:r>
      <w:r w:rsidR="001D31BD">
        <w:rPr>
          <w:b/>
        </w:rPr>
        <w:t xml:space="preserve">e inclui §§ 12 e 13 no </w:t>
      </w:r>
      <w:r>
        <w:rPr>
          <w:b/>
        </w:rPr>
        <w:t>art. 24 da Lei nº 11.062</w:t>
      </w:r>
      <w:r w:rsidR="00595803">
        <w:rPr>
          <w:b/>
        </w:rPr>
        <w:t xml:space="preserve">, de 6 de abril de 2011 – que </w:t>
      </w:r>
      <w:r w:rsidR="00595803" w:rsidRPr="00595803">
        <w:rPr>
          <w:b/>
        </w:rPr>
        <w:t xml:space="preserve">autoriza o </w:t>
      </w:r>
      <w:r w:rsidR="00595803">
        <w:rPr>
          <w:b/>
        </w:rPr>
        <w:t>E</w:t>
      </w:r>
      <w:r w:rsidR="00595803" w:rsidRPr="00595803">
        <w:rPr>
          <w:b/>
        </w:rPr>
        <w:t xml:space="preserve">xecutivo </w:t>
      </w:r>
      <w:r w:rsidR="00595803">
        <w:rPr>
          <w:b/>
        </w:rPr>
        <w:t>M</w:t>
      </w:r>
      <w:r w:rsidR="00595803" w:rsidRPr="00595803">
        <w:rPr>
          <w:b/>
        </w:rPr>
        <w:t xml:space="preserve">unicipal a instituir, conforme determina, o </w:t>
      </w:r>
      <w:r w:rsidR="00595803">
        <w:rPr>
          <w:b/>
        </w:rPr>
        <w:t>I</w:t>
      </w:r>
      <w:r w:rsidR="00595803" w:rsidRPr="00595803">
        <w:rPr>
          <w:b/>
        </w:rPr>
        <w:t xml:space="preserve">nstituto </w:t>
      </w:r>
      <w:r w:rsidR="00595803">
        <w:rPr>
          <w:b/>
        </w:rPr>
        <w:t>M</w:t>
      </w:r>
      <w:r w:rsidR="00595803" w:rsidRPr="00595803">
        <w:rPr>
          <w:b/>
        </w:rPr>
        <w:t xml:space="preserve">unicipal de </w:t>
      </w:r>
      <w:r w:rsidR="00595803">
        <w:rPr>
          <w:b/>
        </w:rPr>
        <w:t>E</w:t>
      </w:r>
      <w:r w:rsidR="00595803" w:rsidRPr="00595803">
        <w:rPr>
          <w:b/>
        </w:rPr>
        <w:t xml:space="preserve">stratégia de </w:t>
      </w:r>
      <w:r w:rsidR="00595803">
        <w:rPr>
          <w:b/>
        </w:rPr>
        <w:t>S</w:t>
      </w:r>
      <w:r w:rsidR="00595803" w:rsidRPr="00595803">
        <w:rPr>
          <w:b/>
        </w:rPr>
        <w:t xml:space="preserve">aúde da </w:t>
      </w:r>
      <w:r w:rsidR="00595803">
        <w:rPr>
          <w:b/>
        </w:rPr>
        <w:t>F</w:t>
      </w:r>
      <w:r w:rsidR="00595803" w:rsidRPr="00595803">
        <w:rPr>
          <w:b/>
        </w:rPr>
        <w:t>amília (</w:t>
      </w:r>
      <w:r w:rsidR="00595803">
        <w:rPr>
          <w:b/>
        </w:rPr>
        <w:t>IMESF</w:t>
      </w:r>
      <w:r w:rsidR="00595803" w:rsidRPr="00595803">
        <w:rPr>
          <w:b/>
        </w:rPr>
        <w:t xml:space="preserve">), revoga a </w:t>
      </w:r>
      <w:r w:rsidR="00595803">
        <w:rPr>
          <w:b/>
        </w:rPr>
        <w:t>L</w:t>
      </w:r>
      <w:r w:rsidR="00595803" w:rsidRPr="00595803">
        <w:rPr>
          <w:b/>
        </w:rPr>
        <w:t>ei nº 10.861, de 22 de março de 2010, e dá outras providências</w:t>
      </w:r>
      <w:r w:rsidR="00595803">
        <w:rPr>
          <w:b/>
        </w:rPr>
        <w:t xml:space="preserve"> –, </w:t>
      </w:r>
      <w:r w:rsidR="00706E43">
        <w:rPr>
          <w:b/>
        </w:rPr>
        <w:t>alterando o prazo para integralização do Auxílio Financeiro Adicional de até o dia 20 de dezembro de cada ano para até 30 (trinta) dias após seu repasse ao Município</w:t>
      </w:r>
      <w:r w:rsidR="00CC1FDC">
        <w:rPr>
          <w:b/>
        </w:rPr>
        <w:t xml:space="preserve"> e dando outras providências</w:t>
      </w:r>
      <w:r w:rsidR="00706E43">
        <w:rPr>
          <w:b/>
        </w:rPr>
        <w:t>.</w:t>
      </w:r>
    </w:p>
    <w:p w14:paraId="05BB8A4E" w14:textId="77777777" w:rsidR="0035768C" w:rsidRDefault="0035768C" w:rsidP="008B44B4">
      <w:pPr>
        <w:autoSpaceDE w:val="0"/>
        <w:autoSpaceDN w:val="0"/>
        <w:adjustRightInd w:val="0"/>
        <w:jc w:val="center"/>
      </w:pPr>
    </w:p>
    <w:p w14:paraId="6CAD5773" w14:textId="77777777" w:rsidR="00566BBB" w:rsidRPr="008B44B4" w:rsidRDefault="00566BBB" w:rsidP="008B44B4">
      <w:pPr>
        <w:autoSpaceDE w:val="0"/>
        <w:autoSpaceDN w:val="0"/>
        <w:adjustRightInd w:val="0"/>
        <w:jc w:val="center"/>
      </w:pPr>
    </w:p>
    <w:p w14:paraId="5100C61F" w14:textId="69F0EB04" w:rsidR="00F040FB" w:rsidRDefault="009140ED" w:rsidP="003A639D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375964">
        <w:t>Fica alterado o § 10</w:t>
      </w:r>
      <w:r w:rsidR="00913A11">
        <w:t xml:space="preserve"> e fica</w:t>
      </w:r>
      <w:r w:rsidR="00AE4622">
        <w:t>m</w:t>
      </w:r>
      <w:r w:rsidR="00913A11">
        <w:t xml:space="preserve"> incluído</w:t>
      </w:r>
      <w:r w:rsidR="00AE4622">
        <w:t>s</w:t>
      </w:r>
      <w:r w:rsidR="00913A11">
        <w:t xml:space="preserve"> §§ 12 e 13 n</w:t>
      </w:r>
      <w:r w:rsidR="00375964">
        <w:t>o art. 24 da Lei nº 11.062, de 6 de abril</w:t>
      </w:r>
      <w:r w:rsidR="006558F5">
        <w:t xml:space="preserve"> de 2011</w:t>
      </w:r>
      <w:r w:rsidR="00375964">
        <w:t>, conforme segue:</w:t>
      </w:r>
    </w:p>
    <w:p w14:paraId="53503B73" w14:textId="77777777" w:rsidR="00375964" w:rsidRDefault="00375964" w:rsidP="003A639D">
      <w:pPr>
        <w:ind w:firstLine="1418"/>
        <w:jc w:val="both"/>
      </w:pPr>
    </w:p>
    <w:p w14:paraId="48058BBC" w14:textId="2AEC6A17" w:rsidR="00375964" w:rsidRDefault="00375964" w:rsidP="003A639D">
      <w:pPr>
        <w:ind w:firstLine="1418"/>
        <w:jc w:val="both"/>
      </w:pPr>
      <w:r>
        <w:t>“Art. 24.  ....................................................................................................................</w:t>
      </w:r>
    </w:p>
    <w:p w14:paraId="3732978A" w14:textId="77777777" w:rsidR="00375964" w:rsidRDefault="00375964" w:rsidP="003A639D">
      <w:pPr>
        <w:ind w:firstLine="1418"/>
        <w:jc w:val="both"/>
      </w:pPr>
    </w:p>
    <w:p w14:paraId="0A332E67" w14:textId="2F111CEB" w:rsidR="00375964" w:rsidRDefault="00375964" w:rsidP="00375964">
      <w:pPr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3E8F3C63" w14:textId="77777777" w:rsidR="00375964" w:rsidRDefault="00375964" w:rsidP="00375964">
      <w:pPr>
        <w:ind w:firstLine="1418"/>
        <w:jc w:val="both"/>
      </w:pPr>
    </w:p>
    <w:p w14:paraId="180C73B7" w14:textId="5A74D9A3" w:rsidR="00375964" w:rsidRDefault="00375964" w:rsidP="00375964">
      <w:pPr>
        <w:ind w:firstLine="1418"/>
        <w:jc w:val="both"/>
      </w:pPr>
      <w:r>
        <w:t xml:space="preserve">§ 10.  </w:t>
      </w:r>
      <w:r w:rsidR="006558F5">
        <w:t>O Auxílio Financeiro Adicional vinculado ao Programa Saúde da Família e ao Programa de Agentes Comunitários de Saúde</w:t>
      </w:r>
      <w:r w:rsidR="00706E43">
        <w:t>,</w:t>
      </w:r>
      <w:r w:rsidR="006558F5">
        <w:t xml:space="preserve"> instituíd</w:t>
      </w:r>
      <w:r w:rsidR="001E48FE">
        <w:t>o</w:t>
      </w:r>
      <w:r w:rsidR="006558F5">
        <w:t xml:space="preserve"> pela União e repassado a Estados e Municípios, bem como quaisquer auxílios estaduais e federais direcionados aos Agentes Comunitários de Saúde que venham a ser instituídos, deverá ser integralizado a esses profissionais em até 30 (trinta) dias após seu repasse ao Município, não se integrando à base de cálculo de qualquer outra vantagem pecuniária.</w:t>
      </w:r>
    </w:p>
    <w:p w14:paraId="30BFED7A" w14:textId="77777777" w:rsidR="00375964" w:rsidRDefault="00375964" w:rsidP="00375964">
      <w:pPr>
        <w:ind w:firstLine="1418"/>
        <w:jc w:val="both"/>
      </w:pPr>
    </w:p>
    <w:p w14:paraId="70C61BF5" w14:textId="23D05B4B" w:rsidR="00913A11" w:rsidRDefault="00375964" w:rsidP="00375964">
      <w:pPr>
        <w:ind w:firstLine="1418"/>
        <w:jc w:val="both"/>
      </w:pPr>
      <w:r>
        <w:t>.........................................................................................................................</w:t>
      </w:r>
      <w:r w:rsidR="00913A11">
        <w:t>...........</w:t>
      </w:r>
    </w:p>
    <w:p w14:paraId="75504768" w14:textId="77777777" w:rsidR="00913A11" w:rsidRDefault="00913A11" w:rsidP="00375964">
      <w:pPr>
        <w:ind w:firstLine="1418"/>
        <w:jc w:val="both"/>
      </w:pPr>
    </w:p>
    <w:p w14:paraId="0B4AFF20" w14:textId="53C5354C" w:rsidR="00913A11" w:rsidRDefault="00913A11" w:rsidP="00375964">
      <w:pPr>
        <w:ind w:firstLine="1418"/>
        <w:jc w:val="both"/>
      </w:pPr>
      <w:r>
        <w:t xml:space="preserve">§ 12.  </w:t>
      </w:r>
      <w:r w:rsidRPr="00913A11">
        <w:t xml:space="preserve">O montante </w:t>
      </w:r>
      <w:bookmarkStart w:id="0" w:name="_GoBack"/>
      <w:bookmarkEnd w:id="0"/>
      <w:r w:rsidRPr="00913A11">
        <w:t xml:space="preserve">do repasse será advindo do valor recebido do Poder Executivo Estadual, conforme Portaria </w:t>
      </w:r>
      <w:r>
        <w:t xml:space="preserve">nº </w:t>
      </w:r>
      <w:r w:rsidRPr="00913A11">
        <w:t>101</w:t>
      </w:r>
      <w:r>
        <w:t>,</w:t>
      </w:r>
      <w:r w:rsidRPr="00913A11">
        <w:t xml:space="preserve"> de 23 de fevereiro de 2018</w:t>
      </w:r>
      <w:r>
        <w:t xml:space="preserve">, da </w:t>
      </w:r>
      <w:r w:rsidRPr="00913A11">
        <w:t>S</w:t>
      </w:r>
      <w:r>
        <w:t xml:space="preserve">ecretaria Estadual da Saúde do Estado do Rio Grande do Sul, </w:t>
      </w:r>
      <w:r w:rsidRPr="00913A11">
        <w:t>e Resolução nº 020/2018</w:t>
      </w:r>
      <w:r>
        <w:t xml:space="preserve"> da </w:t>
      </w:r>
      <w:r w:rsidRPr="00913A11">
        <w:t>Comissão Intergestores Bipartite do Estado do Rio Grande do Sul</w:t>
      </w:r>
      <w:r>
        <w:t xml:space="preserve"> (CIB/RS)</w:t>
      </w:r>
      <w:r w:rsidRPr="00913A11">
        <w:t>.</w:t>
      </w:r>
    </w:p>
    <w:p w14:paraId="572A2EEA" w14:textId="77777777" w:rsidR="00913A11" w:rsidRDefault="00913A11" w:rsidP="00375964">
      <w:pPr>
        <w:ind w:firstLine="1418"/>
        <w:jc w:val="both"/>
      </w:pPr>
    </w:p>
    <w:p w14:paraId="5DBCC0B9" w14:textId="6CBC8555" w:rsidR="00375964" w:rsidRDefault="00913A11" w:rsidP="00375964">
      <w:pPr>
        <w:ind w:firstLine="1418"/>
        <w:jc w:val="both"/>
      </w:pPr>
      <w:r>
        <w:t xml:space="preserve">§ 13.  </w:t>
      </w:r>
      <w:r w:rsidRPr="00913A11">
        <w:t xml:space="preserve">O </w:t>
      </w:r>
      <w:r>
        <w:t>Auxílio</w:t>
      </w:r>
      <w:r w:rsidRPr="00913A11">
        <w:t xml:space="preserve"> </w:t>
      </w:r>
      <w:r>
        <w:t>F</w:t>
      </w:r>
      <w:r w:rsidRPr="00913A11">
        <w:t xml:space="preserve">inanceiro </w:t>
      </w:r>
      <w:r>
        <w:t xml:space="preserve">Adicional </w:t>
      </w:r>
      <w:r w:rsidRPr="00913A11">
        <w:t xml:space="preserve">será repassado aos Agentes Comunitários de Saúde mensalmente, conforme </w:t>
      </w:r>
      <w:r>
        <w:t>§ 1º do a</w:t>
      </w:r>
      <w:r w:rsidRPr="00913A11">
        <w:t>rt. 1º</w:t>
      </w:r>
      <w:r>
        <w:t xml:space="preserve"> </w:t>
      </w:r>
      <w:r w:rsidRPr="00913A11">
        <w:t xml:space="preserve">da Resolução nº 020/2018 </w:t>
      </w:r>
      <w:r>
        <w:t xml:space="preserve">da </w:t>
      </w:r>
      <w:r w:rsidRPr="00913A11">
        <w:t>CIB/RS</w:t>
      </w:r>
      <w:r w:rsidR="001F0C6D">
        <w:t>.</w:t>
      </w:r>
      <w:r w:rsidR="00375964">
        <w:t>” (NR)</w:t>
      </w:r>
    </w:p>
    <w:p w14:paraId="25BD6A1B" w14:textId="77777777" w:rsidR="00F040FB" w:rsidRDefault="00F040FB" w:rsidP="00F040FB">
      <w:pPr>
        <w:ind w:firstLine="1418"/>
        <w:jc w:val="both"/>
      </w:pPr>
    </w:p>
    <w:p w14:paraId="49D3E394" w14:textId="38CB3CC5" w:rsidR="00DD165F" w:rsidRDefault="00F040FB" w:rsidP="00DD165F">
      <w:pPr>
        <w:ind w:firstLine="1418"/>
        <w:jc w:val="both"/>
      </w:pPr>
      <w:r>
        <w:rPr>
          <w:b/>
        </w:rPr>
        <w:t xml:space="preserve">Art. </w:t>
      </w:r>
      <w:r w:rsidR="00375964">
        <w:rPr>
          <w:b/>
        </w:rPr>
        <w:t>2</w:t>
      </w:r>
      <w:r w:rsidR="00BE065D">
        <w:rPr>
          <w:b/>
        </w:rPr>
        <w:t xml:space="preserve">º </w:t>
      </w:r>
      <w:r w:rsidR="00BE065D"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 entra em vigor</w:t>
      </w:r>
      <w:r w:rsidR="003A639D">
        <w:t xml:space="preserve"> </w:t>
      </w:r>
      <w:r w:rsidR="008B261C">
        <w:t>na</w:t>
      </w:r>
      <w:r w:rsidR="003A639D">
        <w:t xml:space="preserve"> data de </w:t>
      </w:r>
      <w:r w:rsidR="00DD165F" w:rsidRPr="00C92F44">
        <w:t>sua publicação.</w:t>
      </w:r>
    </w:p>
    <w:p w14:paraId="60CE83B3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6D9F492F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12C78424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0B251A7E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741A9093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3A294C84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5D693A32" w14:textId="3B5A5272" w:rsidR="00322580" w:rsidRPr="0017042C" w:rsidRDefault="00F040FB" w:rsidP="00F040F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6558F5">
        <w:rPr>
          <w:bCs/>
          <w:sz w:val="20"/>
          <w:szCs w:val="20"/>
        </w:rPr>
        <w:t>TAM</w:t>
      </w:r>
    </w:p>
    <w:sectPr w:rsidR="00322580" w:rsidRPr="0017042C" w:rsidSect="00B73F37">
      <w:headerReference w:type="default" r:id="rId8"/>
      <w:pgSz w:w="11907" w:h="16840" w:code="9"/>
      <w:pgMar w:top="1134" w:right="851" w:bottom="85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1563E" w14:textId="77777777" w:rsidR="00B337CA" w:rsidRDefault="00B337CA">
      <w:r>
        <w:separator/>
      </w:r>
    </w:p>
  </w:endnote>
  <w:endnote w:type="continuationSeparator" w:id="0">
    <w:p w14:paraId="2968619C" w14:textId="77777777" w:rsidR="00B337CA" w:rsidRDefault="00B3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0C539" w14:textId="77777777" w:rsidR="00B337CA" w:rsidRDefault="00B337CA">
      <w:r>
        <w:separator/>
      </w:r>
    </w:p>
  </w:footnote>
  <w:footnote w:type="continuationSeparator" w:id="0">
    <w:p w14:paraId="329878C5" w14:textId="77777777" w:rsidR="00B337CA" w:rsidRDefault="00B33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3E2A7" w14:textId="77777777" w:rsidR="00244AC2" w:rsidRDefault="00E62B91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1943BED" wp14:editId="2ECBA54D">
              <wp:simplePos x="0" y="0"/>
              <wp:positionH relativeFrom="column">
                <wp:posOffset>4663440</wp:posOffset>
              </wp:positionH>
              <wp:positionV relativeFrom="paragraph">
                <wp:posOffset>132080</wp:posOffset>
              </wp:positionV>
              <wp:extent cx="1314450" cy="247650"/>
              <wp:effectExtent l="0" t="0" r="19050" b="1905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5914946" w14:textId="77777777" w:rsidR="00244AC2" w:rsidRDefault="004B104D" w:rsidP="008115B7">
                          <w:pPr>
                            <w:pStyle w:val="Cabealho"/>
                          </w:pPr>
                          <w:r>
                            <w:rPr>
                              <w:b/>
                              <w:bCs/>
                            </w:rPr>
                            <w:t>CMPA – Fl.</w:t>
                          </w:r>
                          <w:r w:rsidRPr="005460FE">
                            <w:rPr>
                              <w:b/>
                              <w:bCs/>
                            </w:rPr>
                            <w:t xml:space="preserve"> 0</w: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5460FE">
                            <w:rPr>
                              <w:b/>
                              <w:bCs/>
                            </w:rPr>
                            <w:instrText>PAGE   \* MERGEFORMAT</w:instrTex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F27766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5460FE">
                            <w:rPr>
                              <w:b/>
                              <w:bCs/>
                            </w:rPr>
                            <w:t>|_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43BE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7.2pt;margin-top:10.4pt;width:103.5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" filled="f">
              <v:textbox>
                <w:txbxContent>
                  <w:p w14:paraId="55914946" w14:textId="77777777" w:rsidR="00244AC2" w:rsidRDefault="004B104D" w:rsidP="008115B7">
                    <w:pPr>
                      <w:pStyle w:val="Cabealho"/>
                    </w:pPr>
                    <w:r>
                      <w:rPr>
                        <w:b/>
                        <w:bCs/>
                      </w:rPr>
                      <w:t>CMPA – Fl.</w:t>
                    </w:r>
                    <w:r w:rsidRPr="005460FE">
                      <w:rPr>
                        <w:b/>
                        <w:bCs/>
                      </w:rPr>
                      <w:t xml:space="preserve"> 0</w:t>
                    </w:r>
                    <w:r w:rsidRPr="005460FE">
                      <w:rPr>
                        <w:b/>
                        <w:bCs/>
                      </w:rPr>
                      <w:fldChar w:fldCharType="begin"/>
                    </w:r>
                    <w:r w:rsidRPr="005460FE">
                      <w:rPr>
                        <w:b/>
                        <w:bCs/>
                      </w:rPr>
                      <w:instrText>PAGE   \* MERGEFORMAT</w:instrText>
                    </w:r>
                    <w:r w:rsidRPr="005460FE">
                      <w:rPr>
                        <w:b/>
                        <w:bCs/>
                      </w:rPr>
                      <w:fldChar w:fldCharType="separate"/>
                    </w:r>
                    <w:r w:rsidR="00F27766">
                      <w:rPr>
                        <w:b/>
                        <w:bCs/>
                        <w:noProof/>
                      </w:rPr>
                      <w:t>3</w:t>
                    </w:r>
                    <w:r w:rsidRPr="005460FE">
                      <w:rPr>
                        <w:b/>
                        <w:bCs/>
                      </w:rPr>
                      <w:fldChar w:fldCharType="end"/>
                    </w:r>
                    <w:r w:rsidRPr="005460FE">
                      <w:rPr>
                        <w:b/>
                        <w:bCs/>
                      </w:rPr>
                      <w:t>|_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02B065A" w14:textId="77777777" w:rsidR="004B104D" w:rsidRDefault="004B104D" w:rsidP="00244AC2">
    <w:pPr>
      <w:pStyle w:val="Cabealho"/>
      <w:jc w:val="right"/>
      <w:rPr>
        <w:b/>
        <w:bCs/>
      </w:rPr>
    </w:pPr>
  </w:p>
  <w:p w14:paraId="0D9F4A8B" w14:textId="77777777" w:rsidR="00244AC2" w:rsidRDefault="00244AC2" w:rsidP="00244AC2">
    <w:pPr>
      <w:pStyle w:val="Cabealho"/>
      <w:jc w:val="right"/>
      <w:rPr>
        <w:b/>
        <w:bCs/>
      </w:rPr>
    </w:pPr>
  </w:p>
  <w:p w14:paraId="32FB718B" w14:textId="7F2CC54D" w:rsidR="004B104D" w:rsidRDefault="00322580">
    <w:pPr>
      <w:pStyle w:val="Cabealho"/>
      <w:tabs>
        <w:tab w:val="left" w:pos="7371"/>
      </w:tabs>
      <w:jc w:val="right"/>
      <w:rPr>
        <w:b/>
        <w:bCs/>
      </w:rPr>
    </w:pPr>
    <w:r>
      <w:rPr>
        <w:b/>
        <w:bCs/>
      </w:rPr>
      <w:t xml:space="preserve">PROC. Nº   </w:t>
    </w:r>
    <w:r w:rsidR="00375964">
      <w:rPr>
        <w:b/>
        <w:bCs/>
      </w:rPr>
      <w:t>0437</w:t>
    </w:r>
    <w:r w:rsidR="009339B1">
      <w:rPr>
        <w:b/>
        <w:bCs/>
      </w:rPr>
      <w:t>/</w:t>
    </w:r>
    <w:r w:rsidR="009140ED">
      <w:rPr>
        <w:b/>
        <w:bCs/>
      </w:rPr>
      <w:t>1</w:t>
    </w:r>
    <w:r w:rsidR="003A4306">
      <w:rPr>
        <w:b/>
        <w:bCs/>
      </w:rPr>
      <w:t>8</w:t>
    </w:r>
  </w:p>
  <w:p w14:paraId="733FA86F" w14:textId="7C1C878E" w:rsidR="00244AC2" w:rsidRDefault="00DD165F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375964">
      <w:rPr>
        <w:b/>
        <w:bCs/>
      </w:rPr>
      <w:t>031</w:t>
    </w:r>
    <w:r w:rsidR="009339B1">
      <w:rPr>
        <w:b/>
        <w:bCs/>
      </w:rPr>
      <w:t>/</w:t>
    </w:r>
    <w:r w:rsidR="009140ED">
      <w:rPr>
        <w:b/>
        <w:bCs/>
      </w:rPr>
      <w:t>1</w:t>
    </w:r>
    <w:r w:rsidR="003A4306">
      <w:rPr>
        <w:b/>
        <w:bCs/>
      </w:rPr>
      <w:t>8</w:t>
    </w:r>
  </w:p>
  <w:p w14:paraId="6C2D8C8E" w14:textId="77777777" w:rsidR="00244AC2" w:rsidRDefault="00244AC2" w:rsidP="00244AC2">
    <w:pPr>
      <w:pStyle w:val="Cabealho"/>
      <w:jc w:val="right"/>
      <w:rPr>
        <w:b/>
        <w:bCs/>
      </w:rPr>
    </w:pPr>
  </w:p>
  <w:p w14:paraId="2A760286" w14:textId="77777777" w:rsidR="00244AC2" w:rsidRDefault="00244AC2" w:rsidP="00244AC2">
    <w:pPr>
      <w:pStyle w:val="Cabealho"/>
      <w:jc w:val="right"/>
      <w:rPr>
        <w:b/>
        <w:bCs/>
      </w:rPr>
    </w:pPr>
  </w:p>
  <w:p w14:paraId="0C4B878E" w14:textId="77777777" w:rsidR="00BE065D" w:rsidRDefault="00BE065D" w:rsidP="00244AC2">
    <w:pPr>
      <w:pStyle w:val="Cabealho"/>
      <w:jc w:val="right"/>
      <w:rPr>
        <w:b/>
        <w:bCs/>
      </w:rPr>
    </w:pPr>
  </w:p>
  <w:p w14:paraId="489C00E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0049"/>
    <w:rsid w:val="00026618"/>
    <w:rsid w:val="000701C2"/>
    <w:rsid w:val="000962D6"/>
    <w:rsid w:val="000B5093"/>
    <w:rsid w:val="000F535A"/>
    <w:rsid w:val="000F788A"/>
    <w:rsid w:val="000F7E42"/>
    <w:rsid w:val="00114525"/>
    <w:rsid w:val="00137173"/>
    <w:rsid w:val="001442A7"/>
    <w:rsid w:val="0015472C"/>
    <w:rsid w:val="001601A7"/>
    <w:rsid w:val="0017042C"/>
    <w:rsid w:val="00176751"/>
    <w:rsid w:val="00192984"/>
    <w:rsid w:val="001D0053"/>
    <w:rsid w:val="001D31BD"/>
    <w:rsid w:val="001D4FD4"/>
    <w:rsid w:val="001D6044"/>
    <w:rsid w:val="001E3D3B"/>
    <w:rsid w:val="001E48FE"/>
    <w:rsid w:val="001E5B58"/>
    <w:rsid w:val="001F0C6D"/>
    <w:rsid w:val="0020384D"/>
    <w:rsid w:val="0023321A"/>
    <w:rsid w:val="00244AC2"/>
    <w:rsid w:val="00244C1A"/>
    <w:rsid w:val="00254F83"/>
    <w:rsid w:val="00271B72"/>
    <w:rsid w:val="002761B8"/>
    <w:rsid w:val="00281135"/>
    <w:rsid w:val="00291447"/>
    <w:rsid w:val="002A59C1"/>
    <w:rsid w:val="002C2775"/>
    <w:rsid w:val="002D5A67"/>
    <w:rsid w:val="002E6459"/>
    <w:rsid w:val="002E756C"/>
    <w:rsid w:val="00315948"/>
    <w:rsid w:val="0032174A"/>
    <w:rsid w:val="00322580"/>
    <w:rsid w:val="003363CE"/>
    <w:rsid w:val="00336CF2"/>
    <w:rsid w:val="003544CB"/>
    <w:rsid w:val="0035595F"/>
    <w:rsid w:val="0035768C"/>
    <w:rsid w:val="0036703E"/>
    <w:rsid w:val="00375964"/>
    <w:rsid w:val="00375A9B"/>
    <w:rsid w:val="00381F87"/>
    <w:rsid w:val="0039795E"/>
    <w:rsid w:val="003A4306"/>
    <w:rsid w:val="003A639D"/>
    <w:rsid w:val="003B154B"/>
    <w:rsid w:val="003C0D52"/>
    <w:rsid w:val="003C412E"/>
    <w:rsid w:val="003D35A4"/>
    <w:rsid w:val="003E3231"/>
    <w:rsid w:val="003E4786"/>
    <w:rsid w:val="003F29AF"/>
    <w:rsid w:val="003F6980"/>
    <w:rsid w:val="00414169"/>
    <w:rsid w:val="0042580E"/>
    <w:rsid w:val="00426579"/>
    <w:rsid w:val="00446F25"/>
    <w:rsid w:val="00450665"/>
    <w:rsid w:val="00453B81"/>
    <w:rsid w:val="0046365B"/>
    <w:rsid w:val="00475BF2"/>
    <w:rsid w:val="00484022"/>
    <w:rsid w:val="0048499A"/>
    <w:rsid w:val="00487D8A"/>
    <w:rsid w:val="004A5493"/>
    <w:rsid w:val="004B104D"/>
    <w:rsid w:val="004B6A9E"/>
    <w:rsid w:val="004C1E11"/>
    <w:rsid w:val="004C4471"/>
    <w:rsid w:val="004D2C22"/>
    <w:rsid w:val="004F273F"/>
    <w:rsid w:val="00504671"/>
    <w:rsid w:val="00520A30"/>
    <w:rsid w:val="00532275"/>
    <w:rsid w:val="005530F5"/>
    <w:rsid w:val="00555551"/>
    <w:rsid w:val="00556572"/>
    <w:rsid w:val="00566A9E"/>
    <w:rsid w:val="00566BBB"/>
    <w:rsid w:val="005903CC"/>
    <w:rsid w:val="00593946"/>
    <w:rsid w:val="00595803"/>
    <w:rsid w:val="005E427F"/>
    <w:rsid w:val="005E63AE"/>
    <w:rsid w:val="00625A9F"/>
    <w:rsid w:val="00654759"/>
    <w:rsid w:val="006558F5"/>
    <w:rsid w:val="00665150"/>
    <w:rsid w:val="006938C5"/>
    <w:rsid w:val="006951FF"/>
    <w:rsid w:val="00696100"/>
    <w:rsid w:val="006B2FE1"/>
    <w:rsid w:val="006B6B34"/>
    <w:rsid w:val="006C4C82"/>
    <w:rsid w:val="006C6264"/>
    <w:rsid w:val="006D018F"/>
    <w:rsid w:val="006E55E3"/>
    <w:rsid w:val="006F67D4"/>
    <w:rsid w:val="00700C86"/>
    <w:rsid w:val="00706E43"/>
    <w:rsid w:val="00714811"/>
    <w:rsid w:val="00721862"/>
    <w:rsid w:val="00763229"/>
    <w:rsid w:val="00772B09"/>
    <w:rsid w:val="007846FD"/>
    <w:rsid w:val="007953F9"/>
    <w:rsid w:val="007A3921"/>
    <w:rsid w:val="007E0DAA"/>
    <w:rsid w:val="007E4F26"/>
    <w:rsid w:val="007F5959"/>
    <w:rsid w:val="00802AFD"/>
    <w:rsid w:val="008115B7"/>
    <w:rsid w:val="00831400"/>
    <w:rsid w:val="00837E3C"/>
    <w:rsid w:val="00847E49"/>
    <w:rsid w:val="008542D9"/>
    <w:rsid w:val="00855B81"/>
    <w:rsid w:val="00874D53"/>
    <w:rsid w:val="008B261C"/>
    <w:rsid w:val="008B4417"/>
    <w:rsid w:val="008B44B4"/>
    <w:rsid w:val="008C0B06"/>
    <w:rsid w:val="008C3A1B"/>
    <w:rsid w:val="008C476A"/>
    <w:rsid w:val="008D3A84"/>
    <w:rsid w:val="00910B9D"/>
    <w:rsid w:val="00913A11"/>
    <w:rsid w:val="009140ED"/>
    <w:rsid w:val="009339B1"/>
    <w:rsid w:val="00943437"/>
    <w:rsid w:val="009479C2"/>
    <w:rsid w:val="009654CD"/>
    <w:rsid w:val="00966965"/>
    <w:rsid w:val="009749A7"/>
    <w:rsid w:val="009862B4"/>
    <w:rsid w:val="00987893"/>
    <w:rsid w:val="0099524A"/>
    <w:rsid w:val="009B5889"/>
    <w:rsid w:val="009C04EC"/>
    <w:rsid w:val="009F6C1C"/>
    <w:rsid w:val="009F6E02"/>
    <w:rsid w:val="00A05420"/>
    <w:rsid w:val="00A311D8"/>
    <w:rsid w:val="00A3322F"/>
    <w:rsid w:val="00A52102"/>
    <w:rsid w:val="00A66033"/>
    <w:rsid w:val="00A74362"/>
    <w:rsid w:val="00A753D4"/>
    <w:rsid w:val="00A810BB"/>
    <w:rsid w:val="00A9072A"/>
    <w:rsid w:val="00AA63CD"/>
    <w:rsid w:val="00AC0303"/>
    <w:rsid w:val="00AC2218"/>
    <w:rsid w:val="00AD1C89"/>
    <w:rsid w:val="00AD2641"/>
    <w:rsid w:val="00AE4622"/>
    <w:rsid w:val="00B03454"/>
    <w:rsid w:val="00B203DA"/>
    <w:rsid w:val="00B32032"/>
    <w:rsid w:val="00B337CA"/>
    <w:rsid w:val="00B40877"/>
    <w:rsid w:val="00B4214A"/>
    <w:rsid w:val="00B552F5"/>
    <w:rsid w:val="00B73F37"/>
    <w:rsid w:val="00B93FF9"/>
    <w:rsid w:val="00BE065D"/>
    <w:rsid w:val="00C72428"/>
    <w:rsid w:val="00CA0680"/>
    <w:rsid w:val="00CA5C69"/>
    <w:rsid w:val="00CB02AD"/>
    <w:rsid w:val="00CB4EF9"/>
    <w:rsid w:val="00CC1FDC"/>
    <w:rsid w:val="00CD56C5"/>
    <w:rsid w:val="00CD7A70"/>
    <w:rsid w:val="00D00992"/>
    <w:rsid w:val="00D26197"/>
    <w:rsid w:val="00D2732E"/>
    <w:rsid w:val="00D45339"/>
    <w:rsid w:val="00D47542"/>
    <w:rsid w:val="00D63064"/>
    <w:rsid w:val="00D71299"/>
    <w:rsid w:val="00D84060"/>
    <w:rsid w:val="00D903DD"/>
    <w:rsid w:val="00DA531B"/>
    <w:rsid w:val="00DB2215"/>
    <w:rsid w:val="00DC3D71"/>
    <w:rsid w:val="00DC7D63"/>
    <w:rsid w:val="00DD11D0"/>
    <w:rsid w:val="00DD165F"/>
    <w:rsid w:val="00DD6191"/>
    <w:rsid w:val="00DE419F"/>
    <w:rsid w:val="00DE629D"/>
    <w:rsid w:val="00DF6913"/>
    <w:rsid w:val="00DF7E9A"/>
    <w:rsid w:val="00E00B36"/>
    <w:rsid w:val="00E11209"/>
    <w:rsid w:val="00E13D23"/>
    <w:rsid w:val="00E150E6"/>
    <w:rsid w:val="00E264B1"/>
    <w:rsid w:val="00E31D59"/>
    <w:rsid w:val="00E34FF2"/>
    <w:rsid w:val="00E35A27"/>
    <w:rsid w:val="00E5650F"/>
    <w:rsid w:val="00E6189C"/>
    <w:rsid w:val="00E62B91"/>
    <w:rsid w:val="00E7431A"/>
    <w:rsid w:val="00E833D3"/>
    <w:rsid w:val="00E8628A"/>
    <w:rsid w:val="00EA1192"/>
    <w:rsid w:val="00EA7227"/>
    <w:rsid w:val="00EC0C7A"/>
    <w:rsid w:val="00ED255F"/>
    <w:rsid w:val="00EE3E86"/>
    <w:rsid w:val="00EF3D40"/>
    <w:rsid w:val="00F040FB"/>
    <w:rsid w:val="00F05832"/>
    <w:rsid w:val="00F27766"/>
    <w:rsid w:val="00F432AC"/>
    <w:rsid w:val="00F67B52"/>
    <w:rsid w:val="00F70BE9"/>
    <w:rsid w:val="00F82BE2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D778FDC"/>
  <w15:chartTrackingRefBased/>
  <w15:docId w15:val="{896BEA96-F514-432D-A369-C5050C22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32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321A"/>
  </w:style>
  <w:style w:type="character" w:styleId="Refdecomentrio">
    <w:name w:val="annotation reference"/>
    <w:uiPriority w:val="99"/>
    <w:semiHidden/>
    <w:unhideWhenUsed/>
    <w:rsid w:val="0023321A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62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6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EAE5-A152-4065-A8F3-C556C4F1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241</TotalTime>
  <Pages>2</Pages>
  <Words>756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1 - 26/04/18 - 11h35</cp:lastModifiedBy>
  <cp:revision>22</cp:revision>
  <cp:lastPrinted>2018-03-06T19:46:00Z</cp:lastPrinted>
  <dcterms:created xsi:type="dcterms:W3CDTF">2018-04-04T17:42:00Z</dcterms:created>
  <dcterms:modified xsi:type="dcterms:W3CDTF">2018-05-02T12:00:00Z</dcterms:modified>
</cp:coreProperties>
</file>