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961A86" w:rsidRDefault="00996BAB" w:rsidP="00996BAB">
      <w:pPr>
        <w:ind w:firstLine="1418"/>
        <w:jc w:val="both"/>
        <w:rPr>
          <w:rFonts w:eastAsia="Calibri"/>
          <w:lang w:eastAsia="en-US"/>
        </w:rPr>
      </w:pPr>
      <w:r w:rsidRPr="00996BAB">
        <w:rPr>
          <w:rFonts w:eastAsia="Calibri"/>
          <w:lang w:eastAsia="en-US"/>
        </w:rPr>
        <w:t xml:space="preserve">Segundo a </w:t>
      </w:r>
      <w:r w:rsidR="001101A3" w:rsidRPr="00996BAB">
        <w:rPr>
          <w:rFonts w:eastAsia="Calibri"/>
          <w:lang w:eastAsia="en-US"/>
        </w:rPr>
        <w:t xml:space="preserve">Associação Brasileira do Déficit de Atenção </w:t>
      </w:r>
      <w:r w:rsidR="001101A3">
        <w:rPr>
          <w:rFonts w:eastAsia="Calibri"/>
          <w:lang w:eastAsia="en-US"/>
        </w:rPr>
        <w:t>(</w:t>
      </w:r>
      <w:r w:rsidRPr="00996BAB">
        <w:rPr>
          <w:rFonts w:eastAsia="Calibri"/>
          <w:lang w:eastAsia="en-US"/>
        </w:rPr>
        <w:t>ABDA</w:t>
      </w:r>
      <w:r w:rsidR="001101A3">
        <w:rPr>
          <w:rFonts w:eastAsia="Calibri"/>
          <w:lang w:eastAsia="en-US"/>
        </w:rPr>
        <w:t>)</w:t>
      </w:r>
      <w:r w:rsidRPr="00996BAB">
        <w:rPr>
          <w:rFonts w:eastAsia="Calibri"/>
          <w:lang w:eastAsia="en-US"/>
        </w:rPr>
        <w:t xml:space="preserve">, o </w:t>
      </w:r>
      <w:r w:rsidR="004319E3" w:rsidRPr="00996BAB">
        <w:rPr>
          <w:rFonts w:eastAsia="Calibri"/>
          <w:lang w:eastAsia="en-US"/>
        </w:rPr>
        <w:t>transtorno do déficit de atenção com hiperatividade</w:t>
      </w:r>
      <w:r w:rsidRPr="00996BAB">
        <w:rPr>
          <w:rFonts w:eastAsia="Calibri"/>
          <w:lang w:eastAsia="en-US"/>
        </w:rPr>
        <w:t xml:space="preserve"> (TDAH)</w:t>
      </w:r>
      <w:r w:rsidR="00961A86">
        <w:rPr>
          <w:rFonts w:eastAsia="Calibri"/>
          <w:lang w:eastAsia="en-US"/>
        </w:rPr>
        <w:t>:</w:t>
      </w:r>
    </w:p>
    <w:p w:rsidR="00996BAB" w:rsidRPr="009D667C" w:rsidRDefault="00961A86" w:rsidP="009D667C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9D667C">
        <w:rPr>
          <w:rFonts w:eastAsia="Calibri"/>
          <w:sz w:val="20"/>
          <w:szCs w:val="20"/>
          <w:lang w:eastAsia="en-US"/>
        </w:rPr>
        <w:t>É</w:t>
      </w:r>
      <w:r w:rsidR="00996BAB" w:rsidRPr="009D667C">
        <w:rPr>
          <w:rFonts w:eastAsia="Calibri"/>
          <w:sz w:val="20"/>
          <w:szCs w:val="20"/>
          <w:lang w:eastAsia="en-US"/>
        </w:rPr>
        <w:t xml:space="preserve"> um transtorno neurobiológico, de causas genéticas, que aparece na infância e</w:t>
      </w:r>
      <w:r w:rsidRPr="009D667C">
        <w:rPr>
          <w:rFonts w:eastAsia="Calibri"/>
          <w:sz w:val="20"/>
          <w:szCs w:val="20"/>
          <w:lang w:eastAsia="en-US"/>
        </w:rPr>
        <w:t xml:space="preserve"> </w:t>
      </w:r>
      <w:r w:rsidR="00996BAB" w:rsidRPr="009D667C">
        <w:rPr>
          <w:rFonts w:eastAsia="Calibri"/>
          <w:sz w:val="20"/>
          <w:szCs w:val="20"/>
          <w:lang w:eastAsia="en-US"/>
        </w:rPr>
        <w:t>frequentemente acompanha o indivíduo por toda a sua vida. Ele se caracteriza por sintomas de desatenção, inquietude e impulsividade. Ele é chamado às vezes de DDA (Distúrbio do Déficit de Atenção).</w:t>
      </w:r>
    </w:p>
    <w:p w:rsidR="00996BAB" w:rsidRPr="009D667C" w:rsidRDefault="00996BAB" w:rsidP="009D667C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9D667C">
        <w:rPr>
          <w:rFonts w:eastAsia="Calibri"/>
          <w:sz w:val="20"/>
          <w:szCs w:val="20"/>
          <w:lang w:eastAsia="en-US"/>
        </w:rPr>
        <w:t>Ele é reconhecido oficialmente por vários países e pela Organização Mundial da Saúde (OMS). Em alguns países, como nos Estados Unidos, portadores de TDAH são protegidos pela lei quanto a receberem tratamento diferenciado na escola.</w:t>
      </w:r>
    </w:p>
    <w:p w:rsidR="00996BAB" w:rsidRPr="009D667C" w:rsidRDefault="00996BAB" w:rsidP="009D667C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9D667C">
        <w:rPr>
          <w:rFonts w:eastAsia="Calibri"/>
          <w:sz w:val="20"/>
          <w:szCs w:val="20"/>
          <w:lang w:eastAsia="en-US"/>
        </w:rPr>
        <w:t>O TDAH é o transtorno mais comum em crianças e adolescentes encaminhados para serviços especializados. Ele ocorre em 5% das crianças, em várias regiões diferentes do mundo em que já foi pesquisado. Em mais da metade dos casos o transtorno acompanha o indivíduo na vida adulta, embora os sintomas de inquietude sejam mais brandos.</w:t>
      </w:r>
    </w:p>
    <w:p w:rsidR="00996BAB" w:rsidRPr="009D667C" w:rsidRDefault="00996BAB" w:rsidP="009D667C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9D667C">
        <w:rPr>
          <w:rFonts w:eastAsia="Calibri"/>
          <w:sz w:val="20"/>
          <w:szCs w:val="20"/>
          <w:lang w:eastAsia="en-US"/>
        </w:rPr>
        <w:t>O TDAH na infância em geral se associa a dificuldades na escola e no relacionamento com demais crianças, pais e professores. Por isso a conscientização é importantíssima para que se impeça interpretações equivocadas e preconceituosas, ante a falta de conhecimento de pais e professores quanto aos sintomas, especialmente em relação às crianças portadoras desse transtorno.</w:t>
      </w:r>
    </w:p>
    <w:p w:rsidR="00996BAB" w:rsidRPr="009D667C" w:rsidRDefault="00996BAB" w:rsidP="009D667C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9D667C">
        <w:rPr>
          <w:rFonts w:eastAsia="Calibri"/>
          <w:sz w:val="20"/>
          <w:szCs w:val="20"/>
          <w:lang w:eastAsia="en-US"/>
        </w:rPr>
        <w:t>As crianças são tidas como "avoadas", "vivendo no mundo da lua" e geralmente "estabanadas" e com "bicho carpinteiro" ou “ligados por um motor” (isto é, não param quietas por muito tempo). Os meninos tendem a ter mais sintomas de hiperatividade e impulsividade que as meninas, mas todos são desatentos. Crianças e adolescentes com TDAH podem apresentar mais problemas de comportamento, como por exemplo, dificuldades com regras e limites.</w:t>
      </w:r>
    </w:p>
    <w:p w:rsidR="00996BAB" w:rsidRPr="009D667C" w:rsidRDefault="00996BAB" w:rsidP="009D667C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9D667C">
        <w:rPr>
          <w:rFonts w:eastAsia="Calibri"/>
          <w:sz w:val="20"/>
          <w:szCs w:val="20"/>
          <w:lang w:eastAsia="en-US"/>
        </w:rPr>
        <w:t>Já existem inúmeros estudos em todo o mundo – inclusive no Brasil - demonstrando que a prevalência do TDAH é semelhante em diferentes regiões, o que indica que o transtorno não é secundário a fatores culturais (as práticas de determinada sociedade, etc.), o modo como os pais educam os filhos ou resultado de conflitos psicológicos.</w:t>
      </w:r>
      <w:r w:rsidR="00D64170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:rsidR="00D64170" w:rsidRDefault="00D64170" w:rsidP="00996BAB">
      <w:pPr>
        <w:ind w:firstLine="1418"/>
        <w:jc w:val="both"/>
        <w:rPr>
          <w:rFonts w:eastAsia="Calibri"/>
          <w:lang w:eastAsia="en-US"/>
        </w:rPr>
      </w:pPr>
      <w:r w:rsidRPr="00996BAB">
        <w:rPr>
          <w:rFonts w:eastAsia="Calibri"/>
          <w:lang w:eastAsia="en-US"/>
        </w:rPr>
        <w:t>O TDAH caracteriza</w:t>
      </w:r>
      <w:r w:rsidR="00387467">
        <w:rPr>
          <w:rFonts w:eastAsia="Calibri"/>
          <w:lang w:eastAsia="en-US"/>
        </w:rPr>
        <w:t>-se</w:t>
      </w:r>
      <w:r w:rsidRPr="00996BAB">
        <w:rPr>
          <w:rFonts w:eastAsia="Calibri"/>
          <w:lang w:eastAsia="en-US"/>
        </w:rPr>
        <w:t xml:space="preserve"> por uma combinação de dois tipos de sintomas: </w:t>
      </w:r>
      <w:r w:rsidR="002E381D">
        <w:rPr>
          <w:rFonts w:eastAsia="Calibri"/>
          <w:lang w:eastAsia="en-US"/>
        </w:rPr>
        <w:t>d</w:t>
      </w:r>
      <w:r w:rsidRPr="00996BAB">
        <w:rPr>
          <w:rFonts w:eastAsia="Calibri"/>
          <w:lang w:eastAsia="en-US"/>
        </w:rPr>
        <w:t xml:space="preserve">esatenção e </w:t>
      </w:r>
      <w:r w:rsidR="002E381D">
        <w:rPr>
          <w:rFonts w:eastAsia="Calibri"/>
          <w:lang w:eastAsia="en-US"/>
        </w:rPr>
        <w:t>h</w:t>
      </w:r>
      <w:r w:rsidRPr="00996BAB">
        <w:rPr>
          <w:rFonts w:eastAsia="Calibri"/>
          <w:lang w:eastAsia="en-US"/>
        </w:rPr>
        <w:t>iperatividade-impulsividade.</w:t>
      </w:r>
    </w:p>
    <w:p w:rsidR="00996BAB" w:rsidRPr="00996BAB" w:rsidRDefault="00996BAB" w:rsidP="00996BAB">
      <w:pPr>
        <w:ind w:firstLine="1418"/>
        <w:jc w:val="both"/>
        <w:rPr>
          <w:rFonts w:eastAsia="Calibri"/>
          <w:lang w:eastAsia="en-US"/>
        </w:rPr>
      </w:pPr>
      <w:r w:rsidRPr="00996BAB">
        <w:rPr>
          <w:rFonts w:eastAsia="Calibri"/>
          <w:lang w:eastAsia="en-US"/>
        </w:rPr>
        <w:t xml:space="preserve">Este Projeto de Lei causará impactos positivos na sociedade, combatendo preconceitos e crenças equivocadas, como a </w:t>
      </w:r>
      <w:r w:rsidR="00387467">
        <w:rPr>
          <w:rFonts w:eastAsia="Calibri"/>
          <w:lang w:eastAsia="en-US"/>
        </w:rPr>
        <w:t xml:space="preserve">de </w:t>
      </w:r>
      <w:r w:rsidRPr="00996BAB">
        <w:rPr>
          <w:rFonts w:eastAsia="Calibri"/>
          <w:lang w:eastAsia="en-US"/>
        </w:rPr>
        <w:t>que o TDAH não existe</w:t>
      </w:r>
      <w:r w:rsidR="00B32DB7">
        <w:rPr>
          <w:rFonts w:eastAsia="Calibri"/>
          <w:lang w:eastAsia="en-US"/>
        </w:rPr>
        <w:t>,</w:t>
      </w:r>
      <w:r w:rsidRPr="00996BAB">
        <w:rPr>
          <w:rFonts w:eastAsia="Calibri"/>
          <w:lang w:eastAsia="en-US"/>
        </w:rPr>
        <w:t xml:space="preserve"> e </w:t>
      </w:r>
      <w:r w:rsidR="00BB1AD1">
        <w:rPr>
          <w:rFonts w:eastAsia="Calibri"/>
          <w:lang w:eastAsia="en-US"/>
        </w:rPr>
        <w:t>permitirá a</w:t>
      </w:r>
      <w:r w:rsidRPr="00996BAB">
        <w:rPr>
          <w:rFonts w:eastAsia="Calibri"/>
          <w:lang w:eastAsia="en-US"/>
        </w:rPr>
        <w:t xml:space="preserve"> cria</w:t>
      </w:r>
      <w:r w:rsidR="00BB1AD1">
        <w:rPr>
          <w:rFonts w:eastAsia="Calibri"/>
          <w:lang w:eastAsia="en-US"/>
        </w:rPr>
        <w:t>ção</w:t>
      </w:r>
      <w:r w:rsidRPr="00996BAB">
        <w:rPr>
          <w:rFonts w:eastAsia="Calibri"/>
          <w:lang w:eastAsia="en-US"/>
        </w:rPr>
        <w:t xml:space="preserve"> e </w:t>
      </w:r>
      <w:r w:rsidR="00BB1AD1">
        <w:rPr>
          <w:rFonts w:eastAsia="Calibri"/>
          <w:lang w:eastAsia="en-US"/>
        </w:rPr>
        <w:t xml:space="preserve">a </w:t>
      </w:r>
      <w:r w:rsidRPr="00996BAB">
        <w:rPr>
          <w:rFonts w:eastAsia="Calibri"/>
          <w:lang w:eastAsia="en-US"/>
        </w:rPr>
        <w:t>implanta</w:t>
      </w:r>
      <w:r w:rsidR="00BB1AD1">
        <w:rPr>
          <w:rFonts w:eastAsia="Calibri"/>
          <w:lang w:eastAsia="en-US"/>
        </w:rPr>
        <w:t>ção de</w:t>
      </w:r>
      <w:r w:rsidRPr="00996BAB">
        <w:rPr>
          <w:rFonts w:eastAsia="Calibri"/>
          <w:lang w:eastAsia="en-US"/>
        </w:rPr>
        <w:t xml:space="preserve"> programas oficiais de diagnóstico e tratamento d</w:t>
      </w:r>
      <w:r w:rsidR="00206637">
        <w:rPr>
          <w:rFonts w:eastAsia="Calibri"/>
          <w:lang w:eastAsia="en-US"/>
        </w:rPr>
        <w:t>os portadores desse transtorno</w:t>
      </w:r>
      <w:r w:rsidRPr="00996BAB">
        <w:rPr>
          <w:rFonts w:eastAsia="Calibri"/>
          <w:lang w:eastAsia="en-US"/>
        </w:rPr>
        <w:t>, chamando a sociedade ao debate, com políticas públicas que auxiliem essas crianças e adolescentes.</w:t>
      </w:r>
    </w:p>
    <w:p w:rsidR="00504671" w:rsidRDefault="00996BAB" w:rsidP="00996BAB">
      <w:pPr>
        <w:ind w:firstLine="1418"/>
        <w:jc w:val="both"/>
        <w:rPr>
          <w:rFonts w:eastAsia="Calibri"/>
          <w:lang w:eastAsia="en-US"/>
        </w:rPr>
      </w:pPr>
      <w:r w:rsidRPr="00996BAB">
        <w:rPr>
          <w:rFonts w:eastAsia="Calibri"/>
          <w:lang w:eastAsia="en-US"/>
        </w:rPr>
        <w:t>Por essas razões, solicito o apoio dos nobres pares deste Parlamento Municipal para a aprovação da presente Proposição, que tem o fito precípuo de criar uma semana para conscientizar sobre o TDAH, em especial seu diagnóstico e tratamento, a fim de que as pessoas tenham condições de acesso ao conhecimento necessário para a melhora efetiva da sua qualidade de vida.</w:t>
      </w: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1B1AE6">
        <w:rPr>
          <w:rFonts w:eastAsia="Calibri"/>
          <w:lang w:eastAsia="en-US"/>
        </w:rPr>
        <w:t>28</w:t>
      </w:r>
      <w:r w:rsidR="001B1AE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B1AE6">
        <w:rPr>
          <w:rFonts w:eastAsia="Calibri"/>
          <w:lang w:eastAsia="en-US"/>
        </w:rPr>
        <w:t>junho</w:t>
      </w:r>
      <w:r w:rsidR="001B1AE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B1AE6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9D667C">
      <w:pPr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1B1AE6">
        <w:rPr>
          <w:rFonts w:eastAsia="Calibri"/>
          <w:lang w:eastAsia="en-US"/>
        </w:rPr>
        <w:t>MENDES RIBEIRO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0616E7" w:rsidRPr="000616E7" w:rsidRDefault="000616E7" w:rsidP="000616E7">
      <w:pPr>
        <w:autoSpaceDE w:val="0"/>
        <w:autoSpaceDN w:val="0"/>
        <w:adjustRightInd w:val="0"/>
        <w:ind w:left="4253"/>
        <w:jc w:val="both"/>
        <w:rPr>
          <w:b/>
        </w:rPr>
      </w:pPr>
      <w:r w:rsidRPr="000616E7">
        <w:rPr>
          <w:b/>
        </w:rPr>
        <w:t>Inclui a efeméride Semana de Conscientização sobre o Transtorno d</w:t>
      </w:r>
      <w:r w:rsidR="009E29D4">
        <w:rPr>
          <w:b/>
        </w:rPr>
        <w:t>e</w:t>
      </w:r>
      <w:r w:rsidRPr="000616E7">
        <w:rPr>
          <w:b/>
        </w:rPr>
        <w:t xml:space="preserve"> Déficit de Atenção com Hiperatividade (TDAH) no Anexo da Lei nº 10.904, de 31 de maio de 2010 – Calendário de Datas Comemorativas e de Conscientização do Município de Porto Alegre –, e alterações posteriores, na semana que incluir o dia 19 de setembro.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996BAB" w:rsidRDefault="001B1AE6" w:rsidP="00996BAB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996BAB">
        <w:t>Fica</w:t>
      </w:r>
      <w:proofErr w:type="gramEnd"/>
      <w:r w:rsidR="00996BAB">
        <w:t xml:space="preserve"> incluída a efeméride Semana de Conscientização sobre o Transtorno d</w:t>
      </w:r>
      <w:r w:rsidR="009E29D4">
        <w:t>e</w:t>
      </w:r>
      <w:r w:rsidR="00996BAB">
        <w:t xml:space="preserve"> Déficit de Atenção com Hiperatividade (TDAH) no Anexo da Lei nº 10.904, de 31 de maio de 2010 – Calendário de Datas Comemorativas e de Conscientização do Município de Porto Alegre –, e alterações posteriores, na semana que incluir o dia 19 de setembro.</w:t>
      </w:r>
    </w:p>
    <w:p w:rsidR="00996BAB" w:rsidRDefault="00996BAB" w:rsidP="00996BAB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1B1AE6" w:rsidRDefault="001B1AE6" w:rsidP="001B1AE6">
      <w:pPr>
        <w:ind w:firstLine="1418"/>
        <w:jc w:val="both"/>
      </w:pPr>
    </w:p>
    <w:p w:rsidR="001B1AE6" w:rsidRPr="0017042C" w:rsidRDefault="001B1AE6" w:rsidP="001B1AE6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p w:rsidR="00322580" w:rsidRPr="0017042C" w:rsidRDefault="00322580" w:rsidP="00F03EEF">
      <w:pPr>
        <w:pStyle w:val="Default"/>
        <w:autoSpaceDE/>
        <w:autoSpaceDN/>
        <w:adjustRightInd/>
        <w:ind w:firstLine="1418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5B" w:rsidRDefault="0069175B">
      <w:r>
        <w:separator/>
      </w:r>
    </w:p>
  </w:endnote>
  <w:endnote w:type="continuationSeparator" w:id="0">
    <w:p w:rsidR="0069175B" w:rsidRDefault="006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5B" w:rsidRDefault="0069175B">
      <w:r>
        <w:separator/>
      </w:r>
    </w:p>
  </w:footnote>
  <w:footnote w:type="continuationSeparator" w:id="0">
    <w:p w:rsidR="0069175B" w:rsidRDefault="0069175B">
      <w:r>
        <w:continuationSeparator/>
      </w:r>
    </w:p>
  </w:footnote>
  <w:footnote w:id="1">
    <w:p w:rsidR="00D64170" w:rsidRDefault="00D64170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D64170">
        <w:t>http://x-millenium.blogspot.com/2013/09/o-que-e-tdah-transtorno-do-deficit-de.html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D667C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B1AE6">
      <w:rPr>
        <w:b/>
        <w:bCs/>
      </w:rPr>
      <w:t>1095</w:t>
    </w:r>
    <w:r w:rsidR="009339B1">
      <w:rPr>
        <w:b/>
        <w:bCs/>
      </w:rPr>
      <w:t>/</w:t>
    </w:r>
    <w:r w:rsidR="001B1AE6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1B1AE6">
      <w:rPr>
        <w:b/>
        <w:bCs/>
      </w:rPr>
      <w:t>100</w:t>
    </w:r>
    <w:r w:rsidR="009339B1">
      <w:rPr>
        <w:b/>
        <w:bCs/>
      </w:rPr>
      <w:t>/</w:t>
    </w:r>
    <w:r w:rsidR="001B1AE6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616E7"/>
    <w:rsid w:val="000962D6"/>
    <w:rsid w:val="000B5093"/>
    <w:rsid w:val="000F535A"/>
    <w:rsid w:val="00107096"/>
    <w:rsid w:val="001101A3"/>
    <w:rsid w:val="0015472C"/>
    <w:rsid w:val="0017042C"/>
    <w:rsid w:val="00192984"/>
    <w:rsid w:val="001B1AE6"/>
    <w:rsid w:val="001D6044"/>
    <w:rsid w:val="001E3D3B"/>
    <w:rsid w:val="0020384D"/>
    <w:rsid w:val="00206637"/>
    <w:rsid w:val="00244AC2"/>
    <w:rsid w:val="00254F83"/>
    <w:rsid w:val="00281135"/>
    <w:rsid w:val="00291447"/>
    <w:rsid w:val="002C2775"/>
    <w:rsid w:val="002E381D"/>
    <w:rsid w:val="002E756C"/>
    <w:rsid w:val="00315948"/>
    <w:rsid w:val="0032174A"/>
    <w:rsid w:val="00322580"/>
    <w:rsid w:val="003363CE"/>
    <w:rsid w:val="003544CB"/>
    <w:rsid w:val="0036703E"/>
    <w:rsid w:val="00381F87"/>
    <w:rsid w:val="00387467"/>
    <w:rsid w:val="0039795E"/>
    <w:rsid w:val="003C0D52"/>
    <w:rsid w:val="003D35A4"/>
    <w:rsid w:val="003E3231"/>
    <w:rsid w:val="003E4786"/>
    <w:rsid w:val="00414169"/>
    <w:rsid w:val="0042580E"/>
    <w:rsid w:val="00426579"/>
    <w:rsid w:val="004319E3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1A86"/>
    <w:rsid w:val="009654CD"/>
    <w:rsid w:val="009862B4"/>
    <w:rsid w:val="00987893"/>
    <w:rsid w:val="00996BAB"/>
    <w:rsid w:val="009B5889"/>
    <w:rsid w:val="009C04EC"/>
    <w:rsid w:val="009D667C"/>
    <w:rsid w:val="009E29D4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32DB7"/>
    <w:rsid w:val="00B40877"/>
    <w:rsid w:val="00B4214A"/>
    <w:rsid w:val="00B93804"/>
    <w:rsid w:val="00B93FF9"/>
    <w:rsid w:val="00BB1AD1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64170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3EEF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Reviso">
    <w:name w:val="Revision"/>
    <w:hidden/>
    <w:uiPriority w:val="99"/>
    <w:semiHidden/>
    <w:rsid w:val="00F03E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6D55-57D9-4F7F-8A3B-8C3A2760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80</TotalTime>
  <Pages>2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14</cp:revision>
  <cp:lastPrinted>2015-02-24T14:27:00Z</cp:lastPrinted>
  <dcterms:created xsi:type="dcterms:W3CDTF">2018-07-09T12:26:00Z</dcterms:created>
  <dcterms:modified xsi:type="dcterms:W3CDTF">2018-07-26T16:33:00Z</dcterms:modified>
</cp:coreProperties>
</file>