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 xml:space="preserve">A criação da Semana do Consumidor de Porto Alegre foi sugerida para a semana do dia 15 de março de cada ano, tendo em vista </w:t>
      </w:r>
      <w:r w:rsidR="00192723">
        <w:rPr>
          <w:rFonts w:eastAsia="Calibri"/>
          <w:lang w:eastAsia="en-US"/>
        </w:rPr>
        <w:t>esse</w:t>
      </w:r>
      <w:r w:rsidRPr="00322B7D">
        <w:rPr>
          <w:rFonts w:eastAsia="Calibri"/>
          <w:lang w:eastAsia="en-US"/>
        </w:rPr>
        <w:t xml:space="preserve"> ser o Dia Mundial dos Direitos do Consumidor, comemorado pela primeira vez em 15 de março de 1983</w:t>
      </w:r>
      <w:r w:rsidR="00D52C6A">
        <w:rPr>
          <w:rFonts w:eastAsia="Calibri"/>
          <w:lang w:eastAsia="en-US"/>
        </w:rPr>
        <w:t>. A data foi</w:t>
      </w:r>
      <w:r w:rsidRPr="00322B7D">
        <w:rPr>
          <w:rFonts w:eastAsia="Calibri"/>
          <w:lang w:eastAsia="en-US"/>
        </w:rPr>
        <w:t xml:space="preserve"> escolhida em razão do discurso proferido</w:t>
      </w:r>
      <w:r w:rsidR="00192723">
        <w:rPr>
          <w:rFonts w:eastAsia="Calibri"/>
          <w:lang w:eastAsia="en-US"/>
        </w:rPr>
        <w:t xml:space="preserve"> </w:t>
      </w:r>
      <w:r w:rsidRPr="00322B7D">
        <w:rPr>
          <w:rFonts w:eastAsia="Calibri"/>
          <w:lang w:eastAsia="en-US"/>
        </w:rPr>
        <w:t xml:space="preserve">pelo então </w:t>
      </w:r>
      <w:r w:rsidR="00D52C6A">
        <w:rPr>
          <w:rFonts w:eastAsia="Calibri"/>
          <w:lang w:eastAsia="en-US"/>
        </w:rPr>
        <w:t>p</w:t>
      </w:r>
      <w:r w:rsidRPr="00322B7D">
        <w:rPr>
          <w:rFonts w:eastAsia="Calibri"/>
          <w:lang w:eastAsia="en-US"/>
        </w:rPr>
        <w:t>residente dos Estados Unidos da América, John Kennedy, em 15 de março de 1962.</w:t>
      </w: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 xml:space="preserve">Em seu discurso, Kennedy salientou que todo o consumidor tem direito, essencialmente, à segurança, à informação, à escolha e </w:t>
      </w:r>
      <w:r w:rsidR="00F24911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 xml:space="preserve"> ser ouvido. </w:t>
      </w:r>
      <w:r w:rsidR="00F24911">
        <w:rPr>
          <w:rFonts w:eastAsia="Calibri"/>
          <w:lang w:eastAsia="en-US"/>
        </w:rPr>
        <w:t>O assunto</w:t>
      </w:r>
      <w:r w:rsidRPr="00322B7D">
        <w:rPr>
          <w:rFonts w:eastAsia="Calibri"/>
          <w:lang w:eastAsia="en-US"/>
        </w:rPr>
        <w:t xml:space="preserve"> provocou debates em diversos países e estudos sobre a matéria, sendo</w:t>
      </w:r>
      <w:r w:rsidR="00F24911">
        <w:rPr>
          <w:rFonts w:eastAsia="Calibri"/>
          <w:lang w:eastAsia="en-US"/>
        </w:rPr>
        <w:t>,</w:t>
      </w:r>
      <w:r w:rsidRPr="00322B7D">
        <w:rPr>
          <w:rFonts w:eastAsia="Calibri"/>
          <w:lang w:eastAsia="en-US"/>
        </w:rPr>
        <w:t xml:space="preserve"> por isso, considerado um marco na defesa dos direitos dos consumidores.</w:t>
      </w: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 xml:space="preserve">A Constituição Federal de 1988 foi a primeira manifestação jurídica dos direitos do consumidor no Brasil, </w:t>
      </w:r>
      <w:r w:rsidR="00192723">
        <w:rPr>
          <w:rFonts w:eastAsia="Calibri"/>
          <w:lang w:eastAsia="en-US"/>
        </w:rPr>
        <w:t>e trouxe,</w:t>
      </w:r>
      <w:r w:rsidRPr="00322B7D">
        <w:rPr>
          <w:rFonts w:eastAsia="Calibri"/>
          <w:lang w:eastAsia="en-US"/>
        </w:rPr>
        <w:t xml:space="preserve"> em seu </w:t>
      </w:r>
      <w:r w:rsidR="00F24911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>rt. 170, inúmeros princípios</w:t>
      </w:r>
      <w:r w:rsidR="00F24911">
        <w:rPr>
          <w:rFonts w:eastAsia="Calibri"/>
          <w:lang w:eastAsia="en-US"/>
        </w:rPr>
        <w:t xml:space="preserve"> </w:t>
      </w:r>
      <w:r w:rsidR="00192723">
        <w:rPr>
          <w:rFonts w:eastAsia="Calibri"/>
          <w:lang w:eastAsia="en-US"/>
        </w:rPr>
        <w:t xml:space="preserve">ao </w:t>
      </w:r>
      <w:r w:rsidR="00F24911" w:rsidRPr="00322B7D">
        <w:rPr>
          <w:rFonts w:eastAsia="Calibri"/>
          <w:lang w:eastAsia="en-US"/>
        </w:rPr>
        <w:t>trat</w:t>
      </w:r>
      <w:r w:rsidR="00192723">
        <w:rPr>
          <w:rFonts w:eastAsia="Calibri"/>
          <w:lang w:eastAsia="en-US"/>
        </w:rPr>
        <w:t>ar</w:t>
      </w:r>
      <w:r w:rsidR="00F24911" w:rsidRPr="00322B7D">
        <w:rPr>
          <w:rFonts w:eastAsia="Calibri"/>
          <w:lang w:eastAsia="en-US"/>
        </w:rPr>
        <w:t xml:space="preserve"> da ordem econômica</w:t>
      </w:r>
      <w:r w:rsidR="00F24911">
        <w:rPr>
          <w:rFonts w:eastAsia="Calibri"/>
          <w:lang w:eastAsia="en-US"/>
        </w:rPr>
        <w:t>, en</w:t>
      </w:r>
      <w:r w:rsidRPr="00322B7D">
        <w:rPr>
          <w:rFonts w:eastAsia="Calibri"/>
          <w:lang w:eastAsia="en-US"/>
        </w:rPr>
        <w:t xml:space="preserve">tre eles a defesa do consumidor. Teve o constituinte o intuito de limitar e condicionar o processo econômico, visando </w:t>
      </w:r>
      <w:r w:rsidR="000B0959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>o bem</w:t>
      </w:r>
      <w:r w:rsidR="00E05965">
        <w:rPr>
          <w:rFonts w:eastAsia="Calibri"/>
          <w:lang w:eastAsia="en-US"/>
        </w:rPr>
        <w:t>-</w:t>
      </w:r>
      <w:r w:rsidRPr="00322B7D">
        <w:rPr>
          <w:rFonts w:eastAsia="Calibri"/>
          <w:lang w:eastAsia="en-US"/>
        </w:rPr>
        <w:t xml:space="preserve">estar social e </w:t>
      </w:r>
      <w:r w:rsidR="00192723">
        <w:rPr>
          <w:rFonts w:eastAsia="Calibri"/>
          <w:lang w:eastAsia="en-US"/>
        </w:rPr>
        <w:t>à</w:t>
      </w:r>
      <w:r w:rsidRPr="00322B7D">
        <w:rPr>
          <w:rFonts w:eastAsia="Calibri"/>
          <w:lang w:eastAsia="en-US"/>
        </w:rPr>
        <w:t xml:space="preserve"> melhoria da qualidade de vida da sociedade. Em 1992, foi editado o Código de Defesa do Consumidor, </w:t>
      </w:r>
      <w:r w:rsidR="00192723">
        <w:rPr>
          <w:rFonts w:eastAsia="Calibri"/>
          <w:lang w:eastAsia="en-US"/>
        </w:rPr>
        <w:t xml:space="preserve">que </w:t>
      </w:r>
      <w:r w:rsidRPr="00322B7D">
        <w:rPr>
          <w:rFonts w:eastAsia="Calibri"/>
          <w:lang w:eastAsia="en-US"/>
        </w:rPr>
        <w:t>regulament</w:t>
      </w:r>
      <w:r w:rsidR="00192723">
        <w:rPr>
          <w:rFonts w:eastAsia="Calibri"/>
          <w:lang w:eastAsia="en-US"/>
        </w:rPr>
        <w:t>ou</w:t>
      </w:r>
      <w:r w:rsidRPr="00322B7D">
        <w:rPr>
          <w:rFonts w:eastAsia="Calibri"/>
          <w:lang w:eastAsia="en-US"/>
        </w:rPr>
        <w:t xml:space="preserve"> o</w:t>
      </w:r>
      <w:r w:rsidR="00D04C88">
        <w:rPr>
          <w:rFonts w:eastAsia="Calibri"/>
          <w:lang w:eastAsia="en-US"/>
        </w:rPr>
        <w:t>s</w:t>
      </w:r>
      <w:r w:rsidRPr="00322B7D">
        <w:rPr>
          <w:rFonts w:eastAsia="Calibri"/>
          <w:lang w:eastAsia="en-US"/>
        </w:rPr>
        <w:t xml:space="preserve"> </w:t>
      </w:r>
      <w:r w:rsidR="005552CF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>rt</w:t>
      </w:r>
      <w:r w:rsidR="00D04C88">
        <w:rPr>
          <w:rFonts w:eastAsia="Calibri"/>
          <w:lang w:eastAsia="en-US"/>
        </w:rPr>
        <w:t>s</w:t>
      </w:r>
      <w:r w:rsidRPr="00322B7D">
        <w:rPr>
          <w:rFonts w:eastAsia="Calibri"/>
          <w:lang w:eastAsia="en-US"/>
        </w:rPr>
        <w:t>. 5º, inc</w:t>
      </w:r>
      <w:r w:rsidR="005552CF">
        <w:rPr>
          <w:rFonts w:eastAsia="Calibri"/>
          <w:lang w:eastAsia="en-US"/>
        </w:rPr>
        <w:t xml:space="preserve">. </w:t>
      </w:r>
      <w:r w:rsidRPr="00322B7D">
        <w:rPr>
          <w:rFonts w:eastAsia="Calibri"/>
          <w:lang w:eastAsia="en-US"/>
        </w:rPr>
        <w:t>XXXII</w:t>
      </w:r>
      <w:r w:rsidR="00D04C88">
        <w:rPr>
          <w:rFonts w:eastAsia="Calibri"/>
          <w:lang w:eastAsia="en-US"/>
        </w:rPr>
        <w:t>,</w:t>
      </w:r>
      <w:r w:rsidR="00305C23">
        <w:rPr>
          <w:rFonts w:eastAsia="Calibri"/>
          <w:lang w:eastAsia="en-US"/>
        </w:rPr>
        <w:t xml:space="preserve"> e</w:t>
      </w:r>
      <w:r w:rsidRPr="00322B7D">
        <w:rPr>
          <w:rFonts w:eastAsia="Calibri"/>
          <w:lang w:eastAsia="en-US"/>
        </w:rPr>
        <w:t xml:space="preserve"> 170, inc</w:t>
      </w:r>
      <w:r w:rsidR="005552CF">
        <w:rPr>
          <w:rFonts w:eastAsia="Calibri"/>
          <w:lang w:eastAsia="en-US"/>
        </w:rPr>
        <w:t>.</w:t>
      </w:r>
      <w:r w:rsidRPr="00322B7D">
        <w:rPr>
          <w:rFonts w:eastAsia="Calibri"/>
          <w:lang w:eastAsia="en-US"/>
        </w:rPr>
        <w:t xml:space="preserve"> V</w:t>
      </w:r>
      <w:r w:rsidR="005552CF">
        <w:rPr>
          <w:rFonts w:eastAsia="Calibri"/>
          <w:lang w:eastAsia="en-US"/>
        </w:rPr>
        <w:t>,</w:t>
      </w:r>
      <w:r w:rsidRPr="00322B7D">
        <w:rPr>
          <w:rFonts w:eastAsia="Calibri"/>
          <w:lang w:eastAsia="en-US"/>
        </w:rPr>
        <w:t xml:space="preserve"> </w:t>
      </w:r>
      <w:r w:rsidR="00305C23">
        <w:rPr>
          <w:rFonts w:eastAsia="Calibri"/>
          <w:lang w:eastAsia="en-US"/>
        </w:rPr>
        <w:t xml:space="preserve">da Constituição Federal, </w:t>
      </w:r>
      <w:r w:rsidRPr="00322B7D">
        <w:rPr>
          <w:rFonts w:eastAsia="Calibri"/>
          <w:lang w:eastAsia="en-US"/>
        </w:rPr>
        <w:t xml:space="preserve">e o </w:t>
      </w:r>
      <w:r w:rsidR="005552CF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 xml:space="preserve">rt. 48 do </w:t>
      </w:r>
      <w:r w:rsidR="00305C23">
        <w:rPr>
          <w:rFonts w:eastAsia="Calibri"/>
          <w:lang w:eastAsia="en-US"/>
        </w:rPr>
        <w:t>A</w:t>
      </w:r>
      <w:r w:rsidRPr="00322B7D">
        <w:rPr>
          <w:rFonts w:eastAsia="Calibri"/>
          <w:lang w:eastAsia="en-US"/>
        </w:rPr>
        <w:t>to das Disposições Constitucionais Transitórias.</w:t>
      </w: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 xml:space="preserve">Desta forma, o presente </w:t>
      </w:r>
      <w:r w:rsidR="00B93682">
        <w:rPr>
          <w:rFonts w:eastAsia="Calibri"/>
          <w:lang w:eastAsia="en-US"/>
        </w:rPr>
        <w:t>P</w:t>
      </w:r>
      <w:r w:rsidRPr="00322B7D">
        <w:rPr>
          <w:rFonts w:eastAsia="Calibri"/>
          <w:lang w:eastAsia="en-US"/>
        </w:rPr>
        <w:t>rojeto</w:t>
      </w:r>
      <w:r w:rsidR="00B93682">
        <w:rPr>
          <w:rFonts w:eastAsia="Calibri"/>
          <w:lang w:eastAsia="en-US"/>
        </w:rPr>
        <w:t xml:space="preserve"> de Lei</w:t>
      </w:r>
      <w:r w:rsidRPr="00322B7D">
        <w:rPr>
          <w:rFonts w:eastAsia="Calibri"/>
          <w:lang w:eastAsia="en-US"/>
        </w:rPr>
        <w:t xml:space="preserve"> justifica-se pela necessidade de propagar as atividades que </w:t>
      </w:r>
      <w:r w:rsidR="002A28AC">
        <w:rPr>
          <w:rFonts w:eastAsia="Calibri"/>
          <w:lang w:eastAsia="en-US"/>
        </w:rPr>
        <w:t>são</w:t>
      </w:r>
      <w:r w:rsidRPr="00322B7D">
        <w:rPr>
          <w:rFonts w:eastAsia="Calibri"/>
          <w:lang w:eastAsia="en-US"/>
        </w:rPr>
        <w:t xml:space="preserve"> desenvolvidas em função </w:t>
      </w:r>
      <w:r w:rsidR="002A28AC">
        <w:rPr>
          <w:rFonts w:eastAsia="Calibri"/>
          <w:lang w:eastAsia="en-US"/>
        </w:rPr>
        <w:t>desses direitos</w:t>
      </w:r>
      <w:r w:rsidRPr="00322B7D">
        <w:rPr>
          <w:rFonts w:eastAsia="Calibri"/>
          <w:lang w:eastAsia="en-US"/>
        </w:rPr>
        <w:t xml:space="preserve">, além de esclarecer a comunidade acerca de seus direitos e deveres, qualificar as relações comerciais no </w:t>
      </w:r>
      <w:r w:rsidR="00B93682">
        <w:rPr>
          <w:rFonts w:eastAsia="Calibri"/>
          <w:lang w:eastAsia="en-US"/>
        </w:rPr>
        <w:t>M</w:t>
      </w:r>
      <w:r w:rsidRPr="00322B7D">
        <w:rPr>
          <w:rFonts w:eastAsia="Calibri"/>
          <w:lang w:eastAsia="en-US"/>
        </w:rPr>
        <w:t>unicípio e fomentar a denúncia dos casos de descumprimento das determinações do Código de Defesa do Consumidor</w:t>
      </w:r>
      <w:r w:rsidR="00B93682">
        <w:rPr>
          <w:rFonts w:eastAsia="Calibri"/>
          <w:lang w:eastAsia="en-US"/>
        </w:rPr>
        <w:t xml:space="preserve">. Também pretende </w:t>
      </w:r>
      <w:r w:rsidRPr="00322B7D">
        <w:rPr>
          <w:rFonts w:eastAsia="Calibri"/>
          <w:lang w:eastAsia="en-US"/>
        </w:rPr>
        <w:t>promover a orientação e divulgação dos direitos do consumidor, incentivar a educação para o consumo, bem como promover atividades como palestras, workshops, mesas redondas, entre outras atividades pertinentes.</w:t>
      </w: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 xml:space="preserve">A Semana </w:t>
      </w:r>
      <w:r w:rsidR="006C1226">
        <w:rPr>
          <w:rFonts w:eastAsia="Calibri"/>
          <w:lang w:eastAsia="en-US"/>
        </w:rPr>
        <w:t xml:space="preserve">do Consumidor </w:t>
      </w:r>
      <w:r w:rsidRPr="00322B7D">
        <w:rPr>
          <w:rFonts w:eastAsia="Calibri"/>
          <w:lang w:eastAsia="en-US"/>
        </w:rPr>
        <w:t xml:space="preserve">será mais uma forma de voltar a atenção da população para </w:t>
      </w:r>
      <w:r w:rsidR="002A28AC" w:rsidRPr="00322B7D">
        <w:rPr>
          <w:rFonts w:eastAsia="Calibri"/>
          <w:lang w:eastAsia="en-US"/>
        </w:rPr>
        <w:t>as relações de consumo</w:t>
      </w:r>
      <w:r w:rsidR="002A28AC">
        <w:rPr>
          <w:rFonts w:eastAsia="Calibri"/>
          <w:lang w:eastAsia="en-US"/>
        </w:rPr>
        <w:t>,</w:t>
      </w:r>
      <w:r w:rsidR="002A28AC" w:rsidRPr="00322B7D">
        <w:rPr>
          <w:rFonts w:eastAsia="Calibri"/>
          <w:lang w:eastAsia="en-US"/>
        </w:rPr>
        <w:t xml:space="preserve"> </w:t>
      </w:r>
      <w:r w:rsidRPr="00322B7D">
        <w:rPr>
          <w:rFonts w:eastAsia="Calibri"/>
          <w:lang w:eastAsia="en-US"/>
        </w:rPr>
        <w:t>algo que está presente no dia a dia de todos</w:t>
      </w:r>
      <w:r w:rsidR="002A28AC">
        <w:rPr>
          <w:rFonts w:eastAsia="Calibri"/>
          <w:lang w:eastAsia="en-US"/>
        </w:rPr>
        <w:t>.</w:t>
      </w:r>
      <w:r w:rsidRPr="00322B7D">
        <w:rPr>
          <w:rFonts w:eastAsia="Calibri"/>
          <w:lang w:eastAsia="en-US"/>
        </w:rPr>
        <w:t xml:space="preserve"> Es</w:t>
      </w:r>
      <w:r w:rsidR="006C1226">
        <w:rPr>
          <w:rFonts w:eastAsia="Calibri"/>
          <w:lang w:eastAsia="en-US"/>
        </w:rPr>
        <w:t>s</w:t>
      </w:r>
      <w:r w:rsidRPr="00322B7D">
        <w:rPr>
          <w:rFonts w:eastAsia="Calibri"/>
          <w:lang w:eastAsia="en-US"/>
        </w:rPr>
        <w:t>a data se faz importante</w:t>
      </w:r>
      <w:r w:rsidR="006C1226">
        <w:rPr>
          <w:rFonts w:eastAsia="Calibri"/>
          <w:lang w:eastAsia="en-US"/>
        </w:rPr>
        <w:t>,</w:t>
      </w:r>
      <w:r w:rsidRPr="00322B7D">
        <w:rPr>
          <w:rFonts w:eastAsia="Calibri"/>
          <w:lang w:eastAsia="en-US"/>
        </w:rPr>
        <w:t xml:space="preserve"> também, para proporcionar maior integração dos diversos órgãos e entidades civis encarregados em garantir o cumprimento e proteção dos direitos e da defesa ao consumidor, aproveitando para difundi-los ainda mais.</w:t>
      </w:r>
    </w:p>
    <w:p w:rsidR="00322B7D" w:rsidRPr="00322B7D" w:rsidRDefault="00322B7D" w:rsidP="00322B7D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>Como objetivos da Semana do Consumidor podemos propor:</w:t>
      </w:r>
    </w:p>
    <w:p w:rsidR="00322B7D" w:rsidRPr="00322B7D" w:rsidRDefault="007C0E0D" w:rsidP="00322B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22B7D" w:rsidRPr="00322B7D">
        <w:rPr>
          <w:rFonts w:eastAsia="Calibri"/>
          <w:lang w:eastAsia="en-US"/>
        </w:rPr>
        <w:t xml:space="preserve"> </w:t>
      </w:r>
      <w:r w:rsidR="00CE5673">
        <w:rPr>
          <w:rFonts w:eastAsia="Calibri"/>
          <w:lang w:eastAsia="en-US"/>
        </w:rPr>
        <w:t>p</w:t>
      </w:r>
      <w:r w:rsidR="00322B7D" w:rsidRPr="00322B7D">
        <w:rPr>
          <w:rFonts w:eastAsia="Calibri"/>
          <w:lang w:eastAsia="en-US"/>
        </w:rPr>
        <w:t>romo</w:t>
      </w:r>
      <w:r w:rsidR="00CE5673">
        <w:rPr>
          <w:rFonts w:eastAsia="Calibri"/>
          <w:lang w:eastAsia="en-US"/>
        </w:rPr>
        <w:t>ver</w:t>
      </w:r>
      <w:r w:rsidR="00322B7D" w:rsidRPr="00322B7D">
        <w:rPr>
          <w:rFonts w:eastAsia="Calibri"/>
          <w:lang w:eastAsia="en-US"/>
        </w:rPr>
        <w:t xml:space="preserve"> as disposições do Código de Defesa do Consumidor e da Legislação correlata;</w:t>
      </w:r>
    </w:p>
    <w:p w:rsidR="00322B7D" w:rsidRPr="00322B7D" w:rsidRDefault="007C0E0D" w:rsidP="00322B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322B7D">
        <w:rPr>
          <w:rFonts w:eastAsia="Calibri"/>
          <w:lang w:eastAsia="en-US"/>
        </w:rPr>
        <w:t xml:space="preserve"> </w:t>
      </w:r>
      <w:r w:rsidR="00CE5673">
        <w:rPr>
          <w:rFonts w:eastAsia="Calibri"/>
          <w:lang w:eastAsia="en-US"/>
        </w:rPr>
        <w:t>p</w:t>
      </w:r>
      <w:r w:rsidR="00322B7D" w:rsidRPr="00322B7D">
        <w:rPr>
          <w:rFonts w:eastAsia="Calibri"/>
          <w:lang w:eastAsia="en-US"/>
        </w:rPr>
        <w:t>romover a educação para o consumo, além de incentivar os consumidores inadimplentes a quitarem ou renegociarem suas pendências financeiras;</w:t>
      </w:r>
    </w:p>
    <w:p w:rsidR="00322B7D" w:rsidRPr="00322B7D" w:rsidRDefault="007C0E0D" w:rsidP="00322B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322B7D">
        <w:rPr>
          <w:rFonts w:eastAsia="Calibri"/>
          <w:lang w:eastAsia="en-US"/>
        </w:rPr>
        <w:t xml:space="preserve"> </w:t>
      </w:r>
      <w:r w:rsidR="00CE5673">
        <w:rPr>
          <w:rFonts w:eastAsia="Calibri"/>
          <w:lang w:eastAsia="en-US"/>
        </w:rPr>
        <w:t>d</w:t>
      </w:r>
      <w:r w:rsidR="00322B7D" w:rsidRPr="00322B7D">
        <w:rPr>
          <w:rFonts w:eastAsia="Calibri"/>
          <w:lang w:eastAsia="en-US"/>
        </w:rPr>
        <w:t>ivulgar os dados dobre os trabalhos promovidos pelo Procon;</w:t>
      </w:r>
    </w:p>
    <w:p w:rsidR="00322B7D" w:rsidRPr="00322B7D" w:rsidRDefault="007C0E0D" w:rsidP="00322B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322B7D">
        <w:rPr>
          <w:rFonts w:eastAsia="Calibri"/>
          <w:lang w:eastAsia="en-US"/>
        </w:rPr>
        <w:t xml:space="preserve"> </w:t>
      </w:r>
      <w:r w:rsidR="00CE5673">
        <w:rPr>
          <w:rFonts w:eastAsia="Calibri"/>
          <w:lang w:eastAsia="en-US"/>
        </w:rPr>
        <w:t>p</w:t>
      </w:r>
      <w:r w:rsidR="00322B7D" w:rsidRPr="00322B7D">
        <w:rPr>
          <w:rFonts w:eastAsia="Calibri"/>
          <w:lang w:eastAsia="en-US"/>
        </w:rPr>
        <w:t>roporcionar eventos a fim de que se debatam os problemas locais ligados as relações consumeristas.</w:t>
      </w:r>
    </w:p>
    <w:p w:rsidR="00504671" w:rsidRDefault="00322B7D" w:rsidP="00996BAB">
      <w:pPr>
        <w:ind w:firstLine="1418"/>
        <w:jc w:val="both"/>
        <w:rPr>
          <w:rFonts w:eastAsia="Calibri"/>
          <w:lang w:eastAsia="en-US"/>
        </w:rPr>
      </w:pPr>
      <w:r w:rsidRPr="00322B7D">
        <w:rPr>
          <w:rFonts w:eastAsia="Calibri"/>
          <w:lang w:eastAsia="en-US"/>
        </w:rPr>
        <w:t>Assim, contamos com o apoio dos nobres pares para a aprovação da matéria.</w:t>
      </w:r>
    </w:p>
    <w:p w:rsidR="007C0E0D" w:rsidRDefault="007C0E0D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05965">
        <w:rPr>
          <w:rFonts w:eastAsia="Calibri"/>
          <w:lang w:eastAsia="en-US"/>
        </w:rPr>
        <w:t>11</w:t>
      </w:r>
      <w:r w:rsidR="00E059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05965">
        <w:rPr>
          <w:rFonts w:eastAsia="Calibri"/>
          <w:lang w:eastAsia="en-US"/>
        </w:rPr>
        <w:t>outubro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9D667C">
      <w:pPr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21E2F">
        <w:rPr>
          <w:rFonts w:eastAsia="Calibri"/>
          <w:lang w:eastAsia="en-US"/>
        </w:rPr>
        <w:t>CASSIÁ CARPES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0616E7" w:rsidRPr="000616E7" w:rsidRDefault="000616E7" w:rsidP="000616E7">
      <w:pPr>
        <w:autoSpaceDE w:val="0"/>
        <w:autoSpaceDN w:val="0"/>
        <w:adjustRightInd w:val="0"/>
        <w:ind w:left="4253"/>
        <w:jc w:val="both"/>
        <w:rPr>
          <w:b/>
        </w:rPr>
      </w:pPr>
      <w:r w:rsidRPr="000616E7">
        <w:rPr>
          <w:b/>
        </w:rPr>
        <w:t xml:space="preserve">Inclui a efeméride </w:t>
      </w:r>
      <w:r w:rsidR="00322B7D" w:rsidRPr="00322B7D">
        <w:rPr>
          <w:b/>
        </w:rPr>
        <w:t>Semana do Consumidor</w:t>
      </w:r>
      <w:r w:rsidRPr="000616E7">
        <w:rPr>
          <w:b/>
        </w:rPr>
        <w:t xml:space="preserve"> no Anexo da Lei nº 10.904, de 31 de maio de 2010 – Calendário de Datas Comemorativas e de Conscientização do Município de Porto Alegre –, e alterações posteriores</w:t>
      </w:r>
      <w:r w:rsidR="00322B7D">
        <w:rPr>
          <w:b/>
        </w:rPr>
        <w:t>, na semana que incluir o dia 15</w:t>
      </w:r>
      <w:r w:rsidRPr="000616E7">
        <w:rPr>
          <w:b/>
        </w:rPr>
        <w:t xml:space="preserve"> de </w:t>
      </w:r>
      <w:r w:rsidR="00322B7D">
        <w:rPr>
          <w:b/>
        </w:rPr>
        <w:t>março</w:t>
      </w:r>
      <w:r w:rsidRPr="000616E7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996BAB" w:rsidRDefault="001B1AE6" w:rsidP="00996BA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96BAB">
        <w:t xml:space="preserve">Fica incluída a efeméride </w:t>
      </w:r>
      <w:r w:rsidR="00A4031B" w:rsidRPr="00A4031B">
        <w:t>Semana do Consumidor</w:t>
      </w:r>
      <w:r w:rsidR="00996BAB">
        <w:t xml:space="preserve"> no Anexo da Lei nº 10.904, de 31 de maio de 2010 – Calendário de Datas Comemorativas e de Conscientização do Município de Porto Alegre –, e alterações posteriores, na semana que incluir o dia </w:t>
      </w:r>
      <w:r w:rsidR="00A4031B">
        <w:t>15 de março</w:t>
      </w:r>
      <w:r w:rsidR="00996BAB">
        <w:t>.</w:t>
      </w:r>
    </w:p>
    <w:p w:rsidR="00996BAB" w:rsidRDefault="00996BAB" w:rsidP="00996BAB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1B1AE6" w:rsidRDefault="001B1AE6" w:rsidP="0017042C">
      <w:pPr>
        <w:ind w:firstLine="1418"/>
        <w:jc w:val="both"/>
      </w:pPr>
    </w:p>
    <w:p w:rsidR="000616E7" w:rsidRDefault="000616E7" w:rsidP="0017042C">
      <w:pPr>
        <w:ind w:firstLine="1418"/>
        <w:jc w:val="both"/>
      </w:pPr>
    </w:p>
    <w:p w:rsidR="001B1AE6" w:rsidRDefault="001B1AE6" w:rsidP="001B1AE6">
      <w:pPr>
        <w:ind w:firstLine="1418"/>
        <w:jc w:val="both"/>
      </w:pPr>
    </w:p>
    <w:p w:rsidR="001B1AE6" w:rsidRPr="0017042C" w:rsidRDefault="009549C9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p w:rsidR="00322580" w:rsidRPr="0017042C" w:rsidRDefault="00322580" w:rsidP="00F03EEF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12" w:rsidRDefault="00423C12">
      <w:r>
        <w:separator/>
      </w:r>
    </w:p>
  </w:endnote>
  <w:endnote w:type="continuationSeparator" w:id="0">
    <w:p w:rsidR="00423C12" w:rsidRDefault="004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12" w:rsidRDefault="00423C12">
      <w:r>
        <w:separator/>
      </w:r>
    </w:p>
  </w:footnote>
  <w:footnote w:type="continuationSeparator" w:id="0">
    <w:p w:rsidR="00423C12" w:rsidRDefault="0042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F39C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21E2F">
      <w:rPr>
        <w:b/>
        <w:bCs/>
      </w:rPr>
      <w:t>1300</w:t>
    </w:r>
    <w:r w:rsidR="009339B1">
      <w:rPr>
        <w:b/>
        <w:bCs/>
      </w:rPr>
      <w:t>/</w:t>
    </w:r>
    <w:r w:rsidR="001B1A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21E2F">
      <w:rPr>
        <w:b/>
        <w:bCs/>
      </w:rPr>
      <w:t>135</w:t>
    </w:r>
    <w:r w:rsidR="009339B1">
      <w:rPr>
        <w:b/>
        <w:bCs/>
      </w:rPr>
      <w:t>/</w:t>
    </w:r>
    <w:r w:rsidR="001B1A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16E7"/>
    <w:rsid w:val="000962D6"/>
    <w:rsid w:val="000B0959"/>
    <w:rsid w:val="000B5093"/>
    <w:rsid w:val="000F535A"/>
    <w:rsid w:val="00107096"/>
    <w:rsid w:val="001101A3"/>
    <w:rsid w:val="0015472C"/>
    <w:rsid w:val="0017042C"/>
    <w:rsid w:val="001813CC"/>
    <w:rsid w:val="00192723"/>
    <w:rsid w:val="00192984"/>
    <w:rsid w:val="001B1AE6"/>
    <w:rsid w:val="001D6044"/>
    <w:rsid w:val="001E3D3B"/>
    <w:rsid w:val="0020384D"/>
    <w:rsid w:val="00206637"/>
    <w:rsid w:val="00244AC2"/>
    <w:rsid w:val="00254F83"/>
    <w:rsid w:val="00281135"/>
    <w:rsid w:val="00291447"/>
    <w:rsid w:val="002A28AC"/>
    <w:rsid w:val="002C2775"/>
    <w:rsid w:val="002E381D"/>
    <w:rsid w:val="002E756C"/>
    <w:rsid w:val="00305C23"/>
    <w:rsid w:val="00315948"/>
    <w:rsid w:val="0032174A"/>
    <w:rsid w:val="00322580"/>
    <w:rsid w:val="00322B7D"/>
    <w:rsid w:val="003363CE"/>
    <w:rsid w:val="003544CB"/>
    <w:rsid w:val="0036703E"/>
    <w:rsid w:val="00381F87"/>
    <w:rsid w:val="00387467"/>
    <w:rsid w:val="0039795E"/>
    <w:rsid w:val="003C0D52"/>
    <w:rsid w:val="003D35A4"/>
    <w:rsid w:val="003E3231"/>
    <w:rsid w:val="003E4786"/>
    <w:rsid w:val="003E7E53"/>
    <w:rsid w:val="00414169"/>
    <w:rsid w:val="00423C12"/>
    <w:rsid w:val="0042580E"/>
    <w:rsid w:val="00426579"/>
    <w:rsid w:val="004319E3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2CF"/>
    <w:rsid w:val="00555551"/>
    <w:rsid w:val="00556572"/>
    <w:rsid w:val="00566A9E"/>
    <w:rsid w:val="005E63AE"/>
    <w:rsid w:val="00621E2F"/>
    <w:rsid w:val="00665150"/>
    <w:rsid w:val="0069175B"/>
    <w:rsid w:val="00691C76"/>
    <w:rsid w:val="006938C5"/>
    <w:rsid w:val="006951FF"/>
    <w:rsid w:val="006B2FE1"/>
    <w:rsid w:val="006B6B34"/>
    <w:rsid w:val="006C1226"/>
    <w:rsid w:val="006F67D4"/>
    <w:rsid w:val="00714811"/>
    <w:rsid w:val="00721FE1"/>
    <w:rsid w:val="0074274A"/>
    <w:rsid w:val="00772B09"/>
    <w:rsid w:val="007846FD"/>
    <w:rsid w:val="007953F9"/>
    <w:rsid w:val="007A3921"/>
    <w:rsid w:val="007C0E0D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49C9"/>
    <w:rsid w:val="00961A86"/>
    <w:rsid w:val="009654CD"/>
    <w:rsid w:val="009862B4"/>
    <w:rsid w:val="00987893"/>
    <w:rsid w:val="00996BAB"/>
    <w:rsid w:val="009B5889"/>
    <w:rsid w:val="009C04EC"/>
    <w:rsid w:val="009D1B51"/>
    <w:rsid w:val="009D667C"/>
    <w:rsid w:val="009E29D4"/>
    <w:rsid w:val="009F6C1C"/>
    <w:rsid w:val="009F6E02"/>
    <w:rsid w:val="00A4031B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2DB7"/>
    <w:rsid w:val="00B40877"/>
    <w:rsid w:val="00B4214A"/>
    <w:rsid w:val="00B93682"/>
    <w:rsid w:val="00B93804"/>
    <w:rsid w:val="00B93FF9"/>
    <w:rsid w:val="00BB1AD1"/>
    <w:rsid w:val="00BE065D"/>
    <w:rsid w:val="00BF39CC"/>
    <w:rsid w:val="00C03878"/>
    <w:rsid w:val="00C72428"/>
    <w:rsid w:val="00CA0680"/>
    <w:rsid w:val="00CA5C69"/>
    <w:rsid w:val="00CB02AD"/>
    <w:rsid w:val="00CB4EF9"/>
    <w:rsid w:val="00CD7A70"/>
    <w:rsid w:val="00CE5673"/>
    <w:rsid w:val="00D00992"/>
    <w:rsid w:val="00D03911"/>
    <w:rsid w:val="00D04C88"/>
    <w:rsid w:val="00D47542"/>
    <w:rsid w:val="00D52C6A"/>
    <w:rsid w:val="00D63064"/>
    <w:rsid w:val="00D64170"/>
    <w:rsid w:val="00D71299"/>
    <w:rsid w:val="00D84060"/>
    <w:rsid w:val="00D903DD"/>
    <w:rsid w:val="00DD69B4"/>
    <w:rsid w:val="00DE419F"/>
    <w:rsid w:val="00DF6913"/>
    <w:rsid w:val="00E00B36"/>
    <w:rsid w:val="00E01F24"/>
    <w:rsid w:val="00E05965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3EEF"/>
    <w:rsid w:val="00F05832"/>
    <w:rsid w:val="00F24911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EBEC-2C82-495B-A55C-8517CF0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320</TotalTime>
  <Pages>2</Pages>
  <Words>553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32</cp:revision>
  <cp:lastPrinted>2015-02-24T14:27:00Z</cp:lastPrinted>
  <dcterms:created xsi:type="dcterms:W3CDTF">2018-07-09T12:26:00Z</dcterms:created>
  <dcterms:modified xsi:type="dcterms:W3CDTF">2018-11-21T11:56:00Z</dcterms:modified>
</cp:coreProperties>
</file>