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46E" w:rsidRPr="00A5546E" w:rsidRDefault="00A5546E" w:rsidP="00A5546E">
      <w:pPr>
        <w:rPr>
          <w:bCs/>
          <w:sz w:val="24"/>
          <w:szCs w:val="24"/>
        </w:rPr>
      </w:pPr>
      <w:r w:rsidRPr="00A5546E">
        <w:rPr>
          <w:bCs/>
          <w:sz w:val="24"/>
          <w:szCs w:val="24"/>
        </w:rPr>
        <w:t xml:space="preserve">Of. nº             /GP                              </w:t>
      </w:r>
    </w:p>
    <w:p w:rsidR="00A5546E" w:rsidRPr="00A5546E" w:rsidRDefault="00A5546E" w:rsidP="00A5546E">
      <w:pPr>
        <w:suppressAutoHyphens/>
        <w:adjustRightInd w:val="0"/>
        <w:ind w:firstLine="1418"/>
        <w:jc w:val="both"/>
        <w:rPr>
          <w:bCs/>
          <w:sz w:val="24"/>
          <w:szCs w:val="24"/>
        </w:rPr>
      </w:pPr>
    </w:p>
    <w:p w:rsidR="00A5546E" w:rsidRPr="00A5546E" w:rsidRDefault="00A5546E" w:rsidP="00A5546E">
      <w:pPr>
        <w:suppressAutoHyphens/>
        <w:adjustRightInd w:val="0"/>
        <w:ind w:firstLine="1418"/>
        <w:jc w:val="both"/>
        <w:rPr>
          <w:bCs/>
          <w:sz w:val="24"/>
          <w:szCs w:val="24"/>
        </w:rPr>
      </w:pPr>
    </w:p>
    <w:p w:rsidR="00A5546E" w:rsidRPr="00A5546E" w:rsidRDefault="00A5546E" w:rsidP="00A5546E">
      <w:pPr>
        <w:suppressAutoHyphens/>
        <w:adjustRightInd w:val="0"/>
        <w:ind w:firstLine="1418"/>
        <w:jc w:val="both"/>
        <w:rPr>
          <w:bCs/>
          <w:sz w:val="24"/>
          <w:szCs w:val="24"/>
        </w:rPr>
      </w:pPr>
    </w:p>
    <w:p w:rsidR="00A5546E" w:rsidRPr="00A5546E" w:rsidRDefault="00A5546E" w:rsidP="00A5546E">
      <w:pPr>
        <w:suppressAutoHyphens/>
        <w:adjustRightInd w:val="0"/>
        <w:ind w:firstLine="1418"/>
        <w:jc w:val="both"/>
        <w:rPr>
          <w:bCs/>
          <w:sz w:val="24"/>
          <w:szCs w:val="24"/>
        </w:rPr>
      </w:pPr>
    </w:p>
    <w:p w:rsidR="00A5546E" w:rsidRPr="00A5546E" w:rsidRDefault="00A5546E" w:rsidP="00A5546E">
      <w:pPr>
        <w:suppressAutoHyphens/>
        <w:adjustRightInd w:val="0"/>
        <w:ind w:firstLine="1418"/>
        <w:jc w:val="both"/>
        <w:rPr>
          <w:bCs/>
          <w:sz w:val="24"/>
          <w:szCs w:val="24"/>
        </w:rPr>
      </w:pPr>
    </w:p>
    <w:p w:rsidR="00A5546E" w:rsidRPr="00A5546E" w:rsidRDefault="00A5546E" w:rsidP="00A5546E">
      <w:pPr>
        <w:jc w:val="both"/>
        <w:rPr>
          <w:sz w:val="24"/>
          <w:szCs w:val="24"/>
        </w:rPr>
      </w:pPr>
    </w:p>
    <w:p w:rsidR="00A5546E" w:rsidRPr="00A5546E" w:rsidRDefault="00A5546E" w:rsidP="00A5546E">
      <w:pPr>
        <w:ind w:firstLine="2127"/>
        <w:jc w:val="both"/>
        <w:rPr>
          <w:sz w:val="24"/>
          <w:szCs w:val="24"/>
        </w:rPr>
      </w:pPr>
      <w:r w:rsidRPr="00A5546E">
        <w:rPr>
          <w:sz w:val="24"/>
          <w:szCs w:val="24"/>
        </w:rPr>
        <w:t>Senhor Presidente:</w:t>
      </w:r>
    </w:p>
    <w:p w:rsidR="00A5546E" w:rsidRPr="00A5546E" w:rsidRDefault="00A5546E" w:rsidP="00A5546E">
      <w:pPr>
        <w:ind w:firstLine="2127"/>
        <w:jc w:val="both"/>
        <w:rPr>
          <w:sz w:val="24"/>
          <w:szCs w:val="24"/>
        </w:rPr>
      </w:pPr>
    </w:p>
    <w:p w:rsidR="00A5546E" w:rsidRPr="00A5546E" w:rsidRDefault="00A5546E" w:rsidP="00A5546E">
      <w:pPr>
        <w:ind w:firstLine="2127"/>
        <w:jc w:val="both"/>
        <w:rPr>
          <w:sz w:val="24"/>
          <w:szCs w:val="24"/>
        </w:rPr>
      </w:pPr>
    </w:p>
    <w:p w:rsidR="00A5546E" w:rsidRDefault="00A5546E" w:rsidP="00A5546E">
      <w:pPr>
        <w:ind w:firstLine="2127"/>
        <w:jc w:val="both"/>
        <w:rPr>
          <w:sz w:val="24"/>
          <w:szCs w:val="24"/>
        </w:rPr>
      </w:pPr>
      <w:r w:rsidRPr="00A5546E">
        <w:rPr>
          <w:sz w:val="24"/>
          <w:szCs w:val="24"/>
        </w:rPr>
        <w:t xml:space="preserve">Dirijo-me a Vossa Excelência para encaminhar-lhe, no uso da prerrogativa que me é conferida pelo inc. VII do art. 94 da Lei Orgânica do Município de Porto Alegre, o anexo Projeto de Lei </w:t>
      </w:r>
      <w:r w:rsidR="00AB15E6">
        <w:rPr>
          <w:sz w:val="24"/>
          <w:szCs w:val="24"/>
        </w:rPr>
        <w:t xml:space="preserve">Complementar </w:t>
      </w:r>
      <w:r w:rsidRPr="00A5546E">
        <w:rPr>
          <w:sz w:val="24"/>
          <w:szCs w:val="24"/>
        </w:rPr>
        <w:t>que cria o Programa de Aproveitamento e Gestão dos Imóveis Próprios Municipais de Porto Alegre, autorizando o Poder Executivo a alienar bens imóveis próprios e de suas autarquias e fundações por meio de leilão, permuta por outros imóveis públicos ou particulares, bem como por permuta por área construída</w:t>
      </w:r>
      <w:r w:rsidR="00AB15E6">
        <w:rPr>
          <w:sz w:val="24"/>
          <w:szCs w:val="24"/>
        </w:rPr>
        <w:t>.</w:t>
      </w:r>
    </w:p>
    <w:p w:rsidR="00AB15E6" w:rsidRPr="00A5546E" w:rsidRDefault="00AB15E6" w:rsidP="00A5546E">
      <w:pPr>
        <w:ind w:firstLine="2127"/>
        <w:jc w:val="both"/>
        <w:rPr>
          <w:sz w:val="24"/>
          <w:szCs w:val="24"/>
        </w:rPr>
      </w:pPr>
    </w:p>
    <w:p w:rsidR="00A5546E" w:rsidRPr="00A5546E" w:rsidRDefault="00A5546E" w:rsidP="00A5546E">
      <w:pPr>
        <w:ind w:firstLine="2127"/>
        <w:jc w:val="both"/>
        <w:rPr>
          <w:sz w:val="24"/>
          <w:szCs w:val="24"/>
        </w:rPr>
      </w:pPr>
      <w:r w:rsidRPr="00A5546E">
        <w:rPr>
          <w:sz w:val="24"/>
          <w:szCs w:val="24"/>
        </w:rPr>
        <w:t>A justificativa que acompanha o Expediente evidencia as razões e a finalidade da presente proposta.</w:t>
      </w:r>
    </w:p>
    <w:p w:rsidR="00A5546E" w:rsidRPr="00A5546E" w:rsidRDefault="00A5546E" w:rsidP="00A5546E">
      <w:pPr>
        <w:ind w:firstLine="2127"/>
        <w:jc w:val="both"/>
        <w:rPr>
          <w:sz w:val="24"/>
          <w:szCs w:val="24"/>
        </w:rPr>
      </w:pPr>
    </w:p>
    <w:p w:rsidR="00A5546E" w:rsidRPr="00A5546E" w:rsidRDefault="00A5546E" w:rsidP="00A5546E">
      <w:pPr>
        <w:ind w:firstLine="2127"/>
        <w:jc w:val="both"/>
        <w:rPr>
          <w:sz w:val="24"/>
          <w:szCs w:val="24"/>
        </w:rPr>
      </w:pPr>
      <w:r w:rsidRPr="00A5546E">
        <w:rPr>
          <w:sz w:val="24"/>
          <w:szCs w:val="24"/>
        </w:rPr>
        <w:t>Atenciosamente,</w:t>
      </w:r>
    </w:p>
    <w:p w:rsidR="00A5546E" w:rsidRPr="00A5546E" w:rsidRDefault="00A5546E" w:rsidP="00A5546E">
      <w:pPr>
        <w:ind w:firstLine="2127"/>
        <w:jc w:val="both"/>
        <w:rPr>
          <w:sz w:val="24"/>
          <w:szCs w:val="24"/>
        </w:rPr>
      </w:pPr>
    </w:p>
    <w:p w:rsidR="00A5546E" w:rsidRPr="00A5546E" w:rsidRDefault="00A5546E" w:rsidP="00A5546E">
      <w:pPr>
        <w:ind w:firstLine="1418"/>
        <w:jc w:val="both"/>
        <w:rPr>
          <w:sz w:val="24"/>
          <w:szCs w:val="24"/>
        </w:rPr>
      </w:pPr>
    </w:p>
    <w:p w:rsidR="00A5546E" w:rsidRPr="00A5546E" w:rsidRDefault="00A5546E" w:rsidP="00A5546E">
      <w:pPr>
        <w:ind w:firstLine="1418"/>
        <w:jc w:val="both"/>
        <w:rPr>
          <w:sz w:val="24"/>
          <w:szCs w:val="24"/>
        </w:rPr>
      </w:pPr>
    </w:p>
    <w:p w:rsidR="00A5546E" w:rsidRPr="00A5546E" w:rsidRDefault="00A5546E" w:rsidP="00A5546E">
      <w:pPr>
        <w:ind w:firstLine="1418"/>
        <w:jc w:val="both"/>
        <w:rPr>
          <w:sz w:val="24"/>
          <w:szCs w:val="24"/>
        </w:rPr>
      </w:pPr>
    </w:p>
    <w:p w:rsidR="00A5546E" w:rsidRPr="00A5546E" w:rsidRDefault="00A5546E" w:rsidP="00A5546E">
      <w:pPr>
        <w:jc w:val="center"/>
        <w:rPr>
          <w:sz w:val="24"/>
          <w:szCs w:val="24"/>
        </w:rPr>
      </w:pPr>
      <w:r w:rsidRPr="00A5546E">
        <w:rPr>
          <w:sz w:val="24"/>
          <w:szCs w:val="24"/>
        </w:rPr>
        <w:t>Nelson Marchezan Júnior,</w:t>
      </w:r>
    </w:p>
    <w:p w:rsidR="00A5546E" w:rsidRPr="00A5546E" w:rsidRDefault="00A5546E" w:rsidP="00A5546E">
      <w:pPr>
        <w:jc w:val="center"/>
        <w:rPr>
          <w:sz w:val="24"/>
          <w:szCs w:val="24"/>
        </w:rPr>
      </w:pPr>
      <w:r w:rsidRPr="00A5546E">
        <w:rPr>
          <w:sz w:val="24"/>
          <w:szCs w:val="24"/>
        </w:rPr>
        <w:t>Prefeito de Porto Alegre.</w:t>
      </w:r>
    </w:p>
    <w:p w:rsidR="00A5546E" w:rsidRPr="00A5546E" w:rsidRDefault="00A5546E" w:rsidP="00A5546E">
      <w:pPr>
        <w:jc w:val="center"/>
        <w:rPr>
          <w:sz w:val="24"/>
          <w:szCs w:val="24"/>
        </w:rPr>
      </w:pPr>
    </w:p>
    <w:p w:rsidR="00A5546E" w:rsidRPr="00A5546E" w:rsidRDefault="00A5546E" w:rsidP="00A5546E">
      <w:pPr>
        <w:jc w:val="center"/>
        <w:rPr>
          <w:sz w:val="24"/>
          <w:szCs w:val="24"/>
        </w:rPr>
      </w:pPr>
    </w:p>
    <w:p w:rsidR="00A5546E" w:rsidRPr="00A5546E" w:rsidRDefault="00A5546E" w:rsidP="00A5546E">
      <w:pPr>
        <w:jc w:val="center"/>
        <w:rPr>
          <w:sz w:val="24"/>
          <w:szCs w:val="24"/>
        </w:rPr>
      </w:pPr>
    </w:p>
    <w:p w:rsidR="00A5546E" w:rsidRPr="00A5546E" w:rsidRDefault="00A5546E" w:rsidP="00A5546E">
      <w:pPr>
        <w:jc w:val="center"/>
        <w:rPr>
          <w:sz w:val="24"/>
          <w:szCs w:val="24"/>
        </w:rPr>
      </w:pPr>
    </w:p>
    <w:p w:rsidR="00A5546E" w:rsidRPr="00A5546E" w:rsidRDefault="00A5546E" w:rsidP="00A5546E">
      <w:pPr>
        <w:jc w:val="center"/>
        <w:rPr>
          <w:sz w:val="24"/>
          <w:szCs w:val="24"/>
        </w:rPr>
      </w:pPr>
    </w:p>
    <w:p w:rsidR="00A5546E" w:rsidRPr="00A5546E" w:rsidRDefault="00A5546E" w:rsidP="00A5546E">
      <w:pPr>
        <w:suppressAutoHyphens/>
        <w:rPr>
          <w:rFonts w:eastAsia="SimSun"/>
          <w:kern w:val="24"/>
          <w:sz w:val="24"/>
          <w:szCs w:val="24"/>
          <w:lang w:eastAsia="zh-CN"/>
        </w:rPr>
      </w:pPr>
    </w:p>
    <w:p w:rsidR="00A5546E" w:rsidRPr="00A5546E" w:rsidRDefault="00A5546E" w:rsidP="00A5546E">
      <w:pPr>
        <w:suppressAutoHyphens/>
        <w:rPr>
          <w:rFonts w:eastAsia="SimSun"/>
          <w:kern w:val="24"/>
          <w:sz w:val="24"/>
          <w:szCs w:val="24"/>
          <w:lang w:eastAsia="zh-CN"/>
        </w:rPr>
      </w:pPr>
    </w:p>
    <w:p w:rsidR="00A5546E" w:rsidRPr="00A5546E" w:rsidRDefault="00A5546E" w:rsidP="00A5546E">
      <w:pPr>
        <w:suppressAutoHyphens/>
        <w:rPr>
          <w:rFonts w:eastAsia="SimSun"/>
          <w:kern w:val="24"/>
          <w:sz w:val="24"/>
          <w:szCs w:val="24"/>
          <w:lang w:eastAsia="zh-CN"/>
        </w:rPr>
      </w:pPr>
    </w:p>
    <w:p w:rsidR="00A5546E" w:rsidRPr="00A5546E" w:rsidRDefault="00A5546E" w:rsidP="00A5546E">
      <w:pPr>
        <w:suppressAutoHyphens/>
        <w:rPr>
          <w:rFonts w:eastAsia="SimSun"/>
          <w:kern w:val="24"/>
          <w:sz w:val="24"/>
          <w:szCs w:val="24"/>
          <w:lang w:eastAsia="zh-CN"/>
        </w:rPr>
      </w:pPr>
    </w:p>
    <w:p w:rsidR="00A5546E" w:rsidRPr="00A5546E" w:rsidRDefault="00A5546E" w:rsidP="00A5546E">
      <w:pPr>
        <w:suppressAutoHyphens/>
        <w:rPr>
          <w:rFonts w:eastAsia="SimSun"/>
          <w:kern w:val="24"/>
          <w:sz w:val="24"/>
          <w:szCs w:val="24"/>
          <w:lang w:eastAsia="zh-CN"/>
        </w:rPr>
      </w:pPr>
    </w:p>
    <w:p w:rsidR="00A5546E" w:rsidRPr="00A5546E" w:rsidRDefault="00A5546E" w:rsidP="00A5546E">
      <w:pPr>
        <w:suppressAutoHyphens/>
        <w:rPr>
          <w:rFonts w:eastAsia="SimSun"/>
          <w:kern w:val="24"/>
          <w:sz w:val="24"/>
          <w:szCs w:val="24"/>
          <w:lang w:eastAsia="zh-CN"/>
        </w:rPr>
      </w:pPr>
    </w:p>
    <w:p w:rsidR="00A5546E" w:rsidRPr="00A5546E" w:rsidRDefault="00A5546E" w:rsidP="00A5546E">
      <w:pPr>
        <w:suppressAutoHyphens/>
        <w:rPr>
          <w:rFonts w:eastAsia="SimSun"/>
          <w:kern w:val="24"/>
          <w:sz w:val="24"/>
          <w:szCs w:val="24"/>
          <w:lang w:eastAsia="zh-CN"/>
        </w:rPr>
      </w:pPr>
    </w:p>
    <w:p w:rsidR="00A5546E" w:rsidRPr="00A5546E" w:rsidRDefault="00A5546E" w:rsidP="00A5546E">
      <w:pPr>
        <w:suppressAutoHyphens/>
        <w:rPr>
          <w:rFonts w:eastAsia="SimSun"/>
          <w:kern w:val="24"/>
          <w:sz w:val="24"/>
          <w:szCs w:val="24"/>
          <w:lang w:eastAsia="zh-CN"/>
        </w:rPr>
      </w:pPr>
    </w:p>
    <w:p w:rsidR="00A5546E" w:rsidRPr="00A5546E" w:rsidRDefault="00A5546E" w:rsidP="00A5546E">
      <w:pPr>
        <w:suppressAutoHyphens/>
        <w:rPr>
          <w:rFonts w:eastAsia="SimSun"/>
          <w:kern w:val="24"/>
          <w:sz w:val="24"/>
          <w:szCs w:val="24"/>
          <w:lang w:eastAsia="zh-CN"/>
        </w:rPr>
      </w:pPr>
    </w:p>
    <w:p w:rsidR="00A5546E" w:rsidRPr="00A5546E" w:rsidRDefault="00A5546E" w:rsidP="00A5546E">
      <w:pPr>
        <w:suppressAutoHyphens/>
        <w:rPr>
          <w:rFonts w:eastAsia="SimSun"/>
          <w:kern w:val="24"/>
          <w:sz w:val="24"/>
          <w:szCs w:val="24"/>
          <w:lang w:eastAsia="zh-CN"/>
        </w:rPr>
      </w:pPr>
    </w:p>
    <w:p w:rsidR="00A5546E" w:rsidRPr="00A5546E" w:rsidRDefault="00A5546E" w:rsidP="00A5546E">
      <w:pPr>
        <w:suppressAutoHyphens/>
        <w:rPr>
          <w:rFonts w:eastAsia="SimSun"/>
          <w:kern w:val="24"/>
          <w:sz w:val="24"/>
          <w:szCs w:val="24"/>
          <w:lang w:eastAsia="zh-CN"/>
        </w:rPr>
      </w:pPr>
      <w:r w:rsidRPr="00A5546E">
        <w:rPr>
          <w:rFonts w:eastAsia="SimSun"/>
          <w:kern w:val="24"/>
          <w:sz w:val="24"/>
          <w:szCs w:val="24"/>
          <w:lang w:eastAsia="zh-CN"/>
        </w:rPr>
        <w:t>Excelentíssimo Senhor Vereador Valter Nagelstein,</w:t>
      </w:r>
    </w:p>
    <w:p w:rsidR="00A5546E" w:rsidRDefault="00A5546E" w:rsidP="00A5546E">
      <w:pPr>
        <w:suppressAutoHyphens/>
        <w:rPr>
          <w:rFonts w:eastAsia="SimSun"/>
          <w:color w:val="000000"/>
          <w:kern w:val="1"/>
          <w:sz w:val="24"/>
          <w:szCs w:val="24"/>
          <w:lang w:eastAsia="zh-CN"/>
        </w:rPr>
      </w:pPr>
      <w:r w:rsidRPr="00A5546E">
        <w:rPr>
          <w:rFonts w:eastAsia="SimSun"/>
          <w:kern w:val="24"/>
          <w:sz w:val="24"/>
          <w:szCs w:val="24"/>
          <w:lang w:eastAsia="zh-CN"/>
        </w:rPr>
        <w:t>Presidente da Câmara Municipal de Porto Alegre.</w:t>
      </w:r>
      <w:r w:rsidRPr="00A5546E">
        <w:rPr>
          <w:rFonts w:eastAsia="SimSun"/>
          <w:color w:val="000000"/>
          <w:kern w:val="1"/>
          <w:sz w:val="24"/>
          <w:szCs w:val="24"/>
          <w:lang w:eastAsia="zh-CN"/>
        </w:rPr>
        <w:t> </w:t>
      </w:r>
    </w:p>
    <w:p w:rsidR="00AB15E6" w:rsidRPr="00A5546E" w:rsidRDefault="00AB15E6" w:rsidP="00A5546E">
      <w:pPr>
        <w:suppressAutoHyphens/>
        <w:rPr>
          <w:rFonts w:eastAsia="SimSun"/>
          <w:color w:val="000000"/>
          <w:kern w:val="1"/>
          <w:sz w:val="24"/>
          <w:szCs w:val="24"/>
          <w:lang w:eastAsia="zh-CN"/>
        </w:rPr>
      </w:pPr>
    </w:p>
    <w:p w:rsidR="0041405B" w:rsidRPr="00A5546E" w:rsidRDefault="00A5546E" w:rsidP="00A435CE">
      <w:pPr>
        <w:pStyle w:val="Ttulo1"/>
        <w:ind w:left="0" w:right="92"/>
      </w:pPr>
      <w:r w:rsidRPr="00A5546E">
        <w:lastRenderedPageBreak/>
        <w:t>PROJETO DE LEI COMPLEMENTAR Nº          /18.</w:t>
      </w:r>
    </w:p>
    <w:p w:rsidR="00CD588C" w:rsidRPr="00A5546E" w:rsidRDefault="00CD588C" w:rsidP="00A435CE">
      <w:pPr>
        <w:pStyle w:val="Ttulo1"/>
        <w:ind w:left="0" w:right="92"/>
      </w:pPr>
    </w:p>
    <w:p w:rsidR="0041405B" w:rsidRPr="00A5546E" w:rsidRDefault="0041405B" w:rsidP="00A435CE">
      <w:pPr>
        <w:pStyle w:val="Corpodetexto"/>
        <w:rPr>
          <w:b/>
        </w:rPr>
      </w:pPr>
    </w:p>
    <w:p w:rsidR="0038483A" w:rsidRPr="00A5546E" w:rsidRDefault="0038483A" w:rsidP="00A435CE">
      <w:pPr>
        <w:pStyle w:val="Corpodetexto"/>
        <w:rPr>
          <w:b/>
        </w:rPr>
      </w:pPr>
    </w:p>
    <w:p w:rsidR="0041405B" w:rsidRPr="00A5546E" w:rsidRDefault="00AD6A55" w:rsidP="00A5546E">
      <w:pPr>
        <w:pStyle w:val="Corpodetexto"/>
        <w:ind w:left="4253" w:right="112"/>
        <w:jc w:val="both"/>
        <w:rPr>
          <w:b/>
        </w:rPr>
      </w:pPr>
      <w:r w:rsidRPr="00A5546E">
        <w:rPr>
          <w:b/>
        </w:rPr>
        <w:t xml:space="preserve">Cria o Programa de Aproveitamento e Gestão dos Imóveis </w:t>
      </w:r>
      <w:r w:rsidR="0095534E" w:rsidRPr="00A5546E">
        <w:rPr>
          <w:b/>
        </w:rPr>
        <w:t>Próprios Municipais</w:t>
      </w:r>
      <w:r w:rsidR="008B0873" w:rsidRPr="00A5546E">
        <w:rPr>
          <w:b/>
        </w:rPr>
        <w:t xml:space="preserve"> de Porto Alegre</w:t>
      </w:r>
      <w:r w:rsidRPr="00A5546E">
        <w:rPr>
          <w:b/>
        </w:rPr>
        <w:t>, autorizando o Poder Executivo a alienar bens imóveis</w:t>
      </w:r>
      <w:r w:rsidR="0075095E" w:rsidRPr="00A5546E">
        <w:rPr>
          <w:b/>
        </w:rPr>
        <w:t xml:space="preserve"> próprios e de suas autarquias</w:t>
      </w:r>
      <w:r w:rsidR="009139A9" w:rsidRPr="00A5546E">
        <w:rPr>
          <w:b/>
        </w:rPr>
        <w:t xml:space="preserve"> e fundações</w:t>
      </w:r>
      <w:r w:rsidR="008B0873" w:rsidRPr="00A5546E">
        <w:rPr>
          <w:b/>
        </w:rPr>
        <w:t xml:space="preserve"> </w:t>
      </w:r>
      <w:r w:rsidRPr="00A5546E">
        <w:rPr>
          <w:b/>
        </w:rPr>
        <w:t>por meio de leilão, permuta por outros imóveis públicos ou particulares, bem como por permuta por área construída</w:t>
      </w:r>
      <w:r w:rsidR="00A5546E" w:rsidRPr="00A5546E">
        <w:rPr>
          <w:b/>
        </w:rPr>
        <w:t>.</w:t>
      </w:r>
    </w:p>
    <w:p w:rsidR="0041405B" w:rsidRPr="00A5546E" w:rsidRDefault="0041405B" w:rsidP="00A435CE">
      <w:pPr>
        <w:pStyle w:val="Corpodetexto"/>
      </w:pPr>
    </w:p>
    <w:p w:rsidR="0041405B" w:rsidRPr="00A5546E" w:rsidRDefault="0041405B" w:rsidP="00A435CE">
      <w:pPr>
        <w:pStyle w:val="Corpodetexto"/>
      </w:pPr>
    </w:p>
    <w:p w:rsidR="0095534E" w:rsidRPr="00A5546E" w:rsidRDefault="00AD6A55" w:rsidP="00A5546E">
      <w:pPr>
        <w:pStyle w:val="Corpodetexto"/>
        <w:ind w:firstLine="1418"/>
        <w:jc w:val="both"/>
      </w:pPr>
      <w:r w:rsidRPr="00A5546E">
        <w:rPr>
          <w:b/>
        </w:rPr>
        <w:t>Art. 1º</w:t>
      </w:r>
      <w:proofErr w:type="gramStart"/>
      <w:r w:rsidRPr="00A5546E">
        <w:rPr>
          <w:b/>
        </w:rPr>
        <w:t xml:space="preserve"> </w:t>
      </w:r>
      <w:r w:rsidR="00A5546E">
        <w:rPr>
          <w:b/>
        </w:rPr>
        <w:t xml:space="preserve"> </w:t>
      </w:r>
      <w:proofErr w:type="gramEnd"/>
      <w:r w:rsidRPr="00A5546E">
        <w:t xml:space="preserve">Fica criado </w:t>
      </w:r>
      <w:r w:rsidR="0095534E" w:rsidRPr="00A5546E">
        <w:t xml:space="preserve">o </w:t>
      </w:r>
      <w:r w:rsidR="00302DB2" w:rsidRPr="00A5546E">
        <w:t>Programa de Aproveitamento e Gestão dos Imóveis Próprios Municipais de Porto Alegre</w:t>
      </w:r>
      <w:r w:rsidR="0095534E" w:rsidRPr="00A5546E">
        <w:t xml:space="preserve">, com o objetivo de melhor gerir os bens imóveis </w:t>
      </w:r>
      <w:r w:rsidR="0075095E" w:rsidRPr="00A5546E">
        <w:t>do Município e de suas autarquias</w:t>
      </w:r>
      <w:r w:rsidR="009139A9" w:rsidRPr="00A5546E">
        <w:t xml:space="preserve"> e fundações</w:t>
      </w:r>
      <w:r w:rsidR="0095534E" w:rsidRPr="00A5546E">
        <w:t>, por meio de alienações, permutas e a adequada destinação.</w:t>
      </w:r>
    </w:p>
    <w:p w:rsidR="0095534E" w:rsidRPr="00A5546E" w:rsidRDefault="0095534E" w:rsidP="00A5546E">
      <w:pPr>
        <w:pStyle w:val="Corpodetexto"/>
        <w:ind w:firstLine="1418"/>
        <w:jc w:val="both"/>
      </w:pPr>
    </w:p>
    <w:p w:rsidR="004F6252" w:rsidRPr="00A5546E" w:rsidRDefault="00AD6A55" w:rsidP="00A5546E">
      <w:pPr>
        <w:pStyle w:val="Corpodetexto"/>
        <w:ind w:firstLine="1418"/>
        <w:jc w:val="both"/>
      </w:pPr>
      <w:r w:rsidRPr="00A5546E">
        <w:rPr>
          <w:b/>
        </w:rPr>
        <w:t>Art. 2º</w:t>
      </w:r>
      <w:proofErr w:type="gramStart"/>
      <w:r w:rsidR="00A5546E">
        <w:rPr>
          <w:b/>
        </w:rPr>
        <w:t xml:space="preserve"> </w:t>
      </w:r>
      <w:r w:rsidRPr="00A5546E">
        <w:rPr>
          <w:b/>
        </w:rPr>
        <w:t xml:space="preserve"> </w:t>
      </w:r>
      <w:proofErr w:type="gramEnd"/>
      <w:r w:rsidRPr="00A5546E">
        <w:t xml:space="preserve">No âmbito do </w:t>
      </w:r>
      <w:r w:rsidR="0095534E" w:rsidRPr="00A5546E">
        <w:t>Programa de Aproveitamento e Gestão dos Imóveis Próprios Municipais de Porto Alegre</w:t>
      </w:r>
      <w:r w:rsidRPr="00A5546E">
        <w:t>, nos termos do inc</w:t>
      </w:r>
      <w:r w:rsidR="00A5546E">
        <w:t>.</w:t>
      </w:r>
      <w:r w:rsidRPr="00A5546E">
        <w:t xml:space="preserve"> II do art. </w:t>
      </w:r>
      <w:r w:rsidR="0075095E" w:rsidRPr="00A5546E">
        <w:t>12</w:t>
      </w:r>
      <w:r w:rsidRPr="00A5546E">
        <w:t xml:space="preserve"> da </w:t>
      </w:r>
      <w:r w:rsidR="0075095E" w:rsidRPr="00A5546E">
        <w:t>Lei Orgânica Municipal</w:t>
      </w:r>
      <w:r w:rsidRPr="00A5546E">
        <w:t xml:space="preserve">, fica o Poder Executivo autorizado a alienar </w:t>
      </w:r>
      <w:r w:rsidR="004F6252" w:rsidRPr="00A5546E">
        <w:t xml:space="preserve">e permutar </w:t>
      </w:r>
      <w:r w:rsidRPr="00A5546E">
        <w:t xml:space="preserve">bens imóveis próprios do </w:t>
      </w:r>
      <w:r w:rsidR="0075095E" w:rsidRPr="00A5546E">
        <w:t>Município</w:t>
      </w:r>
      <w:r w:rsidRPr="00A5546E">
        <w:t xml:space="preserve"> e de suas autarquias</w:t>
      </w:r>
      <w:r w:rsidR="00302DB2" w:rsidRPr="00A5546E">
        <w:t xml:space="preserve"> e fundações</w:t>
      </w:r>
      <w:r w:rsidR="00EF2566" w:rsidRPr="00A5546E">
        <w:t xml:space="preserve">, </w:t>
      </w:r>
      <w:r w:rsidRPr="00A5546E">
        <w:t>classificados como bens dominiais, que não estejam afetados à realização de qualquer serviço público</w:t>
      </w:r>
      <w:r w:rsidR="003009D9" w:rsidRPr="00A5546E">
        <w:t xml:space="preserve">, observadas as disposições da Lei Federal </w:t>
      </w:r>
      <w:r w:rsidR="00A5546E">
        <w:t xml:space="preserve">nº </w:t>
      </w:r>
      <w:r w:rsidR="003009D9" w:rsidRPr="00A5546E">
        <w:t>8.666, de 21 de junho de 1993</w:t>
      </w:r>
      <w:r w:rsidR="00AD4048" w:rsidRPr="00A5546E">
        <w:t>.</w:t>
      </w:r>
    </w:p>
    <w:p w:rsidR="0041405B" w:rsidRPr="00A5546E" w:rsidRDefault="0041405B" w:rsidP="00A5546E">
      <w:pPr>
        <w:pStyle w:val="Corpodetexto"/>
        <w:ind w:firstLine="1418"/>
      </w:pPr>
    </w:p>
    <w:p w:rsidR="0041405B" w:rsidRPr="00A5546E" w:rsidRDefault="00AD6A55" w:rsidP="00A5546E">
      <w:pPr>
        <w:pStyle w:val="Corpodetexto"/>
        <w:ind w:firstLine="1418"/>
        <w:jc w:val="both"/>
      </w:pPr>
      <w:r w:rsidRPr="00A5546E">
        <w:rPr>
          <w:b/>
        </w:rPr>
        <w:t xml:space="preserve">§ </w:t>
      </w:r>
      <w:r w:rsidR="009139A9" w:rsidRPr="00A5546E">
        <w:rPr>
          <w:b/>
        </w:rPr>
        <w:t>1</w:t>
      </w:r>
      <w:r w:rsidRPr="00A5546E">
        <w:rPr>
          <w:b/>
        </w:rPr>
        <w:t>º</w:t>
      </w:r>
      <w:proofErr w:type="gramStart"/>
      <w:r w:rsidRPr="00A5546E">
        <w:rPr>
          <w:b/>
        </w:rPr>
        <w:t xml:space="preserve"> </w:t>
      </w:r>
      <w:r w:rsidR="00A5546E">
        <w:rPr>
          <w:b/>
        </w:rPr>
        <w:t xml:space="preserve"> </w:t>
      </w:r>
      <w:proofErr w:type="gramEnd"/>
      <w:r w:rsidRPr="00A5546E">
        <w:t xml:space="preserve">A alienação </w:t>
      </w:r>
      <w:r w:rsidR="004F6252" w:rsidRPr="00A5546E">
        <w:t xml:space="preserve">e permuta </w:t>
      </w:r>
      <w:r w:rsidRPr="00A5546E">
        <w:t xml:space="preserve">de imóveis </w:t>
      </w:r>
      <w:r w:rsidR="0093132E" w:rsidRPr="00A5546E">
        <w:t>das autarquias</w:t>
      </w:r>
      <w:r w:rsidRPr="00A5546E">
        <w:t xml:space="preserve"> </w:t>
      </w:r>
      <w:r w:rsidR="00302DB2" w:rsidRPr="00A5546E">
        <w:t xml:space="preserve">e fundações </w:t>
      </w:r>
      <w:r w:rsidRPr="00A5546E">
        <w:t>será realizada com a observância das peculiaridades legais inerentes a cada entidade.</w:t>
      </w:r>
    </w:p>
    <w:p w:rsidR="0041405B" w:rsidRPr="00A5546E" w:rsidRDefault="0041405B" w:rsidP="00A5546E">
      <w:pPr>
        <w:pStyle w:val="Corpodetexto"/>
        <w:ind w:firstLine="1418"/>
      </w:pPr>
    </w:p>
    <w:p w:rsidR="0041405B" w:rsidRPr="00A5546E" w:rsidRDefault="00AD6A55" w:rsidP="00A5546E">
      <w:pPr>
        <w:pStyle w:val="Corpodetexto"/>
        <w:ind w:firstLine="1418"/>
        <w:jc w:val="both"/>
      </w:pPr>
      <w:r w:rsidRPr="00A5546E">
        <w:rPr>
          <w:b/>
        </w:rPr>
        <w:t xml:space="preserve">§ </w:t>
      </w:r>
      <w:r w:rsidR="009139A9" w:rsidRPr="00A5546E">
        <w:rPr>
          <w:b/>
        </w:rPr>
        <w:t>2</w:t>
      </w:r>
      <w:r w:rsidRPr="00A5546E">
        <w:rPr>
          <w:b/>
        </w:rPr>
        <w:t>º</w:t>
      </w:r>
      <w:proofErr w:type="gramStart"/>
      <w:r w:rsidR="00A5546E">
        <w:rPr>
          <w:b/>
        </w:rPr>
        <w:t xml:space="preserve">  </w:t>
      </w:r>
      <w:proofErr w:type="gramEnd"/>
      <w:r w:rsidRPr="00A5546E">
        <w:t>Imóveis que eventualmente sejam desafetados da destinação pública após a publicação desta Lei também estão abrangidos pelo Programa</w:t>
      </w:r>
      <w:r w:rsidR="009139A9" w:rsidRPr="00A5546E">
        <w:t xml:space="preserve"> criado nesta Lei</w:t>
      </w:r>
      <w:r w:rsidRPr="00A5546E">
        <w:t>.</w:t>
      </w:r>
    </w:p>
    <w:p w:rsidR="0041405B" w:rsidRPr="00A5546E" w:rsidRDefault="0041405B" w:rsidP="00A5546E">
      <w:pPr>
        <w:pStyle w:val="Corpodetexto"/>
        <w:ind w:firstLine="1418"/>
      </w:pPr>
    </w:p>
    <w:p w:rsidR="00302DB2" w:rsidRPr="00A5546E" w:rsidRDefault="00302DB2" w:rsidP="00A5546E">
      <w:pPr>
        <w:pStyle w:val="Corpodetexto"/>
        <w:ind w:firstLine="1418"/>
        <w:jc w:val="both"/>
      </w:pPr>
      <w:r w:rsidRPr="00A5546E">
        <w:rPr>
          <w:b/>
        </w:rPr>
        <w:t>Art. 3º</w:t>
      </w:r>
      <w:proofErr w:type="gramStart"/>
      <w:r w:rsidR="00A5546E">
        <w:rPr>
          <w:b/>
        </w:rPr>
        <w:t xml:space="preserve"> </w:t>
      </w:r>
      <w:r w:rsidRPr="00A5546E">
        <w:rPr>
          <w:b/>
        </w:rPr>
        <w:t xml:space="preserve"> </w:t>
      </w:r>
      <w:proofErr w:type="gramEnd"/>
      <w:r w:rsidR="00B41430" w:rsidRPr="00A5546E">
        <w:t xml:space="preserve">Os recursos arrecadados com </w:t>
      </w:r>
      <w:r w:rsidRPr="00A5546E">
        <w:t xml:space="preserve">as ações previstas </w:t>
      </w:r>
      <w:r w:rsidR="009139A9" w:rsidRPr="00A5546E">
        <w:t xml:space="preserve">no </w:t>
      </w:r>
      <w:r w:rsidRPr="00A5546E">
        <w:t>Programa de Aproveitamento e Gestão dos Imóveis Próprios Municipais de Porto Alegre</w:t>
      </w:r>
      <w:r w:rsidR="00B41430" w:rsidRPr="00A5546E">
        <w:t xml:space="preserve"> serão destinados ao </w:t>
      </w:r>
      <w:r w:rsidR="00A702F9" w:rsidRPr="00A5546E">
        <w:t>Fundo Especial Pró-Mobilidade (</w:t>
      </w:r>
      <w:proofErr w:type="spellStart"/>
      <w:r w:rsidR="00A702F9" w:rsidRPr="00A5546E">
        <w:t>Funpromob</w:t>
      </w:r>
      <w:proofErr w:type="spellEnd"/>
      <w:r w:rsidR="00A702F9" w:rsidRPr="00A5546E">
        <w:t>), instituído pela Lei Complementar nº</w:t>
      </w:r>
      <w:r w:rsidR="00A5546E">
        <w:t xml:space="preserve"> </w:t>
      </w:r>
      <w:hyperlink r:id="rId8" w:history="1">
        <w:r w:rsidR="00A702F9" w:rsidRPr="00A5546E">
          <w:t>703</w:t>
        </w:r>
      </w:hyperlink>
      <w:r w:rsidR="00A702F9" w:rsidRPr="00A5546E">
        <w:t xml:space="preserve">, de 28 de setembro de </w:t>
      </w:r>
      <w:r w:rsidR="00A5546E">
        <w:t>2012</w:t>
      </w:r>
      <w:r w:rsidRPr="00A5546E">
        <w:t>.</w:t>
      </w:r>
    </w:p>
    <w:p w:rsidR="00302DB2" w:rsidRPr="00A5546E" w:rsidRDefault="00302DB2" w:rsidP="00A5546E">
      <w:pPr>
        <w:pStyle w:val="Corpodetexto"/>
        <w:ind w:firstLine="1418"/>
      </w:pPr>
    </w:p>
    <w:p w:rsidR="00302DB2" w:rsidRPr="00A5546E" w:rsidRDefault="00AD6A55" w:rsidP="00A5546E">
      <w:pPr>
        <w:pStyle w:val="Corpodetexto"/>
        <w:ind w:firstLine="1418"/>
        <w:jc w:val="both"/>
      </w:pPr>
      <w:r w:rsidRPr="00A5546E">
        <w:rPr>
          <w:b/>
        </w:rPr>
        <w:t xml:space="preserve">Art. </w:t>
      </w:r>
      <w:r w:rsidR="00302DB2" w:rsidRPr="00A5546E">
        <w:rPr>
          <w:b/>
        </w:rPr>
        <w:t>4</w:t>
      </w:r>
      <w:r w:rsidRPr="00A5546E">
        <w:rPr>
          <w:b/>
        </w:rPr>
        <w:t>º</w:t>
      </w:r>
      <w:proofErr w:type="gramStart"/>
      <w:r w:rsidRPr="00A5546E">
        <w:rPr>
          <w:b/>
        </w:rPr>
        <w:t xml:space="preserve"> </w:t>
      </w:r>
      <w:r w:rsidR="00A5546E">
        <w:rPr>
          <w:b/>
        </w:rPr>
        <w:t xml:space="preserve"> </w:t>
      </w:r>
      <w:proofErr w:type="gramEnd"/>
      <w:r w:rsidRPr="00A5546E">
        <w:t>Na hipótese</w:t>
      </w:r>
      <w:r w:rsidR="00777C70" w:rsidRPr="00A5546E">
        <w:t xml:space="preserve"> em que Poder Público objetivar a realização </w:t>
      </w:r>
      <w:r w:rsidRPr="00A5546E">
        <w:t xml:space="preserve">de permuta por área construída, </w:t>
      </w:r>
      <w:r w:rsidR="007304CE" w:rsidRPr="00A5546E">
        <w:t>o contrato de</w:t>
      </w:r>
      <w:r w:rsidR="00302DB2" w:rsidRPr="00A5546E">
        <w:t xml:space="preserve">finirá o momento da transferência da propriedade do imóvel público ao </w:t>
      </w:r>
      <w:proofErr w:type="spellStart"/>
      <w:r w:rsidR="00302DB2" w:rsidRPr="00A5546E">
        <w:t>permutante</w:t>
      </w:r>
      <w:proofErr w:type="spellEnd"/>
      <w:r w:rsidR="007304CE" w:rsidRPr="00A5546E">
        <w:t xml:space="preserve">, bem como as salvaguardas jurídicas devidas ao Poder Público, de forma a assegurar eventual indenização em caso de insucesso na execução da obrigação a cargo do </w:t>
      </w:r>
      <w:proofErr w:type="spellStart"/>
      <w:r w:rsidR="007304CE" w:rsidRPr="00A5546E">
        <w:t>permutante</w:t>
      </w:r>
      <w:proofErr w:type="spellEnd"/>
      <w:r w:rsidR="00302DB2" w:rsidRPr="00A5546E">
        <w:t xml:space="preserve">. </w:t>
      </w:r>
    </w:p>
    <w:p w:rsidR="00302DB2" w:rsidRPr="00A5546E" w:rsidRDefault="00302DB2" w:rsidP="00A5546E">
      <w:pPr>
        <w:pStyle w:val="Corpodetexto"/>
        <w:ind w:firstLine="1418"/>
        <w:jc w:val="both"/>
      </w:pPr>
    </w:p>
    <w:p w:rsidR="007304CE" w:rsidRPr="00A5546E" w:rsidRDefault="007304CE" w:rsidP="00A5546E">
      <w:pPr>
        <w:pStyle w:val="Corpodetexto"/>
        <w:ind w:firstLine="1418"/>
        <w:jc w:val="both"/>
      </w:pPr>
      <w:r w:rsidRPr="00A5546E">
        <w:rPr>
          <w:b/>
        </w:rPr>
        <w:t>§</w:t>
      </w:r>
      <w:r w:rsidR="00A5546E">
        <w:rPr>
          <w:b/>
        </w:rPr>
        <w:t xml:space="preserve"> </w:t>
      </w:r>
      <w:r w:rsidRPr="00A5546E">
        <w:rPr>
          <w:b/>
        </w:rPr>
        <w:t>1º</w:t>
      </w:r>
      <w:proofErr w:type="gramStart"/>
      <w:r w:rsidRPr="00A5546E">
        <w:t xml:space="preserve">  </w:t>
      </w:r>
      <w:proofErr w:type="gramEnd"/>
      <w:r w:rsidRPr="00A5546E">
        <w:t>Nos casos em que possível a competição, a permuta será precedida de procedimento licitatório, cujo edital disporá sobre o critério de julgamento das propostas</w:t>
      </w:r>
      <w:r w:rsidR="00D84542" w:rsidRPr="00A5546E">
        <w:t>.</w:t>
      </w:r>
    </w:p>
    <w:p w:rsidR="007304CE" w:rsidRPr="00A5546E" w:rsidRDefault="007304CE" w:rsidP="00A5546E">
      <w:pPr>
        <w:pStyle w:val="Corpodetexto"/>
        <w:ind w:firstLine="1418"/>
        <w:jc w:val="both"/>
      </w:pPr>
    </w:p>
    <w:p w:rsidR="0041405B" w:rsidRPr="00A5546E" w:rsidRDefault="00AD6A55" w:rsidP="00A5546E">
      <w:pPr>
        <w:pStyle w:val="Corpodetexto"/>
        <w:ind w:firstLine="1418"/>
        <w:jc w:val="both"/>
      </w:pPr>
      <w:r w:rsidRPr="00A5546E">
        <w:rPr>
          <w:b/>
        </w:rPr>
        <w:t>§</w:t>
      </w:r>
      <w:r w:rsidR="00A5546E">
        <w:rPr>
          <w:b/>
        </w:rPr>
        <w:t xml:space="preserve"> </w:t>
      </w:r>
      <w:r w:rsidRPr="00A5546E">
        <w:rPr>
          <w:b/>
        </w:rPr>
        <w:t>2º</w:t>
      </w:r>
      <w:proofErr w:type="gramStart"/>
      <w:r w:rsidRPr="00A5546E">
        <w:rPr>
          <w:b/>
        </w:rPr>
        <w:t xml:space="preserve"> </w:t>
      </w:r>
      <w:r w:rsidR="00AF3D78" w:rsidRPr="00A5546E">
        <w:rPr>
          <w:b/>
        </w:rPr>
        <w:t xml:space="preserve"> </w:t>
      </w:r>
      <w:proofErr w:type="gramEnd"/>
      <w:r w:rsidR="00302DB2" w:rsidRPr="00A5546E">
        <w:t xml:space="preserve">No valor permutado poderão ser incluídas as despesas relativas à </w:t>
      </w:r>
      <w:r w:rsidRPr="00A5546E">
        <w:t>elaboração dos</w:t>
      </w:r>
      <w:r w:rsidR="00F9247F" w:rsidRPr="00A5546E">
        <w:t xml:space="preserve"> </w:t>
      </w:r>
      <w:r w:rsidR="009139A9" w:rsidRPr="00A5546E">
        <w:t xml:space="preserve">respectivos </w:t>
      </w:r>
      <w:r w:rsidRPr="00A5546E">
        <w:t>projetos.</w:t>
      </w:r>
    </w:p>
    <w:p w:rsidR="00A702F9" w:rsidRPr="00A5546E" w:rsidRDefault="00A702F9" w:rsidP="00A5546E">
      <w:pPr>
        <w:pStyle w:val="Corpodetexto"/>
        <w:ind w:firstLine="1418"/>
        <w:jc w:val="both"/>
      </w:pPr>
    </w:p>
    <w:p w:rsidR="0041405B" w:rsidRPr="00A5546E" w:rsidRDefault="000E02F1" w:rsidP="00A5546E">
      <w:pPr>
        <w:pStyle w:val="Corpodetexto"/>
        <w:ind w:firstLine="1418"/>
        <w:jc w:val="both"/>
      </w:pPr>
      <w:r w:rsidRPr="00A5546E">
        <w:rPr>
          <w:b/>
        </w:rPr>
        <w:t>Art. 5</w:t>
      </w:r>
      <w:r w:rsidR="00AD6A55" w:rsidRPr="00A5546E">
        <w:rPr>
          <w:b/>
        </w:rPr>
        <w:t>º</w:t>
      </w:r>
      <w:proofErr w:type="gramStart"/>
      <w:r w:rsidRPr="00A5546E">
        <w:rPr>
          <w:b/>
        </w:rPr>
        <w:t xml:space="preserve"> </w:t>
      </w:r>
      <w:r w:rsidR="00AD6A55" w:rsidRPr="00A5546E">
        <w:rPr>
          <w:b/>
        </w:rPr>
        <w:t xml:space="preserve"> </w:t>
      </w:r>
      <w:proofErr w:type="gramEnd"/>
      <w:r w:rsidR="00AD6A55" w:rsidRPr="00A5546E">
        <w:t xml:space="preserve">No âmbito do </w:t>
      </w:r>
      <w:r w:rsidR="00F9247F" w:rsidRPr="00A5546E">
        <w:t>Programa de Aproveitamento e Gestão dos Imóveis Próprios Municipais de Porto Alegre</w:t>
      </w:r>
      <w:r w:rsidR="00AD6A55" w:rsidRPr="00A5546E">
        <w:t xml:space="preserve">, fica o Poder Executivo autorizado a dar a correta destinação aos bens imóveis próprios </w:t>
      </w:r>
      <w:r w:rsidR="007E5471" w:rsidRPr="00A5546E">
        <w:t>do Município e de suas autarquias</w:t>
      </w:r>
      <w:r w:rsidRPr="00A5546E">
        <w:t xml:space="preserve"> e fundações</w:t>
      </w:r>
      <w:r w:rsidR="00F9247F" w:rsidRPr="00A5546E">
        <w:t xml:space="preserve"> </w:t>
      </w:r>
      <w:r w:rsidR="00AD6A55" w:rsidRPr="00A5546E">
        <w:t xml:space="preserve">por meio da realocação de </w:t>
      </w:r>
      <w:r w:rsidRPr="00A5546E">
        <w:t>atividades</w:t>
      </w:r>
      <w:r w:rsidR="00AD6A55" w:rsidRPr="00A5546E">
        <w:t xml:space="preserve"> com o objetivo de racionalizar a utilização </w:t>
      </w:r>
      <w:r w:rsidRPr="00A5546E">
        <w:t xml:space="preserve">do patrimônio público </w:t>
      </w:r>
      <w:r w:rsidR="00AD6A55" w:rsidRPr="00A5546E">
        <w:t xml:space="preserve">e </w:t>
      </w:r>
      <w:r w:rsidR="009139A9" w:rsidRPr="00A5546E">
        <w:t>reduzir a</w:t>
      </w:r>
      <w:r w:rsidRPr="00A5546E">
        <w:t xml:space="preserve">s despesas de custeio decorrentes do </w:t>
      </w:r>
      <w:r w:rsidR="00AD6A55" w:rsidRPr="00A5546E">
        <w:t>pagamento de aluguéis.</w:t>
      </w:r>
    </w:p>
    <w:p w:rsidR="0041405B" w:rsidRPr="00A5546E" w:rsidRDefault="0041405B" w:rsidP="00A5546E">
      <w:pPr>
        <w:pStyle w:val="Corpodetexto"/>
        <w:ind w:firstLine="1418"/>
      </w:pPr>
    </w:p>
    <w:p w:rsidR="0041405B" w:rsidRPr="00A5546E" w:rsidRDefault="000E02F1" w:rsidP="00A5546E">
      <w:pPr>
        <w:pStyle w:val="Corpodetexto"/>
        <w:ind w:firstLine="1418"/>
        <w:jc w:val="both"/>
      </w:pPr>
      <w:r w:rsidRPr="00A5546E">
        <w:rPr>
          <w:b/>
        </w:rPr>
        <w:t>Art. 6º</w:t>
      </w:r>
      <w:proofErr w:type="gramStart"/>
      <w:r w:rsidRPr="00A5546E">
        <w:t xml:space="preserve"> </w:t>
      </w:r>
      <w:r w:rsidR="00AD6A55" w:rsidRPr="00A5546E">
        <w:t xml:space="preserve"> </w:t>
      </w:r>
      <w:proofErr w:type="gramEnd"/>
      <w:r w:rsidRPr="00A5546E">
        <w:t>Fica autorizada a</w:t>
      </w:r>
      <w:r w:rsidR="00AD6A55" w:rsidRPr="00A5546E">
        <w:t xml:space="preserve"> cessão onerosa de imóvel</w:t>
      </w:r>
      <w:r w:rsidRPr="00A5546E">
        <w:t xml:space="preserve"> público por prazo determinado, tendo como contrapartida a reforma ou edificação de próprios municipais</w:t>
      </w:r>
      <w:r w:rsidR="00AD6A55" w:rsidRPr="00A5546E">
        <w:t>.</w:t>
      </w:r>
    </w:p>
    <w:p w:rsidR="0041405B" w:rsidRPr="00A5546E" w:rsidRDefault="0041405B" w:rsidP="00A5546E">
      <w:pPr>
        <w:pStyle w:val="Corpodetexto"/>
        <w:ind w:firstLine="1418"/>
      </w:pPr>
    </w:p>
    <w:p w:rsidR="0041405B" w:rsidRPr="00A5546E" w:rsidRDefault="00AD6A55" w:rsidP="00A5546E">
      <w:pPr>
        <w:pStyle w:val="Corpodetexto"/>
        <w:ind w:firstLine="1418"/>
        <w:jc w:val="both"/>
      </w:pPr>
      <w:r w:rsidRPr="00A5546E">
        <w:rPr>
          <w:b/>
        </w:rPr>
        <w:t xml:space="preserve">Art. </w:t>
      </w:r>
      <w:r w:rsidR="000E02F1" w:rsidRPr="00A5546E">
        <w:rPr>
          <w:b/>
        </w:rPr>
        <w:t>7</w:t>
      </w:r>
      <w:r w:rsidRPr="00A5546E">
        <w:rPr>
          <w:b/>
        </w:rPr>
        <w:t>º</w:t>
      </w:r>
      <w:proofErr w:type="gramStart"/>
      <w:r w:rsidRPr="00A5546E">
        <w:rPr>
          <w:b/>
        </w:rPr>
        <w:t xml:space="preserve"> </w:t>
      </w:r>
      <w:r w:rsidR="00E547C7">
        <w:rPr>
          <w:b/>
        </w:rPr>
        <w:t xml:space="preserve"> </w:t>
      </w:r>
      <w:proofErr w:type="gramEnd"/>
      <w:r w:rsidRPr="00A5546E">
        <w:t xml:space="preserve">Fica criado o Comitê Gestor do </w:t>
      </w:r>
      <w:r w:rsidR="00F9247F" w:rsidRPr="00A5546E">
        <w:t>Programa de Aproveitamento e Gestão dos Imóveis Próprios Municipais de Porto Alegre</w:t>
      </w:r>
      <w:r w:rsidRPr="00A5546E">
        <w:t xml:space="preserve">, com a atribuição de ser o órgão executivo e deliberativo para a realização das </w:t>
      </w:r>
      <w:r w:rsidR="000E02F1" w:rsidRPr="00A5546E">
        <w:t>atividades de que trata o art. 1º</w:t>
      </w:r>
      <w:r w:rsidR="00E547C7">
        <w:t xml:space="preserve"> desta Lei Complementar</w:t>
      </w:r>
      <w:r w:rsidRPr="00A5546E">
        <w:t xml:space="preserve">. </w:t>
      </w:r>
    </w:p>
    <w:p w:rsidR="0041405B" w:rsidRPr="00A5546E" w:rsidRDefault="0041405B" w:rsidP="00A5546E">
      <w:pPr>
        <w:pStyle w:val="Corpodetexto"/>
        <w:ind w:firstLine="1418"/>
      </w:pPr>
    </w:p>
    <w:p w:rsidR="00AD6A55" w:rsidRDefault="00AD6A55" w:rsidP="00A5546E">
      <w:pPr>
        <w:pStyle w:val="Corpodetexto"/>
        <w:tabs>
          <w:tab w:val="left" w:pos="1635"/>
        </w:tabs>
        <w:ind w:firstLine="1418"/>
        <w:jc w:val="both"/>
      </w:pPr>
      <w:r w:rsidRPr="00A5546E">
        <w:rPr>
          <w:b/>
        </w:rPr>
        <w:t>§</w:t>
      </w:r>
      <w:r w:rsidRPr="00A5546E">
        <w:rPr>
          <w:b/>
          <w:spacing w:val="54"/>
        </w:rPr>
        <w:t xml:space="preserve"> </w:t>
      </w:r>
      <w:r w:rsidR="00E547C7">
        <w:rPr>
          <w:b/>
        </w:rPr>
        <w:t>1º</w:t>
      </w:r>
      <w:proofErr w:type="gramStart"/>
      <w:r w:rsidR="00E547C7">
        <w:rPr>
          <w:b/>
        </w:rPr>
        <w:t xml:space="preserve">  </w:t>
      </w:r>
      <w:proofErr w:type="gramEnd"/>
      <w:r w:rsidRPr="00A5546E">
        <w:t xml:space="preserve">O Comitê Gestor será </w:t>
      </w:r>
      <w:r w:rsidR="000E02F1" w:rsidRPr="00A5546E">
        <w:t xml:space="preserve">presidido pelo Prefeito, sendo integrado </w:t>
      </w:r>
      <w:r w:rsidRPr="00A5546E">
        <w:t xml:space="preserve">por 1 (um) </w:t>
      </w:r>
      <w:r w:rsidR="000E02F1" w:rsidRPr="00A5546E">
        <w:t xml:space="preserve">representante </w:t>
      </w:r>
      <w:r w:rsidRPr="00A5546E">
        <w:t xml:space="preserve">titular e 1 (um) suplente dos seguintes órgãos: </w:t>
      </w:r>
    </w:p>
    <w:p w:rsidR="00E547C7" w:rsidRPr="00A5546E" w:rsidRDefault="00E547C7" w:rsidP="00A5546E">
      <w:pPr>
        <w:pStyle w:val="Corpodetexto"/>
        <w:tabs>
          <w:tab w:val="left" w:pos="1635"/>
        </w:tabs>
        <w:ind w:firstLine="1418"/>
        <w:jc w:val="both"/>
      </w:pPr>
    </w:p>
    <w:p w:rsidR="0041405B" w:rsidRDefault="00E547C7" w:rsidP="00E547C7">
      <w:pPr>
        <w:tabs>
          <w:tab w:val="left" w:pos="1418"/>
        </w:tabs>
        <w:ind w:firstLine="1418"/>
        <w:rPr>
          <w:sz w:val="24"/>
          <w:szCs w:val="24"/>
        </w:rPr>
      </w:pPr>
      <w:r>
        <w:rPr>
          <w:sz w:val="24"/>
          <w:szCs w:val="24"/>
        </w:rPr>
        <w:t xml:space="preserve">I </w:t>
      </w:r>
      <w:r w:rsidR="000E02F1" w:rsidRPr="00E547C7">
        <w:rPr>
          <w:sz w:val="24"/>
          <w:szCs w:val="24"/>
        </w:rPr>
        <w:t>–</w:t>
      </w:r>
      <w:r w:rsidR="00AD6A55" w:rsidRPr="00E547C7">
        <w:rPr>
          <w:sz w:val="24"/>
          <w:szCs w:val="24"/>
        </w:rPr>
        <w:t xml:space="preserve"> </w:t>
      </w:r>
      <w:r w:rsidR="00FB0590" w:rsidRPr="00E547C7">
        <w:rPr>
          <w:sz w:val="24"/>
          <w:szCs w:val="24"/>
        </w:rPr>
        <w:t>S</w:t>
      </w:r>
      <w:r w:rsidR="000E02F1" w:rsidRPr="00E547C7">
        <w:rPr>
          <w:sz w:val="24"/>
          <w:szCs w:val="24"/>
        </w:rPr>
        <w:t xml:space="preserve">ecretaria </w:t>
      </w:r>
      <w:r w:rsidR="00FB0590" w:rsidRPr="00E547C7">
        <w:rPr>
          <w:sz w:val="24"/>
          <w:szCs w:val="24"/>
        </w:rPr>
        <w:t>M</w:t>
      </w:r>
      <w:r w:rsidR="000E02F1" w:rsidRPr="00E547C7">
        <w:rPr>
          <w:sz w:val="24"/>
          <w:szCs w:val="24"/>
        </w:rPr>
        <w:t xml:space="preserve">unicipal de </w:t>
      </w:r>
      <w:r w:rsidR="00FB0590" w:rsidRPr="00E547C7">
        <w:rPr>
          <w:sz w:val="24"/>
          <w:szCs w:val="24"/>
        </w:rPr>
        <w:t>P</w:t>
      </w:r>
      <w:r w:rsidR="000E02F1" w:rsidRPr="00E547C7">
        <w:rPr>
          <w:sz w:val="24"/>
          <w:szCs w:val="24"/>
        </w:rPr>
        <w:t xml:space="preserve">lanejamento e </w:t>
      </w:r>
      <w:r w:rsidR="00FB0590" w:rsidRPr="00E547C7">
        <w:rPr>
          <w:sz w:val="24"/>
          <w:szCs w:val="24"/>
        </w:rPr>
        <w:t>G</w:t>
      </w:r>
      <w:r w:rsidR="000E02F1" w:rsidRPr="00E547C7">
        <w:rPr>
          <w:sz w:val="24"/>
          <w:szCs w:val="24"/>
        </w:rPr>
        <w:t>estão;</w:t>
      </w:r>
    </w:p>
    <w:p w:rsidR="00E547C7" w:rsidRPr="00E547C7" w:rsidRDefault="00E547C7" w:rsidP="00E547C7">
      <w:pPr>
        <w:tabs>
          <w:tab w:val="left" w:pos="1418"/>
        </w:tabs>
        <w:ind w:firstLine="1418"/>
        <w:rPr>
          <w:sz w:val="24"/>
          <w:szCs w:val="24"/>
        </w:rPr>
      </w:pPr>
    </w:p>
    <w:p w:rsidR="0041405B" w:rsidRDefault="00E547C7" w:rsidP="00E547C7">
      <w:pPr>
        <w:tabs>
          <w:tab w:val="left" w:pos="1418"/>
          <w:tab w:val="left" w:pos="1418"/>
          <w:tab w:val="left" w:pos="1705"/>
          <w:tab w:val="left" w:pos="2872"/>
          <w:tab w:val="left" w:pos="3309"/>
          <w:tab w:val="left" w:pos="4887"/>
          <w:tab w:val="left" w:pos="6537"/>
          <w:tab w:val="left" w:pos="6852"/>
          <w:tab w:val="left" w:pos="7394"/>
          <w:tab w:val="left" w:pos="8491"/>
        </w:tabs>
        <w:ind w:firstLine="1418"/>
        <w:jc w:val="both"/>
        <w:rPr>
          <w:sz w:val="24"/>
          <w:szCs w:val="24"/>
        </w:rPr>
      </w:pPr>
      <w:r>
        <w:rPr>
          <w:sz w:val="24"/>
          <w:szCs w:val="24"/>
        </w:rPr>
        <w:t xml:space="preserve">II </w:t>
      </w:r>
      <w:r w:rsidRPr="00E547C7">
        <w:rPr>
          <w:sz w:val="24"/>
          <w:szCs w:val="24"/>
        </w:rPr>
        <w:t xml:space="preserve">– </w:t>
      </w:r>
      <w:r w:rsidR="00FB0590" w:rsidRPr="00E547C7">
        <w:rPr>
          <w:sz w:val="24"/>
          <w:szCs w:val="24"/>
        </w:rPr>
        <w:t>S</w:t>
      </w:r>
      <w:r w:rsidR="000E02F1" w:rsidRPr="00E547C7">
        <w:rPr>
          <w:sz w:val="24"/>
          <w:szCs w:val="24"/>
        </w:rPr>
        <w:t xml:space="preserve">ecretaria </w:t>
      </w:r>
      <w:r w:rsidR="00FB0590" w:rsidRPr="00E547C7">
        <w:rPr>
          <w:sz w:val="24"/>
          <w:szCs w:val="24"/>
        </w:rPr>
        <w:t>M</w:t>
      </w:r>
      <w:r w:rsidR="000E02F1" w:rsidRPr="00E547C7">
        <w:rPr>
          <w:sz w:val="24"/>
          <w:szCs w:val="24"/>
        </w:rPr>
        <w:t xml:space="preserve">unicipal da </w:t>
      </w:r>
      <w:r w:rsidR="00FB0590" w:rsidRPr="00E547C7">
        <w:rPr>
          <w:sz w:val="24"/>
          <w:szCs w:val="24"/>
        </w:rPr>
        <w:t>F</w:t>
      </w:r>
      <w:r w:rsidR="000E02F1" w:rsidRPr="00E547C7">
        <w:rPr>
          <w:sz w:val="24"/>
          <w:szCs w:val="24"/>
        </w:rPr>
        <w:t>azenda;</w:t>
      </w:r>
      <w:r w:rsidR="00AD6A55" w:rsidRPr="00E547C7">
        <w:rPr>
          <w:sz w:val="24"/>
          <w:szCs w:val="24"/>
        </w:rPr>
        <w:t xml:space="preserve"> </w:t>
      </w:r>
    </w:p>
    <w:p w:rsidR="00E547C7" w:rsidRPr="00E547C7" w:rsidRDefault="00E547C7" w:rsidP="00E547C7">
      <w:pPr>
        <w:tabs>
          <w:tab w:val="left" w:pos="1418"/>
          <w:tab w:val="left" w:pos="1418"/>
          <w:tab w:val="left" w:pos="1705"/>
          <w:tab w:val="left" w:pos="2872"/>
          <w:tab w:val="left" w:pos="3309"/>
          <w:tab w:val="left" w:pos="4887"/>
          <w:tab w:val="left" w:pos="6537"/>
          <w:tab w:val="left" w:pos="6852"/>
          <w:tab w:val="left" w:pos="7394"/>
          <w:tab w:val="left" w:pos="8491"/>
        </w:tabs>
        <w:ind w:firstLine="1418"/>
        <w:jc w:val="both"/>
        <w:rPr>
          <w:sz w:val="24"/>
          <w:szCs w:val="24"/>
        </w:rPr>
      </w:pPr>
    </w:p>
    <w:p w:rsidR="00054443" w:rsidRDefault="00E547C7" w:rsidP="00E547C7">
      <w:pPr>
        <w:tabs>
          <w:tab w:val="left" w:pos="1283"/>
          <w:tab w:val="left" w:pos="1418"/>
        </w:tabs>
        <w:ind w:firstLine="1418"/>
        <w:rPr>
          <w:sz w:val="24"/>
          <w:szCs w:val="24"/>
        </w:rPr>
      </w:pPr>
      <w:r>
        <w:rPr>
          <w:sz w:val="24"/>
          <w:szCs w:val="24"/>
        </w:rPr>
        <w:t>III</w:t>
      </w:r>
      <w:r w:rsidR="000E02F1" w:rsidRPr="00E547C7">
        <w:rPr>
          <w:sz w:val="24"/>
          <w:szCs w:val="24"/>
        </w:rPr>
        <w:t>–</w:t>
      </w:r>
      <w:r w:rsidR="00AD6A55" w:rsidRPr="00E547C7">
        <w:rPr>
          <w:sz w:val="24"/>
          <w:szCs w:val="24"/>
        </w:rPr>
        <w:t xml:space="preserve"> </w:t>
      </w:r>
      <w:r w:rsidR="000E02F1" w:rsidRPr="00E547C7">
        <w:rPr>
          <w:sz w:val="24"/>
          <w:szCs w:val="24"/>
        </w:rPr>
        <w:t>Procuradoria-Geral do Município;</w:t>
      </w:r>
    </w:p>
    <w:p w:rsidR="00E547C7" w:rsidRPr="00E547C7" w:rsidRDefault="00E547C7" w:rsidP="00E547C7">
      <w:pPr>
        <w:tabs>
          <w:tab w:val="left" w:pos="1283"/>
          <w:tab w:val="left" w:pos="1418"/>
        </w:tabs>
        <w:ind w:firstLine="1418"/>
        <w:rPr>
          <w:sz w:val="24"/>
          <w:szCs w:val="24"/>
        </w:rPr>
      </w:pPr>
    </w:p>
    <w:p w:rsidR="0041405B" w:rsidRDefault="00E547C7" w:rsidP="00E547C7">
      <w:pPr>
        <w:tabs>
          <w:tab w:val="left" w:pos="1283"/>
          <w:tab w:val="left" w:pos="1418"/>
        </w:tabs>
        <w:ind w:firstLine="1418"/>
        <w:rPr>
          <w:sz w:val="24"/>
          <w:szCs w:val="24"/>
        </w:rPr>
      </w:pPr>
      <w:r>
        <w:rPr>
          <w:sz w:val="24"/>
          <w:szCs w:val="24"/>
        </w:rPr>
        <w:t>IV</w:t>
      </w:r>
      <w:r w:rsidRPr="00E547C7">
        <w:rPr>
          <w:sz w:val="24"/>
          <w:szCs w:val="24"/>
        </w:rPr>
        <w:t xml:space="preserve">– </w:t>
      </w:r>
      <w:r w:rsidR="00054443" w:rsidRPr="00E547C7">
        <w:rPr>
          <w:sz w:val="24"/>
          <w:szCs w:val="24"/>
        </w:rPr>
        <w:t xml:space="preserve">Secretaria Municipal de Relações Institucionais; </w:t>
      </w:r>
      <w:proofErr w:type="gramStart"/>
      <w:r w:rsidR="00054443" w:rsidRPr="00E547C7">
        <w:rPr>
          <w:sz w:val="24"/>
          <w:szCs w:val="24"/>
        </w:rPr>
        <w:t>e</w:t>
      </w:r>
      <w:proofErr w:type="gramEnd"/>
      <w:r w:rsidR="00054443" w:rsidRPr="00E547C7">
        <w:rPr>
          <w:sz w:val="24"/>
          <w:szCs w:val="24"/>
        </w:rPr>
        <w:t xml:space="preserve"> </w:t>
      </w:r>
    </w:p>
    <w:p w:rsidR="00E547C7" w:rsidRPr="00E547C7" w:rsidRDefault="00E547C7" w:rsidP="00E547C7">
      <w:pPr>
        <w:tabs>
          <w:tab w:val="left" w:pos="1283"/>
          <w:tab w:val="left" w:pos="1418"/>
        </w:tabs>
        <w:ind w:firstLine="1418"/>
        <w:rPr>
          <w:sz w:val="24"/>
          <w:szCs w:val="24"/>
        </w:rPr>
      </w:pPr>
    </w:p>
    <w:p w:rsidR="0041405B" w:rsidRPr="00E547C7" w:rsidRDefault="00E547C7" w:rsidP="00E547C7">
      <w:pPr>
        <w:tabs>
          <w:tab w:val="left" w:pos="1418"/>
        </w:tabs>
        <w:ind w:firstLine="1418"/>
        <w:rPr>
          <w:sz w:val="24"/>
          <w:szCs w:val="24"/>
        </w:rPr>
      </w:pPr>
      <w:r>
        <w:rPr>
          <w:sz w:val="24"/>
          <w:szCs w:val="24"/>
        </w:rPr>
        <w:t>V</w:t>
      </w:r>
      <w:r w:rsidR="000E02F1" w:rsidRPr="00E547C7">
        <w:rPr>
          <w:sz w:val="24"/>
          <w:szCs w:val="24"/>
        </w:rPr>
        <w:t>–</w:t>
      </w:r>
      <w:r w:rsidR="00AD6A55" w:rsidRPr="00E547C7">
        <w:rPr>
          <w:sz w:val="24"/>
          <w:szCs w:val="24"/>
        </w:rPr>
        <w:t xml:space="preserve"> </w:t>
      </w:r>
      <w:r w:rsidR="000E02F1" w:rsidRPr="00E547C7">
        <w:rPr>
          <w:sz w:val="24"/>
          <w:szCs w:val="24"/>
        </w:rPr>
        <w:t xml:space="preserve">Secretaria Municipal de Parcerias Estratégicas. </w:t>
      </w:r>
    </w:p>
    <w:p w:rsidR="0041405B" w:rsidRPr="00A5546E" w:rsidRDefault="0041405B" w:rsidP="00A5546E">
      <w:pPr>
        <w:pStyle w:val="Corpodetexto"/>
        <w:ind w:firstLine="1418"/>
      </w:pPr>
    </w:p>
    <w:p w:rsidR="0041405B" w:rsidRPr="00A5546E" w:rsidRDefault="00AD6A55" w:rsidP="00A5546E">
      <w:pPr>
        <w:pStyle w:val="Corpodetexto"/>
        <w:ind w:firstLine="1418"/>
        <w:jc w:val="both"/>
      </w:pPr>
      <w:r w:rsidRPr="00A5546E">
        <w:rPr>
          <w:b/>
        </w:rPr>
        <w:t>§ 2º</w:t>
      </w:r>
      <w:proofErr w:type="gramStart"/>
      <w:r w:rsidRPr="00A5546E">
        <w:rPr>
          <w:b/>
        </w:rPr>
        <w:t xml:space="preserve"> </w:t>
      </w:r>
      <w:r w:rsidR="00E547C7">
        <w:rPr>
          <w:b/>
        </w:rPr>
        <w:t xml:space="preserve"> </w:t>
      </w:r>
      <w:proofErr w:type="gramEnd"/>
      <w:r w:rsidRPr="00A5546E">
        <w:t xml:space="preserve">O Comitê Gestor poderá </w:t>
      </w:r>
      <w:r w:rsidR="000E02F1" w:rsidRPr="00A5546E">
        <w:t>requisitar a utilização d</w:t>
      </w:r>
      <w:r w:rsidRPr="00A5546E">
        <w:t xml:space="preserve">a estrutura técnica e administrativa de quaisquer órgãos e entidades </w:t>
      </w:r>
      <w:r w:rsidR="007E5471" w:rsidRPr="00A5546E">
        <w:t>do Município e de suas autarquias</w:t>
      </w:r>
      <w:r w:rsidRPr="00A5546E">
        <w:t xml:space="preserve"> </w:t>
      </w:r>
      <w:r w:rsidR="000E02F1" w:rsidRPr="00A5546E">
        <w:t xml:space="preserve">e fundações </w:t>
      </w:r>
      <w:r w:rsidRPr="00A5546E">
        <w:t>para a</w:t>
      </w:r>
      <w:r w:rsidR="00A435CE" w:rsidRPr="00A5546E">
        <w:t xml:space="preserve"> consecução de suas atividades.</w:t>
      </w:r>
    </w:p>
    <w:p w:rsidR="0041405B" w:rsidRPr="00A5546E" w:rsidRDefault="0041405B" w:rsidP="00A5546E">
      <w:pPr>
        <w:pStyle w:val="Corpodetexto"/>
        <w:ind w:firstLine="1418"/>
      </w:pPr>
    </w:p>
    <w:p w:rsidR="0041405B" w:rsidRPr="00A5546E" w:rsidRDefault="00AD6A55" w:rsidP="00A5546E">
      <w:pPr>
        <w:pStyle w:val="Corpodetexto"/>
        <w:ind w:firstLine="1418"/>
        <w:jc w:val="both"/>
      </w:pPr>
      <w:r w:rsidRPr="00A5546E">
        <w:rPr>
          <w:b/>
        </w:rPr>
        <w:t>§ 3º</w:t>
      </w:r>
      <w:proofErr w:type="gramStart"/>
      <w:r w:rsidR="00E547C7">
        <w:rPr>
          <w:b/>
        </w:rPr>
        <w:t xml:space="preserve"> </w:t>
      </w:r>
      <w:r w:rsidRPr="00A5546E">
        <w:rPr>
          <w:b/>
        </w:rPr>
        <w:t xml:space="preserve"> </w:t>
      </w:r>
      <w:proofErr w:type="gramEnd"/>
      <w:r w:rsidRPr="00A5546E">
        <w:t xml:space="preserve">O Comitê Gestor, quadrimestralmente, prestará contas de suas atividades à </w:t>
      </w:r>
      <w:r w:rsidR="00CD588C" w:rsidRPr="00A5546E">
        <w:t xml:space="preserve">Câmara de Vereadores </w:t>
      </w:r>
      <w:r w:rsidRPr="00A5546E">
        <w:t xml:space="preserve">por meio de relatório que será divulgado na rede mundial de computadores, no sítio do Portal de Transparência do </w:t>
      </w:r>
      <w:r w:rsidR="00CD588C" w:rsidRPr="00A5546E">
        <w:t>Município</w:t>
      </w:r>
      <w:r w:rsidRPr="00A5546E">
        <w:t>, e no qual, obrigatoriamente, constarão:</w:t>
      </w:r>
    </w:p>
    <w:p w:rsidR="00054443" w:rsidRPr="00A5546E" w:rsidRDefault="00054443" w:rsidP="00A5546E">
      <w:pPr>
        <w:pStyle w:val="Corpodetexto"/>
        <w:ind w:firstLine="1418"/>
        <w:jc w:val="both"/>
      </w:pPr>
    </w:p>
    <w:p w:rsidR="0041405B" w:rsidRDefault="00E547C7" w:rsidP="00E547C7">
      <w:pPr>
        <w:tabs>
          <w:tab w:val="left" w:pos="1206"/>
        </w:tabs>
        <w:ind w:firstLine="1418"/>
        <w:jc w:val="both"/>
        <w:rPr>
          <w:sz w:val="24"/>
          <w:szCs w:val="24"/>
        </w:rPr>
      </w:pPr>
      <w:r>
        <w:rPr>
          <w:sz w:val="24"/>
          <w:szCs w:val="24"/>
        </w:rPr>
        <w:t xml:space="preserve">I </w:t>
      </w:r>
      <w:r w:rsidRPr="00E547C7">
        <w:rPr>
          <w:sz w:val="24"/>
          <w:szCs w:val="24"/>
        </w:rPr>
        <w:t>–</w:t>
      </w:r>
      <w:r>
        <w:rPr>
          <w:sz w:val="24"/>
          <w:szCs w:val="24"/>
        </w:rPr>
        <w:t xml:space="preserve"> </w:t>
      </w:r>
      <w:r w:rsidR="00AD6A55" w:rsidRPr="00E547C7">
        <w:rPr>
          <w:sz w:val="24"/>
          <w:szCs w:val="24"/>
        </w:rPr>
        <w:t xml:space="preserve">informações sobre as atividades desenvolvidas no período e os respectivos resultados; </w:t>
      </w:r>
      <w:proofErr w:type="gramStart"/>
      <w:r w:rsidR="00AD6A55" w:rsidRPr="00E547C7">
        <w:rPr>
          <w:sz w:val="24"/>
          <w:szCs w:val="24"/>
        </w:rPr>
        <w:t>e</w:t>
      </w:r>
      <w:proofErr w:type="gramEnd"/>
    </w:p>
    <w:p w:rsidR="00E547C7" w:rsidRPr="00E547C7" w:rsidRDefault="00E547C7" w:rsidP="00E547C7">
      <w:pPr>
        <w:tabs>
          <w:tab w:val="left" w:pos="1206"/>
        </w:tabs>
        <w:ind w:firstLine="1418"/>
        <w:jc w:val="both"/>
        <w:rPr>
          <w:sz w:val="24"/>
          <w:szCs w:val="24"/>
        </w:rPr>
      </w:pPr>
    </w:p>
    <w:p w:rsidR="0041405B" w:rsidRPr="00E547C7" w:rsidRDefault="00E547C7" w:rsidP="00E547C7">
      <w:pPr>
        <w:tabs>
          <w:tab w:val="left" w:pos="1240"/>
        </w:tabs>
        <w:ind w:firstLine="1418"/>
        <w:jc w:val="both"/>
        <w:rPr>
          <w:sz w:val="24"/>
          <w:szCs w:val="24"/>
        </w:rPr>
      </w:pPr>
      <w:r>
        <w:rPr>
          <w:sz w:val="24"/>
          <w:szCs w:val="24"/>
        </w:rPr>
        <w:t xml:space="preserve">II </w:t>
      </w:r>
      <w:r w:rsidRPr="00E547C7">
        <w:rPr>
          <w:sz w:val="24"/>
          <w:szCs w:val="24"/>
        </w:rPr>
        <w:t xml:space="preserve">– </w:t>
      </w:r>
      <w:r w:rsidR="00AD6A55" w:rsidRPr="00E547C7">
        <w:rPr>
          <w:sz w:val="24"/>
          <w:szCs w:val="24"/>
        </w:rPr>
        <w:t xml:space="preserve">descrição detalhada dos imóveis, contendo, no mínimo, sua localização, área e avaliação. </w:t>
      </w:r>
    </w:p>
    <w:p w:rsidR="0041405B" w:rsidRPr="00A5546E" w:rsidRDefault="0041405B" w:rsidP="00A5546E">
      <w:pPr>
        <w:pStyle w:val="Corpodetexto"/>
        <w:ind w:firstLine="1418"/>
      </w:pPr>
    </w:p>
    <w:p w:rsidR="0041405B" w:rsidRPr="00A5546E" w:rsidRDefault="000E02F1" w:rsidP="00A5546E">
      <w:pPr>
        <w:pStyle w:val="Corpodetexto"/>
        <w:ind w:firstLine="1418"/>
      </w:pPr>
      <w:r w:rsidRPr="00A5546E">
        <w:rPr>
          <w:b/>
        </w:rPr>
        <w:t>Art. 8</w:t>
      </w:r>
      <w:r w:rsidR="00AD6A55" w:rsidRPr="00A5546E">
        <w:rPr>
          <w:b/>
        </w:rPr>
        <w:t>º</w:t>
      </w:r>
      <w:proofErr w:type="gramStart"/>
      <w:r w:rsidR="00AD6A55" w:rsidRPr="00A5546E">
        <w:rPr>
          <w:b/>
        </w:rPr>
        <w:t xml:space="preserve"> </w:t>
      </w:r>
      <w:r w:rsidR="00E547C7">
        <w:rPr>
          <w:b/>
        </w:rPr>
        <w:t xml:space="preserve"> </w:t>
      </w:r>
      <w:proofErr w:type="gramEnd"/>
      <w:r w:rsidR="00AD6A55" w:rsidRPr="00A5546E">
        <w:t>Esta Lei</w:t>
      </w:r>
      <w:r w:rsidR="00E547C7">
        <w:t xml:space="preserve"> Complementar</w:t>
      </w:r>
      <w:r w:rsidR="00AD6A55" w:rsidRPr="00A5546E">
        <w:t xml:space="preserve"> será regulamentada pelo Poder Executivo no prazo de 60 (sessenta) dias após a sua</w:t>
      </w:r>
      <w:r w:rsidR="00AD6A55" w:rsidRPr="00A5546E">
        <w:rPr>
          <w:spacing w:val="-3"/>
        </w:rPr>
        <w:t xml:space="preserve"> </w:t>
      </w:r>
      <w:r w:rsidR="00AD6A55" w:rsidRPr="00A5546E">
        <w:t>publicação.</w:t>
      </w:r>
    </w:p>
    <w:p w:rsidR="0041405B" w:rsidRPr="00A5546E" w:rsidRDefault="0041405B" w:rsidP="00A5546E">
      <w:pPr>
        <w:ind w:firstLine="1418"/>
        <w:rPr>
          <w:sz w:val="24"/>
          <w:szCs w:val="24"/>
        </w:rPr>
      </w:pPr>
    </w:p>
    <w:p w:rsidR="0041405B" w:rsidRPr="00A5546E" w:rsidRDefault="00AD6A55" w:rsidP="00A5546E">
      <w:pPr>
        <w:ind w:firstLine="1418"/>
        <w:rPr>
          <w:sz w:val="24"/>
          <w:szCs w:val="24"/>
        </w:rPr>
      </w:pPr>
      <w:r w:rsidRPr="00A5546E">
        <w:rPr>
          <w:b/>
          <w:sz w:val="24"/>
          <w:szCs w:val="24"/>
        </w:rPr>
        <w:t xml:space="preserve">Art. </w:t>
      </w:r>
      <w:r w:rsidR="000E02F1" w:rsidRPr="00A5546E">
        <w:rPr>
          <w:b/>
          <w:sz w:val="24"/>
          <w:szCs w:val="24"/>
        </w:rPr>
        <w:t>9</w:t>
      </w:r>
      <w:r w:rsidRPr="00A5546E">
        <w:rPr>
          <w:b/>
          <w:sz w:val="24"/>
          <w:szCs w:val="24"/>
        </w:rPr>
        <w:t>º</w:t>
      </w:r>
      <w:proofErr w:type="gramStart"/>
      <w:r w:rsidRPr="00A5546E">
        <w:rPr>
          <w:b/>
          <w:sz w:val="24"/>
          <w:szCs w:val="24"/>
        </w:rPr>
        <w:t xml:space="preserve"> </w:t>
      </w:r>
      <w:r w:rsidR="00E547C7">
        <w:rPr>
          <w:b/>
          <w:sz w:val="24"/>
          <w:szCs w:val="24"/>
        </w:rPr>
        <w:t xml:space="preserve"> </w:t>
      </w:r>
      <w:proofErr w:type="gramEnd"/>
      <w:r w:rsidRPr="00A5546E">
        <w:rPr>
          <w:sz w:val="24"/>
          <w:szCs w:val="24"/>
        </w:rPr>
        <w:t>Esta Lei</w:t>
      </w:r>
      <w:r w:rsidR="00E547C7">
        <w:rPr>
          <w:sz w:val="24"/>
          <w:szCs w:val="24"/>
        </w:rPr>
        <w:t xml:space="preserve"> Complementar</w:t>
      </w:r>
      <w:r w:rsidRPr="00A5546E">
        <w:rPr>
          <w:sz w:val="24"/>
          <w:szCs w:val="24"/>
        </w:rPr>
        <w:t xml:space="preserve"> entra em vigor na data de sua publicação. </w:t>
      </w:r>
    </w:p>
    <w:p w:rsidR="00054443" w:rsidRPr="00A5546E" w:rsidRDefault="00054443" w:rsidP="00A435CE">
      <w:pPr>
        <w:ind w:firstLine="969"/>
        <w:rPr>
          <w:sz w:val="24"/>
          <w:szCs w:val="24"/>
        </w:rPr>
      </w:pPr>
    </w:p>
    <w:p w:rsidR="00E547C7" w:rsidRDefault="00E547C7">
      <w:pPr>
        <w:rPr>
          <w:b/>
          <w:bCs/>
          <w:sz w:val="24"/>
          <w:szCs w:val="24"/>
        </w:rPr>
      </w:pPr>
      <w:r>
        <w:br w:type="page"/>
      </w:r>
    </w:p>
    <w:p w:rsidR="00A5546E" w:rsidRPr="00A5546E" w:rsidRDefault="00A5546E" w:rsidP="00A5546E">
      <w:pPr>
        <w:pStyle w:val="Ttulo1"/>
        <w:ind w:left="0" w:right="92"/>
      </w:pPr>
      <w:r w:rsidRPr="00A5546E">
        <w:t>JUSTIFICATIVA</w:t>
      </w:r>
    </w:p>
    <w:p w:rsidR="00A5546E" w:rsidRPr="00A5546E" w:rsidRDefault="00A5546E" w:rsidP="00A5546E">
      <w:pPr>
        <w:pStyle w:val="Ttulo1"/>
        <w:ind w:left="0" w:right="92"/>
      </w:pPr>
    </w:p>
    <w:p w:rsidR="00A5546E" w:rsidRPr="00A5546E" w:rsidRDefault="00A5546E" w:rsidP="00A5546E">
      <w:pPr>
        <w:pStyle w:val="Ttulo1"/>
        <w:ind w:left="0" w:right="92"/>
      </w:pPr>
    </w:p>
    <w:p w:rsidR="00A5546E" w:rsidRPr="00A5546E" w:rsidRDefault="00A5546E" w:rsidP="00A5546E">
      <w:pPr>
        <w:pStyle w:val="Ttulo1"/>
        <w:ind w:left="0" w:right="92"/>
      </w:pPr>
    </w:p>
    <w:p w:rsidR="00A5546E" w:rsidRPr="00A5546E" w:rsidRDefault="00A5546E" w:rsidP="00E547C7">
      <w:pPr>
        <w:pStyle w:val="Corpodetexto"/>
        <w:ind w:firstLine="1418"/>
        <w:jc w:val="both"/>
      </w:pPr>
      <w:r w:rsidRPr="00A5546E">
        <w:t>O projeto visa à criação do Programa de Aproveitamento e Gestão dos Imóveis Próprios Municipais, no âmbito do Município de Porto Alegre, autorizando o Poder Executivo, nos termos do disposto no inc</w:t>
      </w:r>
      <w:r w:rsidR="00E547C7">
        <w:t>.</w:t>
      </w:r>
      <w:r w:rsidRPr="00A5546E">
        <w:t xml:space="preserve"> VII do art</w:t>
      </w:r>
      <w:r w:rsidR="00E547C7">
        <w:t>.</w:t>
      </w:r>
      <w:r w:rsidRPr="00A5546E">
        <w:t xml:space="preserve"> 8º da Lei Orgânica do Município, a alienar imóveis do Município de Porto Alegre, de suas Autarquias e das Fundações de Direito Público, que estejam classificados como bens dominiais, ou seja, aqueles não afetados ao uso público ou que tenham qualquer destinação pública. Com isso, objetiva criar uma gestão de imóveis com vista a viabilizar investimentos de infraestrutura necessários ao atendimento dos cidadãos porto</w:t>
      </w:r>
      <w:r w:rsidR="00E547C7">
        <w:t>-</w:t>
      </w:r>
      <w:r w:rsidRPr="00A5546E">
        <w:t>alegrenses.</w:t>
      </w:r>
    </w:p>
    <w:p w:rsidR="00A5546E" w:rsidRPr="00A5546E" w:rsidRDefault="00A5546E" w:rsidP="00E547C7">
      <w:pPr>
        <w:pStyle w:val="Ttulo1"/>
        <w:ind w:left="0" w:right="92" w:firstLine="1418"/>
      </w:pPr>
    </w:p>
    <w:p w:rsidR="00A5546E" w:rsidRPr="00A5546E" w:rsidRDefault="00A5546E" w:rsidP="00E547C7">
      <w:pPr>
        <w:pStyle w:val="Corpodetexto"/>
        <w:ind w:firstLine="1418"/>
        <w:jc w:val="both"/>
      </w:pPr>
      <w:r w:rsidRPr="00A5546E">
        <w:t>Dentro do programa, a autorização abrange a alienação de bens imóveis por meio de licitação, bem como por meio de permuta por outros imóveis ou permuta por área construída. Permite, também, a cessão de imóveis a particulares ou outros entes e órgãos públicos, de forma onerosa ou não, bem como prevê contrapartidas à cedência.</w:t>
      </w:r>
    </w:p>
    <w:p w:rsidR="00A5546E" w:rsidRPr="00A5546E" w:rsidRDefault="00A5546E" w:rsidP="00E547C7">
      <w:pPr>
        <w:pStyle w:val="Corpodetexto"/>
        <w:ind w:firstLine="1418"/>
        <w:jc w:val="both"/>
      </w:pPr>
    </w:p>
    <w:p w:rsidR="00A5546E" w:rsidRPr="00A5546E" w:rsidRDefault="00A5546E" w:rsidP="00E547C7">
      <w:pPr>
        <w:pStyle w:val="Corpodetexto"/>
        <w:ind w:firstLine="1418"/>
        <w:jc w:val="both"/>
      </w:pPr>
      <w:r w:rsidRPr="00A5546E">
        <w:t xml:space="preserve">Quanto à possibilidade e legalidade de permuta de imóveis por área construída, </w:t>
      </w:r>
      <w:r w:rsidR="0022076A">
        <w:t>destacamos</w:t>
      </w:r>
      <w:r w:rsidRPr="00A5546E">
        <w:t xml:space="preserve"> o precedente legal em vigor</w:t>
      </w:r>
      <w:r w:rsidR="0022076A">
        <w:t>, desde 2016,</w:t>
      </w:r>
      <w:r w:rsidRPr="00A5546E">
        <w:t xml:space="preserve"> </w:t>
      </w:r>
      <w:r w:rsidR="0022076A">
        <w:t>n</w:t>
      </w:r>
      <w:bookmarkStart w:id="0" w:name="_GoBack"/>
      <w:bookmarkEnd w:id="0"/>
      <w:r w:rsidRPr="00A5546E">
        <w:t xml:space="preserve">a </w:t>
      </w:r>
      <w:r w:rsidRPr="0022076A">
        <w:rPr>
          <w:b/>
        </w:rPr>
        <w:t xml:space="preserve">Lei Estadual </w:t>
      </w:r>
      <w:r w:rsidR="00E547C7" w:rsidRPr="0022076A">
        <w:rPr>
          <w:b/>
        </w:rPr>
        <w:t xml:space="preserve">nº </w:t>
      </w:r>
      <w:r w:rsidRPr="0022076A">
        <w:rPr>
          <w:b/>
        </w:rPr>
        <w:t>14.954, de 30 de novembro de 2016</w:t>
      </w:r>
      <w:r w:rsidRPr="00A5546E">
        <w:t xml:space="preserve">, que viabilizou a construção de presídios estaduais. </w:t>
      </w:r>
    </w:p>
    <w:p w:rsidR="00A5546E" w:rsidRPr="00A5546E" w:rsidRDefault="00A5546E" w:rsidP="00E547C7">
      <w:pPr>
        <w:pStyle w:val="Corpodetexto"/>
        <w:ind w:firstLine="1418"/>
        <w:jc w:val="both"/>
      </w:pPr>
    </w:p>
    <w:p w:rsidR="00A5546E" w:rsidRPr="00A5546E" w:rsidRDefault="00A5546E" w:rsidP="00E547C7">
      <w:pPr>
        <w:pStyle w:val="Corpodetexto"/>
        <w:ind w:firstLine="1418"/>
        <w:jc w:val="both"/>
      </w:pPr>
      <w:proofErr w:type="gramStart"/>
      <w:r w:rsidRPr="00A5546E">
        <w:t>Outrossim</w:t>
      </w:r>
      <w:proofErr w:type="gramEnd"/>
      <w:r w:rsidRPr="00A5546E">
        <w:t xml:space="preserve">, a Lei Federal </w:t>
      </w:r>
      <w:r w:rsidR="00E547C7">
        <w:t xml:space="preserve">nº </w:t>
      </w:r>
      <w:r w:rsidRPr="00A5546E">
        <w:t>9.636, de 15 de maio de 1998, tam</w:t>
      </w:r>
      <w:r w:rsidR="00E547C7">
        <w:t>bém autoriza o Poder Executivo F</w:t>
      </w:r>
      <w:r w:rsidRPr="00A5546E">
        <w:t>ederal, mediante ato do Presidente da República, a alienar bens imóveis “</w:t>
      </w:r>
      <w:r w:rsidRPr="00A5546E">
        <w:rPr>
          <w:i/>
        </w:rPr>
        <w:t>quando não houver interesse público, econômico ou social em manter o imóvel no domínio da União</w:t>
      </w:r>
      <w:r w:rsidRPr="00A5546E">
        <w:t>”.</w:t>
      </w:r>
    </w:p>
    <w:p w:rsidR="00A5546E" w:rsidRPr="00A5546E" w:rsidRDefault="00A5546E" w:rsidP="00E547C7">
      <w:pPr>
        <w:pStyle w:val="Corpodetexto"/>
        <w:ind w:firstLine="1418"/>
        <w:jc w:val="both"/>
      </w:pPr>
    </w:p>
    <w:p w:rsidR="00A5546E" w:rsidRPr="00A5546E" w:rsidRDefault="00A5546E" w:rsidP="00E547C7">
      <w:pPr>
        <w:pStyle w:val="Corpodetexto"/>
        <w:ind w:firstLine="1418"/>
        <w:jc w:val="both"/>
      </w:pPr>
      <w:r w:rsidRPr="00A5546E">
        <w:t>Especificamente quanto a entidades da administração indireta, em razão da autonomia, haverá necessidade de observância aos dispositivos legais que regem cada uma das autarquias ou fundações envolvidas.</w:t>
      </w:r>
    </w:p>
    <w:p w:rsidR="00A5546E" w:rsidRPr="00A5546E" w:rsidRDefault="00A5546E" w:rsidP="00E547C7">
      <w:pPr>
        <w:pStyle w:val="Corpodetexto"/>
        <w:ind w:firstLine="1418"/>
        <w:jc w:val="both"/>
      </w:pPr>
    </w:p>
    <w:p w:rsidR="00A5546E" w:rsidRPr="00A5546E" w:rsidRDefault="00A5546E" w:rsidP="00E547C7">
      <w:pPr>
        <w:pStyle w:val="Corpodetexto"/>
        <w:ind w:firstLine="1418"/>
        <w:jc w:val="both"/>
      </w:pPr>
      <w:r w:rsidRPr="00A5546E">
        <w:t>O Comitê Gestor criado visa conferir transparência e governança ao processo, assumindo o papel de órgão executivo do Programa, com poderes de gestão sobre o patrimônio e deliberação de todos os assuntos relacionados aos imóveis.</w:t>
      </w:r>
    </w:p>
    <w:p w:rsidR="00A5546E" w:rsidRPr="00A5546E" w:rsidRDefault="00A5546E" w:rsidP="00E547C7">
      <w:pPr>
        <w:pStyle w:val="Corpodetexto"/>
        <w:ind w:firstLine="1418"/>
        <w:jc w:val="both"/>
      </w:pPr>
    </w:p>
    <w:p w:rsidR="00A5546E" w:rsidRPr="00A5546E" w:rsidRDefault="00A5546E" w:rsidP="00E547C7">
      <w:pPr>
        <w:pStyle w:val="Corpodetexto"/>
        <w:ind w:firstLine="1418"/>
        <w:jc w:val="both"/>
      </w:pPr>
      <w:r w:rsidRPr="00A5546E">
        <w:t xml:space="preserve">O mérito do projeto está na possibilidade de ser conferida utilidade a imóveis hoje subutilizados, promovendo novos investimentos vinculados ao interesse público. </w:t>
      </w:r>
    </w:p>
    <w:p w:rsidR="00A5546E" w:rsidRPr="00A5546E" w:rsidRDefault="00A5546E" w:rsidP="00E547C7">
      <w:pPr>
        <w:pStyle w:val="Corpodetexto"/>
        <w:ind w:firstLine="1418"/>
        <w:jc w:val="both"/>
      </w:pPr>
    </w:p>
    <w:p w:rsidR="00A5546E" w:rsidRPr="00A5546E" w:rsidRDefault="00A5546E" w:rsidP="00E547C7">
      <w:pPr>
        <w:pStyle w:val="Corpodetexto"/>
        <w:ind w:firstLine="1418"/>
        <w:jc w:val="both"/>
      </w:pPr>
      <w:r w:rsidRPr="00A5546E">
        <w:t xml:space="preserve">Os recursos financeiros arrecadados serão </w:t>
      </w:r>
      <w:proofErr w:type="gramStart"/>
      <w:r w:rsidRPr="00A5546E">
        <w:t>destinados ao Fundo Especial</w:t>
      </w:r>
      <w:proofErr w:type="gramEnd"/>
      <w:r w:rsidRPr="00A5546E">
        <w:t xml:space="preserve"> Pró-Mobilidade (</w:t>
      </w:r>
      <w:proofErr w:type="spellStart"/>
      <w:r w:rsidRPr="00A5546E">
        <w:t>Funpromob</w:t>
      </w:r>
      <w:proofErr w:type="spellEnd"/>
      <w:r w:rsidRPr="00A5546E">
        <w:t>), instituído pela Lei Complementar nº</w:t>
      </w:r>
      <w:r w:rsidR="00E547C7">
        <w:t xml:space="preserve"> </w:t>
      </w:r>
      <w:hyperlink r:id="rId9" w:history="1">
        <w:r w:rsidRPr="00A5546E">
          <w:t>703</w:t>
        </w:r>
      </w:hyperlink>
      <w:r w:rsidRPr="00A5546E">
        <w:t>, de 28 de setembro de 2012, que tem como finalidade o “</w:t>
      </w:r>
      <w:r w:rsidRPr="00A5546E">
        <w:rPr>
          <w:i/>
        </w:rPr>
        <w:t>financiamento da implantação das obras de infraestrutura, das aquisições e das desapropriações, das despesas administrativas e judiciais dela decorrentes, das áreas vinculadas ao sistema de transporte e viário projetado, da instalação de equipamentos públicos, praças e parques, na preservação de bens tombados, nos programas de reassentamento e realocação de famílias atingidas pela implantação das obras e nas demais hipóteses previstas no art. 26 da Lei Federal nº 10.257, de 2001, e alterações posteriores</w:t>
      </w:r>
      <w:r w:rsidRPr="00A5546E">
        <w:t>”.</w:t>
      </w:r>
    </w:p>
    <w:p w:rsidR="00A5546E" w:rsidRPr="00A5546E" w:rsidRDefault="00A5546E" w:rsidP="00E547C7">
      <w:pPr>
        <w:pStyle w:val="Corpodetexto"/>
        <w:ind w:firstLine="1418"/>
        <w:jc w:val="both"/>
      </w:pPr>
    </w:p>
    <w:p w:rsidR="00054443" w:rsidRDefault="00A5546E" w:rsidP="00051F4B">
      <w:pPr>
        <w:pStyle w:val="Corpodetexto"/>
        <w:ind w:firstLine="1418"/>
        <w:jc w:val="both"/>
      </w:pPr>
      <w:r w:rsidRPr="00A5546E">
        <w:t xml:space="preserve">Já as permutas permitirão a aquisição de áreas outras, mais vantajosas ou vinculadas a projetos específicos do Município de Porto Alegre, e a edificação de próprios municipais efetivamente necessários à prestação de serviços aos cidadãos </w:t>
      </w:r>
      <w:r w:rsidR="00E547C7" w:rsidRPr="00A5546E">
        <w:t>porto-alegrenses</w:t>
      </w:r>
      <w:r w:rsidRPr="00A5546E">
        <w:t>, cuja implantação vem sendo impedida pela escassez de recursos financeiros públicos.</w:t>
      </w:r>
    </w:p>
    <w:p w:rsidR="00051F4B" w:rsidRPr="00A5546E" w:rsidRDefault="00051F4B" w:rsidP="00051F4B">
      <w:pPr>
        <w:pStyle w:val="Corpodetexto"/>
        <w:ind w:firstLine="1418"/>
        <w:jc w:val="both"/>
      </w:pPr>
    </w:p>
    <w:sectPr w:rsidR="00051F4B" w:rsidRPr="00A5546E" w:rsidSect="0022076A">
      <w:footerReference w:type="default" r:id="rId10"/>
      <w:pgSz w:w="11910" w:h="16850"/>
      <w:pgMar w:top="2665" w:right="1134" w:bottom="1701" w:left="1701" w:header="0" w:footer="106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102" w:rsidRDefault="00261102">
      <w:r>
        <w:separator/>
      </w:r>
    </w:p>
  </w:endnote>
  <w:endnote w:type="continuationSeparator" w:id="0">
    <w:p w:rsidR="00261102" w:rsidRDefault="0026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2895808"/>
      <w:docPartObj>
        <w:docPartGallery w:val="Page Numbers (Bottom of Page)"/>
        <w:docPartUnique/>
      </w:docPartObj>
    </w:sdtPr>
    <w:sdtContent>
      <w:p w:rsidR="0022076A" w:rsidRDefault="0022076A">
        <w:pPr>
          <w:pStyle w:val="Rodap"/>
          <w:jc w:val="right"/>
        </w:pPr>
        <w:r>
          <w:fldChar w:fldCharType="begin"/>
        </w:r>
        <w:r>
          <w:instrText>PAGE   \* MERGEFORMAT</w:instrText>
        </w:r>
        <w:r>
          <w:fldChar w:fldCharType="separate"/>
        </w:r>
        <w:r>
          <w:rPr>
            <w:noProof/>
          </w:rPr>
          <w:t>6</w:t>
        </w:r>
        <w:r>
          <w:fldChar w:fldCharType="end"/>
        </w:r>
      </w:p>
    </w:sdtContent>
  </w:sdt>
  <w:p w:rsidR="0022076A" w:rsidRDefault="0022076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102" w:rsidRDefault="00261102">
      <w:r>
        <w:separator/>
      </w:r>
    </w:p>
  </w:footnote>
  <w:footnote w:type="continuationSeparator" w:id="0">
    <w:p w:rsidR="00261102" w:rsidRDefault="002611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61D6E"/>
    <w:multiLevelType w:val="hybridMultilevel"/>
    <w:tmpl w:val="8350356C"/>
    <w:lvl w:ilvl="0" w:tplc="F5EC1218">
      <w:start w:val="1"/>
      <w:numFmt w:val="upperRoman"/>
      <w:lvlText w:val="%1"/>
      <w:lvlJc w:val="left"/>
      <w:pPr>
        <w:ind w:left="118" w:hanging="140"/>
      </w:pPr>
      <w:rPr>
        <w:rFonts w:hint="default"/>
        <w:strike w:val="0"/>
        <w:w w:val="99"/>
        <w:lang w:val="pt-BR" w:eastAsia="pt-BR" w:bidi="pt-BR"/>
      </w:rPr>
    </w:lvl>
    <w:lvl w:ilvl="1" w:tplc="8832582E">
      <w:numFmt w:val="bullet"/>
      <w:lvlText w:val="•"/>
      <w:lvlJc w:val="left"/>
      <w:pPr>
        <w:ind w:left="1066" w:hanging="140"/>
      </w:pPr>
      <w:rPr>
        <w:rFonts w:hint="default"/>
        <w:lang w:val="pt-BR" w:eastAsia="pt-BR" w:bidi="pt-BR"/>
      </w:rPr>
    </w:lvl>
    <w:lvl w:ilvl="2" w:tplc="5FBC268E">
      <w:numFmt w:val="bullet"/>
      <w:lvlText w:val="•"/>
      <w:lvlJc w:val="left"/>
      <w:pPr>
        <w:ind w:left="2013" w:hanging="140"/>
      </w:pPr>
      <w:rPr>
        <w:rFonts w:hint="default"/>
        <w:lang w:val="pt-BR" w:eastAsia="pt-BR" w:bidi="pt-BR"/>
      </w:rPr>
    </w:lvl>
    <w:lvl w:ilvl="3" w:tplc="850218AC">
      <w:numFmt w:val="bullet"/>
      <w:lvlText w:val="•"/>
      <w:lvlJc w:val="left"/>
      <w:pPr>
        <w:ind w:left="2959" w:hanging="140"/>
      </w:pPr>
      <w:rPr>
        <w:rFonts w:hint="default"/>
        <w:lang w:val="pt-BR" w:eastAsia="pt-BR" w:bidi="pt-BR"/>
      </w:rPr>
    </w:lvl>
    <w:lvl w:ilvl="4" w:tplc="FC6C7000">
      <w:numFmt w:val="bullet"/>
      <w:lvlText w:val="•"/>
      <w:lvlJc w:val="left"/>
      <w:pPr>
        <w:ind w:left="3906" w:hanging="140"/>
      </w:pPr>
      <w:rPr>
        <w:rFonts w:hint="default"/>
        <w:lang w:val="pt-BR" w:eastAsia="pt-BR" w:bidi="pt-BR"/>
      </w:rPr>
    </w:lvl>
    <w:lvl w:ilvl="5" w:tplc="0B6EB7A8">
      <w:numFmt w:val="bullet"/>
      <w:lvlText w:val="•"/>
      <w:lvlJc w:val="left"/>
      <w:pPr>
        <w:ind w:left="4853" w:hanging="140"/>
      </w:pPr>
      <w:rPr>
        <w:rFonts w:hint="default"/>
        <w:lang w:val="pt-BR" w:eastAsia="pt-BR" w:bidi="pt-BR"/>
      </w:rPr>
    </w:lvl>
    <w:lvl w:ilvl="6" w:tplc="5D642C26">
      <w:numFmt w:val="bullet"/>
      <w:lvlText w:val="•"/>
      <w:lvlJc w:val="left"/>
      <w:pPr>
        <w:ind w:left="5799" w:hanging="140"/>
      </w:pPr>
      <w:rPr>
        <w:rFonts w:hint="default"/>
        <w:lang w:val="pt-BR" w:eastAsia="pt-BR" w:bidi="pt-BR"/>
      </w:rPr>
    </w:lvl>
    <w:lvl w:ilvl="7" w:tplc="0C80FB80">
      <w:numFmt w:val="bullet"/>
      <w:lvlText w:val="•"/>
      <w:lvlJc w:val="left"/>
      <w:pPr>
        <w:ind w:left="6746" w:hanging="140"/>
      </w:pPr>
      <w:rPr>
        <w:rFonts w:hint="default"/>
        <w:lang w:val="pt-BR" w:eastAsia="pt-BR" w:bidi="pt-BR"/>
      </w:rPr>
    </w:lvl>
    <w:lvl w:ilvl="8" w:tplc="07EA12C0">
      <w:numFmt w:val="bullet"/>
      <w:lvlText w:val="•"/>
      <w:lvlJc w:val="left"/>
      <w:pPr>
        <w:ind w:left="7693" w:hanging="140"/>
      </w:pPr>
      <w:rPr>
        <w:rFonts w:hint="default"/>
        <w:lang w:val="pt-BR" w:eastAsia="pt-BR" w:bidi="pt-BR"/>
      </w:rPr>
    </w:lvl>
  </w:abstractNum>
  <w:abstractNum w:abstractNumId="1">
    <w:nsid w:val="13EC0838"/>
    <w:multiLevelType w:val="hybridMultilevel"/>
    <w:tmpl w:val="2BB2C650"/>
    <w:lvl w:ilvl="0" w:tplc="6A1ADAD8">
      <w:start w:val="1"/>
      <w:numFmt w:val="decimal"/>
      <w:lvlText w:val="%1)"/>
      <w:lvlJc w:val="left"/>
      <w:pPr>
        <w:ind w:left="1329" w:hanging="360"/>
      </w:pPr>
      <w:rPr>
        <w:rFonts w:hint="default"/>
      </w:rPr>
    </w:lvl>
    <w:lvl w:ilvl="1" w:tplc="04160019" w:tentative="1">
      <w:start w:val="1"/>
      <w:numFmt w:val="lowerLetter"/>
      <w:lvlText w:val="%2."/>
      <w:lvlJc w:val="left"/>
      <w:pPr>
        <w:ind w:left="2049" w:hanging="360"/>
      </w:pPr>
    </w:lvl>
    <w:lvl w:ilvl="2" w:tplc="0416001B" w:tentative="1">
      <w:start w:val="1"/>
      <w:numFmt w:val="lowerRoman"/>
      <w:lvlText w:val="%3."/>
      <w:lvlJc w:val="right"/>
      <w:pPr>
        <w:ind w:left="2769" w:hanging="180"/>
      </w:pPr>
    </w:lvl>
    <w:lvl w:ilvl="3" w:tplc="0416000F" w:tentative="1">
      <w:start w:val="1"/>
      <w:numFmt w:val="decimal"/>
      <w:lvlText w:val="%4."/>
      <w:lvlJc w:val="left"/>
      <w:pPr>
        <w:ind w:left="3489" w:hanging="360"/>
      </w:pPr>
    </w:lvl>
    <w:lvl w:ilvl="4" w:tplc="04160019" w:tentative="1">
      <w:start w:val="1"/>
      <w:numFmt w:val="lowerLetter"/>
      <w:lvlText w:val="%5."/>
      <w:lvlJc w:val="left"/>
      <w:pPr>
        <w:ind w:left="4209" w:hanging="360"/>
      </w:pPr>
    </w:lvl>
    <w:lvl w:ilvl="5" w:tplc="0416001B" w:tentative="1">
      <w:start w:val="1"/>
      <w:numFmt w:val="lowerRoman"/>
      <w:lvlText w:val="%6."/>
      <w:lvlJc w:val="right"/>
      <w:pPr>
        <w:ind w:left="4929" w:hanging="180"/>
      </w:pPr>
    </w:lvl>
    <w:lvl w:ilvl="6" w:tplc="0416000F" w:tentative="1">
      <w:start w:val="1"/>
      <w:numFmt w:val="decimal"/>
      <w:lvlText w:val="%7."/>
      <w:lvlJc w:val="left"/>
      <w:pPr>
        <w:ind w:left="5649" w:hanging="360"/>
      </w:pPr>
    </w:lvl>
    <w:lvl w:ilvl="7" w:tplc="04160019" w:tentative="1">
      <w:start w:val="1"/>
      <w:numFmt w:val="lowerLetter"/>
      <w:lvlText w:val="%8."/>
      <w:lvlJc w:val="left"/>
      <w:pPr>
        <w:ind w:left="6369" w:hanging="360"/>
      </w:pPr>
    </w:lvl>
    <w:lvl w:ilvl="8" w:tplc="0416001B" w:tentative="1">
      <w:start w:val="1"/>
      <w:numFmt w:val="lowerRoman"/>
      <w:lvlText w:val="%9."/>
      <w:lvlJc w:val="right"/>
      <w:pPr>
        <w:ind w:left="7089" w:hanging="180"/>
      </w:pPr>
    </w:lvl>
  </w:abstractNum>
  <w:abstractNum w:abstractNumId="2">
    <w:nsid w:val="3AC84A75"/>
    <w:multiLevelType w:val="hybridMultilevel"/>
    <w:tmpl w:val="2BACB32A"/>
    <w:lvl w:ilvl="0" w:tplc="EE862B16">
      <w:start w:val="1"/>
      <w:numFmt w:val="upperRoman"/>
      <w:lvlText w:val="%1"/>
      <w:lvlJc w:val="left"/>
      <w:pPr>
        <w:ind w:left="118" w:hanging="236"/>
      </w:pPr>
      <w:rPr>
        <w:rFonts w:ascii="Times New Roman" w:hAnsi="Times New Roman" w:cs="Times New Roman" w:hint="default"/>
        <w:strike w:val="0"/>
        <w:spacing w:val="-25"/>
        <w:w w:val="99"/>
        <w:sz w:val="24"/>
        <w:szCs w:val="24"/>
        <w:lang w:val="pt-BR" w:eastAsia="pt-BR" w:bidi="pt-BR"/>
      </w:rPr>
    </w:lvl>
    <w:lvl w:ilvl="1" w:tplc="8EB43A2A">
      <w:numFmt w:val="bullet"/>
      <w:lvlText w:val="•"/>
      <w:lvlJc w:val="left"/>
      <w:pPr>
        <w:ind w:left="1066" w:hanging="236"/>
      </w:pPr>
      <w:rPr>
        <w:rFonts w:hint="default"/>
        <w:lang w:val="pt-BR" w:eastAsia="pt-BR" w:bidi="pt-BR"/>
      </w:rPr>
    </w:lvl>
    <w:lvl w:ilvl="2" w:tplc="A6660A2E">
      <w:numFmt w:val="bullet"/>
      <w:lvlText w:val="•"/>
      <w:lvlJc w:val="left"/>
      <w:pPr>
        <w:ind w:left="2013" w:hanging="236"/>
      </w:pPr>
      <w:rPr>
        <w:rFonts w:hint="default"/>
        <w:lang w:val="pt-BR" w:eastAsia="pt-BR" w:bidi="pt-BR"/>
      </w:rPr>
    </w:lvl>
    <w:lvl w:ilvl="3" w:tplc="F58A2F0E">
      <w:numFmt w:val="bullet"/>
      <w:lvlText w:val="•"/>
      <w:lvlJc w:val="left"/>
      <w:pPr>
        <w:ind w:left="2959" w:hanging="236"/>
      </w:pPr>
      <w:rPr>
        <w:rFonts w:hint="default"/>
        <w:lang w:val="pt-BR" w:eastAsia="pt-BR" w:bidi="pt-BR"/>
      </w:rPr>
    </w:lvl>
    <w:lvl w:ilvl="4" w:tplc="AEEAD028">
      <w:numFmt w:val="bullet"/>
      <w:lvlText w:val="•"/>
      <w:lvlJc w:val="left"/>
      <w:pPr>
        <w:ind w:left="3906" w:hanging="236"/>
      </w:pPr>
      <w:rPr>
        <w:rFonts w:hint="default"/>
        <w:lang w:val="pt-BR" w:eastAsia="pt-BR" w:bidi="pt-BR"/>
      </w:rPr>
    </w:lvl>
    <w:lvl w:ilvl="5" w:tplc="4A785880">
      <w:numFmt w:val="bullet"/>
      <w:lvlText w:val="•"/>
      <w:lvlJc w:val="left"/>
      <w:pPr>
        <w:ind w:left="4853" w:hanging="236"/>
      </w:pPr>
      <w:rPr>
        <w:rFonts w:hint="default"/>
        <w:lang w:val="pt-BR" w:eastAsia="pt-BR" w:bidi="pt-BR"/>
      </w:rPr>
    </w:lvl>
    <w:lvl w:ilvl="6" w:tplc="9926B920">
      <w:numFmt w:val="bullet"/>
      <w:lvlText w:val="•"/>
      <w:lvlJc w:val="left"/>
      <w:pPr>
        <w:ind w:left="5799" w:hanging="236"/>
      </w:pPr>
      <w:rPr>
        <w:rFonts w:hint="default"/>
        <w:lang w:val="pt-BR" w:eastAsia="pt-BR" w:bidi="pt-BR"/>
      </w:rPr>
    </w:lvl>
    <w:lvl w:ilvl="7" w:tplc="9A0683D2">
      <w:numFmt w:val="bullet"/>
      <w:lvlText w:val="•"/>
      <w:lvlJc w:val="left"/>
      <w:pPr>
        <w:ind w:left="6746" w:hanging="236"/>
      </w:pPr>
      <w:rPr>
        <w:rFonts w:hint="default"/>
        <w:lang w:val="pt-BR" w:eastAsia="pt-BR" w:bidi="pt-BR"/>
      </w:rPr>
    </w:lvl>
    <w:lvl w:ilvl="8" w:tplc="842899E2">
      <w:numFmt w:val="bullet"/>
      <w:lvlText w:val="•"/>
      <w:lvlJc w:val="left"/>
      <w:pPr>
        <w:ind w:left="7693" w:hanging="236"/>
      </w:pPr>
      <w:rPr>
        <w:rFonts w:hint="default"/>
        <w:lang w:val="pt-BR" w:eastAsia="pt-BR" w:bidi="pt-BR"/>
      </w:rPr>
    </w:lvl>
  </w:abstractNum>
  <w:abstractNum w:abstractNumId="3">
    <w:nsid w:val="4396093F"/>
    <w:multiLevelType w:val="hybridMultilevel"/>
    <w:tmpl w:val="51B84F12"/>
    <w:lvl w:ilvl="0" w:tplc="8402B280">
      <w:start w:val="1"/>
      <w:numFmt w:val="upperRoman"/>
      <w:lvlText w:val="%1 - "/>
      <w:lvlJc w:val="left"/>
      <w:pPr>
        <w:ind w:left="1689" w:hanging="360"/>
      </w:pPr>
      <w:rPr>
        <w:rFonts w:hint="default"/>
      </w:rPr>
    </w:lvl>
    <w:lvl w:ilvl="1" w:tplc="03AE663A">
      <w:start w:val="1"/>
      <w:numFmt w:val="upperRoman"/>
      <w:lvlText w:val="%2 - "/>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05B"/>
    <w:rsid w:val="00051F4B"/>
    <w:rsid w:val="00054443"/>
    <w:rsid w:val="000E02F1"/>
    <w:rsid w:val="0022076A"/>
    <w:rsid w:val="00261102"/>
    <w:rsid w:val="003009D9"/>
    <w:rsid w:val="00302DB2"/>
    <w:rsid w:val="003469E1"/>
    <w:rsid w:val="0038483A"/>
    <w:rsid w:val="00393175"/>
    <w:rsid w:val="0041405B"/>
    <w:rsid w:val="004230FA"/>
    <w:rsid w:val="004B7571"/>
    <w:rsid w:val="004F6252"/>
    <w:rsid w:val="00541278"/>
    <w:rsid w:val="00685667"/>
    <w:rsid w:val="00693A89"/>
    <w:rsid w:val="00716D27"/>
    <w:rsid w:val="007304CE"/>
    <w:rsid w:val="0075095E"/>
    <w:rsid w:val="00777124"/>
    <w:rsid w:val="00777C70"/>
    <w:rsid w:val="00787773"/>
    <w:rsid w:val="007E5471"/>
    <w:rsid w:val="00823C92"/>
    <w:rsid w:val="008B0873"/>
    <w:rsid w:val="009139A9"/>
    <w:rsid w:val="0093132E"/>
    <w:rsid w:val="00947CE9"/>
    <w:rsid w:val="0095534E"/>
    <w:rsid w:val="00A435CE"/>
    <w:rsid w:val="00A5546E"/>
    <w:rsid w:val="00A555BF"/>
    <w:rsid w:val="00A702F9"/>
    <w:rsid w:val="00AB15E6"/>
    <w:rsid w:val="00AD4048"/>
    <w:rsid w:val="00AD6A55"/>
    <w:rsid w:val="00AF3D78"/>
    <w:rsid w:val="00B41430"/>
    <w:rsid w:val="00BC49B7"/>
    <w:rsid w:val="00C00B94"/>
    <w:rsid w:val="00CD588C"/>
    <w:rsid w:val="00D84542"/>
    <w:rsid w:val="00E123B8"/>
    <w:rsid w:val="00E547C7"/>
    <w:rsid w:val="00E61B23"/>
    <w:rsid w:val="00EF2566"/>
    <w:rsid w:val="00F9247F"/>
    <w:rsid w:val="00FA1227"/>
    <w:rsid w:val="00FB05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BR" w:eastAsia="pt-BR" w:bidi="pt-BR"/>
    </w:rPr>
  </w:style>
  <w:style w:type="paragraph" w:styleId="Ttulo1">
    <w:name w:val="heading 1"/>
    <w:basedOn w:val="Normal"/>
    <w:uiPriority w:val="1"/>
    <w:qFormat/>
    <w:pPr>
      <w:ind w:left="2051" w:right="2044"/>
      <w:jc w:val="cente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18" w:firstLine="852"/>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38483A"/>
    <w:pPr>
      <w:tabs>
        <w:tab w:val="center" w:pos="4252"/>
        <w:tab w:val="right" w:pos="8504"/>
      </w:tabs>
    </w:pPr>
  </w:style>
  <w:style w:type="character" w:customStyle="1" w:styleId="CabealhoChar">
    <w:name w:val="Cabeçalho Char"/>
    <w:basedOn w:val="Fontepargpadro"/>
    <w:link w:val="Cabealho"/>
    <w:uiPriority w:val="99"/>
    <w:rsid w:val="0038483A"/>
    <w:rPr>
      <w:rFonts w:ascii="Times New Roman" w:eastAsia="Times New Roman" w:hAnsi="Times New Roman" w:cs="Times New Roman"/>
      <w:lang w:val="pt-BR" w:eastAsia="pt-BR" w:bidi="pt-BR"/>
    </w:rPr>
  </w:style>
  <w:style w:type="paragraph" w:styleId="Rodap">
    <w:name w:val="footer"/>
    <w:basedOn w:val="Normal"/>
    <w:link w:val="RodapChar"/>
    <w:uiPriority w:val="99"/>
    <w:unhideWhenUsed/>
    <w:rsid w:val="0038483A"/>
    <w:pPr>
      <w:tabs>
        <w:tab w:val="center" w:pos="4252"/>
        <w:tab w:val="right" w:pos="8504"/>
      </w:tabs>
    </w:pPr>
  </w:style>
  <w:style w:type="character" w:customStyle="1" w:styleId="RodapChar">
    <w:name w:val="Rodapé Char"/>
    <w:basedOn w:val="Fontepargpadro"/>
    <w:link w:val="Rodap"/>
    <w:uiPriority w:val="99"/>
    <w:rsid w:val="0038483A"/>
    <w:rPr>
      <w:rFonts w:ascii="Times New Roman" w:eastAsia="Times New Roman" w:hAnsi="Times New Roman" w:cs="Times New Roman"/>
      <w:lang w:val="pt-BR" w:eastAsia="pt-BR" w:bidi="pt-BR"/>
    </w:rPr>
  </w:style>
  <w:style w:type="character" w:styleId="Hyperlink">
    <w:name w:val="Hyperlink"/>
    <w:basedOn w:val="Fontepargpadro"/>
    <w:uiPriority w:val="99"/>
    <w:semiHidden/>
    <w:unhideWhenUsed/>
    <w:rsid w:val="00A702F9"/>
    <w:rPr>
      <w:color w:val="0000FF"/>
      <w:u w:val="single"/>
    </w:rPr>
  </w:style>
  <w:style w:type="paragraph" w:styleId="Textodebalo">
    <w:name w:val="Balloon Text"/>
    <w:basedOn w:val="Normal"/>
    <w:link w:val="TextodebaloChar"/>
    <w:uiPriority w:val="99"/>
    <w:semiHidden/>
    <w:unhideWhenUsed/>
    <w:rsid w:val="0022076A"/>
    <w:rPr>
      <w:rFonts w:ascii="Tahoma" w:hAnsi="Tahoma" w:cs="Tahoma"/>
      <w:sz w:val="16"/>
      <w:szCs w:val="16"/>
    </w:rPr>
  </w:style>
  <w:style w:type="character" w:customStyle="1" w:styleId="TextodebaloChar">
    <w:name w:val="Texto de balão Char"/>
    <w:basedOn w:val="Fontepargpadro"/>
    <w:link w:val="Textodebalo"/>
    <w:uiPriority w:val="99"/>
    <w:semiHidden/>
    <w:rsid w:val="0022076A"/>
    <w:rPr>
      <w:rFonts w:ascii="Tahoma" w:eastAsia="Times New Roman" w:hAnsi="Tahoma" w:cs="Tahoma"/>
      <w:sz w:val="16"/>
      <w:szCs w:val="16"/>
      <w:lang w:val="pt-BR" w:eastAsia="pt-BR" w:bidi="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BR" w:eastAsia="pt-BR" w:bidi="pt-BR"/>
    </w:rPr>
  </w:style>
  <w:style w:type="paragraph" w:styleId="Ttulo1">
    <w:name w:val="heading 1"/>
    <w:basedOn w:val="Normal"/>
    <w:uiPriority w:val="1"/>
    <w:qFormat/>
    <w:pPr>
      <w:ind w:left="2051" w:right="2044"/>
      <w:jc w:val="cente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18" w:firstLine="852"/>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38483A"/>
    <w:pPr>
      <w:tabs>
        <w:tab w:val="center" w:pos="4252"/>
        <w:tab w:val="right" w:pos="8504"/>
      </w:tabs>
    </w:pPr>
  </w:style>
  <w:style w:type="character" w:customStyle="1" w:styleId="CabealhoChar">
    <w:name w:val="Cabeçalho Char"/>
    <w:basedOn w:val="Fontepargpadro"/>
    <w:link w:val="Cabealho"/>
    <w:uiPriority w:val="99"/>
    <w:rsid w:val="0038483A"/>
    <w:rPr>
      <w:rFonts w:ascii="Times New Roman" w:eastAsia="Times New Roman" w:hAnsi="Times New Roman" w:cs="Times New Roman"/>
      <w:lang w:val="pt-BR" w:eastAsia="pt-BR" w:bidi="pt-BR"/>
    </w:rPr>
  </w:style>
  <w:style w:type="paragraph" w:styleId="Rodap">
    <w:name w:val="footer"/>
    <w:basedOn w:val="Normal"/>
    <w:link w:val="RodapChar"/>
    <w:uiPriority w:val="99"/>
    <w:unhideWhenUsed/>
    <w:rsid w:val="0038483A"/>
    <w:pPr>
      <w:tabs>
        <w:tab w:val="center" w:pos="4252"/>
        <w:tab w:val="right" w:pos="8504"/>
      </w:tabs>
    </w:pPr>
  </w:style>
  <w:style w:type="character" w:customStyle="1" w:styleId="RodapChar">
    <w:name w:val="Rodapé Char"/>
    <w:basedOn w:val="Fontepargpadro"/>
    <w:link w:val="Rodap"/>
    <w:uiPriority w:val="99"/>
    <w:rsid w:val="0038483A"/>
    <w:rPr>
      <w:rFonts w:ascii="Times New Roman" w:eastAsia="Times New Roman" w:hAnsi="Times New Roman" w:cs="Times New Roman"/>
      <w:lang w:val="pt-BR" w:eastAsia="pt-BR" w:bidi="pt-BR"/>
    </w:rPr>
  </w:style>
  <w:style w:type="character" w:styleId="Hyperlink">
    <w:name w:val="Hyperlink"/>
    <w:basedOn w:val="Fontepargpadro"/>
    <w:uiPriority w:val="99"/>
    <w:semiHidden/>
    <w:unhideWhenUsed/>
    <w:rsid w:val="00A702F9"/>
    <w:rPr>
      <w:color w:val="0000FF"/>
      <w:u w:val="single"/>
    </w:rPr>
  </w:style>
  <w:style w:type="paragraph" w:styleId="Textodebalo">
    <w:name w:val="Balloon Text"/>
    <w:basedOn w:val="Normal"/>
    <w:link w:val="TextodebaloChar"/>
    <w:uiPriority w:val="99"/>
    <w:semiHidden/>
    <w:unhideWhenUsed/>
    <w:rsid w:val="0022076A"/>
    <w:rPr>
      <w:rFonts w:ascii="Tahoma" w:hAnsi="Tahoma" w:cs="Tahoma"/>
      <w:sz w:val="16"/>
      <w:szCs w:val="16"/>
    </w:rPr>
  </w:style>
  <w:style w:type="character" w:customStyle="1" w:styleId="TextodebaloChar">
    <w:name w:val="Texto de balão Char"/>
    <w:basedOn w:val="Fontepargpadro"/>
    <w:link w:val="Textodebalo"/>
    <w:uiPriority w:val="99"/>
    <w:semiHidden/>
    <w:rsid w:val="0022076A"/>
    <w:rPr>
      <w:rFonts w:ascii="Tahoma" w:eastAsia="Times New Roman" w:hAnsi="Tahoma" w:cs="Tahoma"/>
      <w:sz w:val="16"/>
      <w:szCs w:val="16"/>
      <w:lang w:val="pt-BR" w:eastAsia="pt-BR"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242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eismunicipais.com.br/a/rs/p/porto-alegre/lei-complementar/2012/70/703/lei-complementar-n-703-2012-estabelece-as-diretrizes-para-a-implementacao-da-infraestrutura-necessaria-a-realizacao-da-copa-do-mundo-de-2014-implantacao-do-sistema-bus-rapid-transit-brt-e-do-metro-de-porto-alegr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eismunicipais.com.br/a/rs/p/porto-alegre/lei-complementar/2012/70/703/lei-complementar-n-703-2012-estabelece-as-diretrizes-para-a-implementacao-da-infraestrutura-necessaria-a-realizacao-da-copa-do-mundo-de-2014-implantacao-do-sistema-bus-rapid-transit-brt-e-do-metro-de-porto-aleg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1409</Words>
  <Characters>7613</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PROCEMPA</Company>
  <LinksUpToDate>false</LinksUpToDate>
  <CharactersWithSpaces>9004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paris</dc:creator>
  <cp:lastModifiedBy>Karina Cardoso Lopes</cp:lastModifiedBy>
  <cp:revision>6</cp:revision>
  <cp:lastPrinted>2018-11-09T13:03:00Z</cp:lastPrinted>
  <dcterms:created xsi:type="dcterms:W3CDTF">2018-11-09T11:15:00Z</dcterms:created>
  <dcterms:modified xsi:type="dcterms:W3CDTF">2018-11-09T13:03:00Z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2018-04-16T00:00:00Z</vt:filetime>
  </property>
  <property fmtid="{D5CDD505-2E9C-101B-9397-08002B2CF9AE}" pid="3" name="Creator">
    <vt:lpwstr>Microsoft® Word 2013</vt:lpwstr>
  </property>
  <property fmtid="{D5CDD505-2E9C-101B-9397-08002B2CF9AE}" pid="4" name="LastSaved">
    <vt:filetime>2018-09-11T00:00:00Z</vt:filetime>
  </property>
</Properties>
</file>