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2B5FD" w14:textId="77777777" w:rsidR="00847E49" w:rsidRPr="009614FD" w:rsidRDefault="00847E49" w:rsidP="00BE065D">
      <w:pPr>
        <w:jc w:val="center"/>
      </w:pPr>
      <w:r w:rsidRPr="009614FD">
        <w:t>EXPOSIÇÃO DE MOTIVOS</w:t>
      </w:r>
    </w:p>
    <w:p w14:paraId="44EC9B4D" w14:textId="77777777" w:rsidR="00BE065D" w:rsidRPr="009614FD" w:rsidRDefault="00BE065D" w:rsidP="00FA7195">
      <w:pPr>
        <w:autoSpaceDE w:val="0"/>
        <w:autoSpaceDN w:val="0"/>
        <w:adjustRightInd w:val="0"/>
        <w:jc w:val="center"/>
        <w:rPr>
          <w:bCs/>
          <w:color w:val="000000"/>
        </w:rPr>
      </w:pPr>
    </w:p>
    <w:p w14:paraId="440EC47F" w14:textId="77777777" w:rsidR="00BE065D" w:rsidRPr="009614FD" w:rsidRDefault="00BE065D" w:rsidP="00FA7195">
      <w:pPr>
        <w:autoSpaceDE w:val="0"/>
        <w:autoSpaceDN w:val="0"/>
        <w:adjustRightInd w:val="0"/>
        <w:jc w:val="center"/>
        <w:rPr>
          <w:bCs/>
          <w:color w:val="000000"/>
        </w:rPr>
      </w:pPr>
    </w:p>
    <w:p w14:paraId="4C9BDA40" w14:textId="2444B8A1" w:rsidR="001A491C" w:rsidRPr="009614FD" w:rsidRDefault="001A491C" w:rsidP="001A491C">
      <w:pPr>
        <w:autoSpaceDE w:val="0"/>
        <w:autoSpaceDN w:val="0"/>
        <w:adjustRightInd w:val="0"/>
        <w:ind w:firstLine="1418"/>
        <w:jc w:val="both"/>
        <w:rPr>
          <w:bCs/>
        </w:rPr>
      </w:pPr>
      <w:r w:rsidRPr="009614FD">
        <w:rPr>
          <w:bCs/>
        </w:rPr>
        <w:t xml:space="preserve">A educação é o pilar da construção de uma sociedade democrática, fraterna, justa e realmente livre. Longe do pensamento único, os espaços de ensino devem ser ambientes propícios à troca de saberes, ao aprendizado, respeito, pesquisa, solidariedade e livre </w:t>
      </w:r>
      <w:r w:rsidRPr="00E4048F">
        <w:rPr>
          <w:bCs/>
        </w:rPr>
        <w:t>expressão do pensamento, das opiniões e da arte. É dessa forma que uma sociedade evolui conceitos bárbaros do passado para conceitos civilizatórios do presente e do futuro. Por isso</w:t>
      </w:r>
      <w:r w:rsidR="00DA706F">
        <w:rPr>
          <w:bCs/>
        </w:rPr>
        <w:t>,</w:t>
      </w:r>
      <w:r w:rsidRPr="00E4048F">
        <w:rPr>
          <w:bCs/>
        </w:rPr>
        <w:t xml:space="preserve"> a necessidade de respeitarmos o conjunto da comunidade escolar composta po</w:t>
      </w:r>
      <w:r w:rsidRPr="00244E4F">
        <w:rPr>
          <w:bCs/>
        </w:rPr>
        <w:t>r educandos, professores, funcionários</w:t>
      </w:r>
      <w:r w:rsidR="0077690C">
        <w:rPr>
          <w:bCs/>
        </w:rPr>
        <w:t>,</w:t>
      </w:r>
      <w:r w:rsidRPr="00244E4F">
        <w:rPr>
          <w:bCs/>
        </w:rPr>
        <w:t xml:space="preserve"> pais</w:t>
      </w:r>
      <w:r w:rsidR="0077690C">
        <w:rPr>
          <w:bCs/>
        </w:rPr>
        <w:t>,</w:t>
      </w:r>
      <w:r w:rsidRPr="00244E4F">
        <w:rPr>
          <w:bCs/>
        </w:rPr>
        <w:t xml:space="preserve"> mães e moradores do seu entorno na sua diversidade de ideias enquanto sujeitos – e não objetos – dessa evolução e das construções educacionais e sociais. </w:t>
      </w:r>
    </w:p>
    <w:p w14:paraId="1210B347" w14:textId="77777777" w:rsidR="001A491C" w:rsidRPr="009614FD" w:rsidRDefault="001A491C" w:rsidP="001A491C">
      <w:pPr>
        <w:autoSpaceDE w:val="0"/>
        <w:autoSpaceDN w:val="0"/>
        <w:adjustRightInd w:val="0"/>
        <w:ind w:firstLine="1418"/>
        <w:jc w:val="both"/>
        <w:rPr>
          <w:bCs/>
        </w:rPr>
      </w:pPr>
    </w:p>
    <w:p w14:paraId="25BA5F18" w14:textId="410BA75A" w:rsidR="001A491C" w:rsidRPr="009614FD" w:rsidRDefault="001A491C" w:rsidP="001A491C">
      <w:pPr>
        <w:autoSpaceDE w:val="0"/>
        <w:autoSpaceDN w:val="0"/>
        <w:adjustRightInd w:val="0"/>
        <w:ind w:firstLine="1418"/>
        <w:jc w:val="both"/>
        <w:rPr>
          <w:bCs/>
        </w:rPr>
      </w:pPr>
      <w:r w:rsidRPr="009614FD">
        <w:rPr>
          <w:bCs/>
        </w:rPr>
        <w:t>Nes</w:t>
      </w:r>
      <w:r w:rsidR="0077690C">
        <w:rPr>
          <w:bCs/>
        </w:rPr>
        <w:t>s</w:t>
      </w:r>
      <w:r w:rsidRPr="009614FD">
        <w:rPr>
          <w:bCs/>
        </w:rPr>
        <w:t>e sentido, consideramos a Constituição Cidadã de 1988 um grande avanço ao ter estabelecido</w:t>
      </w:r>
      <w:r w:rsidR="003B359A">
        <w:rPr>
          <w:bCs/>
        </w:rPr>
        <w:t>,</w:t>
      </w:r>
      <w:r w:rsidRPr="009614FD">
        <w:rPr>
          <w:bCs/>
        </w:rPr>
        <w:t xml:space="preserve"> em seu art</w:t>
      </w:r>
      <w:r w:rsidR="003B359A">
        <w:rPr>
          <w:bCs/>
        </w:rPr>
        <w:t>.</w:t>
      </w:r>
      <w:r w:rsidRPr="009614FD">
        <w:rPr>
          <w:bCs/>
        </w:rPr>
        <w:t xml:space="preserve"> 206</w:t>
      </w:r>
      <w:r w:rsidR="003B359A">
        <w:rPr>
          <w:bCs/>
        </w:rPr>
        <w:t>,</w:t>
      </w:r>
      <w:r w:rsidRPr="009614FD">
        <w:rPr>
          <w:bCs/>
        </w:rPr>
        <w:t xml:space="preserve"> a liberdade de ensino, aprendizado, pesquisa e a divulgação do pensamento, da arte e do saber no âmbito dos estabelecimentos de ensino, sejam eles públicos ou privados. Não se constr</w:t>
      </w:r>
      <w:r w:rsidR="007A1865" w:rsidRPr="009614FD">
        <w:rPr>
          <w:bCs/>
        </w:rPr>
        <w:t>ó</w:t>
      </w:r>
      <w:r w:rsidRPr="009614FD">
        <w:rPr>
          <w:bCs/>
        </w:rPr>
        <w:t>i a cidadania, a cultura de paz e não</w:t>
      </w:r>
      <w:r w:rsidR="00DA706F">
        <w:rPr>
          <w:bCs/>
        </w:rPr>
        <w:t xml:space="preserve"> </w:t>
      </w:r>
      <w:r w:rsidRPr="009614FD">
        <w:rPr>
          <w:bCs/>
        </w:rPr>
        <w:t>violência</w:t>
      </w:r>
      <w:r w:rsidR="00DA706F">
        <w:rPr>
          <w:bCs/>
        </w:rPr>
        <w:t xml:space="preserve"> e</w:t>
      </w:r>
      <w:r w:rsidRPr="009614FD">
        <w:rPr>
          <w:bCs/>
        </w:rPr>
        <w:t xml:space="preserve"> o respeito à diversidade cerceando a liberdade de cátedra ou mesmo de manifestação de opinião por parte dos educandos. Ao contrário, quando se busca tolhê-la, corre-se o risco de dilacerarmos ainda mais relações entre as pessoas e o conjunto de uma sociedade. Como consequência disso, aumentam a violência, o desrespeito, o preconceito e a discriminação em todos os seus âmbitos. Cabe a todos nós evitarmos a propagação do obscurantismo, da escuridão e da ignorância defendermos a luz de uma sociedade fraterna, democrática, justa e livre. </w:t>
      </w:r>
    </w:p>
    <w:p w14:paraId="79DEED50" w14:textId="77777777" w:rsidR="001A491C" w:rsidRPr="009614FD" w:rsidRDefault="001A491C" w:rsidP="001A491C">
      <w:pPr>
        <w:autoSpaceDE w:val="0"/>
        <w:autoSpaceDN w:val="0"/>
        <w:adjustRightInd w:val="0"/>
        <w:ind w:firstLine="1418"/>
        <w:jc w:val="both"/>
        <w:rPr>
          <w:bCs/>
        </w:rPr>
      </w:pPr>
    </w:p>
    <w:p w14:paraId="78430ED8" w14:textId="22970E8E" w:rsidR="001A491C" w:rsidRPr="009614FD" w:rsidRDefault="001A491C" w:rsidP="001A491C">
      <w:pPr>
        <w:autoSpaceDE w:val="0"/>
        <w:autoSpaceDN w:val="0"/>
        <w:adjustRightInd w:val="0"/>
        <w:ind w:firstLine="1418"/>
        <w:jc w:val="both"/>
        <w:rPr>
          <w:bCs/>
        </w:rPr>
      </w:pPr>
      <w:r w:rsidRPr="009614FD">
        <w:rPr>
          <w:bCs/>
        </w:rPr>
        <w:t xml:space="preserve">Estes são justamente os objetivos da proposição que apresentamos à apreciação desta Casa Legislativa e do conjunto da sociedade porto-alegrense. A partir dela, queremos fortalecer preceitos constitucionais e princípios </w:t>
      </w:r>
      <w:r w:rsidR="003B359A">
        <w:rPr>
          <w:bCs/>
        </w:rPr>
        <w:t xml:space="preserve">da </w:t>
      </w:r>
      <w:r w:rsidR="003B359A" w:rsidRPr="003B359A">
        <w:rPr>
          <w:bCs/>
        </w:rPr>
        <w:t>Lei Federal nº 9.394, de 20 de dezembro de 1996 – Lei de Diretrizes e Bases da Educação Nacional</w:t>
      </w:r>
      <w:r w:rsidR="003B359A" w:rsidRPr="003B359A" w:rsidDel="003B359A">
        <w:rPr>
          <w:bCs/>
        </w:rPr>
        <w:t xml:space="preserve"> </w:t>
      </w:r>
      <w:r w:rsidR="003B359A">
        <w:rPr>
          <w:bCs/>
        </w:rPr>
        <w:t xml:space="preserve">–, </w:t>
      </w:r>
      <w:r w:rsidRPr="009614FD">
        <w:rPr>
          <w:bCs/>
        </w:rPr>
        <w:t xml:space="preserve">estabelecida a partir de um amplo processo de debates e audiências públicas que contaram com a participação do conjunto da sociedade brasileira na sua elaboração. Entendemos que é a partir de ações como as que estamos propondo que se superará conceitos atrasados sobre educação e se promoverá cada vez mais escolas da liberdade, da democracia e da cidadania. </w:t>
      </w:r>
    </w:p>
    <w:p w14:paraId="3F9D6D2E" w14:textId="77777777" w:rsidR="001A491C" w:rsidRPr="009614FD" w:rsidRDefault="001A491C" w:rsidP="001A491C">
      <w:pPr>
        <w:autoSpaceDE w:val="0"/>
        <w:autoSpaceDN w:val="0"/>
        <w:adjustRightInd w:val="0"/>
        <w:ind w:firstLine="1418"/>
        <w:jc w:val="both"/>
        <w:rPr>
          <w:bCs/>
        </w:rPr>
      </w:pPr>
    </w:p>
    <w:p w14:paraId="1572492B" w14:textId="124D69F3" w:rsidR="001A491C" w:rsidRPr="009614FD" w:rsidRDefault="001A491C" w:rsidP="001A491C">
      <w:pPr>
        <w:autoSpaceDE w:val="0"/>
        <w:autoSpaceDN w:val="0"/>
        <w:adjustRightInd w:val="0"/>
        <w:ind w:firstLine="1418"/>
        <w:jc w:val="both"/>
      </w:pPr>
      <w:r w:rsidRPr="009614FD">
        <w:t>Para fundamentar tal proposição, apropriado valer-se dos argumentos proferidos pelo ministro Luís Roberto Barroso, do Supremo Tribunal Federal (STF), ao deferir a liminar na Ação Direta de Inconstitucionalidade (ADI) 5</w:t>
      </w:r>
      <w:r w:rsidR="006C397A">
        <w:t>.</w:t>
      </w:r>
      <w:r w:rsidRPr="009614FD">
        <w:t xml:space="preserve">537, que suspendeu a integralidade da Lei </w:t>
      </w:r>
      <w:r w:rsidR="006C397A">
        <w:t xml:space="preserve">Estadual nº </w:t>
      </w:r>
      <w:r w:rsidRPr="009614FD">
        <w:t>7.800</w:t>
      </w:r>
      <w:r w:rsidR="006C397A">
        <w:t xml:space="preserve">, de 5 de maio de </w:t>
      </w:r>
      <w:r w:rsidRPr="009614FD">
        <w:t>2016, d</w:t>
      </w:r>
      <w:r w:rsidR="006C397A">
        <w:t>o estado de</w:t>
      </w:r>
      <w:r w:rsidRPr="009614FD">
        <w:t xml:space="preserve"> Alagoas, a qual instituiu o programa Escola Livre n</w:t>
      </w:r>
      <w:r w:rsidR="0078304E">
        <w:t>aquele</w:t>
      </w:r>
      <w:r w:rsidRPr="009614FD">
        <w:t xml:space="preserve"> estado. Na sua decisão preliminar, o ministro-relator declara que os dispositivos constitucionais (</w:t>
      </w:r>
      <w:proofErr w:type="spellStart"/>
      <w:r w:rsidRPr="009614FD">
        <w:t>arts</w:t>
      </w:r>
      <w:proofErr w:type="spellEnd"/>
      <w:r w:rsidRPr="009614FD">
        <w:t>. 205, 206 e 214 da CF) preveem que a educação é aquela capaz de promover o pleno desenvolvimento da pessoa, a sua capacitação para a cidadania, a sua qualificação para o trabalho, bem como o desenvolvimento humanístico do país, manifestando que:</w:t>
      </w:r>
    </w:p>
    <w:p w14:paraId="5C6DA6B9" w14:textId="77777777" w:rsidR="001A491C" w:rsidRPr="009614FD" w:rsidRDefault="001A491C" w:rsidP="001A491C">
      <w:pPr>
        <w:autoSpaceDE w:val="0"/>
        <w:autoSpaceDN w:val="0"/>
        <w:adjustRightInd w:val="0"/>
        <w:ind w:firstLine="1418"/>
        <w:jc w:val="both"/>
      </w:pPr>
    </w:p>
    <w:p w14:paraId="75A1F892" w14:textId="32F46A09" w:rsidR="001A491C" w:rsidRPr="00B9597E" w:rsidRDefault="001A491C" w:rsidP="00AE25A9">
      <w:pPr>
        <w:autoSpaceDE w:val="0"/>
        <w:autoSpaceDN w:val="0"/>
        <w:adjustRightInd w:val="0"/>
        <w:ind w:left="2268"/>
        <w:jc w:val="both"/>
        <w:rPr>
          <w:sz w:val="20"/>
          <w:szCs w:val="20"/>
        </w:rPr>
      </w:pPr>
      <w:r w:rsidRPr="00B9597E">
        <w:rPr>
          <w:sz w:val="20"/>
          <w:szCs w:val="20"/>
        </w:rPr>
        <w:t>A Constituição assegura, portanto, uma educação emancipadora, que habilite a pessoa para os mais diversos âmbitos da vida, como ser humano, como cidadão, como profissional. Com tal propósito, define as diretrizes que devem ser observadas pelo ensino, a fim de que tal objetivo seja alcançado, dentre elas a já mencionada (i) liberdade de aprender e de ensinar; (</w:t>
      </w:r>
      <w:proofErr w:type="spellStart"/>
      <w:r w:rsidRPr="00B9597E">
        <w:rPr>
          <w:sz w:val="20"/>
          <w:szCs w:val="20"/>
        </w:rPr>
        <w:t>ii</w:t>
      </w:r>
      <w:proofErr w:type="spellEnd"/>
      <w:r w:rsidRPr="00B9597E">
        <w:rPr>
          <w:sz w:val="20"/>
          <w:szCs w:val="20"/>
        </w:rPr>
        <w:t>) o pluralismo de ideias e de concepções pedagógicas; (</w:t>
      </w:r>
      <w:proofErr w:type="spellStart"/>
      <w:r w:rsidRPr="00B9597E">
        <w:rPr>
          <w:sz w:val="20"/>
          <w:szCs w:val="20"/>
        </w:rPr>
        <w:t>iii</w:t>
      </w:r>
      <w:proofErr w:type="spellEnd"/>
      <w:r w:rsidRPr="00B9597E">
        <w:rPr>
          <w:sz w:val="20"/>
          <w:szCs w:val="20"/>
        </w:rPr>
        <w:t>) a valorização dos profissionais da educação escolar.</w:t>
      </w:r>
    </w:p>
    <w:p w14:paraId="70F10ED5" w14:textId="77777777" w:rsidR="009614FD" w:rsidRDefault="009614FD" w:rsidP="00AE25A9">
      <w:pPr>
        <w:autoSpaceDE w:val="0"/>
        <w:autoSpaceDN w:val="0"/>
        <w:adjustRightInd w:val="0"/>
        <w:ind w:left="2268"/>
        <w:jc w:val="both"/>
        <w:rPr>
          <w:sz w:val="20"/>
          <w:szCs w:val="20"/>
        </w:rPr>
      </w:pPr>
    </w:p>
    <w:p w14:paraId="61C9F26C" w14:textId="77777777" w:rsidR="001A491C" w:rsidRPr="00B9597E" w:rsidRDefault="001A491C" w:rsidP="00AE25A9">
      <w:pPr>
        <w:autoSpaceDE w:val="0"/>
        <w:autoSpaceDN w:val="0"/>
        <w:adjustRightInd w:val="0"/>
        <w:ind w:left="2268"/>
        <w:jc w:val="both"/>
        <w:rPr>
          <w:sz w:val="20"/>
          <w:szCs w:val="20"/>
        </w:rPr>
      </w:pPr>
      <w:r w:rsidRPr="00B9597E">
        <w:rPr>
          <w:sz w:val="20"/>
          <w:szCs w:val="20"/>
        </w:rPr>
        <w:t>...</w:t>
      </w:r>
    </w:p>
    <w:p w14:paraId="6AD2E841" w14:textId="77777777" w:rsidR="009614FD" w:rsidRDefault="009614FD" w:rsidP="00AE25A9">
      <w:pPr>
        <w:autoSpaceDE w:val="0"/>
        <w:autoSpaceDN w:val="0"/>
        <w:adjustRightInd w:val="0"/>
        <w:ind w:left="2268"/>
        <w:jc w:val="both"/>
        <w:rPr>
          <w:sz w:val="20"/>
          <w:szCs w:val="20"/>
        </w:rPr>
      </w:pPr>
    </w:p>
    <w:p w14:paraId="1B65FCF7" w14:textId="77777777" w:rsidR="001A491C" w:rsidRPr="00B9597E" w:rsidRDefault="001A491C" w:rsidP="00AE25A9">
      <w:pPr>
        <w:autoSpaceDE w:val="0"/>
        <w:autoSpaceDN w:val="0"/>
        <w:adjustRightInd w:val="0"/>
        <w:ind w:left="2268"/>
        <w:jc w:val="both"/>
        <w:rPr>
          <w:sz w:val="20"/>
          <w:szCs w:val="20"/>
        </w:rPr>
      </w:pPr>
      <w:r w:rsidRPr="00B9597E">
        <w:rPr>
          <w:sz w:val="20"/>
          <w:szCs w:val="20"/>
        </w:rPr>
        <w:t>A toda evidência, os pais não podem pretender limitar o universo informacional de seus filhos ou impor à escola que não veicule qualquer conteúdo com o qual não estejam de acordo. Esse tipo de providência [...] significa impedir o acesso dos jovens a domínios inteiros da vida, em evidente violação ao pluralismo e ao seu direito de aprender. A educação é, justamente, o acúmulo e o processamento de informações, conhecimentos e ideias que proveem de pontos de vista distintos, experimentados em casa, no contato com amigos, com eventuais grupos religiosos, com movimentos sociais e, igualmente, na escola.</w:t>
      </w:r>
    </w:p>
    <w:p w14:paraId="38250584" w14:textId="77777777" w:rsidR="009614FD" w:rsidRDefault="009614FD" w:rsidP="00AE25A9">
      <w:pPr>
        <w:autoSpaceDE w:val="0"/>
        <w:autoSpaceDN w:val="0"/>
        <w:adjustRightInd w:val="0"/>
        <w:ind w:left="2268"/>
        <w:jc w:val="both"/>
        <w:rPr>
          <w:sz w:val="20"/>
          <w:szCs w:val="20"/>
        </w:rPr>
      </w:pPr>
    </w:p>
    <w:p w14:paraId="32A66081" w14:textId="77777777" w:rsidR="001A491C" w:rsidRPr="00B9597E" w:rsidRDefault="001A491C" w:rsidP="00AE25A9">
      <w:pPr>
        <w:autoSpaceDE w:val="0"/>
        <w:autoSpaceDN w:val="0"/>
        <w:adjustRightInd w:val="0"/>
        <w:ind w:left="2268"/>
        <w:jc w:val="both"/>
        <w:rPr>
          <w:sz w:val="20"/>
          <w:szCs w:val="20"/>
        </w:rPr>
      </w:pPr>
      <w:r w:rsidRPr="00B9597E">
        <w:rPr>
          <w:sz w:val="20"/>
          <w:szCs w:val="20"/>
        </w:rPr>
        <w:t>...</w:t>
      </w:r>
    </w:p>
    <w:p w14:paraId="7F517530" w14:textId="77777777" w:rsidR="009614FD" w:rsidRDefault="009614FD" w:rsidP="00AE25A9">
      <w:pPr>
        <w:autoSpaceDE w:val="0"/>
        <w:autoSpaceDN w:val="0"/>
        <w:adjustRightInd w:val="0"/>
        <w:ind w:left="2268"/>
        <w:jc w:val="both"/>
        <w:rPr>
          <w:sz w:val="20"/>
          <w:szCs w:val="20"/>
        </w:rPr>
      </w:pPr>
    </w:p>
    <w:p w14:paraId="33D1075C" w14:textId="77777777" w:rsidR="001A491C" w:rsidRPr="00B9597E" w:rsidRDefault="001A491C" w:rsidP="00AE25A9">
      <w:pPr>
        <w:autoSpaceDE w:val="0"/>
        <w:autoSpaceDN w:val="0"/>
        <w:adjustRightInd w:val="0"/>
        <w:ind w:left="2268"/>
        <w:jc w:val="both"/>
        <w:rPr>
          <w:sz w:val="20"/>
          <w:szCs w:val="20"/>
        </w:rPr>
      </w:pPr>
      <w:r w:rsidRPr="00B9597E">
        <w:rPr>
          <w:sz w:val="20"/>
          <w:szCs w:val="20"/>
        </w:rPr>
        <w:t>Há uma evidente relação de causa e efeito entre o que pode dizer um professor em sala de aula, a exposição dos alunos aos mais diversos conteúdos e a aptidão da educação para promover o seu pleno desenvolvimento e a tolerância à diferença. Quanto maior é o contato do aluno com visões de mundo diferentes, mais amplo tende a ser o universo de ideias a partir do qual pode desenvolver uma visão crítica, e mais confortável tende a ser o trânsito em ambientes diferentes dos seus. É por isso que o pluralismo ideológico e a promoção dos valores da liberdade são assegurados na Constituição e em todas as normas internacionais antes mencionadas, sem que haja menção, em qualquer uma delas, à neutralidade como princípio diretivo.</w:t>
      </w:r>
    </w:p>
    <w:p w14:paraId="7309A347" w14:textId="77777777" w:rsidR="009614FD" w:rsidRDefault="009614FD" w:rsidP="00AE25A9">
      <w:pPr>
        <w:autoSpaceDE w:val="0"/>
        <w:autoSpaceDN w:val="0"/>
        <w:adjustRightInd w:val="0"/>
        <w:ind w:left="2268"/>
        <w:jc w:val="both"/>
        <w:rPr>
          <w:sz w:val="20"/>
          <w:szCs w:val="20"/>
        </w:rPr>
      </w:pPr>
    </w:p>
    <w:p w14:paraId="75142DBC" w14:textId="77777777" w:rsidR="001A491C" w:rsidRPr="00B9597E" w:rsidRDefault="001A491C" w:rsidP="00AE25A9">
      <w:pPr>
        <w:autoSpaceDE w:val="0"/>
        <w:autoSpaceDN w:val="0"/>
        <w:adjustRightInd w:val="0"/>
        <w:ind w:left="2268"/>
        <w:jc w:val="both"/>
        <w:rPr>
          <w:sz w:val="20"/>
          <w:szCs w:val="20"/>
        </w:rPr>
      </w:pPr>
      <w:r w:rsidRPr="00B9597E">
        <w:rPr>
          <w:sz w:val="20"/>
          <w:szCs w:val="20"/>
        </w:rPr>
        <w:t>...</w:t>
      </w:r>
    </w:p>
    <w:p w14:paraId="53C9C9E9" w14:textId="77777777" w:rsidR="009614FD" w:rsidRDefault="009614FD" w:rsidP="00AE25A9">
      <w:pPr>
        <w:autoSpaceDE w:val="0"/>
        <w:autoSpaceDN w:val="0"/>
        <w:adjustRightInd w:val="0"/>
        <w:ind w:left="2268"/>
        <w:jc w:val="both"/>
        <w:rPr>
          <w:sz w:val="20"/>
          <w:szCs w:val="20"/>
        </w:rPr>
      </w:pPr>
    </w:p>
    <w:p w14:paraId="222B72EB" w14:textId="77777777" w:rsidR="001A491C" w:rsidRPr="00B9597E" w:rsidRDefault="001A491C" w:rsidP="00AE25A9">
      <w:pPr>
        <w:autoSpaceDE w:val="0"/>
        <w:autoSpaceDN w:val="0"/>
        <w:adjustRightInd w:val="0"/>
        <w:ind w:left="2268"/>
        <w:jc w:val="both"/>
        <w:rPr>
          <w:sz w:val="20"/>
          <w:szCs w:val="20"/>
        </w:rPr>
      </w:pPr>
      <w:r w:rsidRPr="00B9597E">
        <w:rPr>
          <w:sz w:val="20"/>
          <w:szCs w:val="20"/>
        </w:rPr>
        <w:t>A própria concepção de neutralidade é altamente questionável, tanto do ponto de vista da teoria do comportamento humano, quanto do ponto de vista da educação. Nenhum ser humano e, portanto, nenhum professor é uma “folha em branco”. Cada professor é produto de suas experiências de vida, das pessoas com quem interagiu, das ideias com as quais teve contato. Em virtude disso, alguns professores têm mais afinidades com certas questões morais, filosóficas, históricas e econômicas; ao passo que outros se identificam com teorias diversas. Se todos somos – em ampla medida, como reconhecido pela psicologia – produto das nossas vivências pessoais, quem poderá proclamar sua visão de mundo plenamente neutra?</w:t>
      </w:r>
    </w:p>
    <w:p w14:paraId="7F53D7DE" w14:textId="77777777" w:rsidR="009614FD" w:rsidRDefault="009614FD" w:rsidP="00AE25A9">
      <w:pPr>
        <w:autoSpaceDE w:val="0"/>
        <w:autoSpaceDN w:val="0"/>
        <w:adjustRightInd w:val="0"/>
        <w:ind w:left="2268"/>
        <w:jc w:val="both"/>
        <w:rPr>
          <w:sz w:val="20"/>
          <w:szCs w:val="20"/>
        </w:rPr>
      </w:pPr>
    </w:p>
    <w:p w14:paraId="77E47151" w14:textId="77777777" w:rsidR="001A491C" w:rsidRPr="00B9597E" w:rsidRDefault="001A491C" w:rsidP="00AE25A9">
      <w:pPr>
        <w:autoSpaceDE w:val="0"/>
        <w:autoSpaceDN w:val="0"/>
        <w:adjustRightInd w:val="0"/>
        <w:ind w:left="2268"/>
        <w:jc w:val="both"/>
        <w:rPr>
          <w:sz w:val="20"/>
          <w:szCs w:val="20"/>
        </w:rPr>
      </w:pPr>
      <w:r w:rsidRPr="00B9597E">
        <w:rPr>
          <w:sz w:val="20"/>
          <w:szCs w:val="20"/>
        </w:rPr>
        <w:t>...</w:t>
      </w:r>
    </w:p>
    <w:p w14:paraId="4E8D52E3" w14:textId="77777777" w:rsidR="009614FD" w:rsidRDefault="009614FD" w:rsidP="00AE25A9">
      <w:pPr>
        <w:autoSpaceDE w:val="0"/>
        <w:autoSpaceDN w:val="0"/>
        <w:adjustRightInd w:val="0"/>
        <w:ind w:left="2268"/>
        <w:jc w:val="both"/>
        <w:rPr>
          <w:sz w:val="20"/>
          <w:szCs w:val="20"/>
        </w:rPr>
      </w:pPr>
    </w:p>
    <w:p w14:paraId="11DC295D" w14:textId="77777777" w:rsidR="001A491C" w:rsidRPr="00B9597E" w:rsidRDefault="001A491C" w:rsidP="00AE25A9">
      <w:pPr>
        <w:autoSpaceDE w:val="0"/>
        <w:autoSpaceDN w:val="0"/>
        <w:adjustRightInd w:val="0"/>
        <w:ind w:left="2268"/>
        <w:jc w:val="both"/>
        <w:rPr>
          <w:sz w:val="20"/>
          <w:szCs w:val="20"/>
        </w:rPr>
      </w:pPr>
      <w:r w:rsidRPr="00B9597E">
        <w:rPr>
          <w:sz w:val="20"/>
          <w:szCs w:val="20"/>
        </w:rPr>
        <w:t>Vale notar, ademais, que a norma impugnada expressa uma desconfiança com relação ao professor. Os professores têm um papel fundamental para o avanço da educação e são essenciais para a promoção dos valores tutelados pela Constituição. Não se pode esperar que uma educação adequada floresça em um ambiente acadêmico hostil, em que o docente se sente ameaçado e em risco por toda e qualquer opinião emitida em sala de aula.</w:t>
      </w:r>
    </w:p>
    <w:p w14:paraId="1EB1B665" w14:textId="77777777" w:rsidR="009614FD" w:rsidRDefault="009614FD" w:rsidP="00AE25A9">
      <w:pPr>
        <w:autoSpaceDE w:val="0"/>
        <w:autoSpaceDN w:val="0"/>
        <w:adjustRightInd w:val="0"/>
        <w:ind w:left="2268"/>
        <w:jc w:val="both"/>
        <w:rPr>
          <w:sz w:val="20"/>
          <w:szCs w:val="20"/>
        </w:rPr>
      </w:pPr>
    </w:p>
    <w:p w14:paraId="462B8EDB" w14:textId="77777777" w:rsidR="001A491C" w:rsidRPr="00B9597E" w:rsidRDefault="001A491C" w:rsidP="00AE25A9">
      <w:pPr>
        <w:autoSpaceDE w:val="0"/>
        <w:autoSpaceDN w:val="0"/>
        <w:adjustRightInd w:val="0"/>
        <w:ind w:left="2268"/>
        <w:jc w:val="both"/>
        <w:rPr>
          <w:sz w:val="20"/>
          <w:szCs w:val="20"/>
        </w:rPr>
      </w:pPr>
      <w:r w:rsidRPr="00B9597E">
        <w:rPr>
          <w:sz w:val="20"/>
          <w:szCs w:val="20"/>
        </w:rPr>
        <w:t>...</w:t>
      </w:r>
    </w:p>
    <w:p w14:paraId="22AEF1B2" w14:textId="77777777" w:rsidR="009614FD" w:rsidRDefault="009614FD" w:rsidP="00AE25A9">
      <w:pPr>
        <w:autoSpaceDE w:val="0"/>
        <w:autoSpaceDN w:val="0"/>
        <w:adjustRightInd w:val="0"/>
        <w:ind w:left="2268"/>
        <w:jc w:val="both"/>
        <w:rPr>
          <w:sz w:val="20"/>
          <w:szCs w:val="20"/>
        </w:rPr>
      </w:pPr>
    </w:p>
    <w:p w14:paraId="101438A2" w14:textId="77777777" w:rsidR="001A491C" w:rsidRPr="00B9597E" w:rsidRDefault="001A491C" w:rsidP="00AE25A9">
      <w:pPr>
        <w:autoSpaceDE w:val="0"/>
        <w:autoSpaceDN w:val="0"/>
        <w:adjustRightInd w:val="0"/>
        <w:ind w:left="2268"/>
        <w:jc w:val="both"/>
        <w:rPr>
          <w:sz w:val="20"/>
          <w:szCs w:val="20"/>
        </w:rPr>
      </w:pPr>
      <w:r w:rsidRPr="00B9597E">
        <w:rPr>
          <w:sz w:val="20"/>
          <w:szCs w:val="20"/>
        </w:rPr>
        <w:t xml:space="preserve">A liberdade de ensinar é um mecanismo essencial para provocar o aluno e estimulá-lo a produzir seus próprios pontos de vista. Só pode ensinar a liberdade quem dispõe de liberdade. Só pode provocar o pensamento crítico, quem pode igualmente proferir um pensamento crítico. Para que a educação seja um instrumento de emancipação, é preciso ampliar o universo informacional e cultural do aluno, e não </w:t>
      </w:r>
      <w:proofErr w:type="gramStart"/>
      <w:r w:rsidRPr="00B9597E">
        <w:rPr>
          <w:sz w:val="20"/>
          <w:szCs w:val="20"/>
        </w:rPr>
        <w:t>reduzi-lo</w:t>
      </w:r>
      <w:proofErr w:type="gramEnd"/>
      <w:r w:rsidRPr="00B9597E">
        <w:rPr>
          <w:sz w:val="20"/>
          <w:szCs w:val="20"/>
        </w:rPr>
        <w:t>, com a supressão de conteúdos políticos ou filosóficos, a pretexto de ser o estudante um ser “vulnerável”. O excesso de proteção não emancipa, o excesso de proteção infantiliza.</w:t>
      </w:r>
    </w:p>
    <w:p w14:paraId="2C7B0B90" w14:textId="77777777" w:rsidR="009614FD" w:rsidRDefault="009614FD" w:rsidP="00AE25A9">
      <w:pPr>
        <w:autoSpaceDE w:val="0"/>
        <w:autoSpaceDN w:val="0"/>
        <w:adjustRightInd w:val="0"/>
        <w:ind w:left="2268"/>
        <w:jc w:val="both"/>
        <w:rPr>
          <w:sz w:val="20"/>
          <w:szCs w:val="20"/>
        </w:rPr>
      </w:pPr>
    </w:p>
    <w:p w14:paraId="72CD66DB" w14:textId="77777777" w:rsidR="001A491C" w:rsidRPr="00B9597E" w:rsidRDefault="001A491C" w:rsidP="00AE25A9">
      <w:pPr>
        <w:autoSpaceDE w:val="0"/>
        <w:autoSpaceDN w:val="0"/>
        <w:adjustRightInd w:val="0"/>
        <w:ind w:left="2268"/>
        <w:jc w:val="both"/>
        <w:rPr>
          <w:sz w:val="20"/>
          <w:szCs w:val="20"/>
        </w:rPr>
      </w:pPr>
      <w:r w:rsidRPr="00B9597E">
        <w:rPr>
          <w:sz w:val="20"/>
          <w:szCs w:val="20"/>
        </w:rPr>
        <w:t>...</w:t>
      </w:r>
    </w:p>
    <w:p w14:paraId="07775B3F" w14:textId="77777777" w:rsidR="009614FD" w:rsidRDefault="009614FD" w:rsidP="00AE25A9">
      <w:pPr>
        <w:autoSpaceDE w:val="0"/>
        <w:autoSpaceDN w:val="0"/>
        <w:adjustRightInd w:val="0"/>
        <w:ind w:left="2268"/>
        <w:jc w:val="both"/>
        <w:rPr>
          <w:sz w:val="20"/>
          <w:szCs w:val="20"/>
        </w:rPr>
      </w:pPr>
    </w:p>
    <w:p w14:paraId="4CEFCEC0" w14:textId="77777777" w:rsidR="001A491C" w:rsidRPr="00B9597E" w:rsidRDefault="001A491C" w:rsidP="00AE25A9">
      <w:pPr>
        <w:autoSpaceDE w:val="0"/>
        <w:autoSpaceDN w:val="0"/>
        <w:adjustRightInd w:val="0"/>
        <w:ind w:left="2268"/>
        <w:jc w:val="both"/>
        <w:rPr>
          <w:sz w:val="20"/>
          <w:szCs w:val="20"/>
        </w:rPr>
      </w:pPr>
      <w:r w:rsidRPr="00B9597E">
        <w:rPr>
          <w:sz w:val="20"/>
          <w:szCs w:val="20"/>
        </w:rPr>
        <w:t xml:space="preserve">Não se pretende, com as considerações acima, afirmar que, em nome da liberdade de ensinar, toda e qualquer conduta é permitida ao professor em sala de aula, inclusive o </w:t>
      </w:r>
      <w:r w:rsidRPr="00B9597E">
        <w:rPr>
          <w:sz w:val="20"/>
          <w:szCs w:val="20"/>
        </w:rPr>
        <w:lastRenderedPageBreak/>
        <w:t>comportamento que cerceie e suprima o debate ou a manifestação de visões divergentes por parte dos próprios alunos.</w:t>
      </w:r>
    </w:p>
    <w:p w14:paraId="08F441C1" w14:textId="77777777" w:rsidR="009614FD" w:rsidRDefault="009614FD" w:rsidP="00AE25A9">
      <w:pPr>
        <w:autoSpaceDE w:val="0"/>
        <w:autoSpaceDN w:val="0"/>
        <w:adjustRightInd w:val="0"/>
        <w:ind w:left="2268"/>
        <w:jc w:val="both"/>
        <w:rPr>
          <w:sz w:val="20"/>
          <w:szCs w:val="20"/>
        </w:rPr>
      </w:pPr>
    </w:p>
    <w:p w14:paraId="26DB8ADF" w14:textId="77777777" w:rsidR="001A491C" w:rsidRPr="00B9597E" w:rsidRDefault="001A491C" w:rsidP="00AE25A9">
      <w:pPr>
        <w:autoSpaceDE w:val="0"/>
        <w:autoSpaceDN w:val="0"/>
        <w:adjustRightInd w:val="0"/>
        <w:ind w:left="2268"/>
        <w:jc w:val="both"/>
        <w:rPr>
          <w:sz w:val="20"/>
          <w:szCs w:val="20"/>
        </w:rPr>
      </w:pPr>
      <w:r w:rsidRPr="00B9597E">
        <w:rPr>
          <w:sz w:val="20"/>
          <w:szCs w:val="20"/>
        </w:rPr>
        <w:t>...</w:t>
      </w:r>
    </w:p>
    <w:p w14:paraId="1D8B2FA1" w14:textId="77777777" w:rsidR="009614FD" w:rsidRDefault="009614FD" w:rsidP="00AE25A9">
      <w:pPr>
        <w:autoSpaceDE w:val="0"/>
        <w:autoSpaceDN w:val="0"/>
        <w:adjustRightInd w:val="0"/>
        <w:ind w:left="2268"/>
        <w:jc w:val="both"/>
        <w:rPr>
          <w:sz w:val="20"/>
          <w:szCs w:val="20"/>
        </w:rPr>
      </w:pPr>
    </w:p>
    <w:p w14:paraId="4F6B4ECC" w14:textId="002F559F" w:rsidR="001A491C" w:rsidRPr="00B9597E" w:rsidRDefault="001A491C" w:rsidP="00AE25A9">
      <w:pPr>
        <w:autoSpaceDE w:val="0"/>
        <w:autoSpaceDN w:val="0"/>
        <w:adjustRightInd w:val="0"/>
        <w:ind w:left="2268"/>
        <w:jc w:val="both"/>
        <w:rPr>
          <w:rStyle w:val="Refdenotaderodap"/>
          <w:sz w:val="20"/>
          <w:szCs w:val="20"/>
        </w:rPr>
      </w:pPr>
      <w:r w:rsidRPr="00B9597E">
        <w:rPr>
          <w:sz w:val="20"/>
          <w:szCs w:val="20"/>
        </w:rPr>
        <w:t>Tampouco se pretende equiparar a liberdade acadêmica à liberdade de expressão. A liberdade acadêmica tem o propósito de proteger o avanço científico, por meio da proteção à liberdade de pesquisa, de publicação e de propagação de conteúdo dentro e fora da sala de aula. É assegurada, ainda, com o fim de permitir ao professor confrontar o aluno com diferentes concepções, provocar o debate, desenvolver seu juízo crítico. Tem relação com a expertise do professor, ainda que não se restrinja a ela, porque as fronteiras de cada disciplina são elas próprias bastante indefinidas. Tem o propósito de as</w:t>
      </w:r>
      <w:r w:rsidR="00AE25A9" w:rsidRPr="00E4048F">
        <w:rPr>
          <w:sz w:val="20"/>
          <w:szCs w:val="20"/>
        </w:rPr>
        <w:t>segurar uma educação abrangente</w:t>
      </w:r>
      <w:r w:rsidRPr="00B9597E">
        <w:rPr>
          <w:sz w:val="20"/>
          <w:szCs w:val="20"/>
        </w:rPr>
        <w:t>.</w:t>
      </w:r>
      <w:r w:rsidRPr="00B9597E">
        <w:rPr>
          <w:rStyle w:val="Refdenotaderodap"/>
          <w:sz w:val="20"/>
          <w:szCs w:val="20"/>
        </w:rPr>
        <w:t xml:space="preserve"> </w:t>
      </w:r>
      <w:r w:rsidRPr="00B9597E">
        <w:rPr>
          <w:rStyle w:val="Refdenotaderodap"/>
          <w:sz w:val="20"/>
          <w:szCs w:val="20"/>
        </w:rPr>
        <w:footnoteReference w:id="1"/>
      </w:r>
    </w:p>
    <w:p w14:paraId="62BAD461" w14:textId="77777777" w:rsidR="001A491C" w:rsidRPr="00E4048F" w:rsidRDefault="001A491C" w:rsidP="001A491C">
      <w:pPr>
        <w:autoSpaceDE w:val="0"/>
        <w:autoSpaceDN w:val="0"/>
        <w:adjustRightInd w:val="0"/>
        <w:ind w:left="1418"/>
        <w:jc w:val="both"/>
        <w:rPr>
          <w:rStyle w:val="Refdenotaderodap"/>
        </w:rPr>
      </w:pPr>
    </w:p>
    <w:p w14:paraId="269DFCC6" w14:textId="48ED6E5E" w:rsidR="001A491C" w:rsidRPr="009614FD" w:rsidRDefault="001A491C" w:rsidP="001A491C">
      <w:pPr>
        <w:autoSpaceDE w:val="0"/>
        <w:autoSpaceDN w:val="0"/>
        <w:adjustRightInd w:val="0"/>
        <w:ind w:firstLine="1418"/>
        <w:jc w:val="both"/>
      </w:pPr>
      <w:r w:rsidRPr="00B9597E">
        <w:t xml:space="preserve">Na mesma trilha, convém referir, igualmente no STF, </w:t>
      </w:r>
      <w:r w:rsidR="0078304E">
        <w:t xml:space="preserve">que </w:t>
      </w:r>
      <w:r w:rsidRPr="00B9597E">
        <w:t xml:space="preserve">a ministra </w:t>
      </w:r>
      <w:proofErr w:type="spellStart"/>
      <w:r w:rsidRPr="00E4048F">
        <w:t>Cármen</w:t>
      </w:r>
      <w:proofErr w:type="spellEnd"/>
      <w:r w:rsidRPr="00E4048F">
        <w:t xml:space="preserve"> Lúcia concedeu liminar, </w:t>
      </w:r>
      <w:r w:rsidR="0078304E">
        <w:t>na</w:t>
      </w:r>
      <w:r w:rsidRPr="00E4048F">
        <w:t xml:space="preserve"> Arguição de Descumprimento de Preceito Fundamental (ADPF) 548, para assegurar a livre manifestação do pensamento e das ideias em universidades</w:t>
      </w:r>
      <w:r w:rsidR="00890C15">
        <w:t>.</w:t>
      </w:r>
      <w:r w:rsidRPr="00E4048F">
        <w:t xml:space="preserve"> </w:t>
      </w:r>
      <w:r w:rsidR="00890C15">
        <w:t>D</w:t>
      </w:r>
      <w:r w:rsidRPr="00E4048F">
        <w:t>estacou que</w:t>
      </w:r>
      <w:r w:rsidRPr="00244E4F">
        <w:t xml:space="preserve"> a exposição de opiniões, ideias ou ideologias e o desempenho de atividades de docência são manifestações da liberdade e garantia da integridade individual digna e livre, salientando-se que, do contrário, impedir ou dificultar a manifestação plural de pens</w:t>
      </w:r>
      <w:r w:rsidRPr="009614FD">
        <w:t xml:space="preserve">amento é trancar a universidade, silenciar estudantes e amordaçar professores: </w:t>
      </w:r>
    </w:p>
    <w:p w14:paraId="15F6EF3B" w14:textId="77777777" w:rsidR="001A491C" w:rsidRPr="009614FD" w:rsidRDefault="001A491C" w:rsidP="001A491C">
      <w:pPr>
        <w:autoSpaceDE w:val="0"/>
        <w:autoSpaceDN w:val="0"/>
        <w:adjustRightInd w:val="0"/>
        <w:ind w:left="1418"/>
        <w:jc w:val="both"/>
      </w:pPr>
    </w:p>
    <w:p w14:paraId="3D445FDC" w14:textId="3AC7889F" w:rsidR="001A491C" w:rsidRPr="00B9597E" w:rsidRDefault="001A491C" w:rsidP="00AE25A9">
      <w:pPr>
        <w:autoSpaceDE w:val="0"/>
        <w:autoSpaceDN w:val="0"/>
        <w:adjustRightInd w:val="0"/>
        <w:ind w:left="2268"/>
        <w:jc w:val="both"/>
        <w:rPr>
          <w:sz w:val="20"/>
          <w:szCs w:val="20"/>
        </w:rPr>
      </w:pPr>
      <w:r w:rsidRPr="00B9597E">
        <w:rPr>
          <w:sz w:val="20"/>
          <w:szCs w:val="20"/>
        </w:rPr>
        <w:t>As normas constitucionais [</w:t>
      </w:r>
      <w:proofErr w:type="spellStart"/>
      <w:r w:rsidRPr="00B9597E">
        <w:rPr>
          <w:sz w:val="20"/>
          <w:szCs w:val="20"/>
        </w:rPr>
        <w:t>incs</w:t>
      </w:r>
      <w:proofErr w:type="spellEnd"/>
      <w:r w:rsidRPr="00B9597E">
        <w:rPr>
          <w:sz w:val="20"/>
          <w:szCs w:val="20"/>
        </w:rPr>
        <w:t>. II e III do art. 206 e o art. 207 da CF] harmonizam-se, como de outra forma não seria, com os direitos às liberdades de expressão do pensamento, de informar-se, de informar e de ser informado, constitucionalmente assegurados, para o que o ensino e a aprendizagem conjugam-se assegurando espaços de libertação da pessoa, a partir de ideias e compreensões do mundo convindas ou desavindas e que se expõem para convencer ou simplesmente como exposição do entendimento de cada qual.</w:t>
      </w:r>
    </w:p>
    <w:p w14:paraId="031E41F5" w14:textId="77777777" w:rsidR="001A491C" w:rsidRPr="00B9597E" w:rsidRDefault="001A491C" w:rsidP="00AE25A9">
      <w:pPr>
        <w:autoSpaceDE w:val="0"/>
        <w:autoSpaceDN w:val="0"/>
        <w:adjustRightInd w:val="0"/>
        <w:ind w:left="2268"/>
        <w:jc w:val="both"/>
        <w:rPr>
          <w:sz w:val="20"/>
          <w:szCs w:val="20"/>
        </w:rPr>
      </w:pPr>
      <w:r w:rsidRPr="00B9597E">
        <w:rPr>
          <w:sz w:val="20"/>
          <w:szCs w:val="20"/>
        </w:rPr>
        <w:t xml:space="preserve">A autonomia é o espaço de discricionariedade deixado constitucionalmente à atuação normativa </w:t>
      </w:r>
      <w:proofErr w:type="spellStart"/>
      <w:r w:rsidRPr="00B9597E">
        <w:rPr>
          <w:sz w:val="20"/>
          <w:szCs w:val="20"/>
        </w:rPr>
        <w:t>infralegal</w:t>
      </w:r>
      <w:proofErr w:type="spellEnd"/>
      <w:r w:rsidRPr="00B9597E">
        <w:rPr>
          <w:sz w:val="20"/>
          <w:szCs w:val="20"/>
        </w:rPr>
        <w:t xml:space="preserve"> de cada universidade para o excelente desempenho de suas funções constitucionais. Reitere-se: universidades são espaços de liberdade e de libertação pessoal e política. Seu título indica a pluralidade e o respeito às diferenças, às divergências para se formarem consensos, legítimos apenas quando decorrentes de manifestações livres. Discordâncias são próprias das liberdades individuais. As pessoas divergem, não se tornam por isso inimigas. As pessoas criticam. Não se tornam por isso não gratas. Democracia não é unanimidade. Consenso não é imposição. </w:t>
      </w:r>
    </w:p>
    <w:p w14:paraId="3AD50EF9" w14:textId="5FCD7DF5" w:rsidR="001A491C" w:rsidRPr="00E4048F" w:rsidRDefault="001A491C" w:rsidP="00AE25A9">
      <w:pPr>
        <w:autoSpaceDE w:val="0"/>
        <w:autoSpaceDN w:val="0"/>
        <w:adjustRightInd w:val="0"/>
        <w:ind w:left="2268"/>
        <w:jc w:val="both"/>
        <w:rPr>
          <w:sz w:val="20"/>
          <w:szCs w:val="20"/>
        </w:rPr>
      </w:pPr>
      <w:r w:rsidRPr="00B9597E">
        <w:rPr>
          <w:sz w:val="20"/>
          <w:szCs w:val="20"/>
        </w:rPr>
        <w:t>Daí ali ser expressamente assegurado pela Constituição da República a liberdade de aprender e de ensinar e de divulgar livremente o pensamento, porque sem a manifestação garantida o pensamento é ideia engaiolada. Também o pluralismo de ideias está na base da autonomia universitária como extensão do princípio fundante da democracia brasileira, que é exposta no inc. V do art</w:t>
      </w:r>
      <w:r w:rsidR="00AE25A9" w:rsidRPr="00E4048F">
        <w:rPr>
          <w:sz w:val="20"/>
          <w:szCs w:val="20"/>
        </w:rPr>
        <w:t>. 1o. da Constituição do Brasil</w:t>
      </w:r>
      <w:r w:rsidR="00F841D1" w:rsidRPr="00E4048F">
        <w:rPr>
          <w:rStyle w:val="Refdenotaderodap"/>
          <w:sz w:val="20"/>
          <w:szCs w:val="20"/>
        </w:rPr>
        <w:footnoteReference w:id="2"/>
      </w:r>
      <w:r w:rsidRPr="00B9597E">
        <w:rPr>
          <w:sz w:val="20"/>
          <w:szCs w:val="20"/>
        </w:rPr>
        <w:t>.</w:t>
      </w:r>
    </w:p>
    <w:p w14:paraId="5557AA27" w14:textId="77777777" w:rsidR="00AE25A9" w:rsidRPr="00B9597E" w:rsidRDefault="00AE25A9" w:rsidP="00AE25A9">
      <w:pPr>
        <w:autoSpaceDE w:val="0"/>
        <w:autoSpaceDN w:val="0"/>
        <w:adjustRightInd w:val="0"/>
        <w:ind w:left="2268"/>
        <w:jc w:val="both"/>
        <w:rPr>
          <w:sz w:val="20"/>
          <w:szCs w:val="20"/>
        </w:rPr>
      </w:pPr>
    </w:p>
    <w:p w14:paraId="4F99A185" w14:textId="381132D8" w:rsidR="00F841D1" w:rsidRPr="00244E4F" w:rsidRDefault="001A491C" w:rsidP="001A491C">
      <w:pPr>
        <w:autoSpaceDE w:val="0"/>
        <w:autoSpaceDN w:val="0"/>
        <w:adjustRightInd w:val="0"/>
        <w:ind w:firstLine="1418"/>
        <w:jc w:val="both"/>
      </w:pPr>
      <w:r w:rsidRPr="00E4048F">
        <w:t xml:space="preserve">Ao referendar a referida liminar, na </w:t>
      </w:r>
      <w:r w:rsidR="00890C15">
        <w:t xml:space="preserve">mesma </w:t>
      </w:r>
      <w:r w:rsidRPr="00E4048F">
        <w:t>ADPF, o ministro Gilmar Mendes fez uma interpretação em maior extensão, propondo outras medidas para proteger a liberdade de cátedra e as liberdades acadêmicas inclusive no âmbito das relações privadas, individuais ou institucionais. O ministro registrou o caso de incitação à violação à liberdade de cátedra pela d</w:t>
      </w:r>
      <w:r w:rsidRPr="00244E4F">
        <w:t>eputada estadual eleita An</w:t>
      </w:r>
      <w:r w:rsidR="00890C15">
        <w:t>a</w:t>
      </w:r>
      <w:r w:rsidRPr="00244E4F">
        <w:t xml:space="preserve"> Caroline </w:t>
      </w:r>
      <w:proofErr w:type="spellStart"/>
      <w:r w:rsidRPr="00244E4F">
        <w:t>Campagnolo</w:t>
      </w:r>
      <w:proofErr w:type="spellEnd"/>
      <w:r w:rsidRPr="00244E4F">
        <w:t xml:space="preserve"> (PSL/SC), que abriu um canal para que alunos denunci</w:t>
      </w:r>
      <w:r w:rsidR="00890C15">
        <w:t>ass</w:t>
      </w:r>
      <w:r w:rsidRPr="00244E4F">
        <w:t>em professores que supostamente est</w:t>
      </w:r>
      <w:r w:rsidR="00890C15">
        <w:t>aria</w:t>
      </w:r>
      <w:r w:rsidRPr="00244E4F">
        <w:t>m fazendo manifestações político-partidárias em sala de aula:</w:t>
      </w:r>
    </w:p>
    <w:p w14:paraId="1DB225F3" w14:textId="77777777" w:rsidR="00F841D1" w:rsidRPr="00244E4F" w:rsidRDefault="00F841D1" w:rsidP="00F841D1">
      <w:pPr>
        <w:autoSpaceDE w:val="0"/>
        <w:autoSpaceDN w:val="0"/>
        <w:adjustRightInd w:val="0"/>
        <w:ind w:left="2268"/>
        <w:jc w:val="both"/>
        <w:rPr>
          <w:sz w:val="20"/>
          <w:szCs w:val="20"/>
        </w:rPr>
      </w:pPr>
    </w:p>
    <w:p w14:paraId="1AAC3E6E" w14:textId="3DA3B911" w:rsidR="001A491C" w:rsidRPr="00E4048F" w:rsidRDefault="001A491C" w:rsidP="00F841D1">
      <w:pPr>
        <w:autoSpaceDE w:val="0"/>
        <w:autoSpaceDN w:val="0"/>
        <w:adjustRightInd w:val="0"/>
        <w:ind w:left="2268"/>
        <w:jc w:val="both"/>
      </w:pPr>
      <w:r w:rsidRPr="00B9597E">
        <w:rPr>
          <w:sz w:val="20"/>
          <w:szCs w:val="20"/>
        </w:rPr>
        <w:lastRenderedPageBreak/>
        <w:t>Mostra-se inadmissível que, justamente no ambiente que deveria imperar o livre debate de ideias, se proponha um policiamento político-ideológico da rotina acadêmica. A política encontra na universidade uma atmosfera favorável que deve ser preservada. Eventuais distorções na atuação política realizada no âmbito das universidades mereceriam ser corrigidas não pela censura, mas pela am</w:t>
      </w:r>
      <w:r w:rsidR="00F841D1" w:rsidRPr="00E4048F">
        <w:rPr>
          <w:sz w:val="20"/>
          <w:szCs w:val="20"/>
        </w:rPr>
        <w:t>pliação da abertura democrática</w:t>
      </w:r>
      <w:r w:rsidR="00F841D1" w:rsidRPr="00E4048F">
        <w:rPr>
          <w:rStyle w:val="Refdenotaderodap"/>
          <w:sz w:val="20"/>
          <w:szCs w:val="20"/>
        </w:rPr>
        <w:footnoteReference w:id="3"/>
      </w:r>
      <w:r w:rsidRPr="00B9597E">
        <w:rPr>
          <w:sz w:val="20"/>
          <w:szCs w:val="20"/>
        </w:rPr>
        <w:t>.</w:t>
      </w:r>
    </w:p>
    <w:p w14:paraId="5CE3AF84" w14:textId="77777777" w:rsidR="001A491C" w:rsidRPr="00244E4F" w:rsidRDefault="001A491C" w:rsidP="001A491C">
      <w:pPr>
        <w:autoSpaceDE w:val="0"/>
        <w:autoSpaceDN w:val="0"/>
        <w:adjustRightInd w:val="0"/>
        <w:ind w:left="1418"/>
        <w:jc w:val="both"/>
      </w:pPr>
      <w:bookmarkStart w:id="0" w:name="_GoBack"/>
      <w:bookmarkEnd w:id="0"/>
    </w:p>
    <w:p w14:paraId="25D14594" w14:textId="31BCDC50" w:rsidR="001A491C" w:rsidRPr="00E4048F" w:rsidRDefault="00DA706F" w:rsidP="001A491C">
      <w:pPr>
        <w:autoSpaceDE w:val="0"/>
        <w:autoSpaceDN w:val="0"/>
        <w:adjustRightInd w:val="0"/>
        <w:ind w:firstLine="1418"/>
        <w:jc w:val="both"/>
        <w:rPr>
          <w:bCs/>
        </w:rPr>
      </w:pPr>
      <w:r>
        <w:rPr>
          <w:bCs/>
        </w:rPr>
        <w:t>Pelo exposto</w:t>
      </w:r>
      <w:r w:rsidR="001A491C" w:rsidRPr="009614FD">
        <w:rPr>
          <w:bCs/>
        </w:rPr>
        <w:t xml:space="preserve">, rogamos aos </w:t>
      </w:r>
      <w:r w:rsidR="00890C15">
        <w:rPr>
          <w:bCs/>
        </w:rPr>
        <w:t>nobres</w:t>
      </w:r>
      <w:r w:rsidR="001A491C" w:rsidRPr="00E4048F">
        <w:rPr>
          <w:bCs/>
        </w:rPr>
        <w:t xml:space="preserve"> </w:t>
      </w:r>
      <w:r w:rsidR="000F104B">
        <w:rPr>
          <w:bCs/>
        </w:rPr>
        <w:t>p</w:t>
      </w:r>
      <w:r w:rsidR="001A491C" w:rsidRPr="00E4048F">
        <w:rPr>
          <w:bCs/>
        </w:rPr>
        <w:t>ares pela aprovação</w:t>
      </w:r>
      <w:r w:rsidR="00B75E9C">
        <w:rPr>
          <w:bCs/>
        </w:rPr>
        <w:t xml:space="preserve"> deste Projeto de Lei</w:t>
      </w:r>
      <w:r w:rsidR="001A491C" w:rsidRPr="00E4048F">
        <w:rPr>
          <w:bCs/>
        </w:rPr>
        <w:t>.</w:t>
      </w:r>
    </w:p>
    <w:p w14:paraId="68670472" w14:textId="77777777" w:rsidR="001A491C" w:rsidRPr="00244E4F" w:rsidRDefault="001A491C" w:rsidP="001A491C">
      <w:pPr>
        <w:autoSpaceDE w:val="0"/>
        <w:autoSpaceDN w:val="0"/>
        <w:adjustRightInd w:val="0"/>
        <w:ind w:firstLine="1418"/>
        <w:jc w:val="both"/>
        <w:rPr>
          <w:bCs/>
        </w:rPr>
      </w:pPr>
    </w:p>
    <w:p w14:paraId="7FFA8814" w14:textId="77777777" w:rsidR="001A491C" w:rsidRPr="009614FD" w:rsidRDefault="001A491C" w:rsidP="001A491C">
      <w:pPr>
        <w:autoSpaceDE w:val="0"/>
        <w:autoSpaceDN w:val="0"/>
        <w:adjustRightInd w:val="0"/>
        <w:ind w:firstLine="1418"/>
        <w:jc w:val="both"/>
      </w:pPr>
      <w:r w:rsidRPr="009614FD">
        <w:t>Sala das Sessões, 14 de novembro de 2018.</w:t>
      </w:r>
    </w:p>
    <w:p w14:paraId="4943740E" w14:textId="77777777" w:rsidR="001A491C" w:rsidRDefault="001A491C" w:rsidP="001A491C">
      <w:pPr>
        <w:autoSpaceDE w:val="0"/>
        <w:autoSpaceDN w:val="0"/>
        <w:adjustRightInd w:val="0"/>
        <w:ind w:firstLine="1418"/>
        <w:jc w:val="center"/>
      </w:pPr>
    </w:p>
    <w:p w14:paraId="50D49E95" w14:textId="77777777" w:rsidR="00D07D5D" w:rsidRPr="00E4048F" w:rsidRDefault="00D07D5D" w:rsidP="001A491C">
      <w:pPr>
        <w:autoSpaceDE w:val="0"/>
        <w:autoSpaceDN w:val="0"/>
        <w:adjustRightInd w:val="0"/>
        <w:ind w:firstLine="1418"/>
        <w:jc w:val="center"/>
      </w:pPr>
    </w:p>
    <w:p w14:paraId="3BC8229D" w14:textId="77777777" w:rsidR="001A491C" w:rsidRPr="00244E4F" w:rsidRDefault="001A491C" w:rsidP="001A491C">
      <w:pPr>
        <w:autoSpaceDE w:val="0"/>
        <w:autoSpaceDN w:val="0"/>
        <w:adjustRightInd w:val="0"/>
        <w:ind w:firstLine="1418"/>
        <w:jc w:val="center"/>
      </w:pPr>
    </w:p>
    <w:p w14:paraId="07E4BF99" w14:textId="77777777" w:rsidR="001A491C" w:rsidRPr="009614FD" w:rsidRDefault="001A491C" w:rsidP="001A491C">
      <w:pPr>
        <w:autoSpaceDE w:val="0"/>
        <w:autoSpaceDN w:val="0"/>
        <w:adjustRightInd w:val="0"/>
        <w:ind w:firstLine="1418"/>
        <w:jc w:val="center"/>
      </w:pPr>
    </w:p>
    <w:p w14:paraId="6D970CE6" w14:textId="77777777" w:rsidR="001A491C" w:rsidRPr="009614FD" w:rsidRDefault="001A491C" w:rsidP="001A491C">
      <w:pPr>
        <w:autoSpaceDE w:val="0"/>
        <w:autoSpaceDN w:val="0"/>
        <w:adjustRightInd w:val="0"/>
        <w:ind w:firstLine="1418"/>
        <w:jc w:val="center"/>
      </w:pPr>
    </w:p>
    <w:p w14:paraId="56D6B5DC" w14:textId="77777777" w:rsidR="001A491C" w:rsidRPr="009614FD" w:rsidRDefault="001A491C" w:rsidP="001A491C">
      <w:pPr>
        <w:autoSpaceDE w:val="0"/>
        <w:autoSpaceDN w:val="0"/>
        <w:adjustRightInd w:val="0"/>
        <w:ind w:firstLine="1418"/>
        <w:jc w:val="center"/>
      </w:pPr>
    </w:p>
    <w:p w14:paraId="346E6709" w14:textId="688BDB70" w:rsidR="0046365B" w:rsidRPr="009614FD" w:rsidRDefault="001A491C" w:rsidP="00D47542">
      <w:pPr>
        <w:jc w:val="center"/>
        <w:rPr>
          <w:rFonts w:eastAsia="Calibri"/>
          <w:lang w:eastAsia="en-US"/>
        </w:rPr>
      </w:pPr>
      <w:r w:rsidRPr="009614FD">
        <w:t>VEREADOR ALDACIR OLIBONI                               VEREADOR MARCELO SGARBOSSA</w:t>
      </w:r>
    </w:p>
    <w:p w14:paraId="0A739845" w14:textId="77777777" w:rsidR="00B700D2" w:rsidRPr="009614FD" w:rsidRDefault="00B700D2" w:rsidP="00D47542">
      <w:pPr>
        <w:jc w:val="center"/>
        <w:rPr>
          <w:rFonts w:eastAsia="Calibri"/>
          <w:lang w:eastAsia="en-US"/>
        </w:rPr>
      </w:pPr>
    </w:p>
    <w:p w14:paraId="459FD6CE" w14:textId="77777777" w:rsidR="00847E49" w:rsidRPr="009614FD" w:rsidRDefault="00847E49">
      <w:pPr>
        <w:jc w:val="center"/>
        <w:rPr>
          <w:b/>
          <w:bCs/>
        </w:rPr>
      </w:pPr>
      <w:r w:rsidRPr="009614FD">
        <w:rPr>
          <w:b/>
        </w:rPr>
        <w:br w:type="page"/>
      </w:r>
      <w:r w:rsidRPr="009614FD">
        <w:rPr>
          <w:b/>
          <w:bCs/>
        </w:rPr>
        <w:lastRenderedPageBreak/>
        <w:t xml:space="preserve">PROJETO DE </w:t>
      </w:r>
      <w:r w:rsidR="00DD165F" w:rsidRPr="009614FD">
        <w:rPr>
          <w:b/>
          <w:bCs/>
        </w:rPr>
        <w:t>LEI</w:t>
      </w:r>
    </w:p>
    <w:p w14:paraId="20007DCC" w14:textId="77777777" w:rsidR="00847E49" w:rsidRPr="009614FD" w:rsidRDefault="00847E49">
      <w:pPr>
        <w:pStyle w:val="Default"/>
        <w:jc w:val="center"/>
        <w:rPr>
          <w:bCs/>
        </w:rPr>
      </w:pPr>
    </w:p>
    <w:p w14:paraId="4DE6B03C" w14:textId="77777777" w:rsidR="0046365B" w:rsidRPr="009614FD" w:rsidRDefault="0046365B">
      <w:pPr>
        <w:pStyle w:val="Default"/>
        <w:jc w:val="center"/>
        <w:rPr>
          <w:bCs/>
        </w:rPr>
      </w:pPr>
    </w:p>
    <w:p w14:paraId="2603BF52" w14:textId="77777777" w:rsidR="00BE065D" w:rsidRPr="009614FD" w:rsidRDefault="00BE065D">
      <w:pPr>
        <w:autoSpaceDE w:val="0"/>
        <w:autoSpaceDN w:val="0"/>
        <w:adjustRightInd w:val="0"/>
        <w:jc w:val="center"/>
      </w:pPr>
    </w:p>
    <w:p w14:paraId="78CF783D" w14:textId="2490A8D5" w:rsidR="00BE065D" w:rsidRPr="00E8691F" w:rsidRDefault="00D24086">
      <w:pPr>
        <w:autoSpaceDE w:val="0"/>
        <w:autoSpaceDN w:val="0"/>
        <w:adjustRightInd w:val="0"/>
        <w:ind w:left="4253"/>
        <w:jc w:val="both"/>
        <w:rPr>
          <w:b/>
          <w:caps/>
        </w:rPr>
      </w:pPr>
      <w:r w:rsidRPr="00D24086">
        <w:rPr>
          <w:b/>
          <w:bCs/>
        </w:rPr>
        <w:t>Dispõe sobre Escolas Livres e Democráticas</w:t>
      </w:r>
      <w:r>
        <w:rPr>
          <w:b/>
          <w:bCs/>
        </w:rPr>
        <w:t>,</w:t>
      </w:r>
      <w:r w:rsidRPr="00D24086">
        <w:rPr>
          <w:b/>
          <w:bCs/>
        </w:rPr>
        <w:t xml:space="preserve"> mediante o exercício de garantias constitucionais relativas </w:t>
      </w:r>
      <w:r w:rsidR="0062217D">
        <w:rPr>
          <w:b/>
          <w:bCs/>
        </w:rPr>
        <w:t>à</w:t>
      </w:r>
      <w:r w:rsidRPr="00D24086">
        <w:rPr>
          <w:b/>
          <w:bCs/>
        </w:rPr>
        <w:t xml:space="preserve"> liberdade de aprender e ensinar</w:t>
      </w:r>
      <w:r w:rsidR="0062217D">
        <w:rPr>
          <w:b/>
          <w:bCs/>
        </w:rPr>
        <w:t xml:space="preserve"> e</w:t>
      </w:r>
      <w:r w:rsidRPr="00D24086">
        <w:rPr>
          <w:b/>
          <w:bCs/>
        </w:rPr>
        <w:t xml:space="preserve"> ao pluralismo de ideias e de concepções pedagógicas</w:t>
      </w:r>
      <w:r w:rsidR="0062217D">
        <w:rPr>
          <w:b/>
          <w:bCs/>
        </w:rPr>
        <w:t>,</w:t>
      </w:r>
      <w:r w:rsidRPr="00D24086">
        <w:rPr>
          <w:b/>
          <w:bCs/>
        </w:rPr>
        <w:t xml:space="preserve"> no âmbito dos estabelecimentos de ensino sediados no Município de</w:t>
      </w:r>
      <w:r>
        <w:rPr>
          <w:b/>
          <w:bCs/>
        </w:rPr>
        <w:t xml:space="preserve"> Porto Alegre</w:t>
      </w:r>
      <w:r w:rsidR="00E6697F">
        <w:rPr>
          <w:b/>
          <w:bCs/>
        </w:rPr>
        <w:t>.</w:t>
      </w:r>
      <w:r w:rsidR="007459DE" w:rsidRPr="00244E4F" w:rsidDel="007459DE">
        <w:rPr>
          <w:b/>
          <w:bCs/>
        </w:rPr>
        <w:t xml:space="preserve"> </w:t>
      </w:r>
    </w:p>
    <w:p w14:paraId="4A44B8FE" w14:textId="77777777" w:rsidR="00BE065D" w:rsidRPr="00E8691F" w:rsidRDefault="00BE065D">
      <w:pPr>
        <w:tabs>
          <w:tab w:val="left" w:pos="1400"/>
        </w:tabs>
        <w:autoSpaceDE w:val="0"/>
        <w:autoSpaceDN w:val="0"/>
        <w:adjustRightInd w:val="0"/>
        <w:jc w:val="center"/>
      </w:pPr>
    </w:p>
    <w:p w14:paraId="4979B36D" w14:textId="77777777" w:rsidR="00BE065D" w:rsidRPr="00E8691F" w:rsidRDefault="00BE065D">
      <w:pPr>
        <w:autoSpaceDE w:val="0"/>
        <w:autoSpaceDN w:val="0"/>
        <w:adjustRightInd w:val="0"/>
        <w:jc w:val="center"/>
      </w:pPr>
    </w:p>
    <w:p w14:paraId="1A3C10D6" w14:textId="65C07D38" w:rsidR="00B00F5E" w:rsidRPr="009C0630" w:rsidRDefault="000242A8" w:rsidP="00E6697F">
      <w:pPr>
        <w:autoSpaceDE w:val="0"/>
        <w:autoSpaceDN w:val="0"/>
        <w:adjustRightInd w:val="0"/>
        <w:ind w:firstLine="1418"/>
        <w:jc w:val="both"/>
      </w:pPr>
      <w:r w:rsidRPr="00B9597E">
        <w:rPr>
          <w:b/>
        </w:rPr>
        <w:t>Art. 1</w:t>
      </w:r>
      <w:proofErr w:type="gramStart"/>
      <w:r w:rsidRPr="00B9597E">
        <w:rPr>
          <w:b/>
        </w:rPr>
        <w:t xml:space="preserve">º  </w:t>
      </w:r>
      <w:r w:rsidR="009C0630" w:rsidRPr="009C0630">
        <w:t>Esta</w:t>
      </w:r>
      <w:proofErr w:type="gramEnd"/>
      <w:r w:rsidR="009C0630" w:rsidRPr="009C0630">
        <w:t xml:space="preserve"> Lei dispõe sobre Escolas Livres e Democráticas, mediante o exercício de garantias constitucionais</w:t>
      </w:r>
      <w:r w:rsidR="00D24086">
        <w:t xml:space="preserve"> </w:t>
      </w:r>
      <w:r w:rsidR="00D24086" w:rsidRPr="00D24086">
        <w:t xml:space="preserve">relativas </w:t>
      </w:r>
      <w:r w:rsidR="0062217D">
        <w:t>à</w:t>
      </w:r>
      <w:r w:rsidR="00D24086" w:rsidRPr="00D24086">
        <w:t xml:space="preserve"> liberdade de aprender e ensinar</w:t>
      </w:r>
      <w:r w:rsidR="0062217D">
        <w:t xml:space="preserve"> e</w:t>
      </w:r>
      <w:r w:rsidR="00D24086" w:rsidRPr="00D24086">
        <w:t xml:space="preserve"> ao pluralismo de ideias e de concepções pedagógicas</w:t>
      </w:r>
      <w:r w:rsidR="0062217D">
        <w:t>,</w:t>
      </w:r>
      <w:r w:rsidR="00D24086" w:rsidRPr="00D24086">
        <w:t xml:space="preserve"> no âmbito dos estabelecimentos de ensino sediados no Município de Porto Alegre</w:t>
      </w:r>
      <w:r w:rsidR="00D24086">
        <w:t>.</w:t>
      </w:r>
    </w:p>
    <w:p w14:paraId="0432AD1E" w14:textId="77777777" w:rsidR="00B00F5E" w:rsidRDefault="00B00F5E" w:rsidP="00E6697F">
      <w:pPr>
        <w:autoSpaceDE w:val="0"/>
        <w:autoSpaceDN w:val="0"/>
        <w:adjustRightInd w:val="0"/>
        <w:ind w:firstLine="1418"/>
        <w:jc w:val="both"/>
        <w:rPr>
          <w:b/>
        </w:rPr>
      </w:pPr>
    </w:p>
    <w:p w14:paraId="698B42A5" w14:textId="2714CFF4" w:rsidR="000242A8" w:rsidRPr="00B9597E" w:rsidRDefault="00B00F5E" w:rsidP="00E6697F">
      <w:pPr>
        <w:autoSpaceDE w:val="0"/>
        <w:autoSpaceDN w:val="0"/>
        <w:adjustRightInd w:val="0"/>
        <w:ind w:firstLine="1418"/>
        <w:jc w:val="both"/>
      </w:pPr>
      <w:r w:rsidRPr="00B00F5E">
        <w:rPr>
          <w:b/>
        </w:rPr>
        <w:t>Art. 2</w:t>
      </w:r>
      <w:proofErr w:type="gramStart"/>
      <w:r w:rsidRPr="00B00F5E">
        <w:rPr>
          <w:b/>
        </w:rPr>
        <w:t>º</w:t>
      </w:r>
      <w:r>
        <w:t xml:space="preserve">  </w:t>
      </w:r>
      <w:r w:rsidR="000242A8" w:rsidRPr="00B9597E">
        <w:t>Ficam</w:t>
      </w:r>
      <w:proofErr w:type="gramEnd"/>
      <w:r w:rsidR="000242A8" w:rsidRPr="00B9597E">
        <w:t xml:space="preserve"> </w:t>
      </w:r>
      <w:r w:rsidR="009C0630">
        <w:t>garantidas</w:t>
      </w:r>
      <w:r w:rsidR="00E6697F">
        <w:t xml:space="preserve"> a estudantes, professores e servidores, </w:t>
      </w:r>
      <w:r w:rsidR="00E6697F" w:rsidRPr="00243745">
        <w:t>em todos os estabelecimentos de ensino sediados no Município de Porto Alegre</w:t>
      </w:r>
      <w:r w:rsidR="00E6697F">
        <w:t>,</w:t>
      </w:r>
      <w:r w:rsidR="000242A8" w:rsidRPr="00B9597E">
        <w:t xml:space="preserve"> a</w:t>
      </w:r>
      <w:r w:rsidR="00E6697F">
        <w:t>s</w:t>
      </w:r>
      <w:r w:rsidR="000242A8" w:rsidRPr="00B9597E">
        <w:t xml:space="preserve"> liberdade</w:t>
      </w:r>
      <w:r w:rsidR="00E6697F">
        <w:t>s</w:t>
      </w:r>
      <w:r w:rsidR="000242A8" w:rsidRPr="00B9597E">
        <w:t xml:space="preserve"> de expressão e </w:t>
      </w:r>
      <w:r w:rsidR="00E4048F" w:rsidRPr="00B9597E">
        <w:t xml:space="preserve">de </w:t>
      </w:r>
      <w:r w:rsidR="000242A8" w:rsidRPr="00B9597E">
        <w:t xml:space="preserve">opinião </w:t>
      </w:r>
      <w:r w:rsidR="00E6697F">
        <w:t>previstas</w:t>
      </w:r>
      <w:r w:rsidR="000242A8" w:rsidRPr="00B9597E">
        <w:t xml:space="preserve"> </w:t>
      </w:r>
      <w:r w:rsidR="00E6697F">
        <w:t>no</w:t>
      </w:r>
      <w:r w:rsidR="000242A8" w:rsidRPr="00B9597E">
        <w:t xml:space="preserve"> </w:t>
      </w:r>
      <w:proofErr w:type="spellStart"/>
      <w:r w:rsidR="000242A8" w:rsidRPr="00B9597E">
        <w:t>incs</w:t>
      </w:r>
      <w:proofErr w:type="spellEnd"/>
      <w:r w:rsidR="000242A8" w:rsidRPr="00B9597E">
        <w:t>. II e III</w:t>
      </w:r>
      <w:r w:rsidR="003246BE">
        <w:t xml:space="preserve"> do art. 206</w:t>
      </w:r>
      <w:r w:rsidR="000242A8" w:rsidRPr="00B9597E">
        <w:t xml:space="preserve"> da Constituição da República Federativa do Brasil</w:t>
      </w:r>
      <w:r w:rsidR="00643F9C">
        <w:t xml:space="preserve"> de 1988</w:t>
      </w:r>
      <w:r w:rsidR="00E6697F">
        <w:t xml:space="preserve"> e</w:t>
      </w:r>
      <w:r w:rsidR="000242A8" w:rsidRPr="00B9597E">
        <w:t xml:space="preserve"> os princípios da Lei Federal </w:t>
      </w:r>
      <w:r w:rsidR="00E6697F">
        <w:t>nº</w:t>
      </w:r>
      <w:r w:rsidR="000242A8" w:rsidRPr="00B9597E">
        <w:t xml:space="preserve"> 9.394</w:t>
      </w:r>
      <w:r w:rsidR="00E6697F">
        <w:t>, de 20 de dezembro de 1</w:t>
      </w:r>
      <w:r w:rsidR="000242A8" w:rsidRPr="00B9597E">
        <w:t>996 – Lei de Diretrizes e Bases da Educação Nacional</w:t>
      </w:r>
      <w:r w:rsidR="00E6697F">
        <w:t>, e alterações posteriores</w:t>
      </w:r>
      <w:r w:rsidR="000242A8" w:rsidRPr="00B9597E">
        <w:t>.</w:t>
      </w:r>
    </w:p>
    <w:p w14:paraId="1E889760" w14:textId="77777777" w:rsidR="000242A8" w:rsidRPr="00B9597E" w:rsidRDefault="000242A8" w:rsidP="00244E4F">
      <w:pPr>
        <w:autoSpaceDE w:val="0"/>
        <w:autoSpaceDN w:val="0"/>
        <w:adjustRightInd w:val="0"/>
        <w:ind w:firstLine="1418"/>
        <w:jc w:val="both"/>
      </w:pPr>
    </w:p>
    <w:p w14:paraId="7923F2C5" w14:textId="2DB119C4" w:rsidR="000242A8" w:rsidRPr="00B9597E" w:rsidRDefault="000242A8" w:rsidP="00244E4F">
      <w:pPr>
        <w:autoSpaceDE w:val="0"/>
        <w:autoSpaceDN w:val="0"/>
        <w:adjustRightInd w:val="0"/>
        <w:ind w:firstLine="1418"/>
        <w:jc w:val="both"/>
      </w:pPr>
      <w:r w:rsidRPr="00B9597E">
        <w:rPr>
          <w:b/>
        </w:rPr>
        <w:t xml:space="preserve">Parágrafo Único.  </w:t>
      </w:r>
      <w:r w:rsidRPr="00B9597E">
        <w:t xml:space="preserve">As </w:t>
      </w:r>
      <w:r w:rsidR="00B54CC0">
        <w:t>liberdades</w:t>
      </w:r>
      <w:r w:rsidRPr="00B9597E">
        <w:t xml:space="preserve"> </w:t>
      </w:r>
      <w:r w:rsidR="00D6561A">
        <w:t xml:space="preserve">e os princípios </w:t>
      </w:r>
      <w:r w:rsidRPr="00B9597E">
        <w:t>previst</w:t>
      </w:r>
      <w:r w:rsidR="00D6561A">
        <w:t>o</w:t>
      </w:r>
      <w:r w:rsidRPr="00B9597E">
        <w:t xml:space="preserve">s no </w:t>
      </w:r>
      <w:r w:rsidRPr="00B9597E">
        <w:rPr>
          <w:i/>
        </w:rPr>
        <w:t>caput</w:t>
      </w:r>
      <w:r w:rsidRPr="00B9597E">
        <w:t xml:space="preserve"> deste artigo</w:t>
      </w:r>
      <w:r w:rsidR="00E6697F">
        <w:t xml:space="preserve"> serão</w:t>
      </w:r>
      <w:r w:rsidRPr="00B9597E">
        <w:t xml:space="preserve"> </w:t>
      </w:r>
      <w:r w:rsidR="00D6561A">
        <w:t>garantido</w:t>
      </w:r>
      <w:r w:rsidR="00B54CC0">
        <w:t>s</w:t>
      </w:r>
      <w:r w:rsidRPr="00B9597E">
        <w:t xml:space="preserve"> </w:t>
      </w:r>
      <w:r w:rsidR="00E6697F">
        <w:t>pela</w:t>
      </w:r>
      <w:r w:rsidRPr="00B9597E">
        <w:t xml:space="preserve"> promoção e </w:t>
      </w:r>
      <w:r w:rsidR="00E6697F">
        <w:t xml:space="preserve">pelo </w:t>
      </w:r>
      <w:r w:rsidRPr="00B9597E">
        <w:t xml:space="preserve">respeito à liberdade de aprender e </w:t>
      </w:r>
      <w:r w:rsidR="00E6697F">
        <w:t xml:space="preserve">de </w:t>
      </w:r>
      <w:r w:rsidRPr="00B9597E">
        <w:t>ensinar</w:t>
      </w:r>
      <w:r w:rsidR="00DE1FDD">
        <w:t xml:space="preserve"> e pelo </w:t>
      </w:r>
      <w:r w:rsidRPr="00B9597E">
        <w:t>pluralismo de ideias e concepções pedagógicas.</w:t>
      </w:r>
    </w:p>
    <w:p w14:paraId="732578E8" w14:textId="77777777" w:rsidR="000242A8" w:rsidRPr="00B9597E" w:rsidRDefault="000242A8">
      <w:pPr>
        <w:autoSpaceDE w:val="0"/>
        <w:autoSpaceDN w:val="0"/>
        <w:adjustRightInd w:val="0"/>
        <w:ind w:firstLine="1418"/>
        <w:jc w:val="both"/>
      </w:pPr>
    </w:p>
    <w:p w14:paraId="2C4A1628" w14:textId="2AB76135" w:rsidR="000242A8" w:rsidRPr="00E6697F" w:rsidRDefault="000242A8">
      <w:pPr>
        <w:autoSpaceDE w:val="0"/>
        <w:autoSpaceDN w:val="0"/>
        <w:adjustRightInd w:val="0"/>
        <w:ind w:firstLine="1418"/>
        <w:jc w:val="both"/>
      </w:pPr>
      <w:r w:rsidRPr="00E6697F">
        <w:rPr>
          <w:b/>
        </w:rPr>
        <w:t xml:space="preserve">Art. </w:t>
      </w:r>
      <w:r w:rsidR="00745C16">
        <w:rPr>
          <w:b/>
        </w:rPr>
        <w:t>3</w:t>
      </w:r>
      <w:proofErr w:type="gramStart"/>
      <w:r w:rsidRPr="00E6697F">
        <w:rPr>
          <w:b/>
        </w:rPr>
        <w:t xml:space="preserve">º </w:t>
      </w:r>
      <w:r w:rsidRPr="00E6697F">
        <w:t xml:space="preserve"> Fica</w:t>
      </w:r>
      <w:proofErr w:type="gramEnd"/>
      <w:r w:rsidRPr="00E6697F">
        <w:t xml:space="preserve"> vedado no ambiente escolar:</w:t>
      </w:r>
    </w:p>
    <w:p w14:paraId="3140D506" w14:textId="77777777" w:rsidR="000242A8" w:rsidRPr="00244E4F" w:rsidRDefault="000242A8">
      <w:pPr>
        <w:autoSpaceDE w:val="0"/>
        <w:autoSpaceDN w:val="0"/>
        <w:adjustRightInd w:val="0"/>
        <w:ind w:firstLine="1418"/>
        <w:jc w:val="both"/>
      </w:pPr>
    </w:p>
    <w:p w14:paraId="1F390E84" w14:textId="77777777" w:rsidR="000242A8" w:rsidRPr="00244E4F" w:rsidRDefault="000242A8">
      <w:pPr>
        <w:autoSpaceDE w:val="0"/>
        <w:autoSpaceDN w:val="0"/>
        <w:adjustRightInd w:val="0"/>
        <w:ind w:firstLine="1418"/>
        <w:jc w:val="both"/>
      </w:pPr>
      <w:r w:rsidRPr="00244E4F">
        <w:t xml:space="preserve">I – </w:t>
      </w:r>
      <w:proofErr w:type="gramStart"/>
      <w:r w:rsidRPr="00244E4F">
        <w:t>o</w:t>
      </w:r>
      <w:proofErr w:type="gramEnd"/>
      <w:r w:rsidRPr="00244E4F">
        <w:t xml:space="preserve"> cerceamento de opiniões;</w:t>
      </w:r>
    </w:p>
    <w:p w14:paraId="6AEE8E6E" w14:textId="77777777" w:rsidR="000242A8" w:rsidRPr="00E8691F" w:rsidRDefault="000242A8">
      <w:pPr>
        <w:autoSpaceDE w:val="0"/>
        <w:autoSpaceDN w:val="0"/>
        <w:adjustRightInd w:val="0"/>
        <w:ind w:firstLine="1418"/>
        <w:jc w:val="both"/>
      </w:pPr>
    </w:p>
    <w:p w14:paraId="5CDAFFCE" w14:textId="7E7601B4" w:rsidR="000242A8" w:rsidRPr="009B0037" w:rsidRDefault="000242A8">
      <w:pPr>
        <w:autoSpaceDE w:val="0"/>
        <w:autoSpaceDN w:val="0"/>
        <w:adjustRightInd w:val="0"/>
        <w:ind w:firstLine="1418"/>
        <w:jc w:val="both"/>
      </w:pPr>
      <w:r w:rsidRPr="00E8691F">
        <w:t xml:space="preserve">II – </w:t>
      </w:r>
      <w:proofErr w:type="gramStart"/>
      <w:r w:rsidRPr="00E8691F">
        <w:t>ações</w:t>
      </w:r>
      <w:proofErr w:type="gramEnd"/>
      <w:r w:rsidRPr="00E8691F">
        <w:t xml:space="preserve"> ou manifestações que configurem a prática de crimes tipificados e</w:t>
      </w:r>
      <w:r w:rsidR="00E6697F">
        <w:t>m</w:t>
      </w:r>
      <w:r w:rsidRPr="00244E4F">
        <w:t xml:space="preserve"> </w:t>
      </w:r>
      <w:r w:rsidR="00E6697F">
        <w:t>l</w:t>
      </w:r>
      <w:r w:rsidRPr="00244E4F">
        <w:t>ei, tais como calúnia, difamação</w:t>
      </w:r>
      <w:r w:rsidR="009B0037">
        <w:t xml:space="preserve">, </w:t>
      </w:r>
      <w:r w:rsidRPr="00244E4F">
        <w:t>injúria ou atos infracionais; e</w:t>
      </w:r>
    </w:p>
    <w:p w14:paraId="589466C3" w14:textId="77777777" w:rsidR="000242A8" w:rsidRPr="00E8691F" w:rsidRDefault="000242A8">
      <w:pPr>
        <w:autoSpaceDE w:val="0"/>
        <w:autoSpaceDN w:val="0"/>
        <w:adjustRightInd w:val="0"/>
        <w:ind w:firstLine="1418"/>
        <w:jc w:val="both"/>
      </w:pPr>
    </w:p>
    <w:p w14:paraId="50373A61" w14:textId="102C42F5" w:rsidR="000242A8" w:rsidRPr="00E8691F" w:rsidRDefault="000242A8">
      <w:pPr>
        <w:autoSpaceDE w:val="0"/>
        <w:autoSpaceDN w:val="0"/>
        <w:adjustRightInd w:val="0"/>
        <w:ind w:firstLine="1418"/>
        <w:jc w:val="both"/>
      </w:pPr>
      <w:r w:rsidRPr="00E8691F">
        <w:t>III –</w:t>
      </w:r>
      <w:r w:rsidR="009B0037">
        <w:t xml:space="preserve"> </w:t>
      </w:r>
      <w:r w:rsidRPr="00E8691F">
        <w:t>pressão ou coação</w:t>
      </w:r>
      <w:r w:rsidR="009B0037">
        <w:t>, de qualquer tipo,</w:t>
      </w:r>
      <w:r w:rsidRPr="00E8691F">
        <w:t xml:space="preserve"> que represente violação aos princípios constitucionais e demais normas que regem a educação nacional, em especial quanto à liberdade de aprender, ensinar, pesquisar e divulgar o pensamento, a arte e o saber.</w:t>
      </w:r>
    </w:p>
    <w:p w14:paraId="71C77885" w14:textId="77777777" w:rsidR="000242A8" w:rsidRPr="00E8691F" w:rsidRDefault="000242A8">
      <w:pPr>
        <w:autoSpaceDE w:val="0"/>
        <w:autoSpaceDN w:val="0"/>
        <w:adjustRightInd w:val="0"/>
        <w:ind w:firstLine="1418"/>
        <w:jc w:val="both"/>
      </w:pPr>
    </w:p>
    <w:p w14:paraId="0C678BFE" w14:textId="6E23618B" w:rsidR="000242A8" w:rsidRPr="00E8691F" w:rsidRDefault="000242A8">
      <w:pPr>
        <w:autoSpaceDE w:val="0"/>
        <w:autoSpaceDN w:val="0"/>
        <w:adjustRightInd w:val="0"/>
        <w:ind w:firstLine="1418"/>
        <w:jc w:val="both"/>
      </w:pPr>
      <w:r w:rsidRPr="00E8691F">
        <w:rPr>
          <w:b/>
        </w:rPr>
        <w:t xml:space="preserve">Parágrafo Único.  </w:t>
      </w:r>
      <w:r w:rsidRPr="00E8691F">
        <w:t>Compete ao</w:t>
      </w:r>
      <w:r w:rsidR="00244E4F">
        <w:t>s</w:t>
      </w:r>
      <w:r w:rsidRPr="009B0037">
        <w:t xml:space="preserve"> estabelecimento</w:t>
      </w:r>
      <w:r w:rsidR="00244E4F">
        <w:t>s</w:t>
      </w:r>
      <w:r w:rsidRPr="009B0037">
        <w:t xml:space="preserve"> de ensino </w:t>
      </w:r>
      <w:r w:rsidR="00244E4F">
        <w:t>comunicar</w:t>
      </w:r>
      <w:r w:rsidRPr="009B0037">
        <w:t xml:space="preserve"> ao Poder Público Municipal e </w:t>
      </w:r>
      <w:r w:rsidRPr="00E8691F">
        <w:t>aos órgãos judiciais competentes eventuais violações às garantias constitucionais no ambiente escolar.</w:t>
      </w:r>
    </w:p>
    <w:p w14:paraId="69BC8E51" w14:textId="77777777" w:rsidR="000242A8" w:rsidRPr="00E8691F" w:rsidRDefault="000242A8">
      <w:pPr>
        <w:autoSpaceDE w:val="0"/>
        <w:autoSpaceDN w:val="0"/>
        <w:adjustRightInd w:val="0"/>
        <w:ind w:firstLine="1418"/>
        <w:jc w:val="both"/>
      </w:pPr>
    </w:p>
    <w:p w14:paraId="01ACA327" w14:textId="4E114F2C" w:rsidR="000242A8" w:rsidRPr="00E8691F" w:rsidRDefault="000242A8">
      <w:pPr>
        <w:autoSpaceDE w:val="0"/>
        <w:autoSpaceDN w:val="0"/>
        <w:adjustRightInd w:val="0"/>
        <w:ind w:firstLine="1418"/>
        <w:jc w:val="both"/>
      </w:pPr>
      <w:r w:rsidRPr="00E8691F">
        <w:rPr>
          <w:b/>
        </w:rPr>
        <w:t xml:space="preserve">Art. </w:t>
      </w:r>
      <w:r w:rsidR="00745C16">
        <w:rPr>
          <w:b/>
        </w:rPr>
        <w:t>4</w:t>
      </w:r>
      <w:proofErr w:type="gramStart"/>
      <w:r w:rsidRPr="00E8691F">
        <w:rPr>
          <w:b/>
        </w:rPr>
        <w:t xml:space="preserve">º </w:t>
      </w:r>
      <w:r w:rsidR="00244E4F">
        <w:rPr>
          <w:b/>
        </w:rPr>
        <w:t xml:space="preserve"> </w:t>
      </w:r>
      <w:r w:rsidRPr="009B0037">
        <w:t>Para</w:t>
      </w:r>
      <w:proofErr w:type="gramEnd"/>
      <w:r w:rsidRPr="009B0037">
        <w:t xml:space="preserve"> a consecução dos objetivos d</w:t>
      </w:r>
      <w:r w:rsidR="001F0C74">
        <w:t>esta</w:t>
      </w:r>
      <w:r w:rsidRPr="009B0037">
        <w:t xml:space="preserve"> Lei, </w:t>
      </w:r>
      <w:r w:rsidR="001F0C74">
        <w:t>poderão ser desenvolvidos convênios e parcerias entre o</w:t>
      </w:r>
      <w:r w:rsidRPr="009B0037">
        <w:t xml:space="preserve"> Poder Público Municipal</w:t>
      </w:r>
      <w:r w:rsidR="001F0C74">
        <w:t xml:space="preserve"> e</w:t>
      </w:r>
      <w:r w:rsidRPr="009B0037">
        <w:t xml:space="preserve"> organizações públicas e privadas </w:t>
      </w:r>
      <w:r w:rsidR="001F0C74">
        <w:t>que atuem</w:t>
      </w:r>
      <w:r w:rsidRPr="009B0037">
        <w:t xml:space="preserve"> na defesa dos direitos fundamentais da pessoa humana ou na proteção dos direitos das crianças e dos adolescentes.</w:t>
      </w:r>
    </w:p>
    <w:p w14:paraId="15191217" w14:textId="77777777" w:rsidR="000242A8" w:rsidRPr="00E8691F" w:rsidRDefault="000242A8">
      <w:pPr>
        <w:autoSpaceDE w:val="0"/>
        <w:autoSpaceDN w:val="0"/>
        <w:adjustRightInd w:val="0"/>
        <w:ind w:firstLine="1418"/>
        <w:jc w:val="both"/>
        <w:rPr>
          <w:b/>
        </w:rPr>
      </w:pPr>
    </w:p>
    <w:p w14:paraId="2C1547C8" w14:textId="5AA9E4C4" w:rsidR="00DD165F" w:rsidRPr="00E8691F" w:rsidRDefault="00745C16">
      <w:pPr>
        <w:ind w:firstLine="1418"/>
        <w:jc w:val="both"/>
      </w:pPr>
      <w:r>
        <w:rPr>
          <w:b/>
        </w:rPr>
        <w:lastRenderedPageBreak/>
        <w:t>Art. 5</w:t>
      </w:r>
      <w:proofErr w:type="gramStart"/>
      <w:r w:rsidR="000242A8" w:rsidRPr="00E8691F">
        <w:rPr>
          <w:b/>
        </w:rPr>
        <w:t>º</w:t>
      </w:r>
      <w:r w:rsidR="000242A8" w:rsidRPr="00E8691F">
        <w:t xml:space="preserve">  </w:t>
      </w:r>
      <w:r w:rsidR="00244E4F">
        <w:t>A</w:t>
      </w:r>
      <w:proofErr w:type="gramEnd"/>
      <w:r w:rsidR="00244E4F">
        <w:t xml:space="preserve"> gravação de vídeos ou áudios por parte de professores, estudantes, funcionários, pais, mães ou demais indivíduos, durante as aulas ou demais atividades de ensino, somente poderá ser realizada mediante o consentimento daqueles que del</w:t>
      </w:r>
      <w:r w:rsidR="00242C5F">
        <w:t>es</w:t>
      </w:r>
      <w:r w:rsidR="00244E4F">
        <w:t xml:space="preserve"> serão objeto</w:t>
      </w:r>
      <w:r w:rsidR="000242A8" w:rsidRPr="009B0037">
        <w:t>.</w:t>
      </w:r>
    </w:p>
    <w:p w14:paraId="40B2A4A5" w14:textId="77777777" w:rsidR="002F3F1B" w:rsidRPr="00E8691F" w:rsidRDefault="002F3F1B">
      <w:pPr>
        <w:ind w:firstLine="1418"/>
        <w:jc w:val="both"/>
      </w:pPr>
    </w:p>
    <w:p w14:paraId="06E247AB" w14:textId="7B0B3D31" w:rsidR="004059D5" w:rsidRDefault="002F3F1B">
      <w:pPr>
        <w:ind w:firstLine="1418"/>
        <w:jc w:val="both"/>
      </w:pPr>
      <w:r w:rsidRPr="00E8691F">
        <w:rPr>
          <w:b/>
        </w:rPr>
        <w:t xml:space="preserve">Art. </w:t>
      </w:r>
      <w:r w:rsidR="00745C16">
        <w:rPr>
          <w:b/>
        </w:rPr>
        <w:t>6</w:t>
      </w:r>
      <w:proofErr w:type="gramStart"/>
      <w:r w:rsidRPr="00E8691F">
        <w:rPr>
          <w:b/>
        </w:rPr>
        <w:t xml:space="preserve">º </w:t>
      </w:r>
      <w:r w:rsidR="000D360D" w:rsidRPr="00E8691F">
        <w:rPr>
          <w:b/>
        </w:rPr>
        <w:t xml:space="preserve"> </w:t>
      </w:r>
      <w:r w:rsidRPr="00E8691F">
        <w:t>Esta</w:t>
      </w:r>
      <w:proofErr w:type="gramEnd"/>
      <w:r w:rsidRPr="00E8691F">
        <w:t xml:space="preserve"> Lei entra em vigor na data de sua publicação</w:t>
      </w:r>
      <w:r w:rsidR="00122274" w:rsidRPr="00E8691F">
        <w:t>.</w:t>
      </w:r>
    </w:p>
    <w:p w14:paraId="18EF3451" w14:textId="77777777" w:rsidR="004059D5" w:rsidRDefault="004059D5">
      <w:pPr>
        <w:ind w:firstLine="1418"/>
        <w:jc w:val="both"/>
      </w:pPr>
    </w:p>
    <w:p w14:paraId="2BB6B7AE" w14:textId="77777777" w:rsidR="004059D5" w:rsidRDefault="004059D5">
      <w:pPr>
        <w:ind w:firstLine="1418"/>
        <w:jc w:val="both"/>
      </w:pPr>
    </w:p>
    <w:p w14:paraId="1BB16727" w14:textId="77777777" w:rsidR="004059D5" w:rsidRDefault="004059D5">
      <w:pPr>
        <w:ind w:firstLine="1418"/>
        <w:jc w:val="both"/>
      </w:pPr>
    </w:p>
    <w:p w14:paraId="7FCF0DF1" w14:textId="77777777" w:rsidR="004059D5" w:rsidRDefault="004059D5">
      <w:pPr>
        <w:ind w:firstLine="1418"/>
        <w:jc w:val="both"/>
      </w:pPr>
    </w:p>
    <w:p w14:paraId="4556E165" w14:textId="77777777" w:rsidR="004059D5" w:rsidRDefault="004059D5">
      <w:pPr>
        <w:ind w:firstLine="1418"/>
        <w:jc w:val="both"/>
      </w:pPr>
    </w:p>
    <w:p w14:paraId="3111A97F" w14:textId="77777777" w:rsidR="004059D5" w:rsidRDefault="004059D5">
      <w:pPr>
        <w:ind w:firstLine="1418"/>
        <w:jc w:val="both"/>
      </w:pPr>
    </w:p>
    <w:p w14:paraId="0DA043C2" w14:textId="77777777" w:rsidR="004059D5" w:rsidRDefault="004059D5">
      <w:pPr>
        <w:ind w:firstLine="1418"/>
        <w:jc w:val="both"/>
      </w:pPr>
    </w:p>
    <w:p w14:paraId="58541C0D" w14:textId="77777777" w:rsidR="004059D5" w:rsidRDefault="004059D5">
      <w:pPr>
        <w:ind w:firstLine="1418"/>
        <w:jc w:val="both"/>
      </w:pPr>
    </w:p>
    <w:p w14:paraId="2DC50FDE" w14:textId="77777777" w:rsidR="004059D5" w:rsidRDefault="004059D5">
      <w:pPr>
        <w:ind w:firstLine="1418"/>
        <w:jc w:val="both"/>
      </w:pPr>
    </w:p>
    <w:p w14:paraId="7BFE75C3" w14:textId="77777777" w:rsidR="004059D5" w:rsidRDefault="004059D5">
      <w:pPr>
        <w:ind w:firstLine="1418"/>
        <w:jc w:val="both"/>
      </w:pPr>
    </w:p>
    <w:p w14:paraId="6BF8A9EE" w14:textId="77777777" w:rsidR="004059D5" w:rsidRDefault="004059D5">
      <w:pPr>
        <w:ind w:firstLine="1418"/>
        <w:jc w:val="both"/>
      </w:pPr>
    </w:p>
    <w:p w14:paraId="3D9C0579" w14:textId="77777777" w:rsidR="004059D5" w:rsidRDefault="004059D5">
      <w:pPr>
        <w:ind w:firstLine="1418"/>
        <w:jc w:val="both"/>
      </w:pPr>
    </w:p>
    <w:p w14:paraId="258AD018" w14:textId="77777777" w:rsidR="004059D5" w:rsidRDefault="004059D5">
      <w:pPr>
        <w:ind w:firstLine="1418"/>
        <w:jc w:val="both"/>
      </w:pPr>
    </w:p>
    <w:p w14:paraId="595DFA17" w14:textId="77777777" w:rsidR="004059D5" w:rsidRDefault="004059D5">
      <w:pPr>
        <w:ind w:firstLine="1418"/>
        <w:jc w:val="both"/>
      </w:pPr>
    </w:p>
    <w:p w14:paraId="0550283D" w14:textId="77777777" w:rsidR="004059D5" w:rsidRDefault="004059D5">
      <w:pPr>
        <w:ind w:firstLine="1418"/>
        <w:jc w:val="both"/>
      </w:pPr>
    </w:p>
    <w:p w14:paraId="6F246481" w14:textId="77777777" w:rsidR="004059D5" w:rsidRDefault="004059D5">
      <w:pPr>
        <w:ind w:firstLine="1418"/>
        <w:jc w:val="both"/>
      </w:pPr>
    </w:p>
    <w:p w14:paraId="6230997B" w14:textId="77777777" w:rsidR="004059D5" w:rsidRDefault="004059D5">
      <w:pPr>
        <w:ind w:firstLine="1418"/>
        <w:jc w:val="both"/>
      </w:pPr>
    </w:p>
    <w:p w14:paraId="7D7CDDD2" w14:textId="77777777" w:rsidR="004059D5" w:rsidRDefault="004059D5">
      <w:pPr>
        <w:ind w:firstLine="1418"/>
        <w:jc w:val="both"/>
      </w:pPr>
    </w:p>
    <w:p w14:paraId="3A56AED6" w14:textId="77777777" w:rsidR="004059D5" w:rsidRDefault="004059D5">
      <w:pPr>
        <w:ind w:firstLine="1418"/>
        <w:jc w:val="both"/>
      </w:pPr>
    </w:p>
    <w:p w14:paraId="2A7E10CD" w14:textId="77777777" w:rsidR="004059D5" w:rsidRDefault="004059D5">
      <w:pPr>
        <w:ind w:firstLine="1418"/>
        <w:jc w:val="both"/>
      </w:pPr>
    </w:p>
    <w:p w14:paraId="41573FC5" w14:textId="77777777" w:rsidR="004059D5" w:rsidRDefault="004059D5">
      <w:pPr>
        <w:ind w:firstLine="1418"/>
        <w:jc w:val="both"/>
      </w:pPr>
    </w:p>
    <w:p w14:paraId="4B36445A" w14:textId="77777777" w:rsidR="004059D5" w:rsidRDefault="004059D5">
      <w:pPr>
        <w:ind w:firstLine="1418"/>
        <w:jc w:val="both"/>
      </w:pPr>
    </w:p>
    <w:p w14:paraId="7BE91E16" w14:textId="77777777" w:rsidR="004059D5" w:rsidRDefault="004059D5">
      <w:pPr>
        <w:ind w:firstLine="1418"/>
        <w:jc w:val="both"/>
      </w:pPr>
    </w:p>
    <w:p w14:paraId="393439B0" w14:textId="77777777" w:rsidR="004059D5" w:rsidRDefault="004059D5">
      <w:pPr>
        <w:ind w:firstLine="1418"/>
        <w:jc w:val="both"/>
      </w:pPr>
    </w:p>
    <w:p w14:paraId="2395ECFB" w14:textId="77777777" w:rsidR="004059D5" w:rsidRDefault="004059D5">
      <w:pPr>
        <w:ind w:firstLine="1418"/>
        <w:jc w:val="both"/>
      </w:pPr>
    </w:p>
    <w:p w14:paraId="49B11D12" w14:textId="77777777" w:rsidR="004059D5" w:rsidRDefault="004059D5">
      <w:pPr>
        <w:ind w:firstLine="1418"/>
        <w:jc w:val="both"/>
      </w:pPr>
    </w:p>
    <w:p w14:paraId="2AB504BF" w14:textId="77777777" w:rsidR="004059D5" w:rsidRDefault="004059D5">
      <w:pPr>
        <w:ind w:firstLine="1418"/>
        <w:jc w:val="both"/>
      </w:pPr>
    </w:p>
    <w:p w14:paraId="732FE18D" w14:textId="77777777" w:rsidR="004059D5" w:rsidRDefault="004059D5">
      <w:pPr>
        <w:ind w:firstLine="1418"/>
        <w:jc w:val="both"/>
      </w:pPr>
    </w:p>
    <w:p w14:paraId="0EECE5D9" w14:textId="77777777" w:rsidR="004059D5" w:rsidRDefault="004059D5">
      <w:pPr>
        <w:ind w:firstLine="1418"/>
        <w:jc w:val="both"/>
      </w:pPr>
    </w:p>
    <w:p w14:paraId="313A609E" w14:textId="77777777" w:rsidR="004059D5" w:rsidRDefault="004059D5">
      <w:pPr>
        <w:ind w:firstLine="1418"/>
        <w:jc w:val="both"/>
      </w:pPr>
    </w:p>
    <w:p w14:paraId="27995C60" w14:textId="77777777" w:rsidR="004059D5" w:rsidRDefault="004059D5">
      <w:pPr>
        <w:ind w:firstLine="1418"/>
        <w:jc w:val="both"/>
      </w:pPr>
    </w:p>
    <w:p w14:paraId="23E640B3" w14:textId="77777777" w:rsidR="004059D5" w:rsidRDefault="004059D5">
      <w:pPr>
        <w:ind w:firstLine="1418"/>
        <w:jc w:val="both"/>
      </w:pPr>
    </w:p>
    <w:p w14:paraId="534CD6C3" w14:textId="77777777" w:rsidR="004059D5" w:rsidRDefault="004059D5">
      <w:pPr>
        <w:ind w:firstLine="1418"/>
        <w:jc w:val="both"/>
      </w:pPr>
    </w:p>
    <w:p w14:paraId="45D7D879" w14:textId="77777777" w:rsidR="004059D5" w:rsidRDefault="004059D5">
      <w:pPr>
        <w:ind w:firstLine="1418"/>
        <w:jc w:val="both"/>
      </w:pPr>
    </w:p>
    <w:p w14:paraId="04986770" w14:textId="77777777" w:rsidR="004059D5" w:rsidRDefault="004059D5">
      <w:pPr>
        <w:ind w:firstLine="1418"/>
        <w:jc w:val="both"/>
      </w:pPr>
    </w:p>
    <w:p w14:paraId="65C4E01E" w14:textId="77777777" w:rsidR="004059D5" w:rsidRDefault="004059D5">
      <w:pPr>
        <w:ind w:firstLine="1418"/>
        <w:jc w:val="both"/>
      </w:pPr>
    </w:p>
    <w:p w14:paraId="4CD6D416" w14:textId="77777777" w:rsidR="004059D5" w:rsidRDefault="004059D5">
      <w:pPr>
        <w:ind w:firstLine="1418"/>
        <w:jc w:val="both"/>
      </w:pPr>
    </w:p>
    <w:p w14:paraId="68932D20" w14:textId="77777777" w:rsidR="004059D5" w:rsidRDefault="004059D5">
      <w:pPr>
        <w:ind w:firstLine="1418"/>
        <w:jc w:val="both"/>
      </w:pPr>
    </w:p>
    <w:p w14:paraId="71371C5C" w14:textId="77777777" w:rsidR="004059D5" w:rsidRDefault="004059D5">
      <w:pPr>
        <w:ind w:firstLine="1418"/>
        <w:jc w:val="both"/>
      </w:pPr>
    </w:p>
    <w:p w14:paraId="6A47D94D" w14:textId="77777777" w:rsidR="004059D5" w:rsidRDefault="004059D5">
      <w:pPr>
        <w:ind w:firstLine="1418"/>
        <w:jc w:val="both"/>
      </w:pPr>
    </w:p>
    <w:p w14:paraId="61683DC1" w14:textId="77777777" w:rsidR="004059D5" w:rsidRDefault="004059D5">
      <w:pPr>
        <w:ind w:firstLine="1418"/>
        <w:jc w:val="both"/>
      </w:pPr>
    </w:p>
    <w:p w14:paraId="68D0FF47" w14:textId="4F98206D" w:rsidR="002F3F1B" w:rsidRPr="006E704C" w:rsidRDefault="002F3F1B">
      <w:pPr>
        <w:ind w:firstLine="1418"/>
        <w:jc w:val="both"/>
      </w:pPr>
    </w:p>
    <w:p w14:paraId="00D2308C" w14:textId="1E283579" w:rsidR="00322580" w:rsidRPr="009614FD" w:rsidRDefault="001F151B">
      <w:pPr>
        <w:pStyle w:val="Default"/>
        <w:jc w:val="both"/>
        <w:rPr>
          <w:bCs/>
          <w:sz w:val="20"/>
          <w:szCs w:val="20"/>
        </w:rPr>
      </w:pPr>
      <w:r w:rsidRPr="009614FD">
        <w:rPr>
          <w:bCs/>
          <w:sz w:val="20"/>
          <w:szCs w:val="20"/>
        </w:rPr>
        <w:t>/JEN</w:t>
      </w:r>
    </w:p>
    <w:sectPr w:rsidR="00322580" w:rsidRPr="009614FD" w:rsidSect="001E5A6F">
      <w:headerReference w:type="default" r:id="rId8"/>
      <w:pgSz w:w="11907" w:h="16840" w:code="9"/>
      <w:pgMar w:top="1134" w:right="851" w:bottom="85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F950E" w14:textId="77777777" w:rsidR="0069717E" w:rsidRDefault="0069717E">
      <w:r>
        <w:separator/>
      </w:r>
    </w:p>
  </w:endnote>
  <w:endnote w:type="continuationSeparator" w:id="0">
    <w:p w14:paraId="00BF450D" w14:textId="77777777" w:rsidR="0069717E" w:rsidRDefault="0069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98B1B" w14:textId="77777777" w:rsidR="0069717E" w:rsidRDefault="0069717E">
      <w:r>
        <w:separator/>
      </w:r>
    </w:p>
  </w:footnote>
  <w:footnote w:type="continuationSeparator" w:id="0">
    <w:p w14:paraId="46308EC5" w14:textId="77777777" w:rsidR="0069717E" w:rsidRDefault="0069717E">
      <w:r>
        <w:continuationSeparator/>
      </w:r>
    </w:p>
  </w:footnote>
  <w:footnote w:id="1">
    <w:p w14:paraId="5FDD8700" w14:textId="77777777" w:rsidR="001A491C" w:rsidRPr="00C41BE8" w:rsidRDefault="001A491C" w:rsidP="001A491C">
      <w:pPr>
        <w:jc w:val="both"/>
        <w:rPr>
          <w:sz w:val="16"/>
          <w:szCs w:val="16"/>
          <w:lang w:val="en-US"/>
        </w:rPr>
      </w:pPr>
      <w:r>
        <w:rPr>
          <w:rStyle w:val="Refdenotaderodap"/>
          <w:sz w:val="18"/>
          <w:szCs w:val="18"/>
        </w:rPr>
        <w:footnoteRef/>
      </w:r>
      <w:r w:rsidRPr="00C41BE8">
        <w:rPr>
          <w:sz w:val="18"/>
          <w:szCs w:val="18"/>
          <w:lang w:val="en-US"/>
        </w:rPr>
        <w:t xml:space="preserve"> STF. ADI 5537 MC / AL &lt;http://portal.stf.jus.br/processos/downloadPeca.asp?id=311456113&amp;ext=.pdf&gt;.</w:t>
      </w:r>
    </w:p>
    <w:p w14:paraId="5090FCAA" w14:textId="77777777" w:rsidR="001A491C" w:rsidRPr="00C41BE8" w:rsidRDefault="001A491C" w:rsidP="001A491C">
      <w:pPr>
        <w:jc w:val="both"/>
        <w:rPr>
          <w:lang w:val="en-US"/>
        </w:rPr>
      </w:pPr>
    </w:p>
  </w:footnote>
  <w:footnote w:id="2">
    <w:p w14:paraId="69660E25" w14:textId="1B2CC3C5" w:rsidR="00F841D1" w:rsidRDefault="00F841D1">
      <w:pPr>
        <w:pStyle w:val="Textodenotaderodap"/>
      </w:pPr>
      <w:r>
        <w:rPr>
          <w:rStyle w:val="Refdenotaderodap"/>
        </w:rPr>
        <w:footnoteRef/>
      </w:r>
      <w:r>
        <w:t xml:space="preserve"> </w:t>
      </w:r>
      <w:r>
        <w:rPr>
          <w:sz w:val="18"/>
          <w:szCs w:val="18"/>
        </w:rPr>
        <w:t xml:space="preserve">STF. </w:t>
      </w:r>
      <w:r>
        <w:rPr>
          <w:sz w:val="16"/>
          <w:szCs w:val="16"/>
        </w:rPr>
        <w:t>ADPF 548 MC / DF. Disponível em &lt;http://www.stf.jus.br/arquivo/cms/noticiaNoticiaStf/anexo/adpf548liminar.pdf&gt;</w:t>
      </w:r>
      <w:r>
        <w:t>.</w:t>
      </w:r>
    </w:p>
  </w:footnote>
  <w:footnote w:id="3">
    <w:p w14:paraId="4CFF9FF6" w14:textId="66EAA788" w:rsidR="00F841D1" w:rsidRDefault="00F841D1" w:rsidP="00B9597E">
      <w:pPr>
        <w:jc w:val="both"/>
      </w:pPr>
      <w:r>
        <w:rPr>
          <w:rStyle w:val="Refdenotaderodap"/>
        </w:rPr>
        <w:footnoteRef/>
      </w:r>
      <w:r>
        <w:t xml:space="preserve"> </w:t>
      </w:r>
      <w:r>
        <w:rPr>
          <w:sz w:val="18"/>
          <w:szCs w:val="18"/>
        </w:rPr>
        <w:t>Cf. STF referenda liminar que garantiu livre manifestação de ideias em universidades. Disponível em &lt;http://stf.jus.br/portal/cms/verNoticiaDetalhe.asp?idConteudo=394447&gt;. Publicado em 31.10.2018</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9FF75" w14:textId="77777777" w:rsidR="00244AC2" w:rsidRDefault="003D5D1A"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4C3F1846" wp14:editId="2B931185">
              <wp:simplePos x="0" y="0"/>
              <wp:positionH relativeFrom="column">
                <wp:posOffset>4661950</wp:posOffset>
              </wp:positionH>
              <wp:positionV relativeFrom="paragraph">
                <wp:posOffset>120208</wp:posOffset>
              </wp:positionV>
              <wp:extent cx="1347765" cy="251351"/>
              <wp:effectExtent l="0" t="0" r="24130" b="15875"/>
              <wp:wrapNone/>
              <wp:docPr id="3" name="Retângulo 3"/>
              <wp:cNvGraphicFramePr/>
              <a:graphic xmlns:a="http://schemas.openxmlformats.org/drawingml/2006/main">
                <a:graphicData uri="http://schemas.microsoft.com/office/word/2010/wordprocessingShape">
                  <wps:wsp>
                    <wps:cNvSpPr/>
                    <wps:spPr>
                      <a:xfrm>
                        <a:off x="0" y="0"/>
                        <a:ext cx="1347765" cy="2513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966496" id="Retângulo 3" o:spid="_x0000_s1026" style="position:absolute;margin-left:367.1pt;margin-top:9.45pt;width:106.1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" filled="f" strokecolor="black [3213]" strokeweight="1pt"/>
          </w:pict>
        </mc:Fallback>
      </mc:AlternateContent>
    </w:r>
  </w:p>
  <w:p w14:paraId="149A0259"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675F59">
      <w:rPr>
        <w:b/>
        <w:bCs/>
        <w:noProof/>
      </w:rPr>
      <w:t>7</w:t>
    </w:r>
    <w:r w:rsidRPr="005460FE">
      <w:rPr>
        <w:b/>
        <w:bCs/>
      </w:rPr>
      <w:fldChar w:fldCharType="end"/>
    </w:r>
    <w:r w:rsidRPr="005460FE">
      <w:rPr>
        <w:b/>
        <w:bCs/>
      </w:rPr>
      <w:t>|__</w:t>
    </w:r>
  </w:p>
  <w:p w14:paraId="7358D7D0" w14:textId="77777777" w:rsidR="00244AC2" w:rsidRDefault="00244AC2" w:rsidP="00244AC2">
    <w:pPr>
      <w:pStyle w:val="Cabealho"/>
      <w:jc w:val="right"/>
      <w:rPr>
        <w:b/>
        <w:bCs/>
      </w:rPr>
    </w:pPr>
  </w:p>
  <w:p w14:paraId="325C2B58" w14:textId="247D6F8B" w:rsidR="00244AC2" w:rsidRDefault="00322580" w:rsidP="00244AC2">
    <w:pPr>
      <w:pStyle w:val="Cabealho"/>
      <w:jc w:val="right"/>
      <w:rPr>
        <w:b/>
        <w:bCs/>
      </w:rPr>
    </w:pPr>
    <w:r>
      <w:rPr>
        <w:b/>
        <w:bCs/>
      </w:rPr>
      <w:t xml:space="preserve">PROC. Nº   </w:t>
    </w:r>
    <w:r w:rsidR="00F42438">
      <w:rPr>
        <w:b/>
        <w:bCs/>
      </w:rPr>
      <w:t>1341</w:t>
    </w:r>
    <w:r w:rsidR="009339B1">
      <w:rPr>
        <w:b/>
        <w:bCs/>
      </w:rPr>
      <w:t>/</w:t>
    </w:r>
    <w:r w:rsidR="009C5118">
      <w:rPr>
        <w:b/>
        <w:bCs/>
      </w:rPr>
      <w:t>1</w:t>
    </w:r>
    <w:r w:rsidR="00BC16F0">
      <w:rPr>
        <w:b/>
        <w:bCs/>
      </w:rPr>
      <w:t>8</w:t>
    </w:r>
  </w:p>
  <w:p w14:paraId="14F78E49" w14:textId="0438045B" w:rsidR="00244AC2" w:rsidRDefault="00DD165F" w:rsidP="00244AC2">
    <w:pPr>
      <w:pStyle w:val="Cabealho"/>
      <w:jc w:val="right"/>
      <w:rPr>
        <w:b/>
        <w:bCs/>
      </w:rPr>
    </w:pPr>
    <w:r>
      <w:rPr>
        <w:b/>
        <w:bCs/>
      </w:rPr>
      <w:t>PLL</w:t>
    </w:r>
    <w:r w:rsidR="00244AC2">
      <w:rPr>
        <w:b/>
        <w:bCs/>
      </w:rPr>
      <w:t xml:space="preserve">     Nº     </w:t>
    </w:r>
    <w:r w:rsidR="00F42438">
      <w:rPr>
        <w:b/>
        <w:bCs/>
      </w:rPr>
      <w:t>155</w:t>
    </w:r>
    <w:r w:rsidR="009339B1">
      <w:rPr>
        <w:b/>
        <w:bCs/>
      </w:rPr>
      <w:t>/</w:t>
    </w:r>
    <w:r w:rsidR="00BC16F0">
      <w:rPr>
        <w:b/>
        <w:bCs/>
      </w:rPr>
      <w:t>18</w:t>
    </w:r>
  </w:p>
  <w:p w14:paraId="781A4CA6" w14:textId="77777777" w:rsidR="00244AC2" w:rsidRDefault="00244AC2" w:rsidP="00244AC2">
    <w:pPr>
      <w:pStyle w:val="Cabealho"/>
      <w:jc w:val="right"/>
      <w:rPr>
        <w:b/>
        <w:bCs/>
      </w:rPr>
    </w:pPr>
  </w:p>
  <w:p w14:paraId="23FB7D1C" w14:textId="77777777" w:rsidR="00244AC2" w:rsidRDefault="00244AC2" w:rsidP="00244AC2">
    <w:pPr>
      <w:pStyle w:val="Cabealho"/>
      <w:jc w:val="right"/>
      <w:rPr>
        <w:b/>
        <w:bCs/>
      </w:rPr>
    </w:pPr>
  </w:p>
  <w:p w14:paraId="01FB57F1" w14:textId="77777777" w:rsidR="00BE065D" w:rsidRDefault="00BE065D" w:rsidP="00244AC2">
    <w:pPr>
      <w:pStyle w:val="Cabealho"/>
      <w:jc w:val="right"/>
      <w:rPr>
        <w:b/>
        <w:bCs/>
      </w:rPr>
    </w:pPr>
  </w:p>
  <w:p w14:paraId="226977F1"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07B19"/>
    <w:rsid w:val="000242A8"/>
    <w:rsid w:val="00026618"/>
    <w:rsid w:val="0009249B"/>
    <w:rsid w:val="000924C5"/>
    <w:rsid w:val="000962D6"/>
    <w:rsid w:val="00097EAC"/>
    <w:rsid w:val="000A483E"/>
    <w:rsid w:val="000B5093"/>
    <w:rsid w:val="000B6433"/>
    <w:rsid w:val="000D2225"/>
    <w:rsid w:val="000D360D"/>
    <w:rsid w:val="000F104B"/>
    <w:rsid w:val="000F535A"/>
    <w:rsid w:val="00122274"/>
    <w:rsid w:val="00125F67"/>
    <w:rsid w:val="001360E8"/>
    <w:rsid w:val="0015472C"/>
    <w:rsid w:val="00154DD2"/>
    <w:rsid w:val="00166227"/>
    <w:rsid w:val="0017042C"/>
    <w:rsid w:val="0018066E"/>
    <w:rsid w:val="00183176"/>
    <w:rsid w:val="00192984"/>
    <w:rsid w:val="00194187"/>
    <w:rsid w:val="001A491C"/>
    <w:rsid w:val="001D099C"/>
    <w:rsid w:val="001D2991"/>
    <w:rsid w:val="001D6044"/>
    <w:rsid w:val="001E268E"/>
    <w:rsid w:val="001E3D3B"/>
    <w:rsid w:val="001E5A6F"/>
    <w:rsid w:val="001F0BB3"/>
    <w:rsid w:val="001F0C74"/>
    <w:rsid w:val="001F151B"/>
    <w:rsid w:val="0020384D"/>
    <w:rsid w:val="0021793F"/>
    <w:rsid w:val="00224440"/>
    <w:rsid w:val="002339AA"/>
    <w:rsid w:val="00242C5F"/>
    <w:rsid w:val="00244AC2"/>
    <w:rsid w:val="00244E4F"/>
    <w:rsid w:val="00246890"/>
    <w:rsid w:val="00254F83"/>
    <w:rsid w:val="00276F9F"/>
    <w:rsid w:val="00281135"/>
    <w:rsid w:val="00291447"/>
    <w:rsid w:val="002A1E46"/>
    <w:rsid w:val="002C2775"/>
    <w:rsid w:val="002C7D23"/>
    <w:rsid w:val="002D59C0"/>
    <w:rsid w:val="002E756C"/>
    <w:rsid w:val="002F321C"/>
    <w:rsid w:val="002F3F1B"/>
    <w:rsid w:val="00315948"/>
    <w:rsid w:val="0032174A"/>
    <w:rsid w:val="00322580"/>
    <w:rsid w:val="003246BE"/>
    <w:rsid w:val="00332595"/>
    <w:rsid w:val="003363CE"/>
    <w:rsid w:val="00350346"/>
    <w:rsid w:val="003544CB"/>
    <w:rsid w:val="0036359E"/>
    <w:rsid w:val="00365CD8"/>
    <w:rsid w:val="0036703E"/>
    <w:rsid w:val="00371ADB"/>
    <w:rsid w:val="003726EF"/>
    <w:rsid w:val="00381F87"/>
    <w:rsid w:val="00392AE1"/>
    <w:rsid w:val="0039795E"/>
    <w:rsid w:val="003B0B61"/>
    <w:rsid w:val="003B359A"/>
    <w:rsid w:val="003C0D52"/>
    <w:rsid w:val="003C1A4B"/>
    <w:rsid w:val="003D35A4"/>
    <w:rsid w:val="003D5D1A"/>
    <w:rsid w:val="003E3231"/>
    <w:rsid w:val="003E4786"/>
    <w:rsid w:val="003F1F2D"/>
    <w:rsid w:val="004059D5"/>
    <w:rsid w:val="00414169"/>
    <w:rsid w:val="0042580E"/>
    <w:rsid w:val="00426579"/>
    <w:rsid w:val="00446F25"/>
    <w:rsid w:val="00453B81"/>
    <w:rsid w:val="00462926"/>
    <w:rsid w:val="0046365B"/>
    <w:rsid w:val="00464735"/>
    <w:rsid w:val="004649AD"/>
    <w:rsid w:val="0046683F"/>
    <w:rsid w:val="0047185A"/>
    <w:rsid w:val="004819E4"/>
    <w:rsid w:val="00482013"/>
    <w:rsid w:val="00484022"/>
    <w:rsid w:val="00487D8A"/>
    <w:rsid w:val="00490D78"/>
    <w:rsid w:val="00493E35"/>
    <w:rsid w:val="00494EB0"/>
    <w:rsid w:val="004A34E9"/>
    <w:rsid w:val="004A4AFE"/>
    <w:rsid w:val="004A5493"/>
    <w:rsid w:val="004B09B3"/>
    <w:rsid w:val="004B6A9E"/>
    <w:rsid w:val="004C1E11"/>
    <w:rsid w:val="004D2B89"/>
    <w:rsid w:val="004D2C22"/>
    <w:rsid w:val="004F273F"/>
    <w:rsid w:val="005044D4"/>
    <w:rsid w:val="00504671"/>
    <w:rsid w:val="0050667F"/>
    <w:rsid w:val="005130B3"/>
    <w:rsid w:val="00520A30"/>
    <w:rsid w:val="00530AD2"/>
    <w:rsid w:val="0054580F"/>
    <w:rsid w:val="00547816"/>
    <w:rsid w:val="00552898"/>
    <w:rsid w:val="005530F5"/>
    <w:rsid w:val="00555551"/>
    <w:rsid w:val="00556572"/>
    <w:rsid w:val="00566A9E"/>
    <w:rsid w:val="005704D7"/>
    <w:rsid w:val="00577F21"/>
    <w:rsid w:val="005903CC"/>
    <w:rsid w:val="00593946"/>
    <w:rsid w:val="00595660"/>
    <w:rsid w:val="005A3D7E"/>
    <w:rsid w:val="005B7272"/>
    <w:rsid w:val="005D1965"/>
    <w:rsid w:val="005E17A2"/>
    <w:rsid w:val="005E2B3F"/>
    <w:rsid w:val="005E63AE"/>
    <w:rsid w:val="005F4C47"/>
    <w:rsid w:val="00613BE0"/>
    <w:rsid w:val="0062217D"/>
    <w:rsid w:val="00633C0F"/>
    <w:rsid w:val="00643F9C"/>
    <w:rsid w:val="00665150"/>
    <w:rsid w:val="00675F59"/>
    <w:rsid w:val="0068436B"/>
    <w:rsid w:val="006938C5"/>
    <w:rsid w:val="00693B1B"/>
    <w:rsid w:val="006951FF"/>
    <w:rsid w:val="00696AEC"/>
    <w:rsid w:val="0069717E"/>
    <w:rsid w:val="006B2FE1"/>
    <w:rsid w:val="006B6B34"/>
    <w:rsid w:val="006B7853"/>
    <w:rsid w:val="006C397A"/>
    <w:rsid w:val="006D7D79"/>
    <w:rsid w:val="006E5200"/>
    <w:rsid w:val="006E704C"/>
    <w:rsid w:val="006F67D4"/>
    <w:rsid w:val="006F7178"/>
    <w:rsid w:val="00705CC5"/>
    <w:rsid w:val="00714811"/>
    <w:rsid w:val="00724141"/>
    <w:rsid w:val="007459DE"/>
    <w:rsid w:val="00745C16"/>
    <w:rsid w:val="00750C64"/>
    <w:rsid w:val="00772B09"/>
    <w:rsid w:val="0077690C"/>
    <w:rsid w:val="0078304E"/>
    <w:rsid w:val="007846FD"/>
    <w:rsid w:val="00791233"/>
    <w:rsid w:val="00792F7F"/>
    <w:rsid w:val="007953F9"/>
    <w:rsid w:val="007A1865"/>
    <w:rsid w:val="007A3921"/>
    <w:rsid w:val="007B3E87"/>
    <w:rsid w:val="007C52DE"/>
    <w:rsid w:val="007C7C5D"/>
    <w:rsid w:val="007E0DAA"/>
    <w:rsid w:val="007E5C0B"/>
    <w:rsid w:val="007F202C"/>
    <w:rsid w:val="007F5959"/>
    <w:rsid w:val="00802AFD"/>
    <w:rsid w:val="00810B22"/>
    <w:rsid w:val="00811FDE"/>
    <w:rsid w:val="00831400"/>
    <w:rsid w:val="00837E3C"/>
    <w:rsid w:val="00847E49"/>
    <w:rsid w:val="00855B81"/>
    <w:rsid w:val="008658A5"/>
    <w:rsid w:val="00890C15"/>
    <w:rsid w:val="00897483"/>
    <w:rsid w:val="008A792C"/>
    <w:rsid w:val="008B2C85"/>
    <w:rsid w:val="008B44B4"/>
    <w:rsid w:val="008C3A1B"/>
    <w:rsid w:val="008C5A6F"/>
    <w:rsid w:val="008D276E"/>
    <w:rsid w:val="008D5EF4"/>
    <w:rsid w:val="00912624"/>
    <w:rsid w:val="00913FF6"/>
    <w:rsid w:val="0091444A"/>
    <w:rsid w:val="009246E9"/>
    <w:rsid w:val="00931AA5"/>
    <w:rsid w:val="009339B1"/>
    <w:rsid w:val="0094003B"/>
    <w:rsid w:val="00940648"/>
    <w:rsid w:val="00943437"/>
    <w:rsid w:val="009479C2"/>
    <w:rsid w:val="00950AC0"/>
    <w:rsid w:val="009557CB"/>
    <w:rsid w:val="009614FD"/>
    <w:rsid w:val="009622A4"/>
    <w:rsid w:val="009643AC"/>
    <w:rsid w:val="009654CD"/>
    <w:rsid w:val="00966965"/>
    <w:rsid w:val="0097134C"/>
    <w:rsid w:val="0097179F"/>
    <w:rsid w:val="0098115A"/>
    <w:rsid w:val="009862B4"/>
    <w:rsid w:val="00987893"/>
    <w:rsid w:val="009940DE"/>
    <w:rsid w:val="009B0037"/>
    <w:rsid w:val="009B173C"/>
    <w:rsid w:val="009B2FA9"/>
    <w:rsid w:val="009B4762"/>
    <w:rsid w:val="009B5083"/>
    <w:rsid w:val="009B5889"/>
    <w:rsid w:val="009C04EC"/>
    <w:rsid w:val="009C0630"/>
    <w:rsid w:val="009C5118"/>
    <w:rsid w:val="009E562E"/>
    <w:rsid w:val="009F6C1C"/>
    <w:rsid w:val="009F6E02"/>
    <w:rsid w:val="00A03D77"/>
    <w:rsid w:val="00A52102"/>
    <w:rsid w:val="00A57D66"/>
    <w:rsid w:val="00A57F57"/>
    <w:rsid w:val="00A74362"/>
    <w:rsid w:val="00A753D4"/>
    <w:rsid w:val="00A76528"/>
    <w:rsid w:val="00A810BB"/>
    <w:rsid w:val="00A90392"/>
    <w:rsid w:val="00A955A8"/>
    <w:rsid w:val="00AC2218"/>
    <w:rsid w:val="00AD1A04"/>
    <w:rsid w:val="00AE25A9"/>
    <w:rsid w:val="00AE5CD0"/>
    <w:rsid w:val="00B00F5E"/>
    <w:rsid w:val="00B03454"/>
    <w:rsid w:val="00B16D74"/>
    <w:rsid w:val="00B203DA"/>
    <w:rsid w:val="00B24BA2"/>
    <w:rsid w:val="00B277D7"/>
    <w:rsid w:val="00B40877"/>
    <w:rsid w:val="00B4214A"/>
    <w:rsid w:val="00B44EAF"/>
    <w:rsid w:val="00B52AC2"/>
    <w:rsid w:val="00B54CC0"/>
    <w:rsid w:val="00B700D2"/>
    <w:rsid w:val="00B75E9C"/>
    <w:rsid w:val="00B933AB"/>
    <w:rsid w:val="00B93FF9"/>
    <w:rsid w:val="00B9597E"/>
    <w:rsid w:val="00BA7FCF"/>
    <w:rsid w:val="00BB0DD5"/>
    <w:rsid w:val="00BC16F0"/>
    <w:rsid w:val="00BC397E"/>
    <w:rsid w:val="00BC50A3"/>
    <w:rsid w:val="00BD1A16"/>
    <w:rsid w:val="00BE065D"/>
    <w:rsid w:val="00BE1A90"/>
    <w:rsid w:val="00BF66AE"/>
    <w:rsid w:val="00C4350E"/>
    <w:rsid w:val="00C45DE4"/>
    <w:rsid w:val="00C72428"/>
    <w:rsid w:val="00CA0680"/>
    <w:rsid w:val="00CA5C69"/>
    <w:rsid w:val="00CB02AD"/>
    <w:rsid w:val="00CB375E"/>
    <w:rsid w:val="00CB4EF9"/>
    <w:rsid w:val="00CC477F"/>
    <w:rsid w:val="00CC7D78"/>
    <w:rsid w:val="00CD7A70"/>
    <w:rsid w:val="00CE5A5E"/>
    <w:rsid w:val="00CE5EC6"/>
    <w:rsid w:val="00CF044C"/>
    <w:rsid w:val="00D00992"/>
    <w:rsid w:val="00D01EE0"/>
    <w:rsid w:val="00D06B1D"/>
    <w:rsid w:val="00D07D5D"/>
    <w:rsid w:val="00D20489"/>
    <w:rsid w:val="00D24086"/>
    <w:rsid w:val="00D255F0"/>
    <w:rsid w:val="00D45242"/>
    <w:rsid w:val="00D47542"/>
    <w:rsid w:val="00D63064"/>
    <w:rsid w:val="00D6561A"/>
    <w:rsid w:val="00D71299"/>
    <w:rsid w:val="00D7357A"/>
    <w:rsid w:val="00D768E4"/>
    <w:rsid w:val="00D84060"/>
    <w:rsid w:val="00D903DD"/>
    <w:rsid w:val="00DA4D31"/>
    <w:rsid w:val="00DA531B"/>
    <w:rsid w:val="00DA5C17"/>
    <w:rsid w:val="00DA706F"/>
    <w:rsid w:val="00DB6A88"/>
    <w:rsid w:val="00DC099C"/>
    <w:rsid w:val="00DD165F"/>
    <w:rsid w:val="00DD2C8C"/>
    <w:rsid w:val="00DD7D42"/>
    <w:rsid w:val="00DE1FDD"/>
    <w:rsid w:val="00DE419F"/>
    <w:rsid w:val="00DE560C"/>
    <w:rsid w:val="00DF6913"/>
    <w:rsid w:val="00E00B36"/>
    <w:rsid w:val="00E04D19"/>
    <w:rsid w:val="00E07FFB"/>
    <w:rsid w:val="00E31D59"/>
    <w:rsid w:val="00E35A27"/>
    <w:rsid w:val="00E376CB"/>
    <w:rsid w:val="00E4048F"/>
    <w:rsid w:val="00E47D7F"/>
    <w:rsid w:val="00E51032"/>
    <w:rsid w:val="00E64D4F"/>
    <w:rsid w:val="00E6697F"/>
    <w:rsid w:val="00E7431A"/>
    <w:rsid w:val="00E85412"/>
    <w:rsid w:val="00E8628A"/>
    <w:rsid w:val="00E8691F"/>
    <w:rsid w:val="00EA1192"/>
    <w:rsid w:val="00EB25DB"/>
    <w:rsid w:val="00EC0C7A"/>
    <w:rsid w:val="00EE00CE"/>
    <w:rsid w:val="00EE3E86"/>
    <w:rsid w:val="00EF3D40"/>
    <w:rsid w:val="00F05832"/>
    <w:rsid w:val="00F072B0"/>
    <w:rsid w:val="00F21BA4"/>
    <w:rsid w:val="00F42438"/>
    <w:rsid w:val="00F432AC"/>
    <w:rsid w:val="00F444D1"/>
    <w:rsid w:val="00F44BBC"/>
    <w:rsid w:val="00F7412C"/>
    <w:rsid w:val="00F841D1"/>
    <w:rsid w:val="00F91FB6"/>
    <w:rsid w:val="00F94E39"/>
    <w:rsid w:val="00FA7195"/>
    <w:rsid w:val="00FC1A0A"/>
    <w:rsid w:val="00FC43CC"/>
    <w:rsid w:val="00FD194F"/>
    <w:rsid w:val="00FD6186"/>
    <w:rsid w:val="00FD6CE4"/>
    <w:rsid w:val="00FE00ED"/>
    <w:rsid w:val="00FF55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84CE3C5"/>
  <w15:chartTrackingRefBased/>
  <w15:docId w15:val="{3EFA6FC1-725E-4320-B130-5C7D5B6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750C64"/>
    <w:rPr>
      <w:sz w:val="16"/>
      <w:szCs w:val="16"/>
    </w:rPr>
  </w:style>
  <w:style w:type="paragraph" w:styleId="Textodecomentrio">
    <w:name w:val="annotation text"/>
    <w:basedOn w:val="Normal"/>
    <w:link w:val="TextodecomentrioChar"/>
    <w:uiPriority w:val="99"/>
    <w:semiHidden/>
    <w:unhideWhenUsed/>
    <w:rsid w:val="00750C64"/>
    <w:rPr>
      <w:sz w:val="20"/>
      <w:szCs w:val="20"/>
    </w:rPr>
  </w:style>
  <w:style w:type="character" w:customStyle="1" w:styleId="TextodecomentrioChar">
    <w:name w:val="Texto de comentário Char"/>
    <w:basedOn w:val="Fontepargpadro"/>
    <w:link w:val="Textodecomentrio"/>
    <w:uiPriority w:val="99"/>
    <w:semiHidden/>
    <w:rsid w:val="00750C64"/>
  </w:style>
  <w:style w:type="paragraph" w:styleId="Assuntodocomentrio">
    <w:name w:val="annotation subject"/>
    <w:basedOn w:val="Textodecomentrio"/>
    <w:next w:val="Textodecomentrio"/>
    <w:link w:val="AssuntodocomentrioChar"/>
    <w:uiPriority w:val="99"/>
    <w:semiHidden/>
    <w:unhideWhenUsed/>
    <w:rsid w:val="00750C64"/>
    <w:rPr>
      <w:b/>
      <w:bCs/>
    </w:rPr>
  </w:style>
  <w:style w:type="character" w:customStyle="1" w:styleId="AssuntodocomentrioChar">
    <w:name w:val="Assunto do comentário Char"/>
    <w:basedOn w:val="TextodecomentrioChar"/>
    <w:link w:val="Assuntodocomentrio"/>
    <w:uiPriority w:val="99"/>
    <w:semiHidden/>
    <w:rsid w:val="00750C64"/>
    <w:rPr>
      <w:b/>
      <w:bCs/>
    </w:rPr>
  </w:style>
  <w:style w:type="paragraph" w:styleId="Reviso">
    <w:name w:val="Revision"/>
    <w:hidden/>
    <w:uiPriority w:val="99"/>
    <w:semiHidden/>
    <w:rsid w:val="002468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73847269">
      <w:bodyDiv w:val="1"/>
      <w:marLeft w:val="0"/>
      <w:marRight w:val="0"/>
      <w:marTop w:val="0"/>
      <w:marBottom w:val="0"/>
      <w:divBdr>
        <w:top w:val="none" w:sz="0" w:space="0" w:color="auto"/>
        <w:left w:val="none" w:sz="0" w:space="0" w:color="auto"/>
        <w:bottom w:val="none" w:sz="0" w:space="0" w:color="auto"/>
        <w:right w:val="none" w:sz="0" w:space="0" w:color="auto"/>
      </w:divBdr>
    </w:div>
    <w:div w:id="405960777">
      <w:bodyDiv w:val="1"/>
      <w:marLeft w:val="0"/>
      <w:marRight w:val="0"/>
      <w:marTop w:val="0"/>
      <w:marBottom w:val="0"/>
      <w:divBdr>
        <w:top w:val="none" w:sz="0" w:space="0" w:color="auto"/>
        <w:left w:val="none" w:sz="0" w:space="0" w:color="auto"/>
        <w:bottom w:val="none" w:sz="0" w:space="0" w:color="auto"/>
        <w:right w:val="none" w:sz="0" w:space="0" w:color="auto"/>
      </w:divBdr>
    </w:div>
    <w:div w:id="426314185">
      <w:bodyDiv w:val="1"/>
      <w:marLeft w:val="0"/>
      <w:marRight w:val="0"/>
      <w:marTop w:val="0"/>
      <w:marBottom w:val="0"/>
      <w:divBdr>
        <w:top w:val="none" w:sz="0" w:space="0" w:color="auto"/>
        <w:left w:val="none" w:sz="0" w:space="0" w:color="auto"/>
        <w:bottom w:val="none" w:sz="0" w:space="0" w:color="auto"/>
        <w:right w:val="none" w:sz="0" w:space="0" w:color="auto"/>
      </w:divBdr>
    </w:div>
    <w:div w:id="445277831">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639698752">
      <w:bodyDiv w:val="1"/>
      <w:marLeft w:val="0"/>
      <w:marRight w:val="0"/>
      <w:marTop w:val="0"/>
      <w:marBottom w:val="0"/>
      <w:divBdr>
        <w:top w:val="none" w:sz="0" w:space="0" w:color="auto"/>
        <w:left w:val="none" w:sz="0" w:space="0" w:color="auto"/>
        <w:bottom w:val="none" w:sz="0" w:space="0" w:color="auto"/>
        <w:right w:val="none" w:sz="0" w:space="0" w:color="auto"/>
      </w:divBdr>
    </w:div>
    <w:div w:id="660542558">
      <w:bodyDiv w:val="1"/>
      <w:marLeft w:val="0"/>
      <w:marRight w:val="0"/>
      <w:marTop w:val="0"/>
      <w:marBottom w:val="0"/>
      <w:divBdr>
        <w:top w:val="none" w:sz="0" w:space="0" w:color="auto"/>
        <w:left w:val="none" w:sz="0" w:space="0" w:color="auto"/>
        <w:bottom w:val="none" w:sz="0" w:space="0" w:color="auto"/>
        <w:right w:val="none" w:sz="0" w:space="0" w:color="auto"/>
      </w:divBdr>
    </w:div>
    <w:div w:id="1003048463">
      <w:bodyDiv w:val="1"/>
      <w:marLeft w:val="0"/>
      <w:marRight w:val="0"/>
      <w:marTop w:val="0"/>
      <w:marBottom w:val="0"/>
      <w:divBdr>
        <w:top w:val="none" w:sz="0" w:space="0" w:color="auto"/>
        <w:left w:val="none" w:sz="0" w:space="0" w:color="auto"/>
        <w:bottom w:val="none" w:sz="0" w:space="0" w:color="auto"/>
        <w:right w:val="none" w:sz="0" w:space="0" w:color="auto"/>
      </w:divBdr>
    </w:div>
    <w:div w:id="1171263104">
      <w:bodyDiv w:val="1"/>
      <w:marLeft w:val="0"/>
      <w:marRight w:val="0"/>
      <w:marTop w:val="0"/>
      <w:marBottom w:val="0"/>
      <w:divBdr>
        <w:top w:val="none" w:sz="0" w:space="0" w:color="auto"/>
        <w:left w:val="none" w:sz="0" w:space="0" w:color="auto"/>
        <w:bottom w:val="none" w:sz="0" w:space="0" w:color="auto"/>
        <w:right w:val="none" w:sz="0" w:space="0" w:color="auto"/>
      </w:divBdr>
      <w:divsChild>
        <w:div w:id="111290162">
          <w:marLeft w:val="0"/>
          <w:marRight w:val="0"/>
          <w:marTop w:val="0"/>
          <w:marBottom w:val="0"/>
          <w:divBdr>
            <w:top w:val="none" w:sz="0" w:space="0" w:color="auto"/>
            <w:left w:val="none" w:sz="0" w:space="0" w:color="auto"/>
            <w:bottom w:val="none" w:sz="0" w:space="0" w:color="auto"/>
            <w:right w:val="none" w:sz="0" w:space="0" w:color="auto"/>
          </w:divBdr>
          <w:divsChild>
            <w:div w:id="9458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6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1016-5616-4E33-A6DA-A673FB12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1527</TotalTime>
  <Pages>6</Pages>
  <Words>2066</Words>
  <Characters>11385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13425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josé eduardo revisor</cp:lastModifiedBy>
  <cp:revision>173</cp:revision>
  <cp:lastPrinted>2019-04-22T20:01:00Z</cp:lastPrinted>
  <dcterms:created xsi:type="dcterms:W3CDTF">2017-10-10T19:34:00Z</dcterms:created>
  <dcterms:modified xsi:type="dcterms:W3CDTF">2019-04-22T20:01:00Z</dcterms:modified>
</cp:coreProperties>
</file>