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E99D" w14:textId="77777777" w:rsid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62DBCC30" w14:textId="77777777" w:rsidR="00FF7454" w:rsidRDefault="00FF7454" w:rsidP="00BE065D">
      <w:pPr>
        <w:jc w:val="center"/>
      </w:pPr>
    </w:p>
    <w:p w14:paraId="6A1C124F" w14:textId="77777777" w:rsidR="00720901" w:rsidRDefault="00720901" w:rsidP="00BE065D">
      <w:pPr>
        <w:jc w:val="center"/>
      </w:pPr>
    </w:p>
    <w:p w14:paraId="6CC66002" w14:textId="2B692E5E" w:rsidR="00D11F33" w:rsidRDefault="00D11F33" w:rsidP="00D11F33">
      <w:pPr>
        <w:ind w:firstLine="1418"/>
        <w:jc w:val="both"/>
      </w:pPr>
      <w:r>
        <w:t>O Projeto de Lei em tela visa</w:t>
      </w:r>
      <w:r w:rsidR="00373429">
        <w:t xml:space="preserve"> a</w:t>
      </w:r>
      <w:r>
        <w:t xml:space="preserve"> proibir o uso de embalagens de poliestireno expandido (EPS) </w:t>
      </w:r>
      <w:r w:rsidR="00650333">
        <w:t>–</w:t>
      </w:r>
      <w:r>
        <w:t xml:space="preserve"> isopor </w:t>
      </w:r>
      <w:r w:rsidR="00650333">
        <w:t>–</w:t>
      </w:r>
      <w:r>
        <w:t xml:space="preserve"> para acondicionamento de alimentos e bebidas em todos os estabelecimentos comerciais do </w:t>
      </w:r>
      <w:r w:rsidR="00682375">
        <w:t>M</w:t>
      </w:r>
      <w:r>
        <w:t>unicípio de Porto Alegre. Para se adequarem a tal proibição, os estabelecimentos terão o prazo de um ano.</w:t>
      </w:r>
    </w:p>
    <w:p w14:paraId="339E6E4C" w14:textId="77777777" w:rsidR="00D11F33" w:rsidRDefault="00D11F33" w:rsidP="00D11F33">
      <w:pPr>
        <w:ind w:firstLine="1418"/>
        <w:jc w:val="both"/>
      </w:pPr>
    </w:p>
    <w:p w14:paraId="5FFA1E9E" w14:textId="7D24A037" w:rsidR="00D11F33" w:rsidRDefault="00D11F33" w:rsidP="00D11F33">
      <w:pPr>
        <w:ind w:firstLine="1418"/>
        <w:jc w:val="both"/>
      </w:pPr>
      <w:r>
        <w:t xml:space="preserve">O </w:t>
      </w:r>
      <w:r w:rsidR="00373429">
        <w:t>EPS</w:t>
      </w:r>
      <w:r>
        <w:t xml:space="preserve"> – conhecido como isopor</w:t>
      </w:r>
      <w:r>
        <w:rPr>
          <w:rStyle w:val="Refdenotaderodap"/>
        </w:rPr>
        <w:footnoteReference w:id="1"/>
      </w:r>
      <w:r>
        <w:t xml:space="preserve"> – é utilizado para as mais diversas finalidades, passando por uma gama de utilizações, que vai desde protetor para transporte de eletrodomésticos até como auxiliar no ramo alimentício. Notadamente, o isopor está associado a um número</w:t>
      </w:r>
      <w:r w:rsidR="00373429">
        <w:t>,</w:t>
      </w:r>
      <w:r>
        <w:t xml:space="preserve"> cada vez maior</w:t>
      </w:r>
      <w:r w:rsidR="00373429">
        <w:t>,</w:t>
      </w:r>
      <w:r>
        <w:t xml:space="preserve"> de hábitos de consumo, sendo utilizado por muitos estabelecimentos comerciais (restaurantes, bares, lanchonetes, quiosques, ambulantes e similares) a fim de </w:t>
      </w:r>
      <w:r w:rsidR="00EA49F7">
        <w:t>a</w:t>
      </w:r>
      <w:r>
        <w:t>condicionar comida e bebida (café, refrigerante, suco, etc).</w:t>
      </w:r>
    </w:p>
    <w:p w14:paraId="652BFC7A" w14:textId="77777777" w:rsidR="00D11F33" w:rsidRDefault="00D11F33" w:rsidP="00D11F33">
      <w:pPr>
        <w:ind w:firstLine="1418"/>
        <w:jc w:val="both"/>
      </w:pPr>
    </w:p>
    <w:p w14:paraId="6381B400" w14:textId="324F9135" w:rsidR="00D11F33" w:rsidRDefault="00D11F33" w:rsidP="00D11F33">
      <w:pPr>
        <w:ind w:firstLine="1418"/>
        <w:jc w:val="both"/>
      </w:pPr>
      <w:r>
        <w:t>Após utilizado, o isopor fica sem utilidade</w:t>
      </w:r>
      <w:r w:rsidR="00373429">
        <w:t>,</w:t>
      </w:r>
      <w:r>
        <w:t xml:space="preserve"> e, na maioria das vezes, é descartado. E por ser economicamente inviável para a reciclagem (vale dizer, o isopor é reciclável, mas não é uma opção viável para catadores e cooperativas devido </w:t>
      </w:r>
      <w:r w:rsidR="00B132B2">
        <w:t xml:space="preserve">ao </w:t>
      </w:r>
      <w:r>
        <w:t>seu baixo preço de venda na indústria da reciclagem, o que na prática dificulta muito a sua reciclagem). Em função disso, o isopor acaba indo para lixões</w:t>
      </w:r>
      <w:r w:rsidR="00373429">
        <w:t xml:space="preserve"> e</w:t>
      </w:r>
      <w:r>
        <w:t xml:space="preserve"> aterros sanitários, onde fica “à mercê” da natureza, causando impacto ambiental.</w:t>
      </w:r>
    </w:p>
    <w:p w14:paraId="10D11A39" w14:textId="77777777" w:rsidR="00D11F33" w:rsidRDefault="00D11F33" w:rsidP="00D11F33">
      <w:pPr>
        <w:ind w:firstLine="1418"/>
        <w:jc w:val="both"/>
      </w:pPr>
    </w:p>
    <w:p w14:paraId="40E7B2F2" w14:textId="26D8D6D2" w:rsidR="00D11F33" w:rsidRDefault="00D11F33" w:rsidP="00D11F33">
      <w:pPr>
        <w:ind w:firstLine="1418"/>
        <w:jc w:val="both"/>
      </w:pPr>
      <w:r>
        <w:t>Com efeito, o tempo de decomposição do isopor é considerado indeterminado</w:t>
      </w:r>
      <w:r w:rsidR="00B132B2">
        <w:t xml:space="preserve"> – </w:t>
      </w:r>
      <w:r>
        <w:t xml:space="preserve">alguns fabricantes indicam que o material não é biodegradável, não se desintegra, não desaparece no ambiente e não contém </w:t>
      </w:r>
      <w:r w:rsidR="00373429" w:rsidRPr="00373429">
        <w:t>clorofluorcarboneto</w:t>
      </w:r>
      <w:r w:rsidR="00373429" w:rsidRPr="00373429" w:rsidDel="00373429">
        <w:t xml:space="preserve"> </w:t>
      </w:r>
      <w:r w:rsidR="00373429">
        <w:t>(</w:t>
      </w:r>
      <w:r>
        <w:t>CFC</w:t>
      </w:r>
      <w:r w:rsidR="00373429">
        <w:t>)</w:t>
      </w:r>
      <w:r>
        <w:t>. Ou seja, em tese, ele pode durar para sempre. Porém, por ser um derivado de plástico, ele tende a se degradar aos poucos. Se for descartado incorretamente, com o passar do tempo, no meio ambiente, o plástico do isopor tende a se quebrar, dando origem ao microplástico, que possui a capacidade de absorver compostos químicos tóxicos como agrotóxicos, pesticidas e metais pesados como mercúrio e chumbo, presentes</w:t>
      </w:r>
      <w:r w:rsidR="008F2905">
        <w:t>,</w:t>
      </w:r>
      <w:r>
        <w:t xml:space="preserve"> principalmente</w:t>
      </w:r>
      <w:r w:rsidR="008F2905">
        <w:t>,</w:t>
      </w:r>
      <w:r>
        <w:t xml:space="preserve"> nos rios, lagos e oceanos. Assim, muitos animais aquáticos</w:t>
      </w:r>
      <w:r w:rsidR="00E65ED8">
        <w:t xml:space="preserve"> e </w:t>
      </w:r>
      <w:r>
        <w:t>marinhos como peixes, tartarugas, baleias e golfinhos confundem esse microplástico e pequenos pedaços de isopor com organismos marinhos</w:t>
      </w:r>
      <w:r w:rsidR="00E65ED8">
        <w:t xml:space="preserve"> –</w:t>
      </w:r>
      <w:r w:rsidR="00373429">
        <w:t>, os quais</w:t>
      </w:r>
      <w:r>
        <w:t xml:space="preserve"> acabam se “alimentando” deles. O resultado disso é a intoxicação não apenas desses animais, mas também de qualquer ser que se alimente deles, incluídos aí os seres humanos</w:t>
      </w:r>
      <w:r>
        <w:rPr>
          <w:rStyle w:val="Refdenotaderodap"/>
        </w:rPr>
        <w:footnoteReference w:id="2"/>
      </w:r>
      <w:r>
        <w:t>.</w:t>
      </w:r>
    </w:p>
    <w:p w14:paraId="3E7ACF4C" w14:textId="77777777" w:rsidR="00D11F33" w:rsidRDefault="00D11F33" w:rsidP="00D11F33">
      <w:pPr>
        <w:ind w:firstLine="1418"/>
        <w:jc w:val="both"/>
      </w:pPr>
    </w:p>
    <w:p w14:paraId="086F68E2" w14:textId="1D15CEC6" w:rsidR="00D11F33" w:rsidRDefault="00D11F33" w:rsidP="00D11F33">
      <w:pPr>
        <w:ind w:firstLine="1418"/>
        <w:jc w:val="both"/>
      </w:pPr>
      <w:r>
        <w:t>Convém mencionar que, em razão da não reciclabilidade, da atoxidade</w:t>
      </w:r>
      <w:r w:rsidR="00B132B2">
        <w:t xml:space="preserve"> e</w:t>
      </w:r>
      <w:r>
        <w:t xml:space="preserve"> do impacto ambiental, algu</w:t>
      </w:r>
      <w:r w:rsidR="00D3637D">
        <w:t>ns</w:t>
      </w:r>
      <w:r>
        <w:t xml:space="preserve"> </w:t>
      </w:r>
      <w:r w:rsidR="00D3637D">
        <w:t xml:space="preserve">estados </w:t>
      </w:r>
      <w:r>
        <w:t>do</w:t>
      </w:r>
      <w:r w:rsidR="008F2905">
        <w:t>s</w:t>
      </w:r>
      <w:r>
        <w:t xml:space="preserve"> Estados Unidos da América, como Nova </w:t>
      </w:r>
      <w:r w:rsidR="00D3637D">
        <w:t>Iorque</w:t>
      </w:r>
      <w:r>
        <w:t>, já proibiram o uso do isopor, sugerindo a utilização de outros materiais</w:t>
      </w:r>
      <w:r>
        <w:rPr>
          <w:rStyle w:val="Refdenotaderodap"/>
        </w:rPr>
        <w:footnoteReference w:id="3"/>
      </w:r>
      <w:r>
        <w:t>.</w:t>
      </w:r>
    </w:p>
    <w:p w14:paraId="4BF86951" w14:textId="68AA4D75" w:rsidR="00D11F33" w:rsidRDefault="00D11F33" w:rsidP="00D11F33">
      <w:pPr>
        <w:ind w:firstLine="1418"/>
        <w:jc w:val="both"/>
      </w:pPr>
      <w:r>
        <w:lastRenderedPageBreak/>
        <w:t xml:space="preserve">No mais, sabe-se que a proibição objeto da presente </w:t>
      </w:r>
      <w:r w:rsidR="00B132B2">
        <w:t>Pr</w:t>
      </w:r>
      <w:r>
        <w:t>oposição não impede o prosseguimento das atividades daqueles estabelecimentos que fazem uso do isopor, visto que há substitutos viáveis e não prejudiciais à saúde e ao meio ambiente.</w:t>
      </w:r>
    </w:p>
    <w:p w14:paraId="7618AA9A" w14:textId="77777777" w:rsidR="00D11F33" w:rsidRDefault="00D11F33" w:rsidP="00D11F33">
      <w:pPr>
        <w:ind w:firstLine="1418"/>
        <w:jc w:val="both"/>
      </w:pPr>
    </w:p>
    <w:p w14:paraId="7BFAAE1E" w14:textId="2B55DB2B" w:rsidR="00F23BCC" w:rsidRDefault="00D11F33" w:rsidP="00D11F33">
      <w:pPr>
        <w:ind w:firstLine="1418"/>
        <w:jc w:val="both"/>
      </w:pPr>
      <w:r>
        <w:t>Com base nos fundamentos e precedentes expostos, cabe propor o Projeto de Lei em tela, solicitando aos nobres pares para deliberarem pela sua aprovação.</w:t>
      </w:r>
    </w:p>
    <w:p w14:paraId="17C5D8F7" w14:textId="77777777" w:rsidR="00D11F33" w:rsidRPr="00F23BCC" w:rsidRDefault="00D11F33" w:rsidP="00D11F33">
      <w:pPr>
        <w:ind w:firstLine="1418"/>
        <w:jc w:val="both"/>
      </w:pPr>
    </w:p>
    <w:p w14:paraId="5AF6A271" w14:textId="762CA21D" w:rsidR="00F23BCC" w:rsidRDefault="00F23BCC" w:rsidP="00F23BCC">
      <w:pPr>
        <w:ind w:firstLine="1418"/>
        <w:jc w:val="both"/>
      </w:pPr>
      <w:r w:rsidRPr="00F23BCC">
        <w:t xml:space="preserve">Sala das Sessões, </w:t>
      </w:r>
      <w:r w:rsidR="00D11F33">
        <w:t>6</w:t>
      </w:r>
      <w:r w:rsidR="00ED5A1A">
        <w:t xml:space="preserve"> </w:t>
      </w:r>
      <w:r w:rsidRPr="00F23BCC">
        <w:t xml:space="preserve">de </w:t>
      </w:r>
      <w:r w:rsidR="00D11F33">
        <w:t xml:space="preserve">fevereiro </w:t>
      </w:r>
      <w:r w:rsidRPr="00F23BCC">
        <w:t>de 2019.</w:t>
      </w:r>
    </w:p>
    <w:p w14:paraId="42412A04" w14:textId="77777777" w:rsidR="00F23BCC" w:rsidRDefault="00F23BCC" w:rsidP="00097742">
      <w:pPr>
        <w:ind w:firstLine="1418"/>
        <w:jc w:val="center"/>
      </w:pPr>
    </w:p>
    <w:p w14:paraId="58F5A5B5" w14:textId="77777777" w:rsidR="00F23BCC" w:rsidRDefault="00F23BCC" w:rsidP="00097742">
      <w:pPr>
        <w:ind w:firstLine="1418"/>
        <w:jc w:val="center"/>
      </w:pPr>
    </w:p>
    <w:p w14:paraId="4B6C33E4" w14:textId="77777777" w:rsidR="00F23BCC" w:rsidRDefault="00F23BCC" w:rsidP="00097742">
      <w:pPr>
        <w:ind w:firstLine="1418"/>
        <w:jc w:val="center"/>
      </w:pPr>
    </w:p>
    <w:p w14:paraId="110F812E" w14:textId="77777777" w:rsidR="00F23BCC" w:rsidRDefault="00F23BCC" w:rsidP="00097742">
      <w:pPr>
        <w:ind w:firstLine="1418"/>
        <w:jc w:val="center"/>
      </w:pPr>
    </w:p>
    <w:p w14:paraId="1ADB82E7" w14:textId="77777777" w:rsidR="00F23BCC" w:rsidRDefault="00F23BCC" w:rsidP="00097742">
      <w:pPr>
        <w:ind w:firstLine="1418"/>
        <w:jc w:val="center"/>
      </w:pPr>
    </w:p>
    <w:p w14:paraId="3D64D244" w14:textId="02215AA6" w:rsidR="00F23BCC" w:rsidRDefault="00F23BCC" w:rsidP="00F23BCC">
      <w:pPr>
        <w:jc w:val="center"/>
      </w:pPr>
      <w:r>
        <w:t>VEREADOR MARCELO SGARBOSSA</w:t>
      </w:r>
      <w:bookmarkStart w:id="1" w:name="_ftn1"/>
    </w:p>
    <w:p w14:paraId="7720C4EF" w14:textId="1962A765" w:rsidR="00F335A8" w:rsidRDefault="00F335A8">
      <w:pPr>
        <w:rPr>
          <w:rFonts w:ascii="Calibri" w:hAnsi="Calibri"/>
          <w:color w:val="000000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br w:type="page"/>
      </w:r>
    </w:p>
    <w:bookmarkEnd w:id="1"/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4F2E70B8" w14:textId="77777777" w:rsidR="009B20B9" w:rsidRPr="002E3359" w:rsidRDefault="009B20B9" w:rsidP="002E3359">
      <w:pPr>
        <w:ind w:firstLine="1418"/>
        <w:jc w:val="center"/>
      </w:pPr>
    </w:p>
    <w:p w14:paraId="45AEEEBA" w14:textId="77777777" w:rsidR="00FF7454" w:rsidRPr="002E3359" w:rsidRDefault="00FF7454" w:rsidP="00D11F33">
      <w:pPr>
        <w:ind w:firstLine="1418"/>
        <w:jc w:val="center"/>
      </w:pPr>
    </w:p>
    <w:p w14:paraId="664590C8" w14:textId="23E3B10F" w:rsidR="00D11F33" w:rsidRPr="00682375" w:rsidRDefault="00D3637D" w:rsidP="00D11F33">
      <w:pPr>
        <w:pStyle w:val="yiv7168190263"/>
        <w:spacing w:before="0" w:beforeAutospacing="0" w:after="0" w:afterAutospacing="0"/>
        <w:ind w:left="4253"/>
        <w:jc w:val="both"/>
        <w:rPr>
          <w:b/>
          <w:bCs/>
        </w:rPr>
      </w:pPr>
      <w:r>
        <w:rPr>
          <w:b/>
        </w:rPr>
        <w:t>Veda</w:t>
      </w:r>
      <w:r w:rsidR="00682375" w:rsidRPr="003410F4">
        <w:rPr>
          <w:b/>
        </w:rPr>
        <w:t xml:space="preserve"> o uso de embalagens de espuma de poliestireno expandido – isopor – para acondicionamento de </w:t>
      </w:r>
      <w:r w:rsidR="00EF58C3">
        <w:rPr>
          <w:b/>
        </w:rPr>
        <w:t xml:space="preserve">bebidas e </w:t>
      </w:r>
      <w:r w:rsidR="00682375" w:rsidRPr="003410F4">
        <w:rPr>
          <w:b/>
        </w:rPr>
        <w:t xml:space="preserve">alimentos </w:t>
      </w:r>
      <w:r w:rsidR="00682375" w:rsidRPr="003410F4">
        <w:rPr>
          <w:b/>
          <w:i/>
        </w:rPr>
        <w:t>in natura</w:t>
      </w:r>
      <w:r w:rsidR="00682375" w:rsidRPr="003410F4">
        <w:rPr>
          <w:b/>
        </w:rPr>
        <w:t xml:space="preserve"> ou processados nos estabelecimentos comerciais do Município de Porto Alegre</w:t>
      </w:r>
      <w:r w:rsidR="00D11F33" w:rsidRPr="00682375">
        <w:rPr>
          <w:b/>
          <w:bCs/>
        </w:rPr>
        <w:t>.</w:t>
      </w:r>
    </w:p>
    <w:p w14:paraId="12D650BB" w14:textId="0F7A6A1D" w:rsidR="002F7B75" w:rsidRDefault="002F7B75" w:rsidP="00D11F33">
      <w:pPr>
        <w:pStyle w:val="yiv7168190263"/>
        <w:spacing w:before="0" w:beforeAutospacing="0" w:after="0" w:afterAutospacing="0"/>
        <w:ind w:left="4253"/>
        <w:jc w:val="both"/>
      </w:pPr>
    </w:p>
    <w:p w14:paraId="2B2FC86A" w14:textId="77777777" w:rsidR="00552AE5" w:rsidRDefault="00552AE5" w:rsidP="00D11F33">
      <w:pPr>
        <w:ind w:firstLine="1418"/>
        <w:jc w:val="center"/>
      </w:pPr>
    </w:p>
    <w:p w14:paraId="5C5457C5" w14:textId="135A1D53" w:rsidR="00D11F33" w:rsidRDefault="00E62EEB" w:rsidP="00D11F33">
      <w:pPr>
        <w:ind w:firstLine="1418"/>
        <w:jc w:val="both"/>
      </w:pPr>
      <w:r w:rsidRPr="00E401E2">
        <w:rPr>
          <w:b/>
        </w:rPr>
        <w:t>Art. 1º</w:t>
      </w:r>
      <w:r w:rsidRPr="00555108">
        <w:t xml:space="preserve"> </w:t>
      </w:r>
      <w:r w:rsidR="00D11F33">
        <w:t xml:space="preserve"> Fica </w:t>
      </w:r>
      <w:r w:rsidR="00D3637D">
        <w:t>vedado</w:t>
      </w:r>
      <w:r w:rsidR="003A64D4">
        <w:t xml:space="preserve"> </w:t>
      </w:r>
      <w:r w:rsidR="00D11F33">
        <w:t>o uso de embalagens de espuma de poliestireno expandido</w:t>
      </w:r>
      <w:r w:rsidR="005E7D1E">
        <w:t xml:space="preserve"> – </w:t>
      </w:r>
      <w:r w:rsidR="00D11F33">
        <w:t>isopor</w:t>
      </w:r>
      <w:r w:rsidR="005E7D1E">
        <w:t xml:space="preserve"> – </w:t>
      </w:r>
      <w:r w:rsidR="00D11F33">
        <w:t>para acondicionamento de</w:t>
      </w:r>
      <w:r w:rsidR="00EF58C3">
        <w:t xml:space="preserve"> bebidas e</w:t>
      </w:r>
      <w:r w:rsidR="00D11F33">
        <w:t xml:space="preserve"> alimentos </w:t>
      </w:r>
      <w:r w:rsidR="00D11F33" w:rsidRPr="003410F4">
        <w:rPr>
          <w:i/>
        </w:rPr>
        <w:t>in natura</w:t>
      </w:r>
      <w:r w:rsidR="00D11F33">
        <w:t xml:space="preserve"> ou processados </w:t>
      </w:r>
      <w:r w:rsidR="009F3732">
        <w:t>n</w:t>
      </w:r>
      <w:r w:rsidR="00D11F33">
        <w:t xml:space="preserve">os estabelecimentos comerciais do </w:t>
      </w:r>
      <w:r w:rsidR="00486761">
        <w:t>M</w:t>
      </w:r>
      <w:r w:rsidR="00D11F33">
        <w:t>unicípio de Porto Alegre.</w:t>
      </w:r>
    </w:p>
    <w:p w14:paraId="4ADE69A8" w14:textId="77777777" w:rsidR="00D11F33" w:rsidRDefault="00D11F33" w:rsidP="00D11F33">
      <w:pPr>
        <w:ind w:firstLine="1418"/>
        <w:jc w:val="both"/>
      </w:pPr>
    </w:p>
    <w:p w14:paraId="13B1BD0A" w14:textId="02DC5206" w:rsidR="00D11F33" w:rsidRDefault="003A64D4" w:rsidP="00D11F33">
      <w:pPr>
        <w:ind w:firstLine="1418"/>
        <w:jc w:val="both"/>
      </w:pPr>
      <w:r w:rsidRPr="00A26C3A">
        <w:rPr>
          <w:b/>
        </w:rPr>
        <w:t>Parágrafo único.</w:t>
      </w:r>
      <w:r>
        <w:t xml:space="preserve">  </w:t>
      </w:r>
      <w:r w:rsidR="00EF58C3">
        <w:t xml:space="preserve">Excetuam-se da proibição referida no </w:t>
      </w:r>
      <w:r w:rsidR="00EF58C3" w:rsidRPr="003410F4">
        <w:rPr>
          <w:i/>
        </w:rPr>
        <w:t>caput</w:t>
      </w:r>
      <w:r w:rsidR="00EF58C3">
        <w:t xml:space="preserve"> deste artigo o </w:t>
      </w:r>
      <w:r w:rsidR="00D11F33">
        <w:t>papel cartão encerado com resina de origem vegetal e plásticos moldados ou outros materiais comprovadamente não prejudiciais à saúde e ao meio ambiente.</w:t>
      </w:r>
    </w:p>
    <w:p w14:paraId="7246C1D1" w14:textId="77777777" w:rsidR="00D11F33" w:rsidRDefault="00D11F33" w:rsidP="00D11F33">
      <w:pPr>
        <w:ind w:firstLine="1418"/>
        <w:jc w:val="both"/>
      </w:pPr>
    </w:p>
    <w:p w14:paraId="40E3DA61" w14:textId="510C4346" w:rsidR="00D11F33" w:rsidRDefault="00D11F33" w:rsidP="00D11F33">
      <w:pPr>
        <w:ind w:firstLine="1418"/>
        <w:jc w:val="both"/>
      </w:pPr>
      <w:r w:rsidRPr="00D11F33">
        <w:rPr>
          <w:b/>
        </w:rPr>
        <w:t xml:space="preserve">Art. </w:t>
      </w:r>
      <w:r w:rsidR="003A64D4">
        <w:rPr>
          <w:b/>
        </w:rPr>
        <w:t>2</w:t>
      </w:r>
      <w:r w:rsidRPr="00D11F33">
        <w:rPr>
          <w:b/>
        </w:rPr>
        <w:t>º</w:t>
      </w:r>
      <w:r>
        <w:t xml:space="preserve">  O descumprimento do disposto n</w:t>
      </w:r>
      <w:r w:rsidR="00682375">
        <w:t>esta</w:t>
      </w:r>
      <w:r>
        <w:t xml:space="preserve"> Lei sujeitará o infrator às penalidades previstas nas disposições e regulamentos cabíveis, com as multas aplicadas em dobro em caso de reincidência.</w:t>
      </w:r>
    </w:p>
    <w:p w14:paraId="003D86B2" w14:textId="77777777" w:rsidR="00D11F33" w:rsidRDefault="00D11F33" w:rsidP="00D11F33">
      <w:pPr>
        <w:ind w:firstLine="1418"/>
        <w:jc w:val="both"/>
      </w:pPr>
    </w:p>
    <w:p w14:paraId="53650AC4" w14:textId="5E7DB8C2" w:rsidR="00D11F33" w:rsidRDefault="00D11F33" w:rsidP="00D11F33">
      <w:pPr>
        <w:ind w:firstLine="1418"/>
        <w:jc w:val="both"/>
      </w:pPr>
      <w:r w:rsidRPr="00D11F33">
        <w:rPr>
          <w:b/>
        </w:rPr>
        <w:t>Parágrafo único.</w:t>
      </w:r>
      <w:r>
        <w:t xml:space="preserve">  Os valores arrecadados com a aplicação das multas serão destinados </w:t>
      </w:r>
      <w:r w:rsidR="005E7D1E">
        <w:t>a</w:t>
      </w:r>
      <w:r>
        <w:t xml:space="preserve"> programas ambientais municipais.</w:t>
      </w:r>
    </w:p>
    <w:p w14:paraId="2F9C7059" w14:textId="77777777" w:rsidR="00D11F33" w:rsidRDefault="00D11F33" w:rsidP="00D11F33">
      <w:pPr>
        <w:ind w:firstLine="1418"/>
        <w:jc w:val="both"/>
      </w:pPr>
    </w:p>
    <w:p w14:paraId="65AB5B6A" w14:textId="29EA4184" w:rsidR="00ED5A1A" w:rsidRPr="00F335A8" w:rsidRDefault="00D11F33" w:rsidP="00D11F33">
      <w:pPr>
        <w:ind w:firstLine="1418"/>
        <w:jc w:val="both"/>
      </w:pPr>
      <w:r w:rsidRPr="00D11F33">
        <w:rPr>
          <w:b/>
        </w:rPr>
        <w:t xml:space="preserve">Art. </w:t>
      </w:r>
      <w:r w:rsidR="003A64D4">
        <w:rPr>
          <w:b/>
        </w:rPr>
        <w:t>3</w:t>
      </w:r>
      <w:r w:rsidRPr="00D11F33">
        <w:rPr>
          <w:b/>
        </w:rPr>
        <w:t>º</w:t>
      </w:r>
      <w:r>
        <w:t xml:space="preserve">  Os estabelecimentos que fazem uso de embalagens e recipientes de isopor terão o prazo de 1 (um) ano, contado da data de publicação desta Lei, para se adequarem </w:t>
      </w:r>
      <w:r w:rsidR="00F80FC9">
        <w:t>às</w:t>
      </w:r>
      <w:r w:rsidR="00F57876">
        <w:t xml:space="preserve"> suas disposições</w:t>
      </w:r>
      <w:r>
        <w:t>.</w:t>
      </w:r>
    </w:p>
    <w:p w14:paraId="0087F797" w14:textId="77777777" w:rsidR="00D11F33" w:rsidRDefault="00D11F33" w:rsidP="00F335A8">
      <w:pPr>
        <w:ind w:firstLine="1418"/>
        <w:jc w:val="both"/>
        <w:rPr>
          <w:b/>
          <w:bCs/>
        </w:rPr>
      </w:pPr>
    </w:p>
    <w:p w14:paraId="57949FB7" w14:textId="1AE036ED" w:rsidR="00F335A8" w:rsidRDefault="00F335A8" w:rsidP="00F335A8">
      <w:pPr>
        <w:ind w:firstLine="1418"/>
        <w:jc w:val="both"/>
      </w:pPr>
      <w:r w:rsidRPr="00F335A8">
        <w:rPr>
          <w:b/>
          <w:bCs/>
        </w:rPr>
        <w:t xml:space="preserve">Art. </w:t>
      </w:r>
      <w:r w:rsidR="003A64D4">
        <w:rPr>
          <w:b/>
          <w:bCs/>
        </w:rPr>
        <w:t>4</w:t>
      </w:r>
      <w:r w:rsidRPr="00F335A8">
        <w:rPr>
          <w:b/>
          <w:bCs/>
        </w:rPr>
        <w:t>º</w:t>
      </w:r>
      <w:r>
        <w:rPr>
          <w:bCs/>
        </w:rPr>
        <w:t xml:space="preserve">  </w:t>
      </w:r>
      <w:r w:rsidRPr="00F335A8">
        <w:t>Esta Lei entra em vigor na data de sua publicação.</w:t>
      </w:r>
    </w:p>
    <w:p w14:paraId="19C9C04F" w14:textId="77777777" w:rsidR="0080695C" w:rsidRDefault="0080695C" w:rsidP="002E3359">
      <w:pPr>
        <w:jc w:val="both"/>
        <w:rPr>
          <w:b/>
        </w:rPr>
      </w:pPr>
    </w:p>
    <w:p w14:paraId="79DEEDD0" w14:textId="77777777" w:rsidR="00ED5A1A" w:rsidRDefault="00ED5A1A" w:rsidP="002E3359">
      <w:pPr>
        <w:jc w:val="both"/>
        <w:rPr>
          <w:b/>
        </w:rPr>
      </w:pPr>
    </w:p>
    <w:p w14:paraId="78562B83" w14:textId="77777777" w:rsidR="00ED5A1A" w:rsidRDefault="00ED5A1A" w:rsidP="002E3359">
      <w:pPr>
        <w:jc w:val="both"/>
        <w:rPr>
          <w:b/>
        </w:rPr>
      </w:pPr>
    </w:p>
    <w:p w14:paraId="1CD0309C" w14:textId="77777777" w:rsidR="00ED5A1A" w:rsidRDefault="00ED5A1A" w:rsidP="002E3359">
      <w:pPr>
        <w:jc w:val="both"/>
        <w:rPr>
          <w:b/>
        </w:rPr>
      </w:pPr>
    </w:p>
    <w:p w14:paraId="79E5996D" w14:textId="77777777" w:rsidR="00ED5A1A" w:rsidRDefault="00ED5A1A" w:rsidP="002E3359">
      <w:pPr>
        <w:jc w:val="both"/>
        <w:rPr>
          <w:b/>
        </w:rPr>
      </w:pPr>
    </w:p>
    <w:p w14:paraId="783BD2BF" w14:textId="77777777" w:rsidR="00ED5A1A" w:rsidRDefault="00ED5A1A" w:rsidP="002E3359">
      <w:pPr>
        <w:jc w:val="both"/>
        <w:rPr>
          <w:b/>
        </w:rPr>
      </w:pPr>
    </w:p>
    <w:p w14:paraId="2A10D5CF" w14:textId="77777777" w:rsidR="00ED5A1A" w:rsidRDefault="00ED5A1A" w:rsidP="002E3359">
      <w:pPr>
        <w:jc w:val="both"/>
        <w:rPr>
          <w:b/>
        </w:rPr>
      </w:pPr>
    </w:p>
    <w:p w14:paraId="62E739BE" w14:textId="77777777" w:rsidR="00ED5A1A" w:rsidRDefault="00ED5A1A" w:rsidP="002E3359">
      <w:pPr>
        <w:jc w:val="both"/>
        <w:rPr>
          <w:b/>
        </w:rPr>
      </w:pPr>
    </w:p>
    <w:p w14:paraId="5B9F1C2B" w14:textId="77777777" w:rsidR="00ED5A1A" w:rsidRDefault="00ED5A1A" w:rsidP="002E3359">
      <w:pPr>
        <w:jc w:val="both"/>
        <w:rPr>
          <w:b/>
        </w:rPr>
      </w:pPr>
    </w:p>
    <w:p w14:paraId="020877EA" w14:textId="77777777" w:rsidR="00ED5A1A" w:rsidRDefault="00ED5A1A" w:rsidP="002E3359">
      <w:pPr>
        <w:jc w:val="both"/>
        <w:rPr>
          <w:b/>
        </w:rPr>
      </w:pPr>
    </w:p>
    <w:p w14:paraId="24C9F391" w14:textId="77777777" w:rsidR="00ED5A1A" w:rsidRDefault="00ED5A1A" w:rsidP="002E3359">
      <w:pPr>
        <w:jc w:val="both"/>
        <w:rPr>
          <w:b/>
        </w:rPr>
      </w:pPr>
    </w:p>
    <w:p w14:paraId="7291C1A9" w14:textId="77777777" w:rsidR="00ED5A1A" w:rsidRDefault="00ED5A1A" w:rsidP="002E3359">
      <w:pPr>
        <w:jc w:val="both"/>
        <w:rPr>
          <w:b/>
        </w:rPr>
      </w:pPr>
    </w:p>
    <w:p w14:paraId="5CBF753E" w14:textId="77777777" w:rsidR="00ED5A1A" w:rsidRDefault="00ED5A1A" w:rsidP="002E3359">
      <w:pPr>
        <w:jc w:val="both"/>
        <w:rPr>
          <w:b/>
        </w:rPr>
      </w:pPr>
    </w:p>
    <w:p w14:paraId="48EB23AB" w14:textId="77777777" w:rsidR="00ED5A1A" w:rsidRDefault="00ED5A1A" w:rsidP="002E3359">
      <w:pPr>
        <w:jc w:val="both"/>
        <w:rPr>
          <w:b/>
        </w:rPr>
      </w:pPr>
    </w:p>
    <w:p w14:paraId="6BE34FA5" w14:textId="77777777" w:rsidR="0080695C" w:rsidRDefault="0080695C" w:rsidP="002E3359">
      <w:pPr>
        <w:jc w:val="both"/>
      </w:pPr>
    </w:p>
    <w:p w14:paraId="18AB7D1F" w14:textId="467E373A" w:rsidR="000B27B3" w:rsidRPr="008D05FA" w:rsidRDefault="0080695C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D11F33">
        <w:rPr>
          <w:sz w:val="20"/>
          <w:szCs w:val="20"/>
        </w:rPr>
        <w:t>TAM</w:t>
      </w:r>
    </w:p>
    <w:sectPr w:rsidR="000B27B3" w:rsidRPr="008D05FA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FB73" w14:textId="77777777" w:rsidR="00522CEE" w:rsidRDefault="00522CEE">
      <w:r>
        <w:separator/>
      </w:r>
    </w:p>
  </w:endnote>
  <w:endnote w:type="continuationSeparator" w:id="0">
    <w:p w14:paraId="7F0B8D4E" w14:textId="77777777" w:rsidR="00522CEE" w:rsidRDefault="0052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67E5" w14:textId="77777777" w:rsidR="00522CEE" w:rsidRDefault="00522CEE">
      <w:r>
        <w:separator/>
      </w:r>
    </w:p>
  </w:footnote>
  <w:footnote w:type="continuationSeparator" w:id="0">
    <w:p w14:paraId="2331C8EF" w14:textId="77777777" w:rsidR="00522CEE" w:rsidRDefault="00522CEE">
      <w:r>
        <w:continuationSeparator/>
      </w:r>
    </w:p>
  </w:footnote>
  <w:footnote w:id="1">
    <w:p w14:paraId="6C95E3DB" w14:textId="04FF6050" w:rsidR="00D11F33" w:rsidRDefault="00D11F33" w:rsidP="00D11F33">
      <w:pPr>
        <w:pStyle w:val="Textodenotaderodap"/>
        <w:ind w:left="0" w:firstLine="0"/>
        <w:jc w:val="both"/>
      </w:pPr>
      <w:r>
        <w:rPr>
          <w:rStyle w:val="Refdenotaderodap"/>
        </w:rPr>
        <w:footnoteRef/>
      </w:r>
      <w:r>
        <w:t xml:space="preserve"> </w:t>
      </w:r>
      <w:r w:rsidRPr="00D11F33">
        <w:t>EPS é a sigla internacional do Poliestireno Expandido, de acordo com a Norma DIN ISSO-1043/78. No Brasil, é mais conhecido como “Isopor®”, marca registrada da Knauf Isopor Ltda, e designa, comercialmente, os produtos de poliestireno expandido, comercializados por essa empresa. (ABRAPEX - Associação Brasileira do Poliestireno Expandido. Disponível em &lt;www.abrapex.com.br&gt;)</w:t>
      </w:r>
    </w:p>
  </w:footnote>
  <w:footnote w:id="2">
    <w:p w14:paraId="5D26626A" w14:textId="6D36F5A9" w:rsidR="00D11F33" w:rsidRDefault="00D11F33" w:rsidP="00D11F33">
      <w:pPr>
        <w:pStyle w:val="Textodenotaderodap"/>
        <w:ind w:left="0" w:firstLine="0"/>
        <w:jc w:val="both"/>
      </w:pPr>
      <w:r>
        <w:rPr>
          <w:rStyle w:val="Refdenotaderodap"/>
        </w:rPr>
        <w:footnoteRef/>
      </w:r>
      <w:r>
        <w:t xml:space="preserve"> </w:t>
      </w:r>
      <w:r w:rsidRPr="00D11F33">
        <w:t xml:space="preserve">Cf. </w:t>
      </w:r>
      <w:r w:rsidRPr="00D11F33">
        <w:rPr>
          <w:i/>
        </w:rPr>
        <w:t>Isopor é útil, mas tem grande impacto ambiental</w:t>
      </w:r>
      <w:r w:rsidRPr="00D11F33">
        <w:t>. Disponível em Portal eCycle</w:t>
      </w:r>
      <w:r>
        <w:t xml:space="preserve">: </w:t>
      </w:r>
      <w:r w:rsidRPr="00D11F33">
        <w:t>&lt;https://www.ecycle.com.br/209-eps-isopor.html&gt;.</w:t>
      </w:r>
    </w:p>
  </w:footnote>
  <w:footnote w:id="3">
    <w:p w14:paraId="48B34C2D" w14:textId="55E6E5BA" w:rsidR="00D11F33" w:rsidRDefault="00D11F33" w:rsidP="00D11F33">
      <w:pPr>
        <w:pStyle w:val="Textodenotaderodap"/>
        <w:ind w:left="0" w:firstLine="0"/>
        <w:jc w:val="both"/>
      </w:pPr>
      <w:r>
        <w:rPr>
          <w:rStyle w:val="Refdenotaderodap"/>
        </w:rPr>
        <w:footnoteRef/>
      </w:r>
      <w:r>
        <w:t xml:space="preserve"> </w:t>
      </w:r>
      <w:r w:rsidRPr="00D11F33">
        <w:t xml:space="preserve">Desde o dia 1º de janeiro de 2019, os moradores e os estabelecimentos comerciais de Nova York estão proibidos de vender e utilizar pratos, copos e embalagens produzidos com o poliestireno expandido ou EPS, na sigla em inglês, popularmente conhecido como isopor: um material proveniente do petróleo e que tem um enorme impacto no meio ambiente. De acordo com o Departamento Sanitário de Nova York, responsável pela implementação da nova lei, a reciclagem desses produtos não é economicamente viável e ambientalmente eficiente e por isso, eles estão sendo banidos. Fica proibido também o uso do isopor como protetor de embalagem, aqueles grãos/bolinhas utilizados dentro de caixas para evitar a quebra de itens enviados pelo correio ou em mudanças. A prefeitura dará seis meses para que empresas e comerciantes se adequem à nova legislação, mas após este período multas começarão a ser dadas. Os valores variam entre US$ 250 e US$ 1 mil. A recomendação é que os produtos de isopor sejam substituídos por similares reutilizáveis ou recicláveis. Medida semelhante foi tomada, já em 2016, por outra cidade americana: São Francisco, como mostramos aqui, neste outro post, na época. O estado da Califórnia é um dos mais ativos na proteção ambiental. Desde 2007, a distribuição de quentinhas de poliestireno, as embalagens para levar comida para casa, já era proibida. Cf. </w:t>
      </w:r>
      <w:r w:rsidRPr="00D11F33">
        <w:rPr>
          <w:i/>
        </w:rPr>
        <w:t>Conexão Planeta. Nova York proíbe uso e venda de embalagens, pratos e copos de isopor</w:t>
      </w:r>
      <w:r w:rsidRPr="00D11F33">
        <w:t>. Disponível em &lt;http://conexaoplaneta.com.br/blog/nova-york-proibe-uso-e-venda-de-embalagens-pratos-e-copos-de-isopor&gt;. Postado em 3.1.2019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3410F4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3A1407D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11F33">
      <w:rPr>
        <w:b/>
        <w:bCs/>
      </w:rPr>
      <w:t>0033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54C7F57C" w14:textId="6854017C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D11F33">
      <w:rPr>
        <w:b/>
        <w:bCs/>
      </w:rPr>
      <w:t>021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B8D"/>
    <w:rsid w:val="0005510C"/>
    <w:rsid w:val="0007383D"/>
    <w:rsid w:val="00082501"/>
    <w:rsid w:val="00093374"/>
    <w:rsid w:val="000937A7"/>
    <w:rsid w:val="000962D6"/>
    <w:rsid w:val="00097742"/>
    <w:rsid w:val="000977CD"/>
    <w:rsid w:val="000A176D"/>
    <w:rsid w:val="000B27B3"/>
    <w:rsid w:val="000B5093"/>
    <w:rsid w:val="000C4851"/>
    <w:rsid w:val="000F41E2"/>
    <w:rsid w:val="000F535A"/>
    <w:rsid w:val="0011218C"/>
    <w:rsid w:val="001134C3"/>
    <w:rsid w:val="00132E97"/>
    <w:rsid w:val="00133257"/>
    <w:rsid w:val="00137F1E"/>
    <w:rsid w:val="00143419"/>
    <w:rsid w:val="0015472C"/>
    <w:rsid w:val="0017042C"/>
    <w:rsid w:val="001812F7"/>
    <w:rsid w:val="00183386"/>
    <w:rsid w:val="00192984"/>
    <w:rsid w:val="001B2168"/>
    <w:rsid w:val="001C6892"/>
    <w:rsid w:val="001D099C"/>
    <w:rsid w:val="001D6044"/>
    <w:rsid w:val="001E3D3B"/>
    <w:rsid w:val="001E7F70"/>
    <w:rsid w:val="001F6ED0"/>
    <w:rsid w:val="00200278"/>
    <w:rsid w:val="0020384D"/>
    <w:rsid w:val="00206845"/>
    <w:rsid w:val="00214849"/>
    <w:rsid w:val="00227207"/>
    <w:rsid w:val="00244AC2"/>
    <w:rsid w:val="00254F83"/>
    <w:rsid w:val="002608F4"/>
    <w:rsid w:val="00281135"/>
    <w:rsid w:val="0028173F"/>
    <w:rsid w:val="00284BC8"/>
    <w:rsid w:val="00291447"/>
    <w:rsid w:val="002C2775"/>
    <w:rsid w:val="002C623E"/>
    <w:rsid w:val="002D657D"/>
    <w:rsid w:val="002E3359"/>
    <w:rsid w:val="002E6F35"/>
    <w:rsid w:val="002E756C"/>
    <w:rsid w:val="002F321C"/>
    <w:rsid w:val="002F7B75"/>
    <w:rsid w:val="00315948"/>
    <w:rsid w:val="0032174A"/>
    <w:rsid w:val="00322580"/>
    <w:rsid w:val="003309AB"/>
    <w:rsid w:val="003363CE"/>
    <w:rsid w:val="003410F4"/>
    <w:rsid w:val="00353B25"/>
    <w:rsid w:val="003544CB"/>
    <w:rsid w:val="003602D9"/>
    <w:rsid w:val="0036703E"/>
    <w:rsid w:val="00373429"/>
    <w:rsid w:val="00381F87"/>
    <w:rsid w:val="00386063"/>
    <w:rsid w:val="0039795E"/>
    <w:rsid w:val="003A1FE9"/>
    <w:rsid w:val="003A33C5"/>
    <w:rsid w:val="003A4B9F"/>
    <w:rsid w:val="003A64D4"/>
    <w:rsid w:val="003C0D52"/>
    <w:rsid w:val="003D35A4"/>
    <w:rsid w:val="003D5D1A"/>
    <w:rsid w:val="003E3231"/>
    <w:rsid w:val="003E4786"/>
    <w:rsid w:val="003F3F03"/>
    <w:rsid w:val="00412DDE"/>
    <w:rsid w:val="00413D0A"/>
    <w:rsid w:val="00414169"/>
    <w:rsid w:val="0042580E"/>
    <w:rsid w:val="00426579"/>
    <w:rsid w:val="0042790E"/>
    <w:rsid w:val="00436782"/>
    <w:rsid w:val="00446F25"/>
    <w:rsid w:val="00453B81"/>
    <w:rsid w:val="0046365B"/>
    <w:rsid w:val="0047413E"/>
    <w:rsid w:val="00484022"/>
    <w:rsid w:val="00486761"/>
    <w:rsid w:val="00487D8A"/>
    <w:rsid w:val="00490D78"/>
    <w:rsid w:val="004A2914"/>
    <w:rsid w:val="004A2CED"/>
    <w:rsid w:val="004A5493"/>
    <w:rsid w:val="004B6A9E"/>
    <w:rsid w:val="004C1E11"/>
    <w:rsid w:val="004D028C"/>
    <w:rsid w:val="004D2C22"/>
    <w:rsid w:val="004D3495"/>
    <w:rsid w:val="004F273F"/>
    <w:rsid w:val="00504671"/>
    <w:rsid w:val="00507957"/>
    <w:rsid w:val="00512C1D"/>
    <w:rsid w:val="00520A30"/>
    <w:rsid w:val="00522CEE"/>
    <w:rsid w:val="00523DAF"/>
    <w:rsid w:val="005300FF"/>
    <w:rsid w:val="00552AE5"/>
    <w:rsid w:val="005530F5"/>
    <w:rsid w:val="00555551"/>
    <w:rsid w:val="00556572"/>
    <w:rsid w:val="00556DF9"/>
    <w:rsid w:val="00566A9E"/>
    <w:rsid w:val="005903CC"/>
    <w:rsid w:val="00593946"/>
    <w:rsid w:val="00595989"/>
    <w:rsid w:val="005A4803"/>
    <w:rsid w:val="005A51B8"/>
    <w:rsid w:val="005A6ED5"/>
    <w:rsid w:val="005D1965"/>
    <w:rsid w:val="005E63AE"/>
    <w:rsid w:val="005E7D1E"/>
    <w:rsid w:val="00605870"/>
    <w:rsid w:val="00617BF6"/>
    <w:rsid w:val="00634C69"/>
    <w:rsid w:val="00650333"/>
    <w:rsid w:val="00665150"/>
    <w:rsid w:val="0067575D"/>
    <w:rsid w:val="00682375"/>
    <w:rsid w:val="00683691"/>
    <w:rsid w:val="006938C5"/>
    <w:rsid w:val="006951FF"/>
    <w:rsid w:val="006A4E65"/>
    <w:rsid w:val="006B2FE1"/>
    <w:rsid w:val="006B6B34"/>
    <w:rsid w:val="006D4476"/>
    <w:rsid w:val="006F67D4"/>
    <w:rsid w:val="007025AD"/>
    <w:rsid w:val="007033EE"/>
    <w:rsid w:val="00714811"/>
    <w:rsid w:val="00720901"/>
    <w:rsid w:val="007323B9"/>
    <w:rsid w:val="0076615D"/>
    <w:rsid w:val="00772B09"/>
    <w:rsid w:val="007846FD"/>
    <w:rsid w:val="007953F9"/>
    <w:rsid w:val="007A3921"/>
    <w:rsid w:val="007B7952"/>
    <w:rsid w:val="007C1C00"/>
    <w:rsid w:val="007D404E"/>
    <w:rsid w:val="007E0DAA"/>
    <w:rsid w:val="007F0533"/>
    <w:rsid w:val="007F5959"/>
    <w:rsid w:val="00802AFD"/>
    <w:rsid w:val="00803B7B"/>
    <w:rsid w:val="0080695C"/>
    <w:rsid w:val="00831400"/>
    <w:rsid w:val="00837E3C"/>
    <w:rsid w:val="00847E49"/>
    <w:rsid w:val="00855B81"/>
    <w:rsid w:val="00892C32"/>
    <w:rsid w:val="008B1BF1"/>
    <w:rsid w:val="008B44B4"/>
    <w:rsid w:val="008C3A1B"/>
    <w:rsid w:val="008D05FA"/>
    <w:rsid w:val="008D15EB"/>
    <w:rsid w:val="008E0282"/>
    <w:rsid w:val="008F2905"/>
    <w:rsid w:val="008F3A0A"/>
    <w:rsid w:val="009019A0"/>
    <w:rsid w:val="00923F05"/>
    <w:rsid w:val="009339B1"/>
    <w:rsid w:val="009363D3"/>
    <w:rsid w:val="00943437"/>
    <w:rsid w:val="009479C2"/>
    <w:rsid w:val="009654CD"/>
    <w:rsid w:val="00965509"/>
    <w:rsid w:val="00966965"/>
    <w:rsid w:val="009862B4"/>
    <w:rsid w:val="00987893"/>
    <w:rsid w:val="009A47B5"/>
    <w:rsid w:val="009A61F4"/>
    <w:rsid w:val="009B20B9"/>
    <w:rsid w:val="009B3581"/>
    <w:rsid w:val="009B3CB2"/>
    <w:rsid w:val="009B5889"/>
    <w:rsid w:val="009C04EC"/>
    <w:rsid w:val="009E70B5"/>
    <w:rsid w:val="009F3732"/>
    <w:rsid w:val="009F6C1C"/>
    <w:rsid w:val="009F6E02"/>
    <w:rsid w:val="00A07D58"/>
    <w:rsid w:val="00A377C8"/>
    <w:rsid w:val="00A52102"/>
    <w:rsid w:val="00A64274"/>
    <w:rsid w:val="00A67F64"/>
    <w:rsid w:val="00A74362"/>
    <w:rsid w:val="00A753D4"/>
    <w:rsid w:val="00A810BB"/>
    <w:rsid w:val="00A81C02"/>
    <w:rsid w:val="00A87519"/>
    <w:rsid w:val="00AC2218"/>
    <w:rsid w:val="00AC3BD4"/>
    <w:rsid w:val="00AF7D89"/>
    <w:rsid w:val="00B03454"/>
    <w:rsid w:val="00B132B2"/>
    <w:rsid w:val="00B203DA"/>
    <w:rsid w:val="00B40877"/>
    <w:rsid w:val="00B4214A"/>
    <w:rsid w:val="00B55415"/>
    <w:rsid w:val="00B93FF9"/>
    <w:rsid w:val="00BA1E0C"/>
    <w:rsid w:val="00BE065D"/>
    <w:rsid w:val="00BE41C3"/>
    <w:rsid w:val="00C131F2"/>
    <w:rsid w:val="00C13840"/>
    <w:rsid w:val="00C35BB6"/>
    <w:rsid w:val="00C430E5"/>
    <w:rsid w:val="00C61BEC"/>
    <w:rsid w:val="00C67A1F"/>
    <w:rsid w:val="00C7129A"/>
    <w:rsid w:val="00C72428"/>
    <w:rsid w:val="00CA0680"/>
    <w:rsid w:val="00CA5C69"/>
    <w:rsid w:val="00CB02AD"/>
    <w:rsid w:val="00CB4EF9"/>
    <w:rsid w:val="00CD7A70"/>
    <w:rsid w:val="00CF26A6"/>
    <w:rsid w:val="00D00992"/>
    <w:rsid w:val="00D11F33"/>
    <w:rsid w:val="00D169DD"/>
    <w:rsid w:val="00D27D50"/>
    <w:rsid w:val="00D3637D"/>
    <w:rsid w:val="00D47542"/>
    <w:rsid w:val="00D63064"/>
    <w:rsid w:val="00D71299"/>
    <w:rsid w:val="00D84060"/>
    <w:rsid w:val="00D87600"/>
    <w:rsid w:val="00D903DD"/>
    <w:rsid w:val="00DA531B"/>
    <w:rsid w:val="00DD165F"/>
    <w:rsid w:val="00DD2A2F"/>
    <w:rsid w:val="00DE419F"/>
    <w:rsid w:val="00DF2996"/>
    <w:rsid w:val="00DF6913"/>
    <w:rsid w:val="00E00B36"/>
    <w:rsid w:val="00E24F09"/>
    <w:rsid w:val="00E31D59"/>
    <w:rsid w:val="00E35A27"/>
    <w:rsid w:val="00E443EC"/>
    <w:rsid w:val="00E62EEB"/>
    <w:rsid w:val="00E65ED8"/>
    <w:rsid w:val="00E7431A"/>
    <w:rsid w:val="00E8628A"/>
    <w:rsid w:val="00E9099E"/>
    <w:rsid w:val="00E9670D"/>
    <w:rsid w:val="00EA1192"/>
    <w:rsid w:val="00EA2FA5"/>
    <w:rsid w:val="00EA49F7"/>
    <w:rsid w:val="00EC0C7A"/>
    <w:rsid w:val="00ED11C8"/>
    <w:rsid w:val="00ED2B6D"/>
    <w:rsid w:val="00ED5A1A"/>
    <w:rsid w:val="00EE3E86"/>
    <w:rsid w:val="00EF3D40"/>
    <w:rsid w:val="00EF58C3"/>
    <w:rsid w:val="00F00D36"/>
    <w:rsid w:val="00F023C5"/>
    <w:rsid w:val="00F05832"/>
    <w:rsid w:val="00F118A7"/>
    <w:rsid w:val="00F23BCC"/>
    <w:rsid w:val="00F335A8"/>
    <w:rsid w:val="00F432AC"/>
    <w:rsid w:val="00F4726F"/>
    <w:rsid w:val="00F55123"/>
    <w:rsid w:val="00F57876"/>
    <w:rsid w:val="00F6555B"/>
    <w:rsid w:val="00F706E9"/>
    <w:rsid w:val="00F751AF"/>
    <w:rsid w:val="00F80FC9"/>
    <w:rsid w:val="00F91FB6"/>
    <w:rsid w:val="00F94E39"/>
    <w:rsid w:val="00FA06C6"/>
    <w:rsid w:val="00FA7195"/>
    <w:rsid w:val="00FC43CC"/>
    <w:rsid w:val="00FE00ED"/>
    <w:rsid w:val="00FE6414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239">
              <w:marLeft w:val="0"/>
              <w:marRight w:val="0"/>
              <w:marTop w:val="0"/>
              <w:marBottom w:val="240"/>
              <w:divBdr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divBdr>
              <w:divsChild>
                <w:div w:id="29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CFA14-A4A8-4A9B-B1F9-CD9FC080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269</TotalTime>
  <Pages>3</Pages>
  <Words>659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REVISOR 2</cp:lastModifiedBy>
  <cp:revision>15</cp:revision>
  <cp:lastPrinted>2019-03-13T20:59:00Z</cp:lastPrinted>
  <dcterms:created xsi:type="dcterms:W3CDTF">2019-03-11T17:10:00Z</dcterms:created>
  <dcterms:modified xsi:type="dcterms:W3CDTF">2019-03-21T14:18:00Z</dcterms:modified>
</cp:coreProperties>
</file>