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CB7A5" w14:textId="77777777" w:rsidR="004F4204" w:rsidRPr="00907756" w:rsidRDefault="004F4204" w:rsidP="004F4204">
      <w:pPr>
        <w:jc w:val="center"/>
      </w:pPr>
      <w:bookmarkStart w:id="0" w:name="_GoBack"/>
      <w:bookmarkEnd w:id="0"/>
      <w:r w:rsidRPr="00907756">
        <w:t>EXPOSIÇÃO DE MOTIVOS</w:t>
      </w:r>
      <w:r>
        <w:t xml:space="preserve"> DO SUBSTITUTIVO Nº 1</w:t>
      </w:r>
    </w:p>
    <w:p w14:paraId="77CDFAFF" w14:textId="77777777" w:rsidR="004F4204" w:rsidRDefault="004F4204" w:rsidP="004F4204">
      <w:pPr>
        <w:pStyle w:val="NormalWeb"/>
        <w:spacing w:before="0" w:beforeAutospacing="0" w:after="0" w:afterAutospacing="0"/>
        <w:ind w:left="426"/>
        <w:jc w:val="both"/>
      </w:pPr>
    </w:p>
    <w:p w14:paraId="34230279" w14:textId="77777777" w:rsidR="004F4204" w:rsidRPr="005C1849" w:rsidRDefault="004F4204" w:rsidP="004F4204">
      <w:pPr>
        <w:pStyle w:val="NormalWeb"/>
        <w:spacing w:before="0" w:beforeAutospacing="0" w:after="0" w:afterAutospacing="0"/>
        <w:ind w:firstLine="1418"/>
        <w:jc w:val="both"/>
        <w:rPr>
          <w:color w:val="000000"/>
        </w:rPr>
      </w:pPr>
    </w:p>
    <w:p w14:paraId="3E229CEC" w14:textId="77777777" w:rsidR="004F4204" w:rsidRDefault="004F4204" w:rsidP="004F4204">
      <w:pPr>
        <w:pStyle w:val="NormalWeb"/>
        <w:spacing w:before="0" w:beforeAutospacing="0" w:after="0" w:afterAutospacing="0"/>
        <w:ind w:firstLine="1418"/>
        <w:jc w:val="both"/>
        <w:rPr>
          <w:color w:val="000000"/>
        </w:rPr>
      </w:pPr>
      <w:r>
        <w:rPr>
          <w:color w:val="000000"/>
        </w:rPr>
        <w:t>O Presidente da República Federativa do Brasil, em 20 de setembro de 2019, sancionou a Lei Federal nº 13.874, também conhecida como a Declaração de Direitos de Liberdade Econômica, e, ao fazê-lo, converteu a Medida Provisória nº 881, de 2019, em lei. Entretanto, esse processo de conversão também contou com as contribuições oriundas do processo legislativo do Congresso Nacional que, em ambas as suas casas legislativas, emendou o texto original da medida provisória.</w:t>
      </w:r>
    </w:p>
    <w:p w14:paraId="50EACFB7" w14:textId="77777777" w:rsidR="004F4204" w:rsidRDefault="004F4204" w:rsidP="004F4204">
      <w:pPr>
        <w:pStyle w:val="NormalWeb"/>
        <w:spacing w:before="0" w:beforeAutospacing="0" w:after="0" w:afterAutospacing="0"/>
        <w:ind w:firstLine="1418"/>
        <w:jc w:val="both"/>
        <w:rPr>
          <w:color w:val="000000"/>
        </w:rPr>
      </w:pPr>
    </w:p>
    <w:p w14:paraId="5B2F9258" w14:textId="5B26EEF1" w:rsidR="004F4204" w:rsidRPr="005C1849" w:rsidRDefault="004F4204" w:rsidP="004F4204">
      <w:pPr>
        <w:pStyle w:val="NormalWeb"/>
        <w:spacing w:before="0" w:beforeAutospacing="0" w:after="0" w:afterAutospacing="0"/>
        <w:ind w:firstLine="1418"/>
        <w:jc w:val="both"/>
        <w:rPr>
          <w:color w:val="000000"/>
        </w:rPr>
      </w:pPr>
      <w:r>
        <w:rPr>
          <w:color w:val="000000"/>
        </w:rPr>
        <w:t>Por consequência, a fim de compatibilizar o texto proposto com as alterações promovidas no âmbito federal, propõe-se o presente Substitutivo ao PLCL 018</w:t>
      </w:r>
      <w:r w:rsidR="005518F6">
        <w:rPr>
          <w:color w:val="000000"/>
        </w:rPr>
        <w:t xml:space="preserve"> de </w:t>
      </w:r>
      <w:r>
        <w:rPr>
          <w:color w:val="000000"/>
        </w:rPr>
        <w:t xml:space="preserve">2019, que, justamente, tem por objetivo </w:t>
      </w:r>
      <w:r w:rsidR="007A1440">
        <w:rPr>
          <w:color w:val="000000"/>
        </w:rPr>
        <w:t xml:space="preserve">instituir </w:t>
      </w:r>
      <w:r>
        <w:rPr>
          <w:color w:val="000000"/>
        </w:rPr>
        <w:t xml:space="preserve">a Declaração Municipal de Liberdade Econômica, </w:t>
      </w:r>
      <w:r w:rsidR="007A1440">
        <w:rPr>
          <w:color w:val="000000"/>
        </w:rPr>
        <w:t>estabelecendo</w:t>
      </w:r>
      <w:r w:rsidRPr="005C1849">
        <w:rPr>
          <w:color w:val="000000"/>
        </w:rPr>
        <w:t xml:space="preserve"> normas de proteção à livre iniciativa e ao livre exercício de atividade econômica no Município de Porto Alegre.</w:t>
      </w:r>
      <w:r>
        <w:rPr>
          <w:color w:val="000000"/>
        </w:rPr>
        <w:t xml:space="preserve"> Nesse sentido, subscrevem a presente proposição os autores originários do PLCL 018</w:t>
      </w:r>
      <w:r w:rsidR="007A1440">
        <w:rPr>
          <w:color w:val="000000"/>
        </w:rPr>
        <w:t>/19</w:t>
      </w:r>
      <w:r>
        <w:rPr>
          <w:color w:val="000000"/>
        </w:rPr>
        <w:t xml:space="preserve">, os quais contam com o apoio dos pares para aprovação do presente </w:t>
      </w:r>
      <w:r w:rsidR="007A1440">
        <w:rPr>
          <w:color w:val="000000"/>
        </w:rPr>
        <w:t>Substitutivo</w:t>
      </w:r>
      <w:r>
        <w:rPr>
          <w:color w:val="000000"/>
        </w:rPr>
        <w:t>.</w:t>
      </w:r>
    </w:p>
    <w:p w14:paraId="4B0E2544" w14:textId="77777777" w:rsidR="004F4204" w:rsidRPr="005C1849" w:rsidRDefault="004F4204" w:rsidP="004F4204">
      <w:pPr>
        <w:pStyle w:val="NormalWeb"/>
        <w:spacing w:before="0" w:beforeAutospacing="0" w:after="0" w:afterAutospacing="0"/>
        <w:ind w:firstLine="1418"/>
        <w:jc w:val="both"/>
        <w:rPr>
          <w:color w:val="000000"/>
        </w:rPr>
      </w:pPr>
    </w:p>
    <w:p w14:paraId="733EF123" w14:textId="78B87FBC" w:rsidR="00DA7D7B" w:rsidRPr="009C0A6A" w:rsidRDefault="004F4204" w:rsidP="004F4204">
      <w:pPr>
        <w:ind w:firstLine="1418"/>
        <w:jc w:val="both"/>
        <w:rPr>
          <w:rFonts w:eastAsia="Calibri"/>
          <w:lang w:eastAsia="en-US"/>
        </w:rPr>
      </w:pPr>
      <w:r w:rsidRPr="00AB5F3D">
        <w:t>Sala das Sessões</w:t>
      </w:r>
      <w:r w:rsidRPr="001A76D2">
        <w:t xml:space="preserve">, </w:t>
      </w:r>
      <w:r>
        <w:t>24 de outubro</w:t>
      </w:r>
      <w:r w:rsidRPr="001A76D2">
        <w:t xml:space="preserve"> de 2019.</w:t>
      </w:r>
    </w:p>
    <w:p w14:paraId="3F2F04A8" w14:textId="77777777" w:rsidR="0018404E" w:rsidRPr="009C0A6A" w:rsidRDefault="0018404E" w:rsidP="00DA7D7B">
      <w:pPr>
        <w:ind w:firstLine="1418"/>
        <w:jc w:val="both"/>
        <w:rPr>
          <w:rFonts w:eastAsia="Calibri"/>
          <w:lang w:eastAsia="en-US"/>
        </w:rPr>
      </w:pPr>
    </w:p>
    <w:p w14:paraId="09D26A04" w14:textId="77777777" w:rsidR="0018404E" w:rsidRPr="009C0A6A" w:rsidRDefault="0018404E" w:rsidP="00DA7D7B">
      <w:pPr>
        <w:ind w:firstLine="1418"/>
        <w:jc w:val="both"/>
        <w:rPr>
          <w:rFonts w:eastAsia="Calibri"/>
          <w:lang w:eastAsia="en-US"/>
        </w:rPr>
      </w:pPr>
    </w:p>
    <w:p w14:paraId="6839CBC8" w14:textId="77777777" w:rsidR="0018404E" w:rsidRPr="009C0A6A" w:rsidRDefault="0018404E" w:rsidP="00DA7D7B">
      <w:pPr>
        <w:ind w:firstLine="1418"/>
        <w:jc w:val="both"/>
        <w:rPr>
          <w:rFonts w:eastAsia="Calibri"/>
          <w:lang w:eastAsia="en-US"/>
        </w:rPr>
      </w:pPr>
    </w:p>
    <w:p w14:paraId="0C4B9791" w14:textId="77777777" w:rsidR="0018404E" w:rsidRPr="009C0A6A" w:rsidRDefault="0018404E" w:rsidP="00DA7D7B">
      <w:pPr>
        <w:ind w:firstLine="1418"/>
        <w:jc w:val="both"/>
        <w:rPr>
          <w:rFonts w:eastAsia="Calibri"/>
          <w:lang w:eastAsia="en-US"/>
        </w:rPr>
      </w:pPr>
    </w:p>
    <w:p w14:paraId="4B025C55" w14:textId="77777777" w:rsidR="0018404E" w:rsidRPr="009C0A6A" w:rsidRDefault="0018404E" w:rsidP="00DA7D7B">
      <w:pPr>
        <w:ind w:firstLine="1418"/>
        <w:jc w:val="both"/>
        <w:rPr>
          <w:rFonts w:eastAsia="Calibri"/>
          <w:lang w:eastAsia="en-US"/>
        </w:rPr>
      </w:pPr>
    </w:p>
    <w:p w14:paraId="349D0DBC" w14:textId="7B8E3E03" w:rsidR="0018404E" w:rsidRPr="009C0A6A" w:rsidRDefault="0018404E" w:rsidP="0018404E">
      <w:pPr>
        <w:jc w:val="center"/>
        <w:rPr>
          <w:rFonts w:eastAsia="Calibri"/>
          <w:lang w:eastAsia="en-US"/>
        </w:rPr>
      </w:pPr>
      <w:r w:rsidRPr="009C0A6A">
        <w:rPr>
          <w:rFonts w:eastAsia="Calibri"/>
          <w:lang w:eastAsia="en-US"/>
        </w:rPr>
        <w:t xml:space="preserve">VEREADOR </w:t>
      </w:r>
      <w:r w:rsidR="004F4204" w:rsidRPr="009C0A6A">
        <w:rPr>
          <w:rFonts w:eastAsia="Calibri"/>
          <w:lang w:eastAsia="en-US"/>
        </w:rPr>
        <w:t>FELIPE CAMOZZATO</w:t>
      </w:r>
    </w:p>
    <w:p w14:paraId="50B5BD28" w14:textId="77777777" w:rsidR="00DA7D7B" w:rsidRPr="009C0A6A" w:rsidRDefault="00DA7D7B" w:rsidP="009D1C59">
      <w:pPr>
        <w:jc w:val="center"/>
        <w:rPr>
          <w:rFonts w:eastAsia="Calibri"/>
          <w:lang w:eastAsia="en-US"/>
        </w:rPr>
      </w:pPr>
    </w:p>
    <w:p w14:paraId="67268D0F" w14:textId="77777777" w:rsidR="00DA7D7B" w:rsidRPr="009C0A6A" w:rsidRDefault="00DA7D7B" w:rsidP="009D1C59">
      <w:pPr>
        <w:jc w:val="center"/>
        <w:rPr>
          <w:rFonts w:eastAsia="Calibri"/>
          <w:lang w:eastAsia="en-US"/>
        </w:rPr>
      </w:pPr>
    </w:p>
    <w:p w14:paraId="4CFE5702" w14:textId="77777777" w:rsidR="00DA7D7B" w:rsidRPr="009C0A6A" w:rsidRDefault="00DA7D7B" w:rsidP="009D1C59">
      <w:pPr>
        <w:jc w:val="center"/>
        <w:rPr>
          <w:rFonts w:eastAsia="Calibri"/>
          <w:lang w:eastAsia="en-US"/>
        </w:rPr>
      </w:pPr>
    </w:p>
    <w:p w14:paraId="545CCA68" w14:textId="77777777" w:rsidR="00DA7D7B" w:rsidRPr="009C0A6A" w:rsidRDefault="00DA7D7B" w:rsidP="009D1C59">
      <w:pPr>
        <w:jc w:val="center"/>
        <w:rPr>
          <w:rFonts w:eastAsia="Calibri"/>
          <w:lang w:eastAsia="en-US"/>
        </w:rPr>
      </w:pPr>
    </w:p>
    <w:p w14:paraId="223463D2" w14:textId="77777777" w:rsidR="0003767E" w:rsidRPr="009C0A6A" w:rsidRDefault="0003767E" w:rsidP="009D1C59">
      <w:pPr>
        <w:jc w:val="center"/>
        <w:rPr>
          <w:rFonts w:eastAsia="Calibri"/>
          <w:lang w:eastAsia="en-US"/>
        </w:rPr>
      </w:pPr>
    </w:p>
    <w:p w14:paraId="4EE6435C" w14:textId="1AEE00DD" w:rsidR="00DA7D7B" w:rsidRPr="009C0A6A" w:rsidRDefault="00DA7D7B" w:rsidP="00DA7D7B">
      <w:pPr>
        <w:jc w:val="center"/>
        <w:rPr>
          <w:rFonts w:eastAsia="Calibri"/>
          <w:lang w:eastAsia="en-US"/>
        </w:rPr>
      </w:pPr>
      <w:r w:rsidRPr="009C0A6A">
        <w:rPr>
          <w:rFonts w:eastAsia="Calibri"/>
          <w:lang w:eastAsia="en-US"/>
        </w:rPr>
        <w:t xml:space="preserve">VEREADOR </w:t>
      </w:r>
      <w:r w:rsidR="0018404E" w:rsidRPr="009C0A6A">
        <w:rPr>
          <w:rFonts w:eastAsia="Calibri"/>
          <w:lang w:eastAsia="en-US"/>
        </w:rPr>
        <w:t>MENDES RIBEIRO</w:t>
      </w:r>
      <w:r w:rsidRPr="009C0A6A">
        <w:rPr>
          <w:rFonts w:eastAsia="Calibri"/>
          <w:lang w:eastAsia="en-US"/>
        </w:rPr>
        <w:tab/>
      </w:r>
      <w:r w:rsidRPr="009C0A6A">
        <w:rPr>
          <w:rFonts w:eastAsia="Calibri"/>
          <w:lang w:eastAsia="en-US"/>
        </w:rPr>
        <w:tab/>
      </w:r>
      <w:r w:rsidRPr="009C0A6A">
        <w:rPr>
          <w:rFonts w:eastAsia="Calibri"/>
          <w:lang w:eastAsia="en-US"/>
        </w:rPr>
        <w:tab/>
        <w:t xml:space="preserve">VEREADOR </w:t>
      </w:r>
      <w:r w:rsidR="004F4204" w:rsidRPr="009C0A6A">
        <w:rPr>
          <w:rFonts w:eastAsia="Calibri"/>
          <w:lang w:eastAsia="en-US"/>
        </w:rPr>
        <w:t>RICARDO GOMES</w:t>
      </w:r>
    </w:p>
    <w:p w14:paraId="742D75B1" w14:textId="2CF39873" w:rsidR="00847E49" w:rsidRPr="009C0A6A" w:rsidRDefault="00847E49" w:rsidP="009654CD">
      <w:pPr>
        <w:jc w:val="center"/>
        <w:rPr>
          <w:b/>
          <w:bCs/>
        </w:rPr>
      </w:pPr>
      <w:r w:rsidRPr="009C0A6A">
        <w:rPr>
          <w:b/>
        </w:rPr>
        <w:br w:type="page"/>
      </w:r>
      <w:r w:rsidR="00075451" w:rsidRPr="00075451">
        <w:rPr>
          <w:b/>
          <w:bCs/>
        </w:rPr>
        <w:lastRenderedPageBreak/>
        <w:t>SUBSTITUTIVO Nº 1 AO PROJETO DE LEI COMPLEMENTAR</w:t>
      </w:r>
    </w:p>
    <w:p w14:paraId="0F090F4D" w14:textId="77777777" w:rsidR="00847E49" w:rsidRPr="009C0A6A" w:rsidRDefault="00847E49" w:rsidP="008B44B4">
      <w:pPr>
        <w:pStyle w:val="Default"/>
        <w:jc w:val="center"/>
        <w:rPr>
          <w:bCs/>
          <w:color w:val="auto"/>
        </w:rPr>
      </w:pPr>
    </w:p>
    <w:p w14:paraId="699CA428" w14:textId="77777777" w:rsidR="0046365B" w:rsidRPr="009C0A6A" w:rsidRDefault="0046365B" w:rsidP="008B44B4">
      <w:pPr>
        <w:pStyle w:val="Default"/>
        <w:jc w:val="center"/>
        <w:rPr>
          <w:bCs/>
          <w:color w:val="auto"/>
        </w:rPr>
      </w:pPr>
    </w:p>
    <w:p w14:paraId="395292A9" w14:textId="77777777" w:rsidR="00BE065D" w:rsidRPr="009C0A6A" w:rsidRDefault="00BE065D" w:rsidP="008B44B4">
      <w:pPr>
        <w:autoSpaceDE w:val="0"/>
        <w:autoSpaceDN w:val="0"/>
        <w:adjustRightInd w:val="0"/>
        <w:jc w:val="center"/>
      </w:pPr>
    </w:p>
    <w:p w14:paraId="2FD12819" w14:textId="676692A5" w:rsidR="00BE065D" w:rsidRPr="009C0A6A" w:rsidRDefault="00075451" w:rsidP="00A97486">
      <w:pPr>
        <w:autoSpaceDE w:val="0"/>
        <w:autoSpaceDN w:val="0"/>
        <w:adjustRightInd w:val="0"/>
        <w:ind w:left="4253"/>
        <w:jc w:val="both"/>
        <w:rPr>
          <w:b/>
          <w:caps/>
        </w:rPr>
      </w:pPr>
      <w:r w:rsidRPr="00075451">
        <w:rPr>
          <w:b/>
          <w:bCs/>
        </w:rPr>
        <w:t xml:space="preserve">Institui a Declaração Municipal de Direitos de Liberdade Econômica, estabelece normas para os atos de liberação de atividade econômica e a análise de impacto regulatório, altera o § 4º do art. 9º e o art. 11, ambos da Lei nº 8.267, 29 de dezembro 1998, o </w:t>
      </w:r>
      <w:r w:rsidRPr="00075451">
        <w:rPr>
          <w:b/>
          <w:bCs/>
          <w:i/>
        </w:rPr>
        <w:t>caput</w:t>
      </w:r>
      <w:r w:rsidRPr="00075451">
        <w:rPr>
          <w:b/>
          <w:bCs/>
        </w:rPr>
        <w:t xml:space="preserve"> do art. 4º e o § 3º do art. 6º, ambos da Lei nº 11.212, de 31 de janeiro de 2012, e o § 2º do art. 29 da Lei Complementar nº 12, de 7 de janeiro de 1975; inclui § 9º no art. 10 da Lei nº 8.267, de 1998, e art. 1º-A na Lei Complementar nº 554, de 11 de julho de 2006; e revoga os §§ 1º, 3º e 4º do art. 6º da Lei nº 11.212, de 31 de janeiro de 2012, o art. 7º da Lei nº 10.167, da 24 de janeiro de 2007,</w:t>
      </w:r>
      <w:r w:rsidR="009F31DB" w:rsidRPr="009F31DB">
        <w:t xml:space="preserve"> </w:t>
      </w:r>
      <w:r w:rsidR="009F31DB" w:rsidRPr="009F31DB">
        <w:rPr>
          <w:b/>
          <w:bCs/>
        </w:rPr>
        <w:t xml:space="preserve">os §§ 1º e 2º do art. 1º da Lei nº 6.988, de 3 de janeiro de 1992, </w:t>
      </w:r>
      <w:r w:rsidRPr="00075451">
        <w:rPr>
          <w:b/>
          <w:bCs/>
        </w:rPr>
        <w:t>o art. 35 da Lei Complementar nº 12, de 7 de janeiro 1975, o § 6º do art. 47 da Lei Complementar nº 7, de 7 de dezembro de 1973, a Lei nº 9.041, de 16 de dezembro de 2002, a Lei</w:t>
      </w:r>
      <w:r w:rsidR="00257FA8">
        <w:rPr>
          <w:b/>
          <w:bCs/>
        </w:rPr>
        <w:t xml:space="preserve"> </w:t>
      </w:r>
      <w:r w:rsidRPr="00075451">
        <w:rPr>
          <w:b/>
          <w:bCs/>
        </w:rPr>
        <w:t>nº 6.721, de 21 de novembro de 1990, a Lei</w:t>
      </w:r>
      <w:r w:rsidR="00257FA8">
        <w:rPr>
          <w:b/>
          <w:bCs/>
        </w:rPr>
        <w:t xml:space="preserve"> </w:t>
      </w:r>
      <w:r w:rsidRPr="00075451">
        <w:rPr>
          <w:b/>
          <w:bCs/>
        </w:rPr>
        <w:t>nº 5.867, de 19 de janeiro de 1987, a Lei</w:t>
      </w:r>
      <w:r w:rsidR="00257FA8">
        <w:rPr>
          <w:b/>
          <w:bCs/>
        </w:rPr>
        <w:t xml:space="preserve"> </w:t>
      </w:r>
      <w:r w:rsidRPr="00075451">
        <w:rPr>
          <w:b/>
          <w:bCs/>
        </w:rPr>
        <w:t>nº 5.824, de 22 de dezembro de 1986, a Lei nº 3.983, de 2 de maio de 1975, a Lei</w:t>
      </w:r>
      <w:r w:rsidR="00257FA8">
        <w:rPr>
          <w:b/>
          <w:bCs/>
        </w:rPr>
        <w:t xml:space="preserve"> </w:t>
      </w:r>
      <w:r w:rsidRPr="00075451">
        <w:rPr>
          <w:b/>
          <w:bCs/>
        </w:rPr>
        <w:t>nº 2.775, de 17 de dezembro de 1964, a Lei nº 2.612, de 25 de novembro de 1963, a Lei</w:t>
      </w:r>
      <w:r w:rsidR="00257FA8">
        <w:rPr>
          <w:b/>
          <w:bCs/>
        </w:rPr>
        <w:t xml:space="preserve"> </w:t>
      </w:r>
      <w:r w:rsidRPr="00075451">
        <w:rPr>
          <w:b/>
          <w:bCs/>
        </w:rPr>
        <w:t>nº 2.061, de 12 de fevereiro de 1960, o Decreto</w:t>
      </w:r>
      <w:r w:rsidR="00B36E62">
        <w:rPr>
          <w:b/>
          <w:bCs/>
        </w:rPr>
        <w:t>-</w:t>
      </w:r>
      <w:r w:rsidRPr="00075451">
        <w:rPr>
          <w:b/>
          <w:bCs/>
        </w:rPr>
        <w:t>Lei nº 266, de 11 de outubro de 1945, e a Lei nº 307, de 20 de agosto de 1936.</w:t>
      </w:r>
    </w:p>
    <w:p w14:paraId="3514A912" w14:textId="77777777" w:rsidR="00BE065D" w:rsidRPr="009C0A6A" w:rsidRDefault="00BE065D" w:rsidP="008B44B4">
      <w:pPr>
        <w:autoSpaceDE w:val="0"/>
        <w:autoSpaceDN w:val="0"/>
        <w:adjustRightInd w:val="0"/>
        <w:jc w:val="center"/>
      </w:pPr>
    </w:p>
    <w:p w14:paraId="74A6E6CF" w14:textId="77777777" w:rsidR="008F5315" w:rsidRPr="009C0A6A" w:rsidRDefault="008F5315" w:rsidP="008B44B4">
      <w:pPr>
        <w:autoSpaceDE w:val="0"/>
        <w:autoSpaceDN w:val="0"/>
        <w:adjustRightInd w:val="0"/>
        <w:jc w:val="center"/>
      </w:pPr>
    </w:p>
    <w:p w14:paraId="5F44DEC6" w14:textId="77777777" w:rsidR="002B22E1" w:rsidRPr="009C0A6A" w:rsidRDefault="002B22E1" w:rsidP="002B22E1">
      <w:pPr>
        <w:autoSpaceDE w:val="0"/>
        <w:autoSpaceDN w:val="0"/>
        <w:adjustRightInd w:val="0"/>
        <w:jc w:val="center"/>
      </w:pPr>
      <w:r w:rsidRPr="009C0A6A">
        <w:t>CAPÍTULO I</w:t>
      </w:r>
    </w:p>
    <w:p w14:paraId="702332BC" w14:textId="77777777" w:rsidR="002B22E1" w:rsidRPr="009C0A6A" w:rsidRDefault="002B22E1" w:rsidP="002B22E1">
      <w:pPr>
        <w:autoSpaceDE w:val="0"/>
        <w:autoSpaceDN w:val="0"/>
        <w:adjustRightInd w:val="0"/>
        <w:jc w:val="center"/>
      </w:pPr>
      <w:r w:rsidRPr="009C0A6A">
        <w:t>DAS DISPOSIÇÕES GERAIS</w:t>
      </w:r>
    </w:p>
    <w:p w14:paraId="115E4A37" w14:textId="77777777" w:rsidR="002B22E1" w:rsidRPr="009C0A6A" w:rsidRDefault="002B22E1" w:rsidP="002B22E1">
      <w:pPr>
        <w:autoSpaceDE w:val="0"/>
        <w:autoSpaceDN w:val="0"/>
        <w:adjustRightInd w:val="0"/>
        <w:ind w:firstLine="1418"/>
        <w:jc w:val="center"/>
      </w:pPr>
    </w:p>
    <w:p w14:paraId="6951D374" w14:textId="77777777" w:rsidR="002B22E1" w:rsidRDefault="002B22E1" w:rsidP="002B22E1">
      <w:pPr>
        <w:ind w:firstLine="1418"/>
        <w:jc w:val="both"/>
      </w:pPr>
      <w:r>
        <w:rPr>
          <w:b/>
          <w:bCs/>
        </w:rPr>
        <w:t xml:space="preserve">Art. </w:t>
      </w:r>
      <w:r w:rsidRPr="009C0A6A">
        <w:rPr>
          <w:b/>
          <w:bCs/>
        </w:rPr>
        <w:t>1</w:t>
      </w:r>
      <w:r>
        <w:rPr>
          <w:b/>
          <w:bCs/>
        </w:rPr>
        <w:t>º</w:t>
      </w:r>
      <w:r w:rsidRPr="009C0A6A">
        <w:rPr>
          <w:b/>
          <w:bCs/>
        </w:rPr>
        <w:t> </w:t>
      </w:r>
      <w:r w:rsidRPr="009C0A6A">
        <w:t xml:space="preserve"> Fica instituída a Declaração Municipal de Direitos de Liberdade Econômica, </w:t>
      </w:r>
      <w:r>
        <w:t>nos termos desta Lei Complementar.</w:t>
      </w:r>
    </w:p>
    <w:p w14:paraId="032A012E" w14:textId="77777777" w:rsidR="002B22E1" w:rsidRDefault="002B22E1" w:rsidP="002B22E1">
      <w:pPr>
        <w:ind w:firstLine="1418"/>
        <w:jc w:val="both"/>
      </w:pPr>
    </w:p>
    <w:p w14:paraId="7D7BF4BC" w14:textId="644EC3CF" w:rsidR="002B22E1" w:rsidRPr="009C0A6A" w:rsidRDefault="002B22E1" w:rsidP="002B22E1">
      <w:pPr>
        <w:ind w:firstLine="1418"/>
        <w:jc w:val="both"/>
        <w:rPr>
          <w:rFonts w:ascii="Arial" w:hAnsi="Arial" w:cs="Arial"/>
          <w:sz w:val="22"/>
        </w:rPr>
      </w:pPr>
      <w:r>
        <w:rPr>
          <w:b/>
        </w:rPr>
        <w:t>Parágrafo único.</w:t>
      </w:r>
      <w:r>
        <w:t xml:space="preserve">  Esta Lei Complementar </w:t>
      </w:r>
      <w:r w:rsidRPr="009C0A6A">
        <w:t>estabelece normas de proteção à livre iniciativa e ao livre exercício de atividade econômica</w:t>
      </w:r>
      <w:r>
        <w:t xml:space="preserve">, bem como </w:t>
      </w:r>
      <w:r w:rsidR="004F7537">
        <w:t>dispõe</w:t>
      </w:r>
      <w:r w:rsidR="004F7537" w:rsidRPr="009C0A6A">
        <w:t xml:space="preserve"> </w:t>
      </w:r>
      <w:r w:rsidRPr="009C0A6A">
        <w:t>sobre a atuação da Administração Pública Municipal como agente normativo e regulador, nos termos do disposto no inc</w:t>
      </w:r>
      <w:r>
        <w:t>.</w:t>
      </w:r>
      <w:r w:rsidRPr="009C0A6A">
        <w:t xml:space="preserve"> IV do </w:t>
      </w:r>
      <w:r w:rsidRPr="009C0A6A">
        <w:rPr>
          <w:i/>
          <w:iCs/>
        </w:rPr>
        <w:t>caput</w:t>
      </w:r>
      <w:r w:rsidRPr="009C0A6A">
        <w:rPr>
          <w:b/>
          <w:bCs/>
        </w:rPr>
        <w:t> </w:t>
      </w:r>
      <w:r w:rsidRPr="009C0A6A">
        <w:t>do art. 1º, no parágrafo único do art. 170 e no </w:t>
      </w:r>
      <w:r w:rsidRPr="009C0A6A">
        <w:rPr>
          <w:i/>
          <w:iCs/>
        </w:rPr>
        <w:t>caput</w:t>
      </w:r>
      <w:r w:rsidRPr="009C0A6A">
        <w:rPr>
          <w:b/>
          <w:bCs/>
        </w:rPr>
        <w:t> </w:t>
      </w:r>
      <w:r w:rsidRPr="009C0A6A">
        <w:t>do art. 174</w:t>
      </w:r>
      <w:r>
        <w:t>, todos</w:t>
      </w:r>
      <w:r w:rsidRPr="009C0A6A">
        <w:t xml:space="preserve"> da Constituição</w:t>
      </w:r>
      <w:r>
        <w:t xml:space="preserve"> da República Federativa do Brasil de 1988 e, no que couber, do disposto na Lei Federal nº 13.874, de 20 de setembro de 2019. </w:t>
      </w:r>
    </w:p>
    <w:p w14:paraId="1768C4E4" w14:textId="77777777" w:rsidR="002B22E1" w:rsidRPr="009C0A6A" w:rsidRDefault="002B22E1" w:rsidP="002B22E1">
      <w:pPr>
        <w:ind w:firstLine="1418"/>
        <w:jc w:val="both"/>
        <w:rPr>
          <w:b/>
          <w:bCs/>
        </w:rPr>
      </w:pPr>
    </w:p>
    <w:p w14:paraId="29561B4C" w14:textId="77777777" w:rsidR="002B22E1" w:rsidRPr="009C0A6A" w:rsidRDefault="002B22E1" w:rsidP="002B22E1">
      <w:pPr>
        <w:ind w:firstLine="1418"/>
        <w:jc w:val="both"/>
        <w:rPr>
          <w:rFonts w:ascii="Arial" w:hAnsi="Arial" w:cs="Arial"/>
          <w:sz w:val="22"/>
        </w:rPr>
      </w:pPr>
      <w:r>
        <w:rPr>
          <w:b/>
          <w:bCs/>
        </w:rPr>
        <w:t xml:space="preserve">Art. </w:t>
      </w:r>
      <w:r w:rsidRPr="009C0A6A">
        <w:rPr>
          <w:b/>
          <w:bCs/>
        </w:rPr>
        <w:t>2º</w:t>
      </w:r>
      <w:r w:rsidRPr="009C0A6A">
        <w:t xml:space="preserve">  São princípios </w:t>
      </w:r>
      <w:r>
        <w:t xml:space="preserve">do instituído por </w:t>
      </w:r>
      <w:r w:rsidRPr="009C0A6A">
        <w:t xml:space="preserve">esta </w:t>
      </w:r>
      <w:r>
        <w:t>Lei Complementar</w:t>
      </w:r>
      <w:r w:rsidRPr="009C0A6A">
        <w:t>:</w:t>
      </w:r>
    </w:p>
    <w:p w14:paraId="6761FC7D" w14:textId="77777777" w:rsidR="002B22E1" w:rsidRPr="009C0A6A" w:rsidRDefault="002B22E1" w:rsidP="002B22E1">
      <w:pPr>
        <w:ind w:firstLine="1418"/>
        <w:jc w:val="both"/>
      </w:pPr>
    </w:p>
    <w:p w14:paraId="352024FF" w14:textId="77777777" w:rsidR="002B22E1" w:rsidRPr="009C0A6A" w:rsidRDefault="002B22E1" w:rsidP="002B22E1">
      <w:pPr>
        <w:ind w:firstLine="1418"/>
        <w:jc w:val="both"/>
        <w:rPr>
          <w:rFonts w:ascii="Arial" w:hAnsi="Arial" w:cs="Arial"/>
          <w:sz w:val="22"/>
        </w:rPr>
      </w:pPr>
      <w:r w:rsidRPr="009C0A6A">
        <w:t>I</w:t>
      </w:r>
      <w:r>
        <w:t xml:space="preserve"> – </w:t>
      </w:r>
      <w:r w:rsidRPr="009C0A6A">
        <w:t xml:space="preserve">a liberdade </w:t>
      </w:r>
      <w:r>
        <w:t xml:space="preserve">como uma garantia </w:t>
      </w:r>
      <w:r w:rsidRPr="009C0A6A">
        <w:t>no exercício de atividades econômicas;</w:t>
      </w:r>
    </w:p>
    <w:p w14:paraId="2D381F75" w14:textId="77777777" w:rsidR="002B22E1" w:rsidRPr="009C0A6A" w:rsidRDefault="002B22E1" w:rsidP="002B22E1">
      <w:pPr>
        <w:ind w:firstLine="1418"/>
        <w:jc w:val="both"/>
      </w:pPr>
    </w:p>
    <w:p w14:paraId="5D1B96A8" w14:textId="77777777" w:rsidR="002B22E1" w:rsidRPr="009C0A6A" w:rsidRDefault="002B22E1" w:rsidP="002B22E1">
      <w:pPr>
        <w:ind w:firstLine="1418"/>
        <w:jc w:val="both"/>
        <w:rPr>
          <w:rFonts w:ascii="Arial" w:hAnsi="Arial" w:cs="Arial"/>
          <w:sz w:val="22"/>
        </w:rPr>
      </w:pPr>
      <w:r w:rsidRPr="009C0A6A">
        <w:t>II</w:t>
      </w:r>
      <w:r>
        <w:t xml:space="preserve"> – a boa-fé do particular perante o Poder Público;</w:t>
      </w:r>
      <w:r w:rsidRPr="009C0A6A">
        <w:t xml:space="preserve"> </w:t>
      </w:r>
    </w:p>
    <w:p w14:paraId="066F8BFE" w14:textId="77777777" w:rsidR="002B22E1" w:rsidRPr="009C0A6A" w:rsidRDefault="002B22E1" w:rsidP="002B22E1">
      <w:pPr>
        <w:ind w:firstLine="1418"/>
        <w:jc w:val="both"/>
      </w:pPr>
    </w:p>
    <w:p w14:paraId="005A4467" w14:textId="77777777" w:rsidR="002B22E1" w:rsidRPr="005C1849" w:rsidRDefault="002B22E1" w:rsidP="002B22E1">
      <w:pPr>
        <w:ind w:firstLine="1418"/>
        <w:jc w:val="both"/>
      </w:pPr>
      <w:r w:rsidRPr="009C0A6A">
        <w:t>III</w:t>
      </w:r>
      <w:r>
        <w:t xml:space="preserve"> – </w:t>
      </w:r>
      <w:r w:rsidRPr="009C0A6A">
        <w:t xml:space="preserve">a intervenção subsidiária e excepcional do </w:t>
      </w:r>
      <w:r>
        <w:t>Poder Público</w:t>
      </w:r>
      <w:r w:rsidRPr="009C0A6A">
        <w:t xml:space="preserve"> sobre o exe</w:t>
      </w:r>
      <w:r>
        <w:t xml:space="preserve">rcício de atividades econômicas; e </w:t>
      </w:r>
    </w:p>
    <w:p w14:paraId="21FECE94" w14:textId="77777777" w:rsidR="002B22E1" w:rsidRDefault="002B22E1" w:rsidP="002B22E1">
      <w:pPr>
        <w:ind w:firstLine="1418"/>
        <w:jc w:val="both"/>
      </w:pPr>
    </w:p>
    <w:p w14:paraId="4747CF38" w14:textId="77777777" w:rsidR="002B22E1" w:rsidRPr="009C0A6A" w:rsidRDefault="002B22E1" w:rsidP="002B22E1">
      <w:pPr>
        <w:ind w:firstLine="1418"/>
        <w:jc w:val="both"/>
        <w:rPr>
          <w:rFonts w:ascii="Arial" w:hAnsi="Arial" w:cs="Arial"/>
          <w:sz w:val="22"/>
        </w:rPr>
      </w:pPr>
      <w:r>
        <w:t>IV – o reconhecimento da vulnerabilidade do particular perante o Poder Público.</w:t>
      </w:r>
    </w:p>
    <w:p w14:paraId="28E57C33" w14:textId="77777777" w:rsidR="002B22E1" w:rsidRPr="009C0A6A" w:rsidRDefault="002B22E1" w:rsidP="002B22E1">
      <w:pPr>
        <w:ind w:firstLine="1418"/>
        <w:jc w:val="both"/>
        <w:rPr>
          <w:b/>
          <w:bCs/>
        </w:rPr>
      </w:pPr>
    </w:p>
    <w:p w14:paraId="06DA76BD" w14:textId="3CBAB9C9" w:rsidR="002B22E1" w:rsidRPr="009C0A6A" w:rsidRDefault="002B22E1" w:rsidP="002B22E1">
      <w:pPr>
        <w:ind w:firstLine="1418"/>
        <w:jc w:val="both"/>
      </w:pPr>
      <w:r>
        <w:rPr>
          <w:b/>
          <w:bCs/>
        </w:rPr>
        <w:t xml:space="preserve">Art. </w:t>
      </w:r>
      <w:r w:rsidRPr="009C0A6A">
        <w:rPr>
          <w:b/>
          <w:bCs/>
        </w:rPr>
        <w:t>3º</w:t>
      </w:r>
      <w:r w:rsidRPr="009C0A6A">
        <w:t> </w:t>
      </w:r>
      <w:r>
        <w:t xml:space="preserve"> </w:t>
      </w:r>
      <w:r w:rsidRPr="009C0A6A">
        <w:t xml:space="preserve">Para os fins do disposto nesta </w:t>
      </w:r>
      <w:r>
        <w:t>Lei Complementar</w:t>
      </w:r>
      <w:r w:rsidRPr="009C0A6A">
        <w:t>,</w:t>
      </w:r>
      <w:r>
        <w:t xml:space="preserve"> consideram-se atos públicos de liberação a licença, a autorização, a concessão, a inscrição, a permissão, o alvará, o cadastro, o credenciamento, o estudo, o plano, o registro e os demais atos exigidos, sob qualquer denominação, por órgão ou entidade da Administração Pública na aplicação e </w:t>
      </w:r>
      <w:r w:rsidR="000225F8">
        <w:t xml:space="preserve">na </w:t>
      </w:r>
      <w:r>
        <w:t>legislação, como condição para o exercício de atividade econômica, inclusive o início, a continuação e o fim para a instalação, a construção, a operação, a produção, o funcionamento, o uso, o exercício ou a realização, no âmbito público ou privado, de atividade, serviço, estabelecimento, profissão, instalação, operação, produto, equipamento, veículo, edificação e outros.</w:t>
      </w:r>
    </w:p>
    <w:p w14:paraId="0609EBB5" w14:textId="77777777" w:rsidR="002B22E1" w:rsidRPr="009C0A6A" w:rsidRDefault="002B22E1" w:rsidP="002B22E1">
      <w:pPr>
        <w:ind w:firstLine="1418"/>
        <w:jc w:val="both"/>
        <w:rPr>
          <w:rFonts w:ascii="Arial" w:hAnsi="Arial" w:cs="Arial"/>
          <w:sz w:val="22"/>
        </w:rPr>
      </w:pPr>
    </w:p>
    <w:p w14:paraId="45A43753" w14:textId="77777777" w:rsidR="002B22E1" w:rsidRPr="009C0A6A" w:rsidRDefault="002B22E1" w:rsidP="002B22E1">
      <w:pPr>
        <w:jc w:val="center"/>
        <w:rPr>
          <w:rFonts w:ascii="Arial" w:hAnsi="Arial" w:cs="Arial"/>
          <w:sz w:val="22"/>
        </w:rPr>
      </w:pPr>
      <w:r w:rsidRPr="009C0A6A">
        <w:t>CAPÍTULO II</w:t>
      </w:r>
    </w:p>
    <w:p w14:paraId="47EB4A50" w14:textId="77777777" w:rsidR="002B22E1" w:rsidRPr="009C0A6A" w:rsidRDefault="002B22E1" w:rsidP="002B22E1">
      <w:pPr>
        <w:jc w:val="center"/>
        <w:rPr>
          <w:rFonts w:ascii="Arial" w:hAnsi="Arial" w:cs="Arial"/>
          <w:sz w:val="22"/>
        </w:rPr>
      </w:pPr>
      <w:r w:rsidRPr="009C0A6A">
        <w:t>DA DECLARAÇÃO MUNICIPAL DE DIREITOS DE LIBERDADE ECONÔMICA</w:t>
      </w:r>
    </w:p>
    <w:p w14:paraId="288EACC4" w14:textId="77777777" w:rsidR="002B22E1" w:rsidRPr="009C0A6A" w:rsidRDefault="002B22E1" w:rsidP="002B22E1">
      <w:pPr>
        <w:ind w:firstLine="1418"/>
        <w:jc w:val="both"/>
        <w:rPr>
          <w:b/>
          <w:bCs/>
        </w:rPr>
      </w:pPr>
    </w:p>
    <w:p w14:paraId="04869C8B" w14:textId="627628D6" w:rsidR="002B22E1" w:rsidRPr="009C0A6A" w:rsidRDefault="002B22E1" w:rsidP="002B22E1">
      <w:pPr>
        <w:ind w:firstLine="1418"/>
        <w:jc w:val="both"/>
        <w:rPr>
          <w:rFonts w:ascii="Arial" w:hAnsi="Arial" w:cs="Arial"/>
          <w:sz w:val="22"/>
        </w:rPr>
      </w:pPr>
      <w:r>
        <w:rPr>
          <w:b/>
          <w:bCs/>
        </w:rPr>
        <w:t xml:space="preserve">Art. </w:t>
      </w:r>
      <w:r w:rsidRPr="009C0A6A">
        <w:rPr>
          <w:b/>
          <w:bCs/>
        </w:rPr>
        <w:t>4º</w:t>
      </w:r>
      <w:r>
        <w:t xml:space="preserve">  </w:t>
      </w:r>
      <w:r w:rsidRPr="009C0A6A">
        <w:t>São direitos de toda pessoa, natural ou jurídica, reconhecidos no Município de Porto Alegre e perante todos os órgãos d</w:t>
      </w:r>
      <w:r w:rsidR="000225F8">
        <w:t>e</w:t>
      </w:r>
      <w:r w:rsidRPr="009C0A6A">
        <w:t xml:space="preserve"> sua Administração Pública Direta, Indireta e Fundacional:</w:t>
      </w:r>
    </w:p>
    <w:p w14:paraId="3B3042F5" w14:textId="77777777" w:rsidR="002B22E1" w:rsidRPr="009C0A6A" w:rsidRDefault="002B22E1" w:rsidP="002B22E1">
      <w:pPr>
        <w:ind w:firstLine="1418"/>
        <w:jc w:val="both"/>
      </w:pPr>
    </w:p>
    <w:p w14:paraId="45858F44" w14:textId="77777777" w:rsidR="002B22E1" w:rsidRPr="009C0A6A" w:rsidRDefault="002B22E1" w:rsidP="002B22E1">
      <w:pPr>
        <w:ind w:firstLine="1418"/>
        <w:jc w:val="both"/>
        <w:rPr>
          <w:rFonts w:ascii="Arial" w:hAnsi="Arial" w:cs="Arial"/>
          <w:sz w:val="22"/>
        </w:rPr>
      </w:pPr>
      <w:r w:rsidRPr="009C0A6A">
        <w:t>I</w:t>
      </w:r>
      <w:r>
        <w:t xml:space="preserve"> – desenvolver</w:t>
      </w:r>
      <w:r w:rsidRPr="009C0A6A">
        <w:t xml:space="preserve"> atividade econômica de baixo risco, para a qual se valha exclusivamente de propriedade privada própria ou de terceiros consensuais, sem a necessidade de atos públicos de liberação da atividade econômica;</w:t>
      </w:r>
    </w:p>
    <w:p w14:paraId="2FD5EA83" w14:textId="77777777" w:rsidR="002B22E1" w:rsidRPr="009C0A6A" w:rsidRDefault="002B22E1" w:rsidP="002B22E1">
      <w:pPr>
        <w:ind w:firstLine="1418"/>
        <w:jc w:val="both"/>
      </w:pPr>
    </w:p>
    <w:p w14:paraId="3C927004" w14:textId="77777777" w:rsidR="002B22E1" w:rsidRPr="009C0A6A" w:rsidRDefault="002B22E1" w:rsidP="002B22E1">
      <w:pPr>
        <w:ind w:firstLine="1418"/>
        <w:jc w:val="both"/>
        <w:rPr>
          <w:rFonts w:ascii="Arial" w:hAnsi="Arial" w:cs="Arial"/>
          <w:sz w:val="22"/>
        </w:rPr>
      </w:pPr>
      <w:r w:rsidRPr="009C0A6A">
        <w:t>II</w:t>
      </w:r>
      <w:r>
        <w:t xml:space="preserve"> – </w:t>
      </w:r>
      <w:r w:rsidRPr="001615F2">
        <w:t xml:space="preserve">desenvolver atividade econômica em qualquer horário ou dia da semana, inclusive feriados, sem que para isso esteja sujeita a cobranças ou </w:t>
      </w:r>
      <w:r>
        <w:t>encargos adicionais, observadas</w:t>
      </w:r>
      <w:r w:rsidRPr="009C0A6A">
        <w:t>:</w:t>
      </w:r>
    </w:p>
    <w:p w14:paraId="58E02DC8" w14:textId="77777777" w:rsidR="002B22E1" w:rsidRPr="009C0A6A" w:rsidRDefault="002B22E1" w:rsidP="002B22E1">
      <w:pPr>
        <w:ind w:firstLine="1418"/>
        <w:jc w:val="both"/>
      </w:pPr>
    </w:p>
    <w:p w14:paraId="2B4933D0" w14:textId="77777777" w:rsidR="002B22E1" w:rsidRPr="009C0A6A" w:rsidRDefault="002B22E1" w:rsidP="002B22E1">
      <w:pPr>
        <w:ind w:firstLine="1418"/>
        <w:jc w:val="both"/>
        <w:rPr>
          <w:rFonts w:ascii="Arial" w:hAnsi="Arial" w:cs="Arial"/>
          <w:sz w:val="22"/>
        </w:rPr>
      </w:pPr>
      <w:r w:rsidRPr="009C0A6A">
        <w:t>a) as normas de proteção ao meio ambiente, incluídas as de combate à poluição sonora e à perturbação de sossego;</w:t>
      </w:r>
    </w:p>
    <w:p w14:paraId="32558A74" w14:textId="77777777" w:rsidR="002B22E1" w:rsidRPr="009C0A6A" w:rsidRDefault="002B22E1" w:rsidP="002B22E1">
      <w:pPr>
        <w:ind w:firstLine="1418"/>
        <w:jc w:val="both"/>
      </w:pPr>
    </w:p>
    <w:p w14:paraId="16AD6075" w14:textId="77777777" w:rsidR="002B22E1" w:rsidRPr="005C1849" w:rsidRDefault="002B22E1" w:rsidP="002B22E1">
      <w:pPr>
        <w:ind w:firstLine="1418"/>
        <w:jc w:val="both"/>
      </w:pPr>
      <w:r w:rsidRPr="009C0A6A">
        <w:t xml:space="preserve">b) </w:t>
      </w:r>
      <w:r w:rsidRPr="007011D0">
        <w:t>as restrições advindas de contrato, de regulamento condominial ou de outro negócio jurídico, bem como as decorrentes das normas de direito real, incluídas as de direito de vizinhança</w:t>
      </w:r>
      <w:r>
        <w:t>; e</w:t>
      </w:r>
    </w:p>
    <w:p w14:paraId="145A1397" w14:textId="77777777" w:rsidR="002B22E1" w:rsidRPr="009C0A6A" w:rsidRDefault="002B22E1" w:rsidP="002B22E1">
      <w:pPr>
        <w:ind w:firstLine="1418"/>
        <w:jc w:val="both"/>
      </w:pPr>
    </w:p>
    <w:p w14:paraId="5EAE4C57" w14:textId="77777777" w:rsidR="002B22E1" w:rsidRPr="009C0A6A" w:rsidRDefault="002B22E1" w:rsidP="002B22E1">
      <w:pPr>
        <w:ind w:firstLine="1418"/>
        <w:jc w:val="both"/>
        <w:rPr>
          <w:rFonts w:ascii="Arial" w:hAnsi="Arial" w:cs="Arial"/>
          <w:sz w:val="22"/>
        </w:rPr>
      </w:pPr>
      <w:r>
        <w:t>c</w:t>
      </w:r>
      <w:r w:rsidRPr="009C0A6A">
        <w:t>) a legislação trabalhista;</w:t>
      </w:r>
    </w:p>
    <w:p w14:paraId="5FB38031" w14:textId="77777777" w:rsidR="002B22E1" w:rsidRPr="009C0A6A" w:rsidRDefault="002B22E1" w:rsidP="002B22E1">
      <w:pPr>
        <w:ind w:firstLine="1418"/>
        <w:jc w:val="both"/>
      </w:pPr>
    </w:p>
    <w:p w14:paraId="0449C8CC" w14:textId="77777777" w:rsidR="002B22E1" w:rsidRPr="009C0A6A" w:rsidRDefault="002B22E1" w:rsidP="002B22E1">
      <w:pPr>
        <w:ind w:firstLine="1418"/>
        <w:jc w:val="both"/>
        <w:rPr>
          <w:rFonts w:ascii="Arial" w:hAnsi="Arial" w:cs="Arial"/>
          <w:sz w:val="22"/>
        </w:rPr>
      </w:pPr>
      <w:r w:rsidRPr="009C0A6A">
        <w:t>III</w:t>
      </w:r>
      <w:r>
        <w:t xml:space="preserve"> – definir livremente, em mercados não regulados, o preço de produtos e de serviços como consequência de alterações da oferta e da demanda</w:t>
      </w:r>
      <w:r w:rsidRPr="009C0A6A">
        <w:t>;</w:t>
      </w:r>
    </w:p>
    <w:p w14:paraId="1DA8EA4A" w14:textId="77777777" w:rsidR="002B22E1" w:rsidRPr="009C0A6A" w:rsidRDefault="002B22E1" w:rsidP="002B22E1">
      <w:pPr>
        <w:ind w:firstLine="1418"/>
        <w:jc w:val="both"/>
      </w:pPr>
    </w:p>
    <w:p w14:paraId="7430EADA" w14:textId="77777777" w:rsidR="002B22E1" w:rsidRPr="009C0A6A" w:rsidRDefault="002B22E1" w:rsidP="002B22E1">
      <w:pPr>
        <w:ind w:firstLine="1418"/>
        <w:jc w:val="both"/>
        <w:rPr>
          <w:rFonts w:ascii="Arial" w:hAnsi="Arial" w:cs="Arial"/>
          <w:sz w:val="22"/>
        </w:rPr>
      </w:pPr>
      <w:r w:rsidRPr="009C0A6A">
        <w:t>IV</w:t>
      </w:r>
      <w:r>
        <w:t xml:space="preserve"> – </w:t>
      </w:r>
      <w:r w:rsidRPr="009C0A6A">
        <w:t xml:space="preserve">receber tratamento isonômico de órgãos e de entidades da Administração Pública Municipal quanto ao exercício de atos de liberação da atividade econômica nas hipóteses </w:t>
      </w:r>
      <w:r w:rsidRPr="009C0A6A">
        <w:lastRenderedPageBreak/>
        <w:t>em que exigidos, caso em que o ato de liberação estará vinculado aos mesmos critérios de interpretação adotados em decisões administrativas análogas anteriores, observado o disposto em regulamento;</w:t>
      </w:r>
    </w:p>
    <w:p w14:paraId="13AEA276" w14:textId="77777777" w:rsidR="002B22E1" w:rsidRPr="009C0A6A" w:rsidRDefault="002B22E1" w:rsidP="002B22E1">
      <w:pPr>
        <w:ind w:firstLine="1418"/>
        <w:jc w:val="both"/>
      </w:pPr>
    </w:p>
    <w:p w14:paraId="2D9B46AF" w14:textId="77777777" w:rsidR="002B22E1" w:rsidRPr="009C0A6A" w:rsidRDefault="002B22E1" w:rsidP="002B22E1">
      <w:pPr>
        <w:ind w:firstLine="1418"/>
        <w:jc w:val="both"/>
        <w:rPr>
          <w:rFonts w:ascii="Arial" w:hAnsi="Arial" w:cs="Arial"/>
          <w:sz w:val="22"/>
        </w:rPr>
      </w:pPr>
      <w:r w:rsidRPr="009C0A6A">
        <w:t>V</w:t>
      </w:r>
      <w:r>
        <w:t xml:space="preserve"> – </w:t>
      </w:r>
      <w:r w:rsidRPr="009C0A6A">
        <w:t>gozar de presunção de boa-fé nos atos praticados no exercício da atividade econômica, para os quais as dúvidas de interpretação da legislação cabível serão resolvidas de forma a preservar a autonomia de sua vontade e pressupondo a existência de propósito negocial, exceto se houver expressa disposição legal em contrário;</w:t>
      </w:r>
    </w:p>
    <w:p w14:paraId="38F37BCB" w14:textId="77777777" w:rsidR="002B22E1" w:rsidRPr="009C0A6A" w:rsidRDefault="002B22E1" w:rsidP="002B22E1">
      <w:pPr>
        <w:ind w:firstLine="1418"/>
        <w:jc w:val="both"/>
      </w:pPr>
    </w:p>
    <w:p w14:paraId="6FE0FAE0" w14:textId="77777777" w:rsidR="002B22E1" w:rsidRPr="009C0A6A" w:rsidRDefault="002B22E1" w:rsidP="002B22E1">
      <w:pPr>
        <w:ind w:firstLine="1418"/>
        <w:jc w:val="both"/>
        <w:rPr>
          <w:rFonts w:ascii="Arial" w:hAnsi="Arial" w:cs="Arial"/>
          <w:sz w:val="22"/>
        </w:rPr>
      </w:pPr>
      <w:r w:rsidRPr="009C0A6A">
        <w:t>VI</w:t>
      </w:r>
      <w:r>
        <w:t xml:space="preserve"> – </w:t>
      </w:r>
      <w:r w:rsidRPr="009C0A6A">
        <w:t>desenvolver, executar, operar ou comercializar novas modalidades de produtos e de serviços livremente, sem necessidade de autorização prévia para quando tais modalidades não forem abarcadas por norma já existente, ou para quando as normas infralegais se tornarem desatualizadas por força de desenvolvimento tecnológico consolidado internacionalmente, nos termos da regulamentação federal;</w:t>
      </w:r>
    </w:p>
    <w:p w14:paraId="2505654D" w14:textId="77777777" w:rsidR="002B22E1" w:rsidRPr="009C0A6A" w:rsidRDefault="002B22E1" w:rsidP="002B22E1">
      <w:pPr>
        <w:jc w:val="both"/>
      </w:pPr>
    </w:p>
    <w:p w14:paraId="5B0C139D" w14:textId="0B3043F0" w:rsidR="002B22E1" w:rsidRPr="009C0A6A" w:rsidRDefault="002B22E1" w:rsidP="002B22E1">
      <w:pPr>
        <w:ind w:firstLine="1418"/>
        <w:jc w:val="both"/>
        <w:rPr>
          <w:rFonts w:ascii="Arial" w:hAnsi="Arial" w:cs="Arial"/>
          <w:sz w:val="22"/>
        </w:rPr>
      </w:pPr>
      <w:r>
        <w:t xml:space="preserve">VII – </w:t>
      </w:r>
      <w:r w:rsidRPr="009C0A6A">
        <w:t xml:space="preserve">ter a garantia de que, nas solicitações de atos públicos de liberação da atividade econômica que se sujeitam ao disposto nesta </w:t>
      </w:r>
      <w:r>
        <w:t>Lei Complementar</w:t>
      </w:r>
      <w:r w:rsidRPr="009C0A6A">
        <w:t>, apresentados todos os elementos necessários à instrução do processo, o particular receberá imediatamente, independentemente d</w:t>
      </w:r>
      <w:r w:rsidR="00E1335B">
        <w:t>e</w:t>
      </w:r>
      <w:r w:rsidRPr="009C0A6A">
        <w:t xml:space="preserve"> emissão de licença provisória</w:t>
      </w:r>
      <w:r w:rsidRPr="00A97486">
        <w:t>, um prazo expresso</w:t>
      </w:r>
      <w:r w:rsidRPr="00D449E2">
        <w:t>,</w:t>
      </w:r>
      <w:r w:rsidR="00257FA8">
        <w:t xml:space="preserve"> </w:t>
      </w:r>
      <w:r w:rsidRPr="00D449E2">
        <w:t>que estipulará o tempo máximo para a devida análise de seu pedido e que, transcorrido o prazo fixado, na hipótese de silêncio da autoridade competente, importará em aprovação tácita</w:t>
      </w:r>
      <w:r w:rsidRPr="009C0A6A">
        <w:t xml:space="preserve"> para todos os efeitos, ressalvadas as hipóteses expressamente vedadas na lei; </w:t>
      </w:r>
    </w:p>
    <w:p w14:paraId="7959434D" w14:textId="77777777" w:rsidR="002B22E1" w:rsidRPr="009C0A6A" w:rsidRDefault="002B22E1" w:rsidP="002B22E1">
      <w:pPr>
        <w:ind w:firstLine="1418"/>
        <w:jc w:val="both"/>
      </w:pPr>
    </w:p>
    <w:p w14:paraId="7077D5EF" w14:textId="55AB0350" w:rsidR="002B22E1" w:rsidRPr="009C0A6A" w:rsidRDefault="002B22E1" w:rsidP="002B22E1">
      <w:pPr>
        <w:ind w:firstLine="1418"/>
        <w:jc w:val="both"/>
        <w:rPr>
          <w:rFonts w:ascii="Arial" w:hAnsi="Arial" w:cs="Arial"/>
          <w:sz w:val="22"/>
        </w:rPr>
      </w:pPr>
      <w:r>
        <w:t>VII</w:t>
      </w:r>
      <w:r w:rsidRPr="009C0A6A">
        <w:t>I</w:t>
      </w:r>
      <w:r>
        <w:t xml:space="preserve"> – </w:t>
      </w:r>
      <w:r w:rsidRPr="009C0A6A">
        <w:t xml:space="preserve">arquivar qualquer documento por meio de microfilme ou por meio digital, conforme técnica e requisitos estabelecidos em regulamento, hipótese em que se equiparará a documento físico para todos os efeitos legais e para a comprovação de qualquer ato de direito público, observado o disposto na Lei </w:t>
      </w:r>
      <w:r>
        <w:t xml:space="preserve">nº </w:t>
      </w:r>
      <w:r w:rsidRPr="009C0A6A">
        <w:t>12.411, de 16 de maio de 2018</w:t>
      </w:r>
      <w:r w:rsidR="000110BC">
        <w:t xml:space="preserve">; </w:t>
      </w:r>
    </w:p>
    <w:p w14:paraId="4057207E" w14:textId="77777777" w:rsidR="002B22E1" w:rsidRDefault="002B22E1" w:rsidP="002B22E1">
      <w:pPr>
        <w:ind w:firstLine="1418"/>
        <w:jc w:val="both"/>
      </w:pPr>
    </w:p>
    <w:p w14:paraId="6986668D" w14:textId="77777777" w:rsidR="002B22E1" w:rsidRDefault="002B22E1" w:rsidP="002B22E1">
      <w:pPr>
        <w:ind w:firstLine="1418"/>
        <w:jc w:val="both"/>
      </w:pPr>
      <w:r>
        <w:t>IX – ter a garantia que, em sede de estudos de impacto ou outras liberações de atividade econômica no direito urbanístico, não será exigida medida ou prestação compensatória ou mitigatória abusiva, entendida como aquela que</w:t>
      </w:r>
      <w:r w:rsidRPr="00722EE3">
        <w:t>:</w:t>
      </w:r>
    </w:p>
    <w:p w14:paraId="641914D3" w14:textId="77777777" w:rsidR="002B22E1" w:rsidRDefault="002B22E1" w:rsidP="002B22E1">
      <w:pPr>
        <w:ind w:firstLine="1418"/>
        <w:jc w:val="both"/>
      </w:pPr>
    </w:p>
    <w:p w14:paraId="3140C82E" w14:textId="77777777" w:rsidR="002B22E1" w:rsidRDefault="002B22E1" w:rsidP="002B22E1">
      <w:pPr>
        <w:ind w:firstLine="1418"/>
        <w:jc w:val="both"/>
      </w:pPr>
      <w:r>
        <w:t xml:space="preserve">a) </w:t>
      </w:r>
      <w:r w:rsidRPr="00722EE3">
        <w:t>distorça sua função mitigatória ou compensatória</w:t>
      </w:r>
      <w:r>
        <w:t>, atribuindo às obrigações funções de cunho fiscal ou meramente arrecadatório;</w:t>
      </w:r>
    </w:p>
    <w:p w14:paraId="1D4C6B46" w14:textId="77777777" w:rsidR="002B22E1" w:rsidRDefault="002B22E1" w:rsidP="002B22E1">
      <w:pPr>
        <w:ind w:firstLine="1418"/>
        <w:jc w:val="both"/>
      </w:pPr>
    </w:p>
    <w:p w14:paraId="17BC18C0" w14:textId="77777777" w:rsidR="002B22E1" w:rsidRDefault="002B22E1" w:rsidP="002B22E1">
      <w:pPr>
        <w:ind w:firstLine="1418"/>
        <w:jc w:val="both"/>
      </w:pPr>
      <w:r>
        <w:t>b) requeira medida já planejada para execução antes da solicitação pelo particular, sem que a atividade econômica altere a demanda para execução da referida medida;</w:t>
      </w:r>
    </w:p>
    <w:p w14:paraId="260E39B2" w14:textId="77777777" w:rsidR="002B22E1" w:rsidRDefault="002B22E1" w:rsidP="002B22E1">
      <w:pPr>
        <w:ind w:firstLine="1418"/>
        <w:jc w:val="both"/>
      </w:pPr>
    </w:p>
    <w:p w14:paraId="0AC82122" w14:textId="77777777" w:rsidR="002B22E1" w:rsidRDefault="002B22E1" w:rsidP="002B22E1">
      <w:pPr>
        <w:ind w:firstLine="1418"/>
        <w:jc w:val="both"/>
      </w:pPr>
      <w:r>
        <w:t>c) utilize-se do particular para realizar execuções que compensem impactos que existiriam independentemente do empreendimento ou da atividade econômica solicitada;</w:t>
      </w:r>
    </w:p>
    <w:p w14:paraId="3AABC30F" w14:textId="77777777" w:rsidR="002B22E1" w:rsidRDefault="002B22E1" w:rsidP="002B22E1">
      <w:pPr>
        <w:ind w:firstLine="1418"/>
        <w:jc w:val="both"/>
      </w:pPr>
    </w:p>
    <w:p w14:paraId="6A66E8A5" w14:textId="7C6C3B1F" w:rsidR="002B22E1" w:rsidRDefault="002B22E1" w:rsidP="002B22E1">
      <w:pPr>
        <w:ind w:firstLine="1418"/>
        <w:jc w:val="both"/>
      </w:pPr>
      <w:r>
        <w:t xml:space="preserve">d) requeira a execução ou </w:t>
      </w:r>
      <w:r w:rsidR="00E1335B">
        <w:t xml:space="preserve">a </w:t>
      </w:r>
      <w:r>
        <w:t>prestação de qualquer tipo para áreas ou situação além daquelas diretamente impactadas pela atividade econômica; ou</w:t>
      </w:r>
    </w:p>
    <w:p w14:paraId="08F7E5C0" w14:textId="77777777" w:rsidR="002B22E1" w:rsidRDefault="002B22E1" w:rsidP="002B22E1">
      <w:pPr>
        <w:ind w:firstLine="1418"/>
        <w:jc w:val="both"/>
      </w:pPr>
    </w:p>
    <w:p w14:paraId="2935A821" w14:textId="77777777" w:rsidR="002B22E1" w:rsidRDefault="002B22E1" w:rsidP="002B22E1">
      <w:pPr>
        <w:ind w:firstLine="1418"/>
        <w:jc w:val="both"/>
      </w:pPr>
      <w:r>
        <w:t>e) mostre-se sem razoabilidade ou desproporcional, inclusive utilizada como meio de coação ou intimidação; e</w:t>
      </w:r>
    </w:p>
    <w:p w14:paraId="0A7FC85E" w14:textId="77777777" w:rsidR="002B22E1" w:rsidRDefault="002B22E1" w:rsidP="002B22E1">
      <w:pPr>
        <w:ind w:firstLine="1418"/>
        <w:jc w:val="both"/>
      </w:pPr>
    </w:p>
    <w:p w14:paraId="63367179" w14:textId="463B1754" w:rsidR="002B22E1" w:rsidRDefault="002B22E1" w:rsidP="002B22E1">
      <w:pPr>
        <w:ind w:firstLine="1418"/>
        <w:jc w:val="both"/>
      </w:pPr>
      <w:r>
        <w:lastRenderedPageBreak/>
        <w:t xml:space="preserve">X – ter a garantia de que não lhe </w:t>
      </w:r>
      <w:r w:rsidRPr="0016482D">
        <w:t>ser</w:t>
      </w:r>
      <w:r>
        <w:t>á</w:t>
      </w:r>
      <w:r w:rsidRPr="0016482D">
        <w:t xml:space="preserve"> exigida pela </w:t>
      </w:r>
      <w:r w:rsidR="00B97961">
        <w:t>A</w:t>
      </w:r>
      <w:r w:rsidR="00B97961" w:rsidRPr="0016482D">
        <w:t xml:space="preserve">dministração </w:t>
      </w:r>
      <w:r w:rsidR="00B97961">
        <w:t>P</w:t>
      </w:r>
      <w:r w:rsidR="00B97961" w:rsidRPr="0016482D">
        <w:t xml:space="preserve">ública </w:t>
      </w:r>
      <w:r w:rsidR="00B97961">
        <w:t>D</w:t>
      </w:r>
      <w:r w:rsidR="00B97961" w:rsidRPr="0016482D">
        <w:t xml:space="preserve">ireta </w:t>
      </w:r>
      <w:r w:rsidRPr="0016482D">
        <w:t xml:space="preserve">ou </w:t>
      </w:r>
      <w:r w:rsidR="00B97961">
        <w:t>I</w:t>
      </w:r>
      <w:r w:rsidR="00B97961" w:rsidRPr="0016482D">
        <w:t xml:space="preserve">ndireta </w:t>
      </w:r>
      <w:r w:rsidRPr="0016482D">
        <w:t>certidão sem previsão expressa em lei.</w:t>
      </w:r>
    </w:p>
    <w:p w14:paraId="3AAC190E" w14:textId="77777777" w:rsidR="002B22E1" w:rsidRDefault="002B22E1" w:rsidP="002B22E1">
      <w:pPr>
        <w:ind w:firstLine="1418"/>
        <w:jc w:val="both"/>
      </w:pPr>
    </w:p>
    <w:p w14:paraId="774A0FB7" w14:textId="77777777" w:rsidR="002B22E1" w:rsidRPr="005E01BA" w:rsidRDefault="002B22E1" w:rsidP="002B22E1">
      <w:pPr>
        <w:ind w:firstLine="1418"/>
        <w:jc w:val="both"/>
        <w:rPr>
          <w:rFonts w:ascii="Arial" w:hAnsi="Arial" w:cs="Arial"/>
          <w:spacing w:val="-2"/>
          <w:sz w:val="22"/>
        </w:rPr>
      </w:pPr>
      <w:r w:rsidRPr="005E01BA">
        <w:rPr>
          <w:b/>
          <w:spacing w:val="-2"/>
        </w:rPr>
        <w:t>§ 1º</w:t>
      </w:r>
      <w:r w:rsidRPr="005E01BA">
        <w:rPr>
          <w:spacing w:val="-2"/>
        </w:rPr>
        <w:t xml:space="preserve">  Para fins do disposto no inc. I do </w:t>
      </w:r>
      <w:r w:rsidRPr="005E01BA">
        <w:rPr>
          <w:i/>
          <w:spacing w:val="-2"/>
        </w:rPr>
        <w:t xml:space="preserve">caput </w:t>
      </w:r>
      <w:r w:rsidRPr="005E01BA">
        <w:rPr>
          <w:spacing w:val="-2"/>
        </w:rPr>
        <w:t>deste artigo, serão consideradas como de baixo risco as atividades assim definidas pelas normativas expedidas no âmbito da Rede Nacional para a Simplificação do Registro e da Legalização de Empresas e Negócios – Redesim –, instituída pela Lei Federal nº 11.598, de 3 de dezembro de 2007.</w:t>
      </w:r>
    </w:p>
    <w:p w14:paraId="6F49D351" w14:textId="77777777" w:rsidR="002B22E1" w:rsidRPr="009C0A6A" w:rsidRDefault="002B22E1" w:rsidP="002B22E1">
      <w:pPr>
        <w:ind w:firstLine="1418"/>
        <w:jc w:val="both"/>
      </w:pPr>
    </w:p>
    <w:p w14:paraId="7E3CC3BB" w14:textId="77777777" w:rsidR="002B22E1" w:rsidRPr="009C0A6A" w:rsidRDefault="002B22E1" w:rsidP="002B22E1">
      <w:pPr>
        <w:ind w:firstLine="1418"/>
        <w:jc w:val="both"/>
        <w:rPr>
          <w:rFonts w:ascii="Arial" w:hAnsi="Arial" w:cs="Arial"/>
          <w:sz w:val="22"/>
        </w:rPr>
      </w:pPr>
      <w:r w:rsidRPr="00963587">
        <w:rPr>
          <w:b/>
        </w:rPr>
        <w:t>§ 2º</w:t>
      </w:r>
      <w:r w:rsidRPr="009C0A6A">
        <w:t xml:space="preserve"> </w:t>
      </w:r>
      <w:r>
        <w:t xml:space="preserve"> </w:t>
      </w:r>
      <w:r w:rsidRPr="009C0A6A">
        <w:t xml:space="preserve">A fiscalização do exercício do direito de que trata o </w:t>
      </w:r>
      <w:r w:rsidRPr="002607EB">
        <w:t xml:space="preserve">inc. I </w:t>
      </w:r>
      <w:r>
        <w:t xml:space="preserve">do </w:t>
      </w:r>
      <w:r w:rsidRPr="00D52014">
        <w:rPr>
          <w:i/>
        </w:rPr>
        <w:t xml:space="preserve">caput </w:t>
      </w:r>
      <w:r w:rsidRPr="002607EB">
        <w:t>deste artigo</w:t>
      </w:r>
      <w:r w:rsidRPr="002607EB" w:rsidDel="002607EB">
        <w:t xml:space="preserve"> </w:t>
      </w:r>
      <w:r w:rsidRPr="009C0A6A">
        <w:t>será realizada posteriormente, de ofício ou como consequência de denúncia encam</w:t>
      </w:r>
      <w:r>
        <w:t>inhada à autoridade competente.</w:t>
      </w:r>
    </w:p>
    <w:p w14:paraId="7C2DE021" w14:textId="77777777" w:rsidR="002B22E1" w:rsidRPr="009C0A6A" w:rsidRDefault="002B22E1" w:rsidP="002B22E1">
      <w:pPr>
        <w:jc w:val="both"/>
      </w:pPr>
    </w:p>
    <w:p w14:paraId="06FC544B" w14:textId="63FAD53E" w:rsidR="002B22E1" w:rsidRPr="009C0A6A" w:rsidRDefault="002B22E1" w:rsidP="002B22E1">
      <w:pPr>
        <w:ind w:firstLine="1418"/>
        <w:jc w:val="both"/>
        <w:rPr>
          <w:rFonts w:ascii="Arial" w:hAnsi="Arial" w:cs="Arial"/>
          <w:sz w:val="22"/>
        </w:rPr>
      </w:pPr>
      <w:r>
        <w:rPr>
          <w:b/>
        </w:rPr>
        <w:t>§ 3</w:t>
      </w:r>
      <w:r w:rsidRPr="00963587">
        <w:rPr>
          <w:b/>
        </w:rPr>
        <w:t>º</w:t>
      </w:r>
      <w:r w:rsidRPr="009C0A6A">
        <w:t xml:space="preserve">  O disposto no inc</w:t>
      </w:r>
      <w:r>
        <w:t>.</w:t>
      </w:r>
      <w:r w:rsidRPr="009C0A6A">
        <w:t xml:space="preserve"> VII </w:t>
      </w:r>
      <w:r>
        <w:t xml:space="preserve">do </w:t>
      </w:r>
      <w:r w:rsidRPr="00D52014">
        <w:rPr>
          <w:i/>
        </w:rPr>
        <w:t xml:space="preserve">caput </w:t>
      </w:r>
      <w:r>
        <w:t xml:space="preserve">deste artigo não se </w:t>
      </w:r>
      <w:r w:rsidRPr="005E01BA">
        <w:t xml:space="preserve">aplica à solicitação que versar </w:t>
      </w:r>
      <w:r w:rsidRPr="009C0A6A">
        <w:t>sobre questões tributárias de qualquer espécie</w:t>
      </w:r>
      <w:r w:rsidR="005A6514">
        <w:t>.</w:t>
      </w:r>
    </w:p>
    <w:p w14:paraId="193A6FEE" w14:textId="77777777" w:rsidR="002B22E1" w:rsidRPr="009C0A6A" w:rsidRDefault="002B22E1" w:rsidP="002B22E1">
      <w:pPr>
        <w:ind w:firstLine="1418"/>
        <w:jc w:val="both"/>
      </w:pPr>
    </w:p>
    <w:p w14:paraId="71E4B727" w14:textId="16843BFB" w:rsidR="002B22E1" w:rsidRPr="007C26B7" w:rsidRDefault="002B22E1" w:rsidP="002B22E1">
      <w:pPr>
        <w:ind w:firstLine="1418"/>
        <w:jc w:val="both"/>
        <w:rPr>
          <w:rFonts w:ascii="Arial" w:hAnsi="Arial" w:cs="Arial"/>
          <w:sz w:val="22"/>
        </w:rPr>
      </w:pPr>
      <w:r w:rsidRPr="00963587">
        <w:rPr>
          <w:b/>
        </w:rPr>
        <w:t xml:space="preserve">§ </w:t>
      </w:r>
      <w:r>
        <w:rPr>
          <w:b/>
        </w:rPr>
        <w:t>4</w:t>
      </w:r>
      <w:r w:rsidRPr="00963587">
        <w:rPr>
          <w:b/>
        </w:rPr>
        <w:t>º</w:t>
      </w:r>
      <w:r w:rsidRPr="00A97486">
        <w:t xml:space="preserve"> </w:t>
      </w:r>
      <w:r w:rsidR="00257FA8">
        <w:t xml:space="preserve"> </w:t>
      </w:r>
      <w:r w:rsidRPr="00A97486">
        <w:t xml:space="preserve">A aprovação </w:t>
      </w:r>
      <w:r w:rsidRPr="007C26B7">
        <w:t xml:space="preserve">tácita prevista no inc. VII do </w:t>
      </w:r>
      <w:r w:rsidRPr="00963587">
        <w:rPr>
          <w:i/>
        </w:rPr>
        <w:t>caput</w:t>
      </w:r>
      <w:r w:rsidRPr="00A97486">
        <w:t xml:space="preserve"> </w:t>
      </w:r>
      <w:r w:rsidRPr="007C26B7">
        <w:t xml:space="preserve">deste artigo não se aplica </w:t>
      </w:r>
      <w:r>
        <w:t>caso</w:t>
      </w:r>
      <w:r w:rsidRPr="007C26B7">
        <w:t xml:space="preserve"> a titularidade da solicitação </w:t>
      </w:r>
      <w:r>
        <w:t>seja</w:t>
      </w:r>
      <w:r w:rsidRPr="007C26B7">
        <w:t xml:space="preserve"> de agente público ou de seu cônjuge, companheiro ou parente em linha reta ou colateral, por consanguinidade ou afinidade, até o terceiro grau, dirigida a autoridade administrativa ou política do próprio órgão ou entidade da Administração Pública Municipal em que desenvolva suas atividades funcionais.</w:t>
      </w:r>
    </w:p>
    <w:p w14:paraId="6E534E1F" w14:textId="77777777" w:rsidR="002B22E1" w:rsidRPr="007C26B7" w:rsidRDefault="002B22E1" w:rsidP="002B22E1">
      <w:pPr>
        <w:ind w:firstLine="1418"/>
        <w:jc w:val="both"/>
      </w:pPr>
    </w:p>
    <w:p w14:paraId="0CE8FE51" w14:textId="5A13FFE4" w:rsidR="002B22E1" w:rsidRPr="005C1849" w:rsidRDefault="002B22E1" w:rsidP="002B22E1">
      <w:pPr>
        <w:ind w:firstLine="1418"/>
        <w:jc w:val="both"/>
        <w:rPr>
          <w:rFonts w:ascii="Arial" w:hAnsi="Arial"/>
          <w:sz w:val="22"/>
        </w:rPr>
      </w:pPr>
      <w:r>
        <w:rPr>
          <w:b/>
        </w:rPr>
        <w:t>§ 5</w:t>
      </w:r>
      <w:r w:rsidRPr="00963587">
        <w:rPr>
          <w:b/>
        </w:rPr>
        <w:t>º</w:t>
      </w:r>
      <w:r w:rsidRPr="00A97486">
        <w:t xml:space="preserve">  </w:t>
      </w:r>
      <w:r w:rsidRPr="0016482D">
        <w:t>O p</w:t>
      </w:r>
      <w:r>
        <w:t>razo a que se refere o inc</w:t>
      </w:r>
      <w:r w:rsidR="005A6514">
        <w:t xml:space="preserve">. </w:t>
      </w:r>
      <w:r>
        <w:t>VII</w:t>
      </w:r>
      <w:r w:rsidRPr="0016482D">
        <w:t xml:space="preserve"> do </w:t>
      </w:r>
      <w:r w:rsidRPr="005E20BC">
        <w:rPr>
          <w:i/>
        </w:rPr>
        <w:t>caput</w:t>
      </w:r>
      <w:r w:rsidRPr="0016482D">
        <w:t xml:space="preserve"> deste artigo será definido pelo órgão ou pela entidade da </w:t>
      </w:r>
      <w:r>
        <w:t>A</w:t>
      </w:r>
      <w:r w:rsidRPr="0016482D">
        <w:t xml:space="preserve">dministração </w:t>
      </w:r>
      <w:r>
        <w:t>P</w:t>
      </w:r>
      <w:r w:rsidRPr="0016482D">
        <w:t>ública solicitad</w:t>
      </w:r>
      <w:r w:rsidR="0024155E">
        <w:t>os</w:t>
      </w:r>
      <w:r w:rsidRPr="0016482D">
        <w:t>, observados os princípios da impessoalidade e da eficiência e os limites máximos estabelecidos em regulamento.</w:t>
      </w:r>
    </w:p>
    <w:p w14:paraId="61711110" w14:textId="77777777" w:rsidR="002B22E1" w:rsidRPr="009C0A6A" w:rsidRDefault="002B22E1" w:rsidP="002B22E1">
      <w:pPr>
        <w:ind w:firstLine="1418"/>
        <w:jc w:val="both"/>
      </w:pPr>
    </w:p>
    <w:p w14:paraId="49A87006" w14:textId="33B4FDB3" w:rsidR="002B22E1" w:rsidRDefault="002B22E1" w:rsidP="002B22E1">
      <w:pPr>
        <w:ind w:firstLine="1418"/>
        <w:jc w:val="both"/>
      </w:pPr>
      <w:r>
        <w:rPr>
          <w:b/>
        </w:rPr>
        <w:t>§ 6</w:t>
      </w:r>
      <w:r w:rsidRPr="0016482D">
        <w:rPr>
          <w:b/>
        </w:rPr>
        <w:t>º</w:t>
      </w:r>
      <w:r>
        <w:t xml:space="preserve">  Para os fins do </w:t>
      </w:r>
      <w:r w:rsidR="001D4376">
        <w:t xml:space="preserve">inc. </w:t>
      </w:r>
      <w:r>
        <w:t>X</w:t>
      </w:r>
      <w:r w:rsidRPr="0016482D">
        <w:t xml:space="preserve"> do </w:t>
      </w:r>
      <w:r w:rsidRPr="005E20BC">
        <w:rPr>
          <w:i/>
        </w:rPr>
        <w:t xml:space="preserve">caput </w:t>
      </w:r>
      <w:r w:rsidRPr="0016482D">
        <w:t xml:space="preserve">deste artigo, </w:t>
      </w:r>
      <w:r w:rsidR="007D05A2">
        <w:t xml:space="preserve">será considerado </w:t>
      </w:r>
      <w:r w:rsidRPr="0016482D">
        <w:t>ilegal delimitar prazo de validade de certidão emitida sobre fato imutável, inclusive sobre óbito.</w:t>
      </w:r>
    </w:p>
    <w:p w14:paraId="235D7705" w14:textId="77777777" w:rsidR="009B3D9E" w:rsidRDefault="009B3D9E" w:rsidP="002B22E1">
      <w:pPr>
        <w:ind w:firstLine="1418"/>
        <w:jc w:val="both"/>
      </w:pPr>
    </w:p>
    <w:p w14:paraId="7E276F72" w14:textId="7C8A6F21" w:rsidR="009B3D9E" w:rsidRPr="005C1849" w:rsidRDefault="009B3D9E" w:rsidP="009B3D9E">
      <w:pPr>
        <w:ind w:firstLine="1418"/>
        <w:jc w:val="both"/>
      </w:pPr>
      <w:r>
        <w:rPr>
          <w:b/>
        </w:rPr>
        <w:t xml:space="preserve">§ 7º </w:t>
      </w:r>
      <w:r w:rsidRPr="005A3338">
        <w:rPr>
          <w:b/>
        </w:rPr>
        <w:t xml:space="preserve"> </w:t>
      </w:r>
      <w:r w:rsidRPr="005A3338">
        <w:t>Para a eficácia do disposto no inc</w:t>
      </w:r>
      <w:r>
        <w:t>.</w:t>
      </w:r>
      <w:r w:rsidRPr="005A3338">
        <w:t xml:space="preserve"> </w:t>
      </w:r>
      <w:r>
        <w:t>VII</w:t>
      </w:r>
      <w:r w:rsidRPr="009C0A6A">
        <w:t>I</w:t>
      </w:r>
      <w:r w:rsidRPr="005A3338">
        <w:t xml:space="preserve"> do </w:t>
      </w:r>
      <w:r w:rsidRPr="00F826D5">
        <w:rPr>
          <w:i/>
        </w:rPr>
        <w:t>caput</w:t>
      </w:r>
      <w:r>
        <w:t xml:space="preserve"> deste</w:t>
      </w:r>
      <w:r w:rsidRPr="005A3338">
        <w:t xml:space="preserve"> </w:t>
      </w:r>
      <w:r>
        <w:t>artigo,</w:t>
      </w:r>
      <w:r w:rsidRPr="005A3338">
        <w:t xml:space="preserve"> </w:t>
      </w:r>
      <w:r>
        <w:t>deverá ser observado o que segue</w:t>
      </w:r>
      <w:r w:rsidRPr="005A3338">
        <w:t>:</w:t>
      </w:r>
    </w:p>
    <w:p w14:paraId="49EB6E9C" w14:textId="77777777" w:rsidR="009B3D9E" w:rsidRPr="005A3338" w:rsidRDefault="009B3D9E" w:rsidP="009B3D9E">
      <w:pPr>
        <w:ind w:firstLine="1418"/>
        <w:jc w:val="both"/>
      </w:pPr>
    </w:p>
    <w:p w14:paraId="67FF3CCC" w14:textId="69D016DD" w:rsidR="009B3D9E" w:rsidRPr="005A3338" w:rsidRDefault="009B3D9E" w:rsidP="009B3D9E">
      <w:pPr>
        <w:ind w:firstLine="1418"/>
        <w:jc w:val="both"/>
      </w:pPr>
      <w:r w:rsidRPr="005A3338">
        <w:t xml:space="preserve">I </w:t>
      </w:r>
      <w:r>
        <w:t>–</w:t>
      </w:r>
      <w:r w:rsidRPr="005A3338">
        <w:t xml:space="preserve"> para documentos particulares, qualquer meio de comprovação da autoria, </w:t>
      </w:r>
      <w:r>
        <w:t xml:space="preserve">da </w:t>
      </w:r>
      <w:r w:rsidRPr="005A3338">
        <w:t xml:space="preserve">integridade e, se necessário, </w:t>
      </w:r>
      <w:r>
        <w:t xml:space="preserve">da </w:t>
      </w:r>
      <w:r w:rsidRPr="005A3338">
        <w:t xml:space="preserve">confidencialidade de documentos em forma eletrônica é válido, desde que escolhido de comum acordo pelas partes ou </w:t>
      </w:r>
      <w:r w:rsidR="00E1335B" w:rsidRPr="005A3338">
        <w:t>aceito pela pessoa a quem for oposto o documento</w:t>
      </w:r>
      <w:r w:rsidRPr="005A3338">
        <w:t>; e</w:t>
      </w:r>
    </w:p>
    <w:p w14:paraId="45CC4E0D" w14:textId="77777777" w:rsidR="009B3D9E" w:rsidRPr="005A3338" w:rsidRDefault="009B3D9E" w:rsidP="009B3D9E">
      <w:pPr>
        <w:ind w:firstLine="1418"/>
        <w:jc w:val="both"/>
      </w:pPr>
    </w:p>
    <w:p w14:paraId="53ABBABB" w14:textId="49DB30CC" w:rsidR="009B3D9E" w:rsidRPr="005C1849" w:rsidRDefault="009B3D9E" w:rsidP="009B3D9E">
      <w:pPr>
        <w:ind w:firstLine="1418"/>
        <w:jc w:val="both"/>
      </w:pPr>
      <w:r w:rsidRPr="005A3338">
        <w:t xml:space="preserve">II </w:t>
      </w:r>
      <w:r>
        <w:t>–</w:t>
      </w:r>
      <w:r w:rsidRPr="005A3338">
        <w:t xml:space="preserve"> independentemente de aceitação, o processo de digitalização que empregar o uso d</w:t>
      </w:r>
      <w:r>
        <w:t>e</w:t>
      </w:r>
      <w:r w:rsidRPr="005A3338">
        <w:t xml:space="preserve"> certificação </w:t>
      </w:r>
      <w:r>
        <w:t xml:space="preserve">idônea </w:t>
      </w:r>
      <w:r w:rsidRPr="005A3338">
        <w:t>terá garantia de integralidade, autenticidade e confidencialidade para documentos públicos e privados.</w:t>
      </w:r>
    </w:p>
    <w:p w14:paraId="5DDE6E85" w14:textId="77777777" w:rsidR="002B22E1" w:rsidRPr="009C0A6A" w:rsidRDefault="002B22E1" w:rsidP="002B22E1">
      <w:pPr>
        <w:ind w:firstLine="1418"/>
        <w:jc w:val="center"/>
      </w:pPr>
    </w:p>
    <w:p w14:paraId="3942C413" w14:textId="77777777" w:rsidR="002B22E1" w:rsidRPr="009C0A6A" w:rsidRDefault="002B22E1" w:rsidP="002B22E1">
      <w:pPr>
        <w:jc w:val="center"/>
        <w:rPr>
          <w:rFonts w:ascii="Arial" w:hAnsi="Arial" w:cs="Arial"/>
          <w:sz w:val="22"/>
        </w:rPr>
      </w:pPr>
      <w:r w:rsidRPr="009C0A6A">
        <w:t>CAPÍTULO III</w:t>
      </w:r>
    </w:p>
    <w:p w14:paraId="5168EBFC" w14:textId="77777777" w:rsidR="002B22E1" w:rsidRPr="009C0A6A" w:rsidRDefault="002B22E1" w:rsidP="002B22E1">
      <w:pPr>
        <w:jc w:val="center"/>
        <w:rPr>
          <w:rFonts w:ascii="Arial" w:hAnsi="Arial" w:cs="Arial"/>
          <w:sz w:val="22"/>
        </w:rPr>
      </w:pPr>
      <w:r w:rsidRPr="009C0A6A">
        <w:t>DAS GARANTIAS DE LIVRE INICIATIVA</w:t>
      </w:r>
    </w:p>
    <w:p w14:paraId="41320FA5" w14:textId="77777777" w:rsidR="002B22E1" w:rsidRPr="009C0A6A" w:rsidRDefault="002B22E1" w:rsidP="002B22E1">
      <w:pPr>
        <w:ind w:firstLine="1418"/>
        <w:jc w:val="both"/>
        <w:rPr>
          <w:b/>
          <w:bCs/>
        </w:rPr>
      </w:pPr>
    </w:p>
    <w:p w14:paraId="388EF267" w14:textId="6F09F8F8" w:rsidR="002B22E1" w:rsidRPr="005C1849" w:rsidRDefault="002B22E1" w:rsidP="002B22E1">
      <w:pPr>
        <w:ind w:firstLine="1418"/>
        <w:jc w:val="both"/>
      </w:pPr>
      <w:r w:rsidRPr="00A97486">
        <w:rPr>
          <w:b/>
          <w:bCs/>
        </w:rPr>
        <w:t>Art</w:t>
      </w:r>
      <w:r w:rsidRPr="00C93FAE">
        <w:rPr>
          <w:b/>
          <w:bCs/>
        </w:rPr>
        <w:t>. 5º</w:t>
      </w:r>
      <w:r w:rsidRPr="00C93FAE">
        <w:t xml:space="preserve">  </w:t>
      </w:r>
      <w:r>
        <w:t>É dever da Administração Pública e das demais entidades que se vinculam a esta Lei</w:t>
      </w:r>
      <w:r w:rsidR="001D4376">
        <w:t xml:space="preserve"> Complementar</w:t>
      </w:r>
      <w:r>
        <w:t>, no exercício de regulamentação de norma pública pertencente à legislação sobre a qual versa, exceto se em estrito cumprimento a previsão explícita em lei, evitar o abuso do poder regulatório de maneira a, indevidamente:</w:t>
      </w:r>
    </w:p>
    <w:p w14:paraId="5EF61B81" w14:textId="77777777" w:rsidR="002B22E1" w:rsidRDefault="002B22E1" w:rsidP="002B22E1">
      <w:pPr>
        <w:ind w:firstLine="1418"/>
        <w:jc w:val="both"/>
      </w:pPr>
    </w:p>
    <w:p w14:paraId="228A05A6" w14:textId="77777777" w:rsidR="002B22E1" w:rsidRPr="005C1849" w:rsidRDefault="002B22E1" w:rsidP="002B22E1">
      <w:pPr>
        <w:ind w:firstLine="1418"/>
        <w:jc w:val="both"/>
      </w:pPr>
      <w:r>
        <w:t>I – criar reserva de mercado ao favorecer, na regulação, grupo econômico, ou profissional, em prejuízo dos demais concorrentes;</w:t>
      </w:r>
    </w:p>
    <w:p w14:paraId="2407665B" w14:textId="77777777" w:rsidR="002B22E1" w:rsidRDefault="002B22E1" w:rsidP="002B22E1">
      <w:pPr>
        <w:ind w:firstLine="1418"/>
        <w:jc w:val="both"/>
      </w:pPr>
    </w:p>
    <w:p w14:paraId="4AEE7B9D" w14:textId="77777777" w:rsidR="002B22E1" w:rsidRPr="005C1849" w:rsidRDefault="002B22E1" w:rsidP="002B22E1">
      <w:pPr>
        <w:ind w:firstLine="1418"/>
        <w:jc w:val="both"/>
      </w:pPr>
      <w:r>
        <w:t>II – redigir enunciados que impeçam a entrada de novos competidores nacionais ou estrangeiros no mercado;</w:t>
      </w:r>
    </w:p>
    <w:p w14:paraId="3A09059C" w14:textId="77777777" w:rsidR="002B22E1" w:rsidRDefault="002B22E1" w:rsidP="002B22E1">
      <w:pPr>
        <w:ind w:firstLine="1418"/>
        <w:jc w:val="both"/>
      </w:pPr>
    </w:p>
    <w:p w14:paraId="072907C5" w14:textId="77777777" w:rsidR="002B22E1" w:rsidRPr="005C1849" w:rsidRDefault="002B22E1" w:rsidP="002B22E1">
      <w:pPr>
        <w:ind w:firstLine="1418"/>
        <w:jc w:val="both"/>
      </w:pPr>
      <w:r>
        <w:t>III – exigir especificação técnica que não seja necessária para atingir o fim desejado;</w:t>
      </w:r>
    </w:p>
    <w:p w14:paraId="4C1BB8BA" w14:textId="77777777" w:rsidR="002B22E1" w:rsidRDefault="002B22E1" w:rsidP="002B22E1">
      <w:pPr>
        <w:ind w:firstLine="1418"/>
        <w:jc w:val="both"/>
      </w:pPr>
    </w:p>
    <w:p w14:paraId="5E8A9F32" w14:textId="77777777" w:rsidR="002B22E1" w:rsidRPr="005C1849" w:rsidRDefault="002B22E1" w:rsidP="002B22E1">
      <w:pPr>
        <w:ind w:firstLine="1418"/>
        <w:jc w:val="both"/>
      </w:pPr>
      <w:r>
        <w:t>IV – redigir enunciados que impeçam ou retardem a inovação e a adoção de novas tecnologias, processos ou modelos de negócios, ressalvadas as situações consideradas em regulamento como de alto risco;</w:t>
      </w:r>
    </w:p>
    <w:p w14:paraId="070A2306" w14:textId="77777777" w:rsidR="002B22E1" w:rsidRDefault="002B22E1" w:rsidP="002B22E1">
      <w:pPr>
        <w:ind w:firstLine="1418"/>
        <w:jc w:val="both"/>
      </w:pPr>
    </w:p>
    <w:p w14:paraId="2AEE5933" w14:textId="77777777" w:rsidR="002B22E1" w:rsidRPr="005C1849" w:rsidRDefault="002B22E1" w:rsidP="002B22E1">
      <w:pPr>
        <w:ind w:firstLine="1418"/>
        <w:jc w:val="both"/>
      </w:pPr>
      <w:r>
        <w:t>V – aumentar os custos de transação sem demonstração de benefícios;</w:t>
      </w:r>
    </w:p>
    <w:p w14:paraId="14E0BFF7" w14:textId="77777777" w:rsidR="002B22E1" w:rsidRDefault="002B22E1" w:rsidP="002B22E1">
      <w:pPr>
        <w:ind w:firstLine="1418"/>
        <w:jc w:val="both"/>
      </w:pPr>
    </w:p>
    <w:p w14:paraId="0D311052" w14:textId="77777777" w:rsidR="002B22E1" w:rsidRPr="005C1849" w:rsidRDefault="002B22E1" w:rsidP="002B22E1">
      <w:pPr>
        <w:ind w:firstLine="1418"/>
        <w:jc w:val="both"/>
      </w:pPr>
      <w:r>
        <w:t>VI – criar demanda artificial ou compulsória de produto, serviço ou atividade profissional, inclusive de uso de cartórios, registros ou cadastros, observado o disposto no art. 2º da Lei nº 12.411, de 2018;</w:t>
      </w:r>
    </w:p>
    <w:p w14:paraId="2E4BC600" w14:textId="77777777" w:rsidR="002B22E1" w:rsidRDefault="002B22E1" w:rsidP="002B22E1">
      <w:pPr>
        <w:ind w:firstLine="1418"/>
        <w:jc w:val="both"/>
      </w:pPr>
    </w:p>
    <w:p w14:paraId="2BF7A7EC" w14:textId="77777777" w:rsidR="002B22E1" w:rsidRPr="005C1849" w:rsidRDefault="002B22E1" w:rsidP="002B22E1">
      <w:pPr>
        <w:ind w:firstLine="1418"/>
        <w:jc w:val="both"/>
      </w:pPr>
      <w:r>
        <w:t>VII – introduzir limites à livre formação de sociedades empresariais ou de atividades econômicas;</w:t>
      </w:r>
    </w:p>
    <w:p w14:paraId="56F1CBDE" w14:textId="77777777" w:rsidR="002B22E1" w:rsidRDefault="002B22E1" w:rsidP="002B22E1">
      <w:pPr>
        <w:ind w:firstLine="1418"/>
        <w:jc w:val="both"/>
      </w:pPr>
    </w:p>
    <w:p w14:paraId="1526FA43" w14:textId="6AA52289" w:rsidR="002B22E1" w:rsidRPr="005C1849" w:rsidRDefault="002B22E1" w:rsidP="002B22E1">
      <w:pPr>
        <w:ind w:firstLine="1418"/>
        <w:jc w:val="both"/>
      </w:pPr>
      <w:r>
        <w:t>VIII – restringir o uso e o exercício da publicidade e</w:t>
      </w:r>
      <w:r w:rsidR="00CE25CD">
        <w:t xml:space="preserve"> da</w:t>
      </w:r>
      <w:r>
        <w:t xml:space="preserve"> propaganda sobre um setor econômico, ressalvadas as hipóteses expressamente vedadas em lei federal; e</w:t>
      </w:r>
    </w:p>
    <w:p w14:paraId="135BA46D" w14:textId="77777777" w:rsidR="002B22E1" w:rsidRDefault="002B22E1" w:rsidP="002B22E1">
      <w:pPr>
        <w:ind w:firstLine="1418"/>
        <w:jc w:val="both"/>
      </w:pPr>
    </w:p>
    <w:p w14:paraId="3DBF9309" w14:textId="7FD6DABC" w:rsidR="002B22E1" w:rsidRPr="009C0A6A" w:rsidRDefault="002B22E1" w:rsidP="002B22E1">
      <w:pPr>
        <w:ind w:firstLine="1418"/>
        <w:jc w:val="both"/>
        <w:rPr>
          <w:rFonts w:ascii="Arial" w:hAnsi="Arial" w:cs="Arial"/>
          <w:sz w:val="22"/>
        </w:rPr>
      </w:pPr>
      <w:r>
        <w:t>IX – exigir, sob o pretexto de inscrição tributária, requerimentos de outra natureza</w:t>
      </w:r>
      <w:r w:rsidR="00CE25CD">
        <w:t>,</w:t>
      </w:r>
      <w:r>
        <w:t xml:space="preserve"> de maneira a mitigar os efeitos do</w:t>
      </w:r>
      <w:r w:rsidR="00CE25CD">
        <w:t xml:space="preserve"> disposto no</w:t>
      </w:r>
      <w:r>
        <w:t xml:space="preserve"> inc. I do </w:t>
      </w:r>
      <w:r w:rsidRPr="005C1849">
        <w:rPr>
          <w:i/>
        </w:rPr>
        <w:t>caput</w:t>
      </w:r>
      <w:r>
        <w:t xml:space="preserve"> do art. 4º desta Lei.</w:t>
      </w:r>
    </w:p>
    <w:p w14:paraId="797884E7" w14:textId="77777777" w:rsidR="002B22E1" w:rsidRPr="009C0A6A" w:rsidRDefault="002B22E1" w:rsidP="002B22E1">
      <w:pPr>
        <w:ind w:firstLine="1418"/>
        <w:jc w:val="center"/>
      </w:pPr>
    </w:p>
    <w:p w14:paraId="1F8F7A72" w14:textId="77777777" w:rsidR="002B22E1" w:rsidRPr="009C0A6A" w:rsidRDefault="002B22E1" w:rsidP="002B22E1">
      <w:pPr>
        <w:jc w:val="center"/>
        <w:rPr>
          <w:rFonts w:ascii="Arial" w:hAnsi="Arial" w:cs="Arial"/>
          <w:sz w:val="22"/>
        </w:rPr>
      </w:pPr>
      <w:r w:rsidRPr="009C0A6A">
        <w:t>CAPÍTULO IV</w:t>
      </w:r>
    </w:p>
    <w:p w14:paraId="5E5929E0" w14:textId="77777777" w:rsidR="002B22E1" w:rsidRPr="009C0A6A" w:rsidRDefault="002B22E1" w:rsidP="002B22E1">
      <w:pPr>
        <w:jc w:val="center"/>
        <w:rPr>
          <w:rFonts w:ascii="Arial" w:hAnsi="Arial" w:cs="Arial"/>
          <w:sz w:val="22"/>
        </w:rPr>
      </w:pPr>
      <w:r w:rsidRPr="009C0A6A">
        <w:t>DA ANÁLISE DE IMPACTO REGULATÓRIO</w:t>
      </w:r>
    </w:p>
    <w:p w14:paraId="1DA854A3" w14:textId="77777777" w:rsidR="002B22E1" w:rsidRPr="009C0A6A" w:rsidRDefault="002B22E1" w:rsidP="002B22E1">
      <w:pPr>
        <w:ind w:firstLine="1418"/>
        <w:jc w:val="both"/>
        <w:rPr>
          <w:b/>
          <w:bCs/>
        </w:rPr>
      </w:pPr>
    </w:p>
    <w:p w14:paraId="5DC3B805" w14:textId="77777777" w:rsidR="002B22E1" w:rsidRPr="009C0A6A" w:rsidRDefault="002B22E1" w:rsidP="002B22E1">
      <w:pPr>
        <w:ind w:firstLine="1418"/>
        <w:jc w:val="both"/>
        <w:rPr>
          <w:rFonts w:ascii="Arial" w:hAnsi="Arial" w:cs="Arial"/>
          <w:sz w:val="22"/>
        </w:rPr>
      </w:pPr>
      <w:r>
        <w:rPr>
          <w:b/>
          <w:bCs/>
        </w:rPr>
        <w:t xml:space="preserve">Art. </w:t>
      </w:r>
      <w:r w:rsidRPr="009C0A6A">
        <w:rPr>
          <w:b/>
          <w:bCs/>
        </w:rPr>
        <w:t>6º</w:t>
      </w:r>
      <w:r w:rsidRPr="009C0A6A">
        <w:t xml:space="preserve">  As propostas de edição e de alteração de atos normativos de interesse geral de agentes econômicos ou de usuários dos serviços prestados, editadas por órgão ou entidade da </w:t>
      </w:r>
      <w:r>
        <w:t>A</w:t>
      </w:r>
      <w:r w:rsidRPr="009C0A6A">
        <w:t xml:space="preserve">dministração </w:t>
      </w:r>
      <w:r>
        <w:t>P</w:t>
      </w:r>
      <w:r w:rsidRPr="009C0A6A">
        <w:t xml:space="preserve">ública </w:t>
      </w:r>
      <w:r>
        <w:t>M</w:t>
      </w:r>
      <w:r w:rsidRPr="009C0A6A">
        <w:t>unicipal, incluídas as autarquias e as fundações públicas, serão precedidas da realização de análise de impacto regulatório, que conterá informações e dados sobre os possíveis efeitos do ato normativo</w:t>
      </w:r>
      <w:r>
        <w:t>,</w:t>
      </w:r>
      <w:r w:rsidRPr="009C0A6A">
        <w:t xml:space="preserve"> para verificar a razoabilidade do seu impacto econômico.</w:t>
      </w:r>
    </w:p>
    <w:p w14:paraId="38778A9B" w14:textId="77777777" w:rsidR="002B22E1" w:rsidRPr="009C0A6A" w:rsidRDefault="002B22E1" w:rsidP="002B22E1">
      <w:pPr>
        <w:ind w:firstLine="1418"/>
        <w:jc w:val="both"/>
      </w:pPr>
    </w:p>
    <w:p w14:paraId="5D0D40A3" w14:textId="77777777" w:rsidR="002B22E1" w:rsidRPr="009C0A6A" w:rsidRDefault="002B22E1" w:rsidP="002B22E1">
      <w:pPr>
        <w:ind w:firstLine="1418"/>
        <w:jc w:val="both"/>
        <w:rPr>
          <w:rFonts w:ascii="Arial" w:hAnsi="Arial" w:cs="Arial"/>
          <w:sz w:val="22"/>
        </w:rPr>
      </w:pPr>
      <w:r w:rsidRPr="00963587">
        <w:rPr>
          <w:b/>
        </w:rPr>
        <w:t>§ 1º</w:t>
      </w:r>
      <w:r w:rsidRPr="009C0A6A">
        <w:t xml:space="preserve">  Regulamento disporá sobre o conteúdo</w:t>
      </w:r>
      <w:r>
        <w:t xml:space="preserve"> e</w:t>
      </w:r>
      <w:r w:rsidRPr="009C0A6A">
        <w:t xml:space="preserve"> a metodologia da análise de impacto regulatório, sobre os quesitos mínimos a serem objeto de exame e sobre as hipóteses em que </w:t>
      </w:r>
      <w:r>
        <w:t xml:space="preserve">essa </w:t>
      </w:r>
      <w:r w:rsidRPr="009C0A6A">
        <w:t>poderá ser dispensada.</w:t>
      </w:r>
    </w:p>
    <w:p w14:paraId="60758F5F" w14:textId="77777777" w:rsidR="002B22E1" w:rsidRPr="009C0A6A" w:rsidRDefault="002B22E1" w:rsidP="002B22E1">
      <w:pPr>
        <w:ind w:firstLine="1418"/>
        <w:jc w:val="both"/>
      </w:pPr>
    </w:p>
    <w:p w14:paraId="190A0768" w14:textId="118B88D7" w:rsidR="002B22E1" w:rsidRPr="009C0A6A" w:rsidRDefault="002B22E1" w:rsidP="002B22E1">
      <w:pPr>
        <w:ind w:firstLine="1418"/>
        <w:jc w:val="both"/>
        <w:rPr>
          <w:rFonts w:ascii="Arial" w:hAnsi="Arial" w:cs="Arial"/>
          <w:sz w:val="22"/>
        </w:rPr>
      </w:pPr>
      <w:r w:rsidRPr="00963587">
        <w:rPr>
          <w:b/>
        </w:rPr>
        <w:t>§ 2º</w:t>
      </w:r>
      <w:r w:rsidRPr="009C0A6A">
        <w:t xml:space="preserve">  A análise de impacto regulatório de que trata o </w:t>
      </w:r>
      <w:r w:rsidRPr="009C0A6A">
        <w:rPr>
          <w:i/>
          <w:iCs/>
        </w:rPr>
        <w:t>caput </w:t>
      </w:r>
      <w:r>
        <w:rPr>
          <w:iCs/>
        </w:rPr>
        <w:t xml:space="preserve">deste artigo </w:t>
      </w:r>
      <w:r w:rsidRPr="009C0A6A">
        <w:t xml:space="preserve">deverá ser disponibilizada </w:t>
      </w:r>
      <w:r w:rsidR="00CE25CD">
        <w:t>no</w:t>
      </w:r>
      <w:r w:rsidR="00CE25CD" w:rsidRPr="009C0A6A">
        <w:t xml:space="preserve"> </w:t>
      </w:r>
      <w:r w:rsidRPr="009C0A6A">
        <w:t>sítio eletrônico oficial do órgão</w:t>
      </w:r>
      <w:r>
        <w:t xml:space="preserve"> por ela responsável</w:t>
      </w:r>
      <w:r w:rsidRPr="009C0A6A">
        <w:t xml:space="preserve">, em local de fácil acesso, </w:t>
      </w:r>
      <w:r>
        <w:t xml:space="preserve">no qual </w:t>
      </w:r>
      <w:r w:rsidR="001568AE">
        <w:t>serão informadas</w:t>
      </w:r>
      <w:r w:rsidR="001568AE" w:rsidRPr="009C0A6A">
        <w:t xml:space="preserve"> </w:t>
      </w:r>
      <w:r w:rsidRPr="009C0A6A">
        <w:t xml:space="preserve">também as fontes de dados </w:t>
      </w:r>
      <w:r w:rsidR="00CE25CD">
        <w:t>utilizado</w:t>
      </w:r>
      <w:r w:rsidR="00CE25CD" w:rsidRPr="009C0A6A">
        <w:t xml:space="preserve"> </w:t>
      </w:r>
      <w:r w:rsidRPr="009C0A6A">
        <w:t>para a análise, preferencialmente em formato de planilha de dados, sem prejuízo da divulgação em outros locais ou formatos de dados.</w:t>
      </w:r>
    </w:p>
    <w:p w14:paraId="30CAD6BB" w14:textId="77777777" w:rsidR="002B22E1" w:rsidRPr="009C0A6A" w:rsidRDefault="002B22E1" w:rsidP="002B22E1">
      <w:pPr>
        <w:ind w:firstLine="1418"/>
        <w:jc w:val="center"/>
      </w:pPr>
    </w:p>
    <w:p w14:paraId="709C9561" w14:textId="77777777" w:rsidR="002B22E1" w:rsidRPr="009C0A6A" w:rsidRDefault="002B22E1" w:rsidP="002B22E1">
      <w:pPr>
        <w:jc w:val="center"/>
        <w:rPr>
          <w:rFonts w:ascii="Arial" w:hAnsi="Arial" w:cs="Arial"/>
          <w:sz w:val="22"/>
        </w:rPr>
      </w:pPr>
      <w:r w:rsidRPr="009C0A6A">
        <w:lastRenderedPageBreak/>
        <w:t>CAPÍTULO VI</w:t>
      </w:r>
    </w:p>
    <w:p w14:paraId="421B9516" w14:textId="77777777" w:rsidR="002B22E1" w:rsidRPr="009C0A6A" w:rsidRDefault="002B22E1" w:rsidP="002B22E1">
      <w:pPr>
        <w:jc w:val="center"/>
        <w:rPr>
          <w:rFonts w:ascii="Arial" w:hAnsi="Arial" w:cs="Arial"/>
          <w:sz w:val="22"/>
        </w:rPr>
      </w:pPr>
      <w:r w:rsidRPr="009C0A6A">
        <w:t>DISPOSIÇÕES TRANSITÓRIAS</w:t>
      </w:r>
    </w:p>
    <w:p w14:paraId="373347BB" w14:textId="77777777" w:rsidR="002B22E1" w:rsidRPr="009C0A6A" w:rsidRDefault="002B22E1" w:rsidP="002B22E1">
      <w:pPr>
        <w:ind w:firstLine="1418"/>
        <w:jc w:val="both"/>
        <w:rPr>
          <w:b/>
          <w:bCs/>
        </w:rPr>
      </w:pPr>
    </w:p>
    <w:p w14:paraId="4553A980" w14:textId="77777777" w:rsidR="002B22E1" w:rsidRPr="009C0A6A" w:rsidRDefault="002B22E1" w:rsidP="002B22E1">
      <w:pPr>
        <w:ind w:firstLine="1418"/>
        <w:jc w:val="both"/>
        <w:rPr>
          <w:rFonts w:ascii="Arial" w:hAnsi="Arial" w:cs="Arial"/>
          <w:sz w:val="22"/>
        </w:rPr>
      </w:pPr>
      <w:r>
        <w:rPr>
          <w:b/>
          <w:bCs/>
        </w:rPr>
        <w:t xml:space="preserve">Art. </w:t>
      </w:r>
      <w:r w:rsidRPr="009C0A6A">
        <w:rPr>
          <w:b/>
          <w:bCs/>
        </w:rPr>
        <w:t>7º  </w:t>
      </w:r>
      <w:r w:rsidRPr="009C0A6A">
        <w:t xml:space="preserve">Fica alterado o § 4º do art. 9º da </w:t>
      </w:r>
      <w:r w:rsidRPr="00BF3F44">
        <w:t>Lei nº 8.267,</w:t>
      </w:r>
      <w:r w:rsidRPr="009C0A6A">
        <w:t xml:space="preserve"> 29 de dezembro 1998, </w:t>
      </w:r>
      <w:r>
        <w:t xml:space="preserve">e alterações posteriores, </w:t>
      </w:r>
      <w:r w:rsidRPr="009C0A6A">
        <w:t>conforme segue:</w:t>
      </w:r>
    </w:p>
    <w:p w14:paraId="359A61CD" w14:textId="77777777" w:rsidR="002B22E1" w:rsidRPr="009C0A6A" w:rsidRDefault="002B22E1" w:rsidP="002B22E1">
      <w:pPr>
        <w:ind w:firstLine="1418"/>
        <w:jc w:val="both"/>
      </w:pPr>
    </w:p>
    <w:p w14:paraId="7EA6C831" w14:textId="77777777" w:rsidR="002B22E1" w:rsidRDefault="002B22E1" w:rsidP="002B22E1">
      <w:pPr>
        <w:ind w:firstLine="1418"/>
        <w:jc w:val="both"/>
        <w:rPr>
          <w:iCs/>
        </w:rPr>
      </w:pPr>
      <w:r>
        <w:t>“Art</w:t>
      </w:r>
      <w:r>
        <w:rPr>
          <w:iCs/>
        </w:rPr>
        <w:t xml:space="preserve">. </w:t>
      </w:r>
      <w:r w:rsidRPr="00963587">
        <w:rPr>
          <w:iCs/>
        </w:rPr>
        <w:t>9</w:t>
      </w:r>
      <w:r>
        <w:rPr>
          <w:iCs/>
        </w:rPr>
        <w:t>º</w:t>
      </w:r>
      <w:r w:rsidRPr="00963587">
        <w:rPr>
          <w:iCs/>
        </w:rPr>
        <w:t xml:space="preserve"> </w:t>
      </w:r>
      <w:r>
        <w:rPr>
          <w:iCs/>
        </w:rPr>
        <w:t xml:space="preserve"> ......................................................................................................................</w:t>
      </w:r>
    </w:p>
    <w:p w14:paraId="5F5AEE05" w14:textId="77777777" w:rsidR="002B22E1" w:rsidRDefault="002B22E1" w:rsidP="002B22E1">
      <w:pPr>
        <w:ind w:firstLine="1418"/>
        <w:jc w:val="both"/>
        <w:rPr>
          <w:iCs/>
        </w:rPr>
      </w:pPr>
    </w:p>
    <w:p w14:paraId="3E6A1726" w14:textId="77777777" w:rsidR="002B22E1" w:rsidRDefault="002B22E1" w:rsidP="002B22E1">
      <w:pPr>
        <w:ind w:firstLine="1418"/>
        <w:jc w:val="both"/>
        <w:rPr>
          <w:iCs/>
        </w:rPr>
      </w:pPr>
      <w:r>
        <w:rPr>
          <w:iCs/>
        </w:rPr>
        <w:t>....................................................................................................................................</w:t>
      </w:r>
    </w:p>
    <w:p w14:paraId="0706E4C6" w14:textId="77777777" w:rsidR="002B22E1" w:rsidRPr="00A315D8" w:rsidRDefault="002B22E1" w:rsidP="002B22E1">
      <w:pPr>
        <w:ind w:firstLine="1418"/>
        <w:jc w:val="both"/>
        <w:rPr>
          <w:rFonts w:ascii="Arial" w:hAnsi="Arial" w:cs="Arial"/>
          <w:sz w:val="22"/>
        </w:rPr>
      </w:pPr>
      <w:r w:rsidRPr="00A315D8" w:rsidDel="00124D19">
        <w:rPr>
          <w:iCs/>
        </w:rPr>
        <w:t xml:space="preserve"> </w:t>
      </w:r>
    </w:p>
    <w:p w14:paraId="2E833CD9" w14:textId="2054873A" w:rsidR="002B22E1" w:rsidRDefault="002B22E1" w:rsidP="002B22E1">
      <w:pPr>
        <w:ind w:firstLine="1418"/>
        <w:jc w:val="both"/>
        <w:rPr>
          <w:iCs/>
        </w:rPr>
      </w:pPr>
      <w:r w:rsidRPr="00963587">
        <w:rPr>
          <w:iCs/>
        </w:rPr>
        <w:t>§ 4º</w:t>
      </w:r>
      <w:r>
        <w:rPr>
          <w:iCs/>
        </w:rPr>
        <w:t xml:space="preserve"> </w:t>
      </w:r>
      <w:r w:rsidRPr="00963587">
        <w:rPr>
          <w:iCs/>
        </w:rPr>
        <w:t xml:space="preserve"> </w:t>
      </w:r>
      <w:r w:rsidRPr="00697506">
        <w:rPr>
          <w:iCs/>
        </w:rPr>
        <w:t xml:space="preserve">As atividades e </w:t>
      </w:r>
      <w:r w:rsidR="00162383">
        <w:rPr>
          <w:iCs/>
        </w:rPr>
        <w:t xml:space="preserve">os </w:t>
      </w:r>
      <w:r w:rsidRPr="00697506">
        <w:rPr>
          <w:iCs/>
        </w:rPr>
        <w:t xml:space="preserve">empreendimentos sujeitos ao Licenciamento Único (LU), nos termos do art. 11 desta Lei, </w:t>
      </w:r>
      <w:r>
        <w:rPr>
          <w:iCs/>
        </w:rPr>
        <w:t xml:space="preserve">bem como aqueles compreendidos como de baixo risco pela legislação aplicável, </w:t>
      </w:r>
      <w:r w:rsidRPr="00697506">
        <w:rPr>
          <w:iCs/>
        </w:rPr>
        <w:t>não estarão submetidos aos estudos previstos neste artigo, sem prejuízo do atendimento d</w:t>
      </w:r>
      <w:r>
        <w:rPr>
          <w:iCs/>
        </w:rPr>
        <w:t xml:space="preserve">e eventuais </w:t>
      </w:r>
      <w:r w:rsidRPr="00697506">
        <w:rPr>
          <w:iCs/>
        </w:rPr>
        <w:t>condicionantes ambientais exigidas pela Secretaria Mu</w:t>
      </w:r>
      <w:r>
        <w:rPr>
          <w:iCs/>
        </w:rPr>
        <w:t>nicipal do Meio Ambiente e Sustentabilidade – Smams</w:t>
      </w:r>
      <w:r w:rsidRPr="00963587">
        <w:rPr>
          <w:iCs/>
        </w:rPr>
        <w:t>.</w:t>
      </w:r>
      <w:r>
        <w:rPr>
          <w:iCs/>
        </w:rPr>
        <w:t>” (NR)</w:t>
      </w:r>
    </w:p>
    <w:p w14:paraId="7BC21E28" w14:textId="77777777" w:rsidR="002B22E1" w:rsidRDefault="002B22E1" w:rsidP="002B22E1">
      <w:pPr>
        <w:ind w:firstLine="1418"/>
        <w:jc w:val="both"/>
        <w:rPr>
          <w:iCs/>
        </w:rPr>
      </w:pPr>
    </w:p>
    <w:p w14:paraId="610BCFC0" w14:textId="77777777" w:rsidR="002B22E1" w:rsidRDefault="002B22E1" w:rsidP="002B22E1">
      <w:pPr>
        <w:ind w:firstLine="1418"/>
        <w:jc w:val="both"/>
      </w:pPr>
      <w:r>
        <w:rPr>
          <w:b/>
        </w:rPr>
        <w:t xml:space="preserve">Art. 8º  </w:t>
      </w:r>
      <w:r>
        <w:t>Fica incluído § 9º n</w:t>
      </w:r>
      <w:r w:rsidRPr="009C0A6A">
        <w:t>o art. 10</w:t>
      </w:r>
      <w:r>
        <w:t xml:space="preserve"> da </w:t>
      </w:r>
      <w:r w:rsidRPr="00963587">
        <w:t>Lei nº 8.267</w:t>
      </w:r>
      <w:r>
        <w:t>, de 1998, e alterações posteriores, conforme segue:</w:t>
      </w:r>
    </w:p>
    <w:p w14:paraId="1D2DF642" w14:textId="77777777" w:rsidR="002B22E1" w:rsidRDefault="002B22E1" w:rsidP="002B22E1">
      <w:pPr>
        <w:ind w:firstLine="1418"/>
        <w:jc w:val="both"/>
      </w:pPr>
    </w:p>
    <w:p w14:paraId="074CFEF9" w14:textId="77777777" w:rsidR="002B22E1" w:rsidRDefault="002B22E1" w:rsidP="002B22E1">
      <w:pPr>
        <w:ind w:firstLine="1418"/>
        <w:jc w:val="both"/>
        <w:rPr>
          <w:iCs/>
        </w:rPr>
      </w:pPr>
      <w:r>
        <w:rPr>
          <w:iCs/>
        </w:rPr>
        <w:t>“</w:t>
      </w:r>
      <w:r w:rsidRPr="006C1622">
        <w:rPr>
          <w:iCs/>
        </w:rPr>
        <w:t>Art. 10</w:t>
      </w:r>
      <w:r>
        <w:rPr>
          <w:iCs/>
        </w:rPr>
        <w:t>.  ....................................................................................................................</w:t>
      </w:r>
    </w:p>
    <w:p w14:paraId="2FDE4464" w14:textId="77777777" w:rsidR="002B22E1" w:rsidRDefault="002B22E1" w:rsidP="002B22E1">
      <w:pPr>
        <w:ind w:firstLine="1418"/>
        <w:jc w:val="both"/>
        <w:rPr>
          <w:iCs/>
        </w:rPr>
      </w:pPr>
    </w:p>
    <w:p w14:paraId="7CF27110" w14:textId="77777777" w:rsidR="002B22E1" w:rsidRDefault="002B22E1" w:rsidP="002B22E1">
      <w:pPr>
        <w:ind w:firstLine="1418"/>
        <w:jc w:val="both"/>
        <w:rPr>
          <w:iCs/>
        </w:rPr>
      </w:pPr>
      <w:r>
        <w:rPr>
          <w:iCs/>
        </w:rPr>
        <w:t>....................................................................................................................................</w:t>
      </w:r>
    </w:p>
    <w:p w14:paraId="7BE8709D" w14:textId="77777777" w:rsidR="002B22E1" w:rsidRDefault="002B22E1" w:rsidP="002B22E1">
      <w:pPr>
        <w:ind w:firstLine="1418"/>
        <w:jc w:val="both"/>
        <w:rPr>
          <w:iCs/>
        </w:rPr>
      </w:pPr>
    </w:p>
    <w:p w14:paraId="1F353657" w14:textId="77777777" w:rsidR="002B22E1" w:rsidRPr="006C1622" w:rsidRDefault="002B22E1" w:rsidP="002B22E1">
      <w:pPr>
        <w:ind w:firstLine="1418"/>
        <w:jc w:val="both"/>
        <w:rPr>
          <w:rFonts w:ascii="Arial" w:hAnsi="Arial" w:cs="Arial"/>
          <w:sz w:val="22"/>
        </w:rPr>
      </w:pPr>
      <w:r w:rsidRPr="006C1622">
        <w:rPr>
          <w:iCs/>
        </w:rPr>
        <w:t>§ 9</w:t>
      </w:r>
      <w:r>
        <w:rPr>
          <w:iCs/>
        </w:rPr>
        <w:t>º</w:t>
      </w:r>
      <w:r w:rsidRPr="006C1622">
        <w:rPr>
          <w:iCs/>
        </w:rPr>
        <w:t xml:space="preserve"> </w:t>
      </w:r>
      <w:r>
        <w:rPr>
          <w:iCs/>
        </w:rPr>
        <w:t xml:space="preserve"> Além das </w:t>
      </w:r>
      <w:r w:rsidRPr="006C1622">
        <w:rPr>
          <w:iCs/>
        </w:rPr>
        <w:t xml:space="preserve">atividades listadas no § 5º </w:t>
      </w:r>
      <w:r>
        <w:rPr>
          <w:iCs/>
        </w:rPr>
        <w:t xml:space="preserve">do </w:t>
      </w:r>
      <w:r>
        <w:rPr>
          <w:i/>
          <w:iCs/>
        </w:rPr>
        <w:t xml:space="preserve">caput </w:t>
      </w:r>
      <w:r w:rsidRPr="006C1622">
        <w:rPr>
          <w:iCs/>
        </w:rPr>
        <w:t xml:space="preserve">deste artigo, não estarão submetidos ao licenciamento ambiental as atividades ou </w:t>
      </w:r>
      <w:r>
        <w:rPr>
          <w:iCs/>
        </w:rPr>
        <w:t xml:space="preserve">os </w:t>
      </w:r>
      <w:r w:rsidRPr="006C1622">
        <w:rPr>
          <w:iCs/>
        </w:rPr>
        <w:t>empreendimentos de baixo risco.</w:t>
      </w:r>
      <w:r>
        <w:rPr>
          <w:iCs/>
        </w:rPr>
        <w:t>” (NR)</w:t>
      </w:r>
    </w:p>
    <w:p w14:paraId="57727275" w14:textId="77777777" w:rsidR="002B22E1" w:rsidRPr="00963587" w:rsidRDefault="002B22E1" w:rsidP="002B22E1">
      <w:pPr>
        <w:ind w:firstLine="1418"/>
        <w:jc w:val="both"/>
        <w:rPr>
          <w:iCs/>
        </w:rPr>
      </w:pPr>
    </w:p>
    <w:p w14:paraId="5C9DDDF3" w14:textId="77777777" w:rsidR="002B22E1" w:rsidRPr="001B13DF" w:rsidRDefault="002B22E1" w:rsidP="002B22E1">
      <w:pPr>
        <w:ind w:firstLine="1418"/>
        <w:jc w:val="both"/>
        <w:rPr>
          <w:iCs/>
        </w:rPr>
      </w:pPr>
      <w:r>
        <w:rPr>
          <w:b/>
          <w:iCs/>
        </w:rPr>
        <w:t xml:space="preserve">Art. 9º  </w:t>
      </w:r>
      <w:r w:rsidRPr="001B13DF">
        <w:rPr>
          <w:iCs/>
        </w:rPr>
        <w:t>Fica alterado o art. 11</w:t>
      </w:r>
      <w:r>
        <w:rPr>
          <w:iCs/>
        </w:rPr>
        <w:t xml:space="preserve"> </w:t>
      </w:r>
      <w:r w:rsidRPr="001B13DF">
        <w:t xml:space="preserve">da </w:t>
      </w:r>
      <w:r w:rsidRPr="00963587">
        <w:t xml:space="preserve">Lei nº 8.267, de 1998, </w:t>
      </w:r>
      <w:r>
        <w:t xml:space="preserve">e alterações posteriores, </w:t>
      </w:r>
      <w:r w:rsidRPr="00963587">
        <w:t>conforme segue:</w:t>
      </w:r>
    </w:p>
    <w:p w14:paraId="2F589F40" w14:textId="77777777" w:rsidR="002B22E1" w:rsidRDefault="002B22E1" w:rsidP="002B22E1">
      <w:pPr>
        <w:ind w:firstLine="1418"/>
        <w:jc w:val="both"/>
        <w:rPr>
          <w:iCs/>
        </w:rPr>
      </w:pPr>
    </w:p>
    <w:p w14:paraId="75E22A45" w14:textId="77777777" w:rsidR="002B22E1" w:rsidRPr="009C0A6A" w:rsidRDefault="002B22E1" w:rsidP="002B22E1">
      <w:pPr>
        <w:ind w:firstLine="1418"/>
        <w:jc w:val="both"/>
        <w:rPr>
          <w:rFonts w:ascii="Arial" w:hAnsi="Arial" w:cs="Arial"/>
          <w:sz w:val="22"/>
        </w:rPr>
      </w:pPr>
      <w:r>
        <w:rPr>
          <w:iCs/>
        </w:rPr>
        <w:t>“</w:t>
      </w:r>
      <w:r w:rsidRPr="00963587">
        <w:rPr>
          <w:iCs/>
        </w:rPr>
        <w:t>Art. 11.</w:t>
      </w:r>
      <w:r>
        <w:rPr>
          <w:iCs/>
        </w:rPr>
        <w:t xml:space="preserve"> </w:t>
      </w:r>
      <w:r w:rsidRPr="00963587">
        <w:rPr>
          <w:iCs/>
        </w:rPr>
        <w:t xml:space="preserve"> Respeitadas as legislações ambientais vigentes, as atividades de médio impacto ambiental e de mínimo e pequeno porte poderão estar sujeitas à Licença Única (LU), dispensando todas as licenças descritas no </w:t>
      </w:r>
      <w:r>
        <w:rPr>
          <w:iCs/>
        </w:rPr>
        <w:t>art. 10 desta Lei</w:t>
      </w:r>
      <w:r w:rsidRPr="00963587">
        <w:rPr>
          <w:iCs/>
        </w:rPr>
        <w:t>.</w:t>
      </w:r>
      <w:r>
        <w:t>”</w:t>
      </w:r>
      <w:r w:rsidRPr="00A315D8">
        <w:t xml:space="preserve"> (NR)</w:t>
      </w:r>
    </w:p>
    <w:p w14:paraId="007C98F9" w14:textId="77777777" w:rsidR="002B22E1" w:rsidRPr="009C0A6A" w:rsidRDefault="002B22E1" w:rsidP="002B22E1">
      <w:pPr>
        <w:ind w:firstLine="1418"/>
        <w:jc w:val="both"/>
        <w:rPr>
          <w:b/>
          <w:bCs/>
        </w:rPr>
      </w:pPr>
    </w:p>
    <w:p w14:paraId="47053E55" w14:textId="77777777" w:rsidR="002B22E1" w:rsidRPr="009C0A6A" w:rsidRDefault="002B22E1" w:rsidP="002B22E1">
      <w:pPr>
        <w:ind w:firstLine="1418"/>
        <w:jc w:val="both"/>
        <w:rPr>
          <w:rFonts w:ascii="Arial" w:hAnsi="Arial" w:cs="Arial"/>
          <w:sz w:val="22"/>
        </w:rPr>
      </w:pPr>
      <w:r>
        <w:rPr>
          <w:b/>
          <w:bCs/>
        </w:rPr>
        <w:t>Art. 10.</w:t>
      </w:r>
      <w:r w:rsidRPr="009C0A6A">
        <w:rPr>
          <w:b/>
          <w:bCs/>
        </w:rPr>
        <w:t> </w:t>
      </w:r>
      <w:r>
        <w:rPr>
          <w:b/>
          <w:bCs/>
        </w:rPr>
        <w:t xml:space="preserve"> </w:t>
      </w:r>
      <w:r w:rsidRPr="009C0A6A">
        <w:t>Fica alterad</w:t>
      </w:r>
      <w:r>
        <w:t>o</w:t>
      </w:r>
      <w:r w:rsidRPr="009C0A6A">
        <w:t xml:space="preserve"> o </w:t>
      </w:r>
      <w:r w:rsidRPr="009C0A6A">
        <w:rPr>
          <w:i/>
          <w:iCs/>
        </w:rPr>
        <w:t>caput </w:t>
      </w:r>
      <w:r w:rsidRPr="009C0A6A">
        <w:t xml:space="preserve">do art. 4º da </w:t>
      </w:r>
      <w:r w:rsidRPr="00BF3F44">
        <w:t>Lei nº 11.212</w:t>
      </w:r>
      <w:r w:rsidRPr="009C0A6A">
        <w:t>, de 31 de janeiro de 2012, conforme segue:</w:t>
      </w:r>
    </w:p>
    <w:p w14:paraId="2F350D5C" w14:textId="77777777" w:rsidR="002B22E1" w:rsidRPr="009C0A6A" w:rsidRDefault="002B22E1" w:rsidP="002B22E1">
      <w:pPr>
        <w:jc w:val="both"/>
        <w:rPr>
          <w:i/>
          <w:iCs/>
        </w:rPr>
      </w:pPr>
    </w:p>
    <w:p w14:paraId="214E567E" w14:textId="77777777" w:rsidR="002B22E1" w:rsidRDefault="002B22E1" w:rsidP="002B22E1">
      <w:pPr>
        <w:ind w:firstLine="1418"/>
        <w:jc w:val="both"/>
        <w:rPr>
          <w:iCs/>
        </w:rPr>
      </w:pPr>
      <w:r>
        <w:rPr>
          <w:iCs/>
        </w:rPr>
        <w:t>“A</w:t>
      </w:r>
      <w:r w:rsidRPr="00963587">
        <w:rPr>
          <w:iCs/>
        </w:rPr>
        <w:t>rt. 4º  Na elaboração de normas de sua competência, os órgãos públicos municipais relacionados com os procedimentos de abertura e de fechamento de empresas, bem como com aspectos ambientais, sanitários e outros inerentes ao licenciamento das atividades, observado o disposto no § 3º do art. 6º desta Lei, deverão considerar a unicidade do processo de registro e de legalização de empresários e de pessoas jurídicas, buscando, de forma conjunta, compatibilizar e integrar procedimentos, a fim de evitar a duplicidade de exigências e garantir a linearidade do processo da perspectiva dos empreendedores.</w:t>
      </w:r>
    </w:p>
    <w:p w14:paraId="5558F1F8" w14:textId="77777777" w:rsidR="002B22E1" w:rsidRDefault="002B22E1" w:rsidP="002B22E1">
      <w:pPr>
        <w:ind w:firstLine="1418"/>
        <w:jc w:val="both"/>
        <w:rPr>
          <w:iCs/>
        </w:rPr>
      </w:pPr>
    </w:p>
    <w:p w14:paraId="50479AE6" w14:textId="77777777" w:rsidR="002B22E1" w:rsidRPr="00A315D8" w:rsidRDefault="002B22E1" w:rsidP="002B22E1">
      <w:pPr>
        <w:ind w:firstLine="1418"/>
        <w:jc w:val="both"/>
        <w:rPr>
          <w:rFonts w:ascii="Arial" w:hAnsi="Arial" w:cs="Arial"/>
          <w:sz w:val="22"/>
        </w:rPr>
      </w:pPr>
      <w:r>
        <w:rPr>
          <w:iCs/>
        </w:rPr>
        <w:t>.........................................................................................................................” (NR)</w:t>
      </w:r>
    </w:p>
    <w:p w14:paraId="660E414B" w14:textId="77777777" w:rsidR="002B22E1" w:rsidRDefault="002B22E1" w:rsidP="002B22E1">
      <w:pPr>
        <w:ind w:firstLine="1418"/>
        <w:jc w:val="both"/>
        <w:rPr>
          <w:iCs/>
        </w:rPr>
      </w:pPr>
    </w:p>
    <w:p w14:paraId="4BEBCEFC" w14:textId="77777777" w:rsidR="002B22E1" w:rsidRDefault="002B22E1" w:rsidP="002B22E1">
      <w:pPr>
        <w:ind w:firstLine="1418"/>
        <w:jc w:val="both"/>
        <w:rPr>
          <w:iCs/>
        </w:rPr>
      </w:pPr>
      <w:r>
        <w:rPr>
          <w:b/>
          <w:iCs/>
        </w:rPr>
        <w:lastRenderedPageBreak/>
        <w:t xml:space="preserve">Art. 11.  </w:t>
      </w:r>
      <w:r>
        <w:rPr>
          <w:iCs/>
        </w:rPr>
        <w:t xml:space="preserve">Fica alterado o § 3º do art. 6º da </w:t>
      </w:r>
      <w:r w:rsidRPr="00963587">
        <w:t>Lei nº 11.212</w:t>
      </w:r>
      <w:r>
        <w:rPr>
          <w:iCs/>
        </w:rPr>
        <w:t>, de 2012, conforme segue:</w:t>
      </w:r>
    </w:p>
    <w:p w14:paraId="3070733D" w14:textId="77777777" w:rsidR="002B22E1" w:rsidRPr="006D3BEB" w:rsidRDefault="002B22E1" w:rsidP="002B22E1">
      <w:pPr>
        <w:ind w:firstLine="1418"/>
        <w:jc w:val="both"/>
        <w:rPr>
          <w:iCs/>
        </w:rPr>
      </w:pPr>
    </w:p>
    <w:p w14:paraId="6501AEE5" w14:textId="77777777" w:rsidR="002B22E1" w:rsidRDefault="002B22E1" w:rsidP="002B22E1">
      <w:pPr>
        <w:ind w:firstLine="1418"/>
        <w:jc w:val="both"/>
        <w:rPr>
          <w:iCs/>
        </w:rPr>
      </w:pPr>
      <w:r>
        <w:rPr>
          <w:iCs/>
        </w:rPr>
        <w:t>“</w:t>
      </w:r>
      <w:r w:rsidRPr="00963587">
        <w:rPr>
          <w:iCs/>
        </w:rPr>
        <w:t>Art. 6º</w:t>
      </w:r>
      <w:r>
        <w:rPr>
          <w:iCs/>
        </w:rPr>
        <w:t xml:space="preserve">  ......................................................................................................................</w:t>
      </w:r>
    </w:p>
    <w:p w14:paraId="0C9F68D4" w14:textId="77777777" w:rsidR="002B22E1" w:rsidRDefault="002B22E1" w:rsidP="002B22E1">
      <w:pPr>
        <w:ind w:firstLine="1418"/>
        <w:jc w:val="both"/>
        <w:rPr>
          <w:iCs/>
        </w:rPr>
      </w:pPr>
    </w:p>
    <w:p w14:paraId="5A853420" w14:textId="77777777" w:rsidR="002B22E1" w:rsidRPr="006C1622" w:rsidRDefault="002B22E1" w:rsidP="002B22E1">
      <w:pPr>
        <w:ind w:firstLine="1418"/>
        <w:jc w:val="both"/>
        <w:rPr>
          <w:rFonts w:ascii="Arial" w:hAnsi="Arial" w:cs="Arial"/>
          <w:sz w:val="22"/>
        </w:rPr>
      </w:pPr>
      <w:r>
        <w:rPr>
          <w:iCs/>
        </w:rPr>
        <w:t>....................................................................................................................................</w:t>
      </w:r>
    </w:p>
    <w:p w14:paraId="432DA8C9" w14:textId="77777777" w:rsidR="002B22E1" w:rsidRDefault="002B22E1" w:rsidP="002B22E1">
      <w:pPr>
        <w:ind w:firstLine="1418"/>
        <w:jc w:val="both"/>
        <w:rPr>
          <w:iCs/>
        </w:rPr>
      </w:pPr>
    </w:p>
    <w:p w14:paraId="49B0F5D8" w14:textId="77777777" w:rsidR="002B22E1" w:rsidRPr="00A97486" w:rsidRDefault="002B22E1" w:rsidP="002B22E1">
      <w:pPr>
        <w:ind w:firstLine="1418"/>
        <w:jc w:val="both"/>
        <w:rPr>
          <w:iCs/>
        </w:rPr>
      </w:pPr>
      <w:r w:rsidRPr="00963587">
        <w:rPr>
          <w:iCs/>
        </w:rPr>
        <w:t xml:space="preserve">§ 3º  Excetuados os casos em que a atividade tenha grau de risco considerado alto ou seja efetiva ou potencialmente poluidora, as atividades econômicas independerão de atos públicos de liberação, observado o disposto </w:t>
      </w:r>
      <w:r w:rsidRPr="00A97486">
        <w:rPr>
          <w:iCs/>
        </w:rPr>
        <w:t>na legislação vigente.</w:t>
      </w:r>
    </w:p>
    <w:p w14:paraId="24D43C9B" w14:textId="77777777" w:rsidR="002B22E1" w:rsidRPr="005846A0" w:rsidRDefault="002B22E1" w:rsidP="002B22E1">
      <w:pPr>
        <w:ind w:firstLine="1418"/>
        <w:jc w:val="both"/>
        <w:rPr>
          <w:iCs/>
        </w:rPr>
      </w:pPr>
    </w:p>
    <w:p w14:paraId="7D25D7AD" w14:textId="77777777" w:rsidR="002B22E1" w:rsidRPr="00A97486" w:rsidRDefault="002B22E1" w:rsidP="002B22E1">
      <w:pPr>
        <w:ind w:firstLine="1418"/>
        <w:jc w:val="both"/>
        <w:rPr>
          <w:rFonts w:ascii="Arial" w:hAnsi="Arial" w:cs="Arial"/>
          <w:sz w:val="22"/>
        </w:rPr>
      </w:pPr>
      <w:r w:rsidRPr="00A97486">
        <w:rPr>
          <w:iCs/>
        </w:rPr>
        <w:t>.........................................................................................................................” (NR)</w:t>
      </w:r>
    </w:p>
    <w:p w14:paraId="2FD01217" w14:textId="77777777" w:rsidR="002B22E1" w:rsidRPr="00A97486" w:rsidRDefault="002B22E1" w:rsidP="002B22E1">
      <w:pPr>
        <w:ind w:firstLine="1418"/>
        <w:jc w:val="both"/>
        <w:rPr>
          <w:rFonts w:ascii="Arial" w:hAnsi="Arial" w:cs="Arial"/>
          <w:sz w:val="22"/>
        </w:rPr>
      </w:pPr>
    </w:p>
    <w:p w14:paraId="5C52DB23" w14:textId="77777777" w:rsidR="002B22E1" w:rsidRPr="005846A0" w:rsidRDefault="002B22E1" w:rsidP="002B22E1">
      <w:pPr>
        <w:ind w:firstLine="1418"/>
        <w:jc w:val="both"/>
        <w:rPr>
          <w:rFonts w:ascii="Arial" w:hAnsi="Arial" w:cs="Arial"/>
          <w:sz w:val="22"/>
        </w:rPr>
      </w:pPr>
      <w:r w:rsidRPr="005846A0">
        <w:rPr>
          <w:b/>
          <w:bCs/>
        </w:rPr>
        <w:t>Art. 12.  </w:t>
      </w:r>
      <w:r w:rsidRPr="005846A0">
        <w:t xml:space="preserve">Fica alterado o § 2º do art. 29 da Lei Complementar </w:t>
      </w:r>
      <w:r w:rsidRPr="00963587">
        <w:t xml:space="preserve">nº </w:t>
      </w:r>
      <w:r w:rsidRPr="00A97486">
        <w:t xml:space="preserve">12, de </w:t>
      </w:r>
      <w:r w:rsidRPr="005846A0">
        <w:t>7 de janeiro de 1975, e alterações posteriores, conforme segue:</w:t>
      </w:r>
    </w:p>
    <w:p w14:paraId="71ADC54C" w14:textId="77777777" w:rsidR="002B22E1" w:rsidRPr="005846A0" w:rsidRDefault="002B22E1" w:rsidP="002B22E1">
      <w:pPr>
        <w:ind w:firstLine="1418"/>
        <w:jc w:val="both"/>
        <w:rPr>
          <w:i/>
          <w:iCs/>
        </w:rPr>
      </w:pPr>
    </w:p>
    <w:p w14:paraId="3276F0EB" w14:textId="77777777" w:rsidR="002B22E1" w:rsidRPr="00A97486" w:rsidRDefault="002B22E1" w:rsidP="002B22E1">
      <w:pPr>
        <w:ind w:firstLine="1418"/>
        <w:jc w:val="both"/>
        <w:rPr>
          <w:iCs/>
        </w:rPr>
      </w:pPr>
      <w:r w:rsidRPr="00A97486">
        <w:rPr>
          <w:iCs/>
        </w:rPr>
        <w:t>“</w:t>
      </w:r>
      <w:r w:rsidRPr="00963587">
        <w:rPr>
          <w:iCs/>
        </w:rPr>
        <w:t>Art. 29</w:t>
      </w:r>
      <w:r w:rsidRPr="00A97486">
        <w:rPr>
          <w:iCs/>
        </w:rPr>
        <w:t>.  ....................................................................................................................</w:t>
      </w:r>
    </w:p>
    <w:p w14:paraId="18052809" w14:textId="77777777" w:rsidR="002B22E1" w:rsidRPr="005846A0" w:rsidRDefault="002B22E1" w:rsidP="002B22E1">
      <w:pPr>
        <w:ind w:firstLine="1418"/>
        <w:jc w:val="both"/>
        <w:rPr>
          <w:iCs/>
        </w:rPr>
      </w:pPr>
    </w:p>
    <w:p w14:paraId="18DDB1BF" w14:textId="77777777" w:rsidR="002B22E1" w:rsidRPr="005846A0" w:rsidRDefault="002B22E1" w:rsidP="002B22E1">
      <w:pPr>
        <w:ind w:firstLine="1418"/>
        <w:jc w:val="both"/>
        <w:rPr>
          <w:iCs/>
        </w:rPr>
      </w:pPr>
      <w:r w:rsidRPr="005846A0">
        <w:rPr>
          <w:iCs/>
        </w:rPr>
        <w:t>....................................................................................................................................</w:t>
      </w:r>
    </w:p>
    <w:p w14:paraId="0BF8A303" w14:textId="77777777" w:rsidR="002B22E1" w:rsidRPr="005846A0" w:rsidRDefault="002B22E1" w:rsidP="002B22E1">
      <w:pPr>
        <w:ind w:firstLine="1418"/>
        <w:jc w:val="both"/>
        <w:rPr>
          <w:rFonts w:ascii="Arial" w:hAnsi="Arial" w:cs="Arial"/>
          <w:sz w:val="22"/>
        </w:rPr>
      </w:pPr>
    </w:p>
    <w:p w14:paraId="5C926D86" w14:textId="77777777" w:rsidR="002B22E1" w:rsidRPr="00A97486" w:rsidRDefault="002B22E1" w:rsidP="002B22E1">
      <w:pPr>
        <w:ind w:firstLine="1418"/>
        <w:jc w:val="both"/>
        <w:rPr>
          <w:iCs/>
        </w:rPr>
      </w:pPr>
      <w:r w:rsidRPr="00963587">
        <w:rPr>
          <w:iCs/>
        </w:rPr>
        <w:t>§2º</w:t>
      </w:r>
      <w:r w:rsidRPr="00A97486">
        <w:rPr>
          <w:iCs/>
        </w:rPr>
        <w:t xml:space="preserve">  </w:t>
      </w:r>
      <w:r w:rsidRPr="00963587">
        <w:rPr>
          <w:iCs/>
        </w:rPr>
        <w:t xml:space="preserve">Excetuam-se das exigências deste artigo os estabelecimentos da União, do Estado, do Município ou das entidades paraestatais e os templos, </w:t>
      </w:r>
      <w:r w:rsidRPr="00A97486">
        <w:rPr>
          <w:iCs/>
        </w:rPr>
        <w:t xml:space="preserve">as </w:t>
      </w:r>
      <w:r w:rsidRPr="00963587">
        <w:rPr>
          <w:iCs/>
        </w:rPr>
        <w:t xml:space="preserve">igrejas, </w:t>
      </w:r>
      <w:r w:rsidRPr="00A97486">
        <w:rPr>
          <w:iCs/>
        </w:rPr>
        <w:t xml:space="preserve">as </w:t>
      </w:r>
      <w:r w:rsidRPr="00963587">
        <w:rPr>
          <w:iCs/>
        </w:rPr>
        <w:t xml:space="preserve">sedes de partidos políticos, </w:t>
      </w:r>
      <w:r w:rsidRPr="00A97486">
        <w:rPr>
          <w:iCs/>
        </w:rPr>
        <w:t xml:space="preserve">os </w:t>
      </w:r>
      <w:r w:rsidRPr="00963587">
        <w:rPr>
          <w:iCs/>
        </w:rPr>
        <w:t xml:space="preserve">sindicatos, </w:t>
      </w:r>
      <w:r w:rsidRPr="00A97486">
        <w:rPr>
          <w:iCs/>
        </w:rPr>
        <w:t xml:space="preserve">as </w:t>
      </w:r>
      <w:r w:rsidRPr="00963587">
        <w:rPr>
          <w:iCs/>
        </w:rPr>
        <w:t xml:space="preserve">federações ou confederações, reconhecidos na forma da </w:t>
      </w:r>
      <w:r w:rsidRPr="00A97486">
        <w:rPr>
          <w:iCs/>
        </w:rPr>
        <w:t>l</w:t>
      </w:r>
      <w:r w:rsidRPr="00963587">
        <w:rPr>
          <w:iCs/>
        </w:rPr>
        <w:t xml:space="preserve">ei, bem como as atividades econômicas de baixo risco, observado o disposto </w:t>
      </w:r>
      <w:r w:rsidRPr="00A97486">
        <w:rPr>
          <w:iCs/>
        </w:rPr>
        <w:t>na legislação vigente.</w:t>
      </w:r>
    </w:p>
    <w:p w14:paraId="788099CC" w14:textId="77777777" w:rsidR="002B22E1" w:rsidRPr="005846A0" w:rsidRDefault="002B22E1" w:rsidP="002B22E1">
      <w:pPr>
        <w:ind w:firstLine="1418"/>
        <w:jc w:val="both"/>
        <w:rPr>
          <w:iCs/>
        </w:rPr>
      </w:pPr>
    </w:p>
    <w:p w14:paraId="78992B6E" w14:textId="77777777" w:rsidR="002B22E1" w:rsidRPr="00A97486" w:rsidRDefault="002B22E1" w:rsidP="002B22E1">
      <w:pPr>
        <w:ind w:firstLine="1418"/>
        <w:jc w:val="both"/>
      </w:pPr>
      <w:r w:rsidRPr="005846A0">
        <w:rPr>
          <w:iCs/>
        </w:rPr>
        <w:t>.........................................................................................................................”</w:t>
      </w:r>
      <w:r w:rsidRPr="00963587">
        <w:rPr>
          <w:iCs/>
        </w:rPr>
        <w:t> </w:t>
      </w:r>
      <w:r w:rsidRPr="00A97486">
        <w:t>(NR)</w:t>
      </w:r>
    </w:p>
    <w:p w14:paraId="272412C6" w14:textId="77777777" w:rsidR="002B22E1" w:rsidRPr="005846A0" w:rsidRDefault="002B22E1" w:rsidP="002B22E1">
      <w:pPr>
        <w:ind w:firstLine="1418"/>
        <w:jc w:val="both"/>
      </w:pPr>
    </w:p>
    <w:p w14:paraId="2DF0FA7E" w14:textId="77777777" w:rsidR="002B22E1" w:rsidRPr="005846A0" w:rsidRDefault="002B22E1" w:rsidP="002B22E1">
      <w:pPr>
        <w:ind w:firstLine="1418"/>
        <w:jc w:val="both"/>
        <w:rPr>
          <w:rFonts w:ascii="Arial" w:hAnsi="Arial" w:cs="Arial"/>
          <w:sz w:val="22"/>
        </w:rPr>
      </w:pPr>
      <w:r w:rsidRPr="005846A0">
        <w:rPr>
          <w:b/>
          <w:bCs/>
        </w:rPr>
        <w:t xml:space="preserve">Art. 13.  </w:t>
      </w:r>
      <w:r w:rsidRPr="005846A0">
        <w:t>Fica incluído art. 1º-A na Lei Complementar nº 554, de 11 de julho de 2006, conforme segue:</w:t>
      </w:r>
    </w:p>
    <w:p w14:paraId="10C66EF8" w14:textId="77777777" w:rsidR="002B22E1" w:rsidRPr="005846A0" w:rsidRDefault="002B22E1" w:rsidP="002B22E1">
      <w:pPr>
        <w:jc w:val="both"/>
        <w:rPr>
          <w:i/>
          <w:iCs/>
        </w:rPr>
      </w:pPr>
    </w:p>
    <w:p w14:paraId="279BE69A" w14:textId="310D5156" w:rsidR="002B22E1" w:rsidRDefault="002B22E1" w:rsidP="002B22E1">
      <w:pPr>
        <w:ind w:firstLine="1418"/>
        <w:jc w:val="both"/>
        <w:rPr>
          <w:iCs/>
        </w:rPr>
      </w:pPr>
      <w:r w:rsidRPr="005846A0">
        <w:rPr>
          <w:iCs/>
        </w:rPr>
        <w:t>“</w:t>
      </w:r>
      <w:r w:rsidRPr="00963587">
        <w:rPr>
          <w:iCs/>
        </w:rPr>
        <w:t>Art. 1º-A</w:t>
      </w:r>
      <w:r w:rsidRPr="00A97486">
        <w:rPr>
          <w:iCs/>
        </w:rPr>
        <w:t xml:space="preserve">  </w:t>
      </w:r>
      <w:r w:rsidRPr="00963587">
        <w:rPr>
          <w:iCs/>
        </w:rPr>
        <w:t xml:space="preserve">As atividades econômicas de baixo risco são </w:t>
      </w:r>
      <w:r w:rsidR="0000311E" w:rsidRPr="00963587">
        <w:rPr>
          <w:iCs/>
        </w:rPr>
        <w:t>dispensad</w:t>
      </w:r>
      <w:r w:rsidR="0000311E">
        <w:rPr>
          <w:iCs/>
        </w:rPr>
        <w:t>a</w:t>
      </w:r>
      <w:r w:rsidR="0000311E" w:rsidRPr="00963587">
        <w:rPr>
          <w:iCs/>
        </w:rPr>
        <w:t xml:space="preserve">s </w:t>
      </w:r>
      <w:r w:rsidRPr="00963587">
        <w:rPr>
          <w:iCs/>
        </w:rPr>
        <w:t xml:space="preserve">da necessidade de Autorização para o Funcionamento de Atividades Econômicas no Município de Porto Alegre, observado o disposto na </w:t>
      </w:r>
      <w:r w:rsidRPr="00A97486">
        <w:rPr>
          <w:iCs/>
        </w:rPr>
        <w:t>legislação vigente.”</w:t>
      </w:r>
    </w:p>
    <w:p w14:paraId="22EA78DD" w14:textId="77777777" w:rsidR="002B22E1" w:rsidRDefault="002B22E1" w:rsidP="002B22E1">
      <w:pPr>
        <w:ind w:firstLine="1418"/>
        <w:jc w:val="both"/>
        <w:rPr>
          <w:iCs/>
        </w:rPr>
      </w:pPr>
    </w:p>
    <w:p w14:paraId="182B84BD" w14:textId="77777777" w:rsidR="002B22E1" w:rsidRPr="005C1849" w:rsidRDefault="002B22E1" w:rsidP="002B22E1">
      <w:pPr>
        <w:ind w:firstLine="1418"/>
        <w:jc w:val="both"/>
      </w:pPr>
      <w:r>
        <w:rPr>
          <w:b/>
          <w:iCs/>
        </w:rPr>
        <w:t xml:space="preserve">Art. 14.  </w:t>
      </w:r>
      <w:r>
        <w:rPr>
          <w:iCs/>
        </w:rPr>
        <w:t xml:space="preserve">O disposto no § 3º do art. 6º da </w:t>
      </w:r>
      <w:r w:rsidRPr="00D52014">
        <w:t>Lei nº 11.212</w:t>
      </w:r>
      <w:r>
        <w:rPr>
          <w:iCs/>
        </w:rPr>
        <w:t xml:space="preserve">, de 2012, no § 2º do </w:t>
      </w:r>
      <w:r>
        <w:t xml:space="preserve">art. 29 </w:t>
      </w:r>
      <w:r w:rsidRPr="009C0A6A">
        <w:t xml:space="preserve">da </w:t>
      </w:r>
      <w:r w:rsidRPr="00241DDB">
        <w:t xml:space="preserve">Lei Complementar </w:t>
      </w:r>
      <w:r w:rsidRPr="00D52014">
        <w:t xml:space="preserve">nº </w:t>
      </w:r>
      <w:r w:rsidRPr="00241DDB">
        <w:t>12</w:t>
      </w:r>
      <w:r w:rsidRPr="009C0A6A">
        <w:t>, de 1975</w:t>
      </w:r>
      <w:r>
        <w:t xml:space="preserve">, e no art. 1º-A da </w:t>
      </w:r>
      <w:r w:rsidRPr="00397A6D">
        <w:t>Lei Complementar nº 554</w:t>
      </w:r>
      <w:r>
        <w:t>,</w:t>
      </w:r>
      <w:r w:rsidRPr="009C0A6A">
        <w:t xml:space="preserve"> de 2006</w:t>
      </w:r>
      <w:r>
        <w:t>, observará o disposto nesta Lei Complementar.</w:t>
      </w:r>
    </w:p>
    <w:p w14:paraId="589000F4" w14:textId="77777777" w:rsidR="002B22E1" w:rsidRPr="005C1849" w:rsidRDefault="002B22E1" w:rsidP="002B22E1">
      <w:pPr>
        <w:ind w:firstLine="1418"/>
        <w:jc w:val="both"/>
      </w:pPr>
    </w:p>
    <w:p w14:paraId="6702F747" w14:textId="61EB2363" w:rsidR="002B22E1" w:rsidRPr="009C0A6A" w:rsidRDefault="002B22E1" w:rsidP="002B22E1">
      <w:pPr>
        <w:ind w:firstLine="1418"/>
        <w:jc w:val="both"/>
        <w:rPr>
          <w:rFonts w:ascii="Arial" w:hAnsi="Arial" w:cs="Arial"/>
          <w:sz w:val="22"/>
        </w:rPr>
      </w:pPr>
      <w:r>
        <w:rPr>
          <w:b/>
          <w:bCs/>
        </w:rPr>
        <w:t xml:space="preserve">Art. </w:t>
      </w:r>
      <w:r w:rsidRPr="009C0A6A">
        <w:rPr>
          <w:b/>
          <w:bCs/>
        </w:rPr>
        <w:t>1</w:t>
      </w:r>
      <w:r w:rsidR="009B3D9E">
        <w:rPr>
          <w:b/>
          <w:bCs/>
        </w:rPr>
        <w:t>5</w:t>
      </w:r>
      <w:r>
        <w:rPr>
          <w:b/>
          <w:bCs/>
        </w:rPr>
        <w:t>.</w:t>
      </w:r>
      <w:r w:rsidRPr="009C0A6A">
        <w:rPr>
          <w:b/>
          <w:bCs/>
        </w:rPr>
        <w:t xml:space="preserve">  </w:t>
      </w:r>
      <w:r w:rsidRPr="009C0A6A">
        <w:t>Es</w:t>
      </w:r>
      <w:r>
        <w:t>t</w:t>
      </w:r>
      <w:r w:rsidRPr="009C0A6A">
        <w:t xml:space="preserve">a Lei </w:t>
      </w:r>
      <w:r>
        <w:t xml:space="preserve">Complementar </w:t>
      </w:r>
      <w:r w:rsidRPr="009C0A6A">
        <w:t>entra em vigor na data de sua publicação.</w:t>
      </w:r>
    </w:p>
    <w:p w14:paraId="77D54C09" w14:textId="77777777" w:rsidR="002B22E1" w:rsidRPr="009C0A6A" w:rsidRDefault="002B22E1" w:rsidP="002B22E1">
      <w:pPr>
        <w:ind w:firstLine="1418"/>
        <w:jc w:val="both"/>
        <w:rPr>
          <w:b/>
          <w:bCs/>
        </w:rPr>
      </w:pPr>
    </w:p>
    <w:p w14:paraId="4CD2EF07" w14:textId="14B96B01" w:rsidR="002B22E1" w:rsidRPr="009C0A6A" w:rsidRDefault="002B22E1" w:rsidP="002B22E1">
      <w:pPr>
        <w:ind w:firstLine="1418"/>
        <w:jc w:val="both"/>
        <w:rPr>
          <w:rFonts w:ascii="Arial" w:hAnsi="Arial" w:cs="Arial"/>
          <w:sz w:val="22"/>
        </w:rPr>
      </w:pPr>
      <w:r>
        <w:rPr>
          <w:b/>
          <w:bCs/>
        </w:rPr>
        <w:t xml:space="preserve">Art. </w:t>
      </w:r>
      <w:r w:rsidRPr="009C0A6A">
        <w:rPr>
          <w:b/>
          <w:bCs/>
        </w:rPr>
        <w:t>1</w:t>
      </w:r>
      <w:r w:rsidR="009B3D9E">
        <w:rPr>
          <w:b/>
          <w:bCs/>
        </w:rPr>
        <w:t>6</w:t>
      </w:r>
      <w:r>
        <w:rPr>
          <w:b/>
          <w:bCs/>
        </w:rPr>
        <w:t>.</w:t>
      </w:r>
      <w:r w:rsidRPr="009C0A6A">
        <w:rPr>
          <w:b/>
          <w:bCs/>
        </w:rPr>
        <w:t xml:space="preserve">  </w:t>
      </w:r>
      <w:r w:rsidRPr="00963587">
        <w:rPr>
          <w:bCs/>
        </w:rPr>
        <w:t xml:space="preserve">Ficam revogados: </w:t>
      </w:r>
    </w:p>
    <w:p w14:paraId="5328BFD3" w14:textId="77777777" w:rsidR="002B22E1" w:rsidRPr="009C0A6A" w:rsidRDefault="002B22E1" w:rsidP="002B22E1">
      <w:pPr>
        <w:ind w:firstLine="1418"/>
        <w:jc w:val="both"/>
      </w:pPr>
    </w:p>
    <w:p w14:paraId="5D53EB26" w14:textId="77777777" w:rsidR="002B22E1" w:rsidRDefault="002B22E1" w:rsidP="002B22E1">
      <w:pPr>
        <w:ind w:firstLine="1418"/>
        <w:jc w:val="both"/>
      </w:pPr>
      <w:r>
        <w:t>I – os §§ 1º, 3º e 4º do art. 6º da Lei nº 11.212, de 31 de janeiro de 2012;</w:t>
      </w:r>
    </w:p>
    <w:p w14:paraId="7771076A" w14:textId="77777777" w:rsidR="002B22E1" w:rsidRDefault="002B22E1" w:rsidP="002B22E1">
      <w:pPr>
        <w:ind w:firstLine="1418"/>
        <w:jc w:val="both"/>
      </w:pPr>
    </w:p>
    <w:p w14:paraId="46365BF4" w14:textId="77777777" w:rsidR="002B22E1" w:rsidRDefault="002B22E1" w:rsidP="002B22E1">
      <w:pPr>
        <w:ind w:firstLine="1418"/>
        <w:jc w:val="both"/>
      </w:pPr>
      <w:r>
        <w:t>II – o art. 7º da Lei nº 10.167, da 24 de janeiro de 2007;</w:t>
      </w:r>
    </w:p>
    <w:p w14:paraId="2E726F97" w14:textId="77777777" w:rsidR="002B22E1" w:rsidRDefault="002B22E1" w:rsidP="002B22E1">
      <w:pPr>
        <w:ind w:firstLine="1418"/>
        <w:jc w:val="both"/>
      </w:pPr>
    </w:p>
    <w:p w14:paraId="3549ABA3" w14:textId="47905924" w:rsidR="00911EB1" w:rsidRDefault="00911EB1" w:rsidP="002B22E1">
      <w:pPr>
        <w:ind w:firstLine="1418"/>
        <w:jc w:val="both"/>
      </w:pPr>
      <w:r>
        <w:t>III</w:t>
      </w:r>
      <w:r w:rsidRPr="00B357DB">
        <w:t xml:space="preserve"> </w:t>
      </w:r>
      <w:r>
        <w:t>–</w:t>
      </w:r>
      <w:r w:rsidRPr="00B357DB">
        <w:t xml:space="preserve"> os §§ 1º e 2º do art. 1º, da Lei nº 6.988, de 3 de janeiro de 1992;</w:t>
      </w:r>
    </w:p>
    <w:p w14:paraId="664A61DB" w14:textId="77777777" w:rsidR="00911EB1" w:rsidRDefault="00911EB1" w:rsidP="002B22E1">
      <w:pPr>
        <w:ind w:firstLine="1418"/>
        <w:jc w:val="both"/>
      </w:pPr>
    </w:p>
    <w:p w14:paraId="772FC66C" w14:textId="07B899B1" w:rsidR="002B22E1" w:rsidRDefault="002B22E1" w:rsidP="002B22E1">
      <w:pPr>
        <w:ind w:firstLine="1418"/>
        <w:jc w:val="both"/>
      </w:pPr>
      <w:r>
        <w:lastRenderedPageBreak/>
        <w:t>I</w:t>
      </w:r>
      <w:r w:rsidR="00911EB1">
        <w:t>V</w:t>
      </w:r>
      <w:r>
        <w:t xml:space="preserve"> – o art. 35 da Lei Complementar nº 12, de 7 de janeiro 1975;</w:t>
      </w:r>
    </w:p>
    <w:p w14:paraId="7EDC23E1" w14:textId="77777777" w:rsidR="002B22E1" w:rsidRDefault="002B22E1" w:rsidP="002B22E1">
      <w:pPr>
        <w:ind w:firstLine="1418"/>
        <w:jc w:val="both"/>
      </w:pPr>
    </w:p>
    <w:p w14:paraId="5E595850" w14:textId="4FECC616" w:rsidR="002B22E1" w:rsidRPr="00B357DB" w:rsidRDefault="002B22E1" w:rsidP="002B22E1">
      <w:pPr>
        <w:ind w:firstLine="1418"/>
        <w:jc w:val="both"/>
      </w:pPr>
      <w:r>
        <w:t xml:space="preserve">V – </w:t>
      </w:r>
      <w:r w:rsidRPr="00B357DB">
        <w:t>o § 6º do art. 47 da Lei Complementar nº 7, de 7 de dezembro de 1973;</w:t>
      </w:r>
    </w:p>
    <w:p w14:paraId="249DCC5B" w14:textId="77777777" w:rsidR="002B22E1" w:rsidRPr="00B357DB" w:rsidRDefault="002B22E1" w:rsidP="002B22E1">
      <w:pPr>
        <w:ind w:firstLine="1418"/>
        <w:jc w:val="both"/>
      </w:pPr>
    </w:p>
    <w:p w14:paraId="54B589FC" w14:textId="37B22577" w:rsidR="002B22E1" w:rsidRPr="00B357DB" w:rsidRDefault="002B22E1" w:rsidP="002B22E1">
      <w:pPr>
        <w:ind w:firstLine="1418"/>
        <w:jc w:val="both"/>
      </w:pPr>
      <w:r w:rsidRPr="00B357DB">
        <w:t>V</w:t>
      </w:r>
      <w:r w:rsidR="00911EB1">
        <w:t>I</w:t>
      </w:r>
      <w:r w:rsidRPr="00B357DB">
        <w:t xml:space="preserve"> – a Lei nº 9.041, de 16 de dezembro de 2002;</w:t>
      </w:r>
    </w:p>
    <w:p w14:paraId="537B7AF6" w14:textId="77777777" w:rsidR="002B22E1" w:rsidRPr="00B357DB" w:rsidRDefault="002B22E1" w:rsidP="002B22E1">
      <w:pPr>
        <w:ind w:firstLine="1418"/>
        <w:jc w:val="both"/>
      </w:pPr>
    </w:p>
    <w:p w14:paraId="51D3420A" w14:textId="77777777" w:rsidR="002B22E1" w:rsidRDefault="002B22E1" w:rsidP="002B22E1">
      <w:pPr>
        <w:ind w:firstLine="1418"/>
        <w:jc w:val="both"/>
      </w:pPr>
      <w:r>
        <w:t>VII – a Lei nº 6.721, de 21 de novembro de 1990;</w:t>
      </w:r>
    </w:p>
    <w:p w14:paraId="3099678E" w14:textId="77777777" w:rsidR="002B22E1" w:rsidRDefault="002B22E1" w:rsidP="002B22E1">
      <w:pPr>
        <w:ind w:firstLine="1418"/>
        <w:jc w:val="both"/>
      </w:pPr>
    </w:p>
    <w:p w14:paraId="082677F9" w14:textId="77777777" w:rsidR="002B22E1" w:rsidRDefault="002B22E1" w:rsidP="002B22E1">
      <w:pPr>
        <w:ind w:firstLine="1418"/>
        <w:jc w:val="both"/>
      </w:pPr>
      <w:r>
        <w:t>VIII – a Lei nº 5.867, de 19 de janeiro de 1987;</w:t>
      </w:r>
    </w:p>
    <w:p w14:paraId="46D54693" w14:textId="77777777" w:rsidR="002B22E1" w:rsidRDefault="002B22E1" w:rsidP="002B22E1">
      <w:pPr>
        <w:ind w:firstLine="1418"/>
        <w:jc w:val="both"/>
      </w:pPr>
    </w:p>
    <w:p w14:paraId="7F015B4D" w14:textId="77777777" w:rsidR="002B22E1" w:rsidRDefault="002B22E1" w:rsidP="002B22E1">
      <w:pPr>
        <w:ind w:firstLine="1418"/>
        <w:jc w:val="both"/>
      </w:pPr>
      <w:r>
        <w:t>IX – a Lei nº 5.824, de 22 de dezembro de 1986;</w:t>
      </w:r>
    </w:p>
    <w:p w14:paraId="72189A5F" w14:textId="77777777" w:rsidR="002B22E1" w:rsidRDefault="002B22E1" w:rsidP="002B22E1">
      <w:pPr>
        <w:ind w:firstLine="1418"/>
        <w:jc w:val="both"/>
      </w:pPr>
    </w:p>
    <w:p w14:paraId="34E72307" w14:textId="77777777" w:rsidR="002B22E1" w:rsidRDefault="002B22E1" w:rsidP="002B22E1">
      <w:pPr>
        <w:ind w:firstLine="1418"/>
        <w:jc w:val="both"/>
      </w:pPr>
      <w:r>
        <w:t>X – a Lei nº 3.983, de 2 de maio de 1975;</w:t>
      </w:r>
    </w:p>
    <w:p w14:paraId="22378867" w14:textId="77777777" w:rsidR="002B22E1" w:rsidRDefault="002B22E1" w:rsidP="002B22E1">
      <w:pPr>
        <w:ind w:firstLine="1418"/>
        <w:jc w:val="both"/>
      </w:pPr>
    </w:p>
    <w:p w14:paraId="4778AE7C" w14:textId="77777777" w:rsidR="002B22E1" w:rsidRDefault="002B22E1" w:rsidP="002B22E1">
      <w:pPr>
        <w:ind w:firstLine="1418"/>
        <w:jc w:val="both"/>
      </w:pPr>
      <w:r>
        <w:t>XI – a Lei nº 2.775, de 17 de dezembro de 1964;</w:t>
      </w:r>
    </w:p>
    <w:p w14:paraId="7BCAA76E" w14:textId="77777777" w:rsidR="002B22E1" w:rsidRDefault="002B22E1" w:rsidP="002B22E1">
      <w:pPr>
        <w:ind w:firstLine="1418"/>
        <w:jc w:val="both"/>
      </w:pPr>
    </w:p>
    <w:p w14:paraId="288625BE" w14:textId="77777777" w:rsidR="002B22E1" w:rsidRDefault="002B22E1" w:rsidP="002B22E1">
      <w:pPr>
        <w:ind w:firstLine="1418"/>
        <w:jc w:val="both"/>
      </w:pPr>
      <w:r>
        <w:t>XII – a Lei nº 2.612, de 25 de novembro de 1963;</w:t>
      </w:r>
    </w:p>
    <w:p w14:paraId="3D62AA63" w14:textId="77777777" w:rsidR="002B22E1" w:rsidRDefault="002B22E1" w:rsidP="002B22E1">
      <w:pPr>
        <w:ind w:firstLine="1418"/>
        <w:jc w:val="both"/>
      </w:pPr>
    </w:p>
    <w:p w14:paraId="0D2F72EE" w14:textId="77777777" w:rsidR="002B22E1" w:rsidRDefault="002B22E1" w:rsidP="002B22E1">
      <w:pPr>
        <w:tabs>
          <w:tab w:val="left" w:pos="7248"/>
        </w:tabs>
        <w:ind w:firstLine="1418"/>
        <w:jc w:val="both"/>
      </w:pPr>
      <w:r>
        <w:t>XIII – a Lei nº 2.061, de 12 de fevereiro de 1960;</w:t>
      </w:r>
      <w:r>
        <w:tab/>
      </w:r>
    </w:p>
    <w:p w14:paraId="7058DB91" w14:textId="77777777" w:rsidR="002B22E1" w:rsidRDefault="002B22E1" w:rsidP="002B22E1">
      <w:pPr>
        <w:ind w:firstLine="1418"/>
        <w:jc w:val="both"/>
      </w:pPr>
    </w:p>
    <w:p w14:paraId="1BEC31FA" w14:textId="77777777" w:rsidR="002B22E1" w:rsidRDefault="002B22E1" w:rsidP="002B22E1">
      <w:pPr>
        <w:ind w:firstLine="1418"/>
        <w:jc w:val="both"/>
      </w:pPr>
      <w:r>
        <w:t>XIV – o Decreto-Lei nº 266, de 11 de outubro de 1945; e</w:t>
      </w:r>
    </w:p>
    <w:p w14:paraId="4F4617AA" w14:textId="77777777" w:rsidR="002B22E1" w:rsidRDefault="002B22E1" w:rsidP="002B22E1">
      <w:pPr>
        <w:ind w:firstLine="1418"/>
        <w:jc w:val="both"/>
      </w:pPr>
    </w:p>
    <w:p w14:paraId="2D0B4EF7" w14:textId="1DFAED8D" w:rsidR="0084557E" w:rsidRDefault="002B22E1" w:rsidP="00C460D3">
      <w:pPr>
        <w:ind w:firstLine="1418"/>
        <w:jc w:val="both"/>
      </w:pPr>
      <w:r>
        <w:t>XV – a Lei nº 307, de 20 de agosto de 1936</w:t>
      </w:r>
      <w:r w:rsidR="00C460D3">
        <w:t>.</w:t>
      </w:r>
    </w:p>
    <w:p w14:paraId="5772D604" w14:textId="77777777" w:rsidR="00C012EE" w:rsidRDefault="00C012EE" w:rsidP="00C460D3">
      <w:pPr>
        <w:ind w:firstLine="1418"/>
        <w:jc w:val="both"/>
      </w:pPr>
    </w:p>
    <w:p w14:paraId="6B89306E" w14:textId="77777777" w:rsidR="00C012EE" w:rsidRDefault="00C012EE" w:rsidP="00C460D3">
      <w:pPr>
        <w:ind w:firstLine="1418"/>
        <w:jc w:val="both"/>
      </w:pPr>
    </w:p>
    <w:p w14:paraId="0913CD5F" w14:textId="77777777" w:rsidR="00C012EE" w:rsidRDefault="00C012EE" w:rsidP="00C460D3">
      <w:pPr>
        <w:ind w:firstLine="1418"/>
        <w:jc w:val="both"/>
      </w:pPr>
    </w:p>
    <w:p w14:paraId="57BA6E15" w14:textId="77777777" w:rsidR="00C012EE" w:rsidRDefault="00C012EE" w:rsidP="00C460D3">
      <w:pPr>
        <w:ind w:firstLine="1418"/>
        <w:jc w:val="both"/>
      </w:pPr>
    </w:p>
    <w:p w14:paraId="4E28B8F1" w14:textId="77777777" w:rsidR="00C012EE" w:rsidRDefault="00C012EE" w:rsidP="00C460D3">
      <w:pPr>
        <w:ind w:firstLine="1418"/>
        <w:jc w:val="both"/>
      </w:pPr>
    </w:p>
    <w:p w14:paraId="0B4BC354" w14:textId="77777777" w:rsidR="00C012EE" w:rsidRDefault="00C012EE" w:rsidP="00C460D3">
      <w:pPr>
        <w:ind w:firstLine="1418"/>
        <w:jc w:val="both"/>
      </w:pPr>
    </w:p>
    <w:p w14:paraId="749135D2" w14:textId="77777777" w:rsidR="00C012EE" w:rsidRDefault="00C012EE" w:rsidP="00C460D3">
      <w:pPr>
        <w:ind w:firstLine="1418"/>
        <w:jc w:val="both"/>
      </w:pPr>
    </w:p>
    <w:p w14:paraId="01CA9DFF" w14:textId="77777777" w:rsidR="00C012EE" w:rsidRDefault="00C012EE" w:rsidP="00C460D3">
      <w:pPr>
        <w:ind w:firstLine="1418"/>
        <w:jc w:val="both"/>
      </w:pPr>
    </w:p>
    <w:p w14:paraId="551BF7E8" w14:textId="77777777" w:rsidR="00C012EE" w:rsidRDefault="00C012EE" w:rsidP="00C460D3">
      <w:pPr>
        <w:ind w:firstLine="1418"/>
        <w:jc w:val="both"/>
      </w:pPr>
    </w:p>
    <w:p w14:paraId="2D0268EF" w14:textId="77777777" w:rsidR="00C012EE" w:rsidRDefault="00C012EE" w:rsidP="00C460D3">
      <w:pPr>
        <w:ind w:firstLine="1418"/>
        <w:jc w:val="both"/>
      </w:pPr>
    </w:p>
    <w:p w14:paraId="508067A6" w14:textId="77777777" w:rsidR="00C012EE" w:rsidRDefault="00C012EE" w:rsidP="00C460D3">
      <w:pPr>
        <w:ind w:firstLine="1418"/>
        <w:jc w:val="both"/>
      </w:pPr>
    </w:p>
    <w:p w14:paraId="69152870" w14:textId="77777777" w:rsidR="00C012EE" w:rsidRDefault="00C012EE" w:rsidP="00C460D3">
      <w:pPr>
        <w:ind w:firstLine="1418"/>
        <w:jc w:val="both"/>
      </w:pPr>
    </w:p>
    <w:p w14:paraId="6BBD486C" w14:textId="77777777" w:rsidR="00C012EE" w:rsidRDefault="00C012EE" w:rsidP="00C460D3">
      <w:pPr>
        <w:ind w:firstLine="1418"/>
        <w:jc w:val="both"/>
      </w:pPr>
    </w:p>
    <w:p w14:paraId="3F516903" w14:textId="77777777" w:rsidR="00C012EE" w:rsidRDefault="00C012EE" w:rsidP="00C460D3">
      <w:pPr>
        <w:ind w:firstLine="1418"/>
        <w:jc w:val="both"/>
      </w:pPr>
    </w:p>
    <w:p w14:paraId="6A7B2EE6" w14:textId="77777777" w:rsidR="0072058F" w:rsidRDefault="0072058F" w:rsidP="00C460D3">
      <w:pPr>
        <w:ind w:firstLine="1418"/>
        <w:jc w:val="both"/>
      </w:pPr>
    </w:p>
    <w:p w14:paraId="12C30B71" w14:textId="77777777" w:rsidR="0072058F" w:rsidRDefault="0072058F" w:rsidP="00C460D3">
      <w:pPr>
        <w:ind w:firstLine="1418"/>
        <w:jc w:val="both"/>
      </w:pPr>
    </w:p>
    <w:p w14:paraId="5F9AB861" w14:textId="77777777" w:rsidR="0072058F" w:rsidRDefault="0072058F" w:rsidP="00C460D3">
      <w:pPr>
        <w:ind w:firstLine="1418"/>
        <w:jc w:val="both"/>
      </w:pPr>
    </w:p>
    <w:p w14:paraId="4DA04245" w14:textId="77777777" w:rsidR="0072058F" w:rsidRDefault="0072058F" w:rsidP="00C460D3">
      <w:pPr>
        <w:ind w:firstLine="1418"/>
        <w:jc w:val="both"/>
      </w:pPr>
    </w:p>
    <w:p w14:paraId="181B3386" w14:textId="77777777" w:rsidR="0072058F" w:rsidRDefault="0072058F" w:rsidP="00C460D3">
      <w:pPr>
        <w:ind w:firstLine="1418"/>
        <w:jc w:val="both"/>
      </w:pPr>
    </w:p>
    <w:p w14:paraId="66946914" w14:textId="77777777" w:rsidR="0072058F" w:rsidRDefault="0072058F" w:rsidP="00C460D3">
      <w:pPr>
        <w:ind w:firstLine="1418"/>
        <w:jc w:val="both"/>
      </w:pPr>
    </w:p>
    <w:p w14:paraId="66901674" w14:textId="77777777" w:rsidR="0072058F" w:rsidRDefault="0072058F" w:rsidP="00C460D3">
      <w:pPr>
        <w:ind w:firstLine="1418"/>
        <w:jc w:val="both"/>
      </w:pPr>
    </w:p>
    <w:p w14:paraId="40BA5973" w14:textId="77777777" w:rsidR="0072058F" w:rsidRDefault="0072058F" w:rsidP="00C460D3">
      <w:pPr>
        <w:ind w:firstLine="1418"/>
        <w:jc w:val="both"/>
      </w:pPr>
    </w:p>
    <w:p w14:paraId="5BE1B646" w14:textId="77777777" w:rsidR="0084557E" w:rsidRDefault="0084557E" w:rsidP="0084557E">
      <w:pPr>
        <w:ind w:firstLine="1418"/>
        <w:jc w:val="both"/>
      </w:pPr>
    </w:p>
    <w:p w14:paraId="7B75CF12" w14:textId="623453FB" w:rsidR="00322580" w:rsidRPr="0084557E" w:rsidRDefault="0084557E">
      <w:pPr>
        <w:pStyle w:val="Default"/>
        <w:jc w:val="both"/>
        <w:rPr>
          <w:bCs/>
          <w:color w:val="auto"/>
          <w:sz w:val="20"/>
          <w:szCs w:val="20"/>
        </w:rPr>
      </w:pPr>
      <w:r w:rsidRPr="0084557E">
        <w:rPr>
          <w:bCs/>
          <w:color w:val="auto"/>
          <w:sz w:val="20"/>
          <w:szCs w:val="20"/>
        </w:rPr>
        <w:t>/JEN</w:t>
      </w:r>
    </w:p>
    <w:sectPr w:rsidR="00322580" w:rsidRPr="0084557E" w:rsidSect="005E01BA">
      <w:headerReference w:type="default" r:id="rId8"/>
      <w:pgSz w:w="11907" w:h="16840" w:code="9"/>
      <w:pgMar w:top="1134" w:right="851" w:bottom="1021" w:left="1701" w:header="227" w:footer="669" w:gutter="0"/>
      <w:pgNumType w:start="4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3623F" w14:textId="77777777" w:rsidR="00D87713" w:rsidRDefault="00D87713">
      <w:r>
        <w:separator/>
      </w:r>
    </w:p>
  </w:endnote>
  <w:endnote w:type="continuationSeparator" w:id="0">
    <w:p w14:paraId="7DFD3CB4" w14:textId="77777777" w:rsidR="00D87713" w:rsidRDefault="00D8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52A19" w14:textId="77777777" w:rsidR="00D87713" w:rsidRDefault="00D87713">
      <w:r>
        <w:separator/>
      </w:r>
    </w:p>
  </w:footnote>
  <w:footnote w:type="continuationSeparator" w:id="0">
    <w:p w14:paraId="0B6D8CFA" w14:textId="77777777" w:rsidR="00D87713" w:rsidRDefault="00D87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FE7B7" w14:textId="77777777" w:rsidR="00244AC2" w:rsidRDefault="003D5D1A" w:rsidP="00244AC2">
    <w:pPr>
      <w:pStyle w:val="Cabealho"/>
      <w:jc w:val="right"/>
      <w:rPr>
        <w:b/>
        <w:bCs/>
      </w:rPr>
    </w:pPr>
    <w:r>
      <w:rPr>
        <w:b/>
        <w:bCs/>
        <w:noProof/>
      </w:rPr>
      <mc:AlternateContent>
        <mc:Choice Requires="wps">
          <w:drawing>
            <wp:anchor distT="0" distB="0" distL="114300" distR="114300" simplePos="0" relativeHeight="251659264" behindDoc="0" locked="0" layoutInCell="1" allowOverlap="1" wp14:anchorId="0FD32047" wp14:editId="318A0834">
              <wp:simplePos x="0" y="0"/>
              <wp:positionH relativeFrom="column">
                <wp:posOffset>4661950</wp:posOffset>
              </wp:positionH>
              <wp:positionV relativeFrom="paragraph">
                <wp:posOffset>120208</wp:posOffset>
              </wp:positionV>
              <wp:extent cx="1347765" cy="251351"/>
              <wp:effectExtent l="0" t="0" r="24130" b="15875"/>
              <wp:wrapNone/>
              <wp:docPr id="3" name="Retângulo 3"/>
              <wp:cNvGraphicFramePr/>
              <a:graphic xmlns:a="http://schemas.openxmlformats.org/drawingml/2006/main">
                <a:graphicData uri="http://schemas.microsoft.com/office/word/2010/wordprocessingShape">
                  <wps:wsp>
                    <wps:cNvSpPr/>
                    <wps:spPr>
                      <a:xfrm>
                        <a:off x="0" y="0"/>
                        <a:ext cx="1347765" cy="25135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BB62FF" id="Retângulo 3" o:spid="_x0000_s1026" style="position:absolute;margin-left:367.1pt;margin-top:9.45pt;width:106.1pt;height:1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" filled="f" strokecolor="black [3213]"/>
          </w:pict>
        </mc:Fallback>
      </mc:AlternateContent>
    </w:r>
  </w:p>
  <w:p w14:paraId="6D692627" w14:textId="284AB744" w:rsidR="00244AC2" w:rsidRPr="005460FE" w:rsidRDefault="00244AC2" w:rsidP="00244AC2">
    <w:pPr>
      <w:pStyle w:val="Cabealho"/>
      <w:jc w:val="right"/>
      <w:rPr>
        <w:b/>
        <w:bCs/>
        <w:u w:val="single"/>
      </w:rPr>
    </w:pPr>
    <w:r>
      <w:rPr>
        <w:b/>
        <w:bCs/>
      </w:rPr>
      <w:t>CMPA – Fl.</w:t>
    </w:r>
    <w:r w:rsidRPr="005460FE">
      <w:rPr>
        <w:b/>
        <w:bCs/>
      </w:rPr>
      <w:t xml:space="preserve"> </w:t>
    </w:r>
    <w:r w:rsidRPr="005460FE">
      <w:rPr>
        <w:b/>
        <w:bCs/>
      </w:rPr>
      <w:fldChar w:fldCharType="begin"/>
    </w:r>
    <w:r w:rsidRPr="005460FE">
      <w:rPr>
        <w:b/>
        <w:bCs/>
      </w:rPr>
      <w:instrText>PAGE   \* MERGEFORMAT</w:instrText>
    </w:r>
    <w:r w:rsidRPr="005460FE">
      <w:rPr>
        <w:b/>
        <w:bCs/>
      </w:rPr>
      <w:fldChar w:fldCharType="separate"/>
    </w:r>
    <w:r w:rsidR="005E01BA">
      <w:rPr>
        <w:b/>
        <w:bCs/>
        <w:noProof/>
      </w:rPr>
      <w:t>51</w:t>
    </w:r>
    <w:r w:rsidRPr="005460FE">
      <w:rPr>
        <w:b/>
        <w:bCs/>
      </w:rPr>
      <w:fldChar w:fldCharType="end"/>
    </w:r>
    <w:r w:rsidRPr="005460FE">
      <w:rPr>
        <w:b/>
        <w:bCs/>
      </w:rPr>
      <w:t>|__</w:t>
    </w:r>
  </w:p>
  <w:p w14:paraId="75E99BBA" w14:textId="77777777" w:rsidR="00244AC2" w:rsidRDefault="00244AC2" w:rsidP="00244AC2">
    <w:pPr>
      <w:pStyle w:val="Cabealho"/>
      <w:jc w:val="right"/>
      <w:rPr>
        <w:b/>
        <w:bCs/>
      </w:rPr>
    </w:pPr>
  </w:p>
  <w:p w14:paraId="1E082EA0" w14:textId="3B08E2A6" w:rsidR="00244AC2" w:rsidRDefault="00322580" w:rsidP="00244AC2">
    <w:pPr>
      <w:pStyle w:val="Cabealho"/>
      <w:jc w:val="right"/>
      <w:rPr>
        <w:b/>
        <w:bCs/>
      </w:rPr>
    </w:pPr>
    <w:r>
      <w:rPr>
        <w:b/>
        <w:bCs/>
      </w:rPr>
      <w:t xml:space="preserve">PROC. Nº   </w:t>
    </w:r>
    <w:r w:rsidR="0099586A">
      <w:rPr>
        <w:b/>
        <w:bCs/>
      </w:rPr>
      <w:t>0203</w:t>
    </w:r>
    <w:r w:rsidR="009339B1">
      <w:rPr>
        <w:b/>
        <w:bCs/>
      </w:rPr>
      <w:t>/</w:t>
    </w:r>
    <w:r w:rsidR="0018404E">
      <w:rPr>
        <w:b/>
        <w:bCs/>
      </w:rPr>
      <w:t>19</w:t>
    </w:r>
  </w:p>
  <w:p w14:paraId="3AF173F0" w14:textId="5ADCB88D" w:rsidR="00244AC2" w:rsidRDefault="00DD165F" w:rsidP="00244AC2">
    <w:pPr>
      <w:pStyle w:val="Cabealho"/>
      <w:jc w:val="right"/>
      <w:rPr>
        <w:b/>
        <w:bCs/>
      </w:rPr>
    </w:pPr>
    <w:r>
      <w:rPr>
        <w:b/>
        <w:bCs/>
      </w:rPr>
      <w:t>PL</w:t>
    </w:r>
    <w:r w:rsidR="0003767E">
      <w:rPr>
        <w:b/>
        <w:bCs/>
      </w:rPr>
      <w:t>C</w:t>
    </w:r>
    <w:r>
      <w:rPr>
        <w:b/>
        <w:bCs/>
      </w:rPr>
      <w:t>L</w:t>
    </w:r>
    <w:r w:rsidR="00244AC2">
      <w:rPr>
        <w:b/>
        <w:bCs/>
      </w:rPr>
      <w:t xml:space="preserve">   Nº  </w:t>
    </w:r>
    <w:r w:rsidR="000A65C8">
      <w:rPr>
        <w:b/>
        <w:bCs/>
      </w:rPr>
      <w:t xml:space="preserve">  018</w:t>
    </w:r>
    <w:r w:rsidR="009339B1">
      <w:rPr>
        <w:b/>
        <w:bCs/>
      </w:rPr>
      <w:t>/</w:t>
    </w:r>
    <w:r w:rsidR="00DA7D7B">
      <w:rPr>
        <w:b/>
        <w:bCs/>
      </w:rPr>
      <w:t>1</w:t>
    </w:r>
    <w:r w:rsidR="0018404E">
      <w:rPr>
        <w:b/>
        <w:bCs/>
      </w:rPr>
      <w:t>9</w:t>
    </w:r>
  </w:p>
  <w:p w14:paraId="5BF9806C" w14:textId="77777777" w:rsidR="00244AC2" w:rsidRDefault="00244AC2" w:rsidP="00244AC2">
    <w:pPr>
      <w:pStyle w:val="Cabealho"/>
      <w:jc w:val="right"/>
      <w:rPr>
        <w:b/>
        <w:bCs/>
      </w:rPr>
    </w:pPr>
  </w:p>
  <w:p w14:paraId="0DC09EF5" w14:textId="77777777" w:rsidR="00244AC2" w:rsidRDefault="00244AC2" w:rsidP="00244AC2">
    <w:pPr>
      <w:pStyle w:val="Cabealho"/>
      <w:jc w:val="right"/>
      <w:rPr>
        <w:b/>
        <w:bCs/>
      </w:rPr>
    </w:pPr>
  </w:p>
  <w:p w14:paraId="319EC9D0" w14:textId="77777777" w:rsidR="00BE065D" w:rsidRDefault="00BE065D" w:rsidP="00244AC2">
    <w:pPr>
      <w:pStyle w:val="Cabealho"/>
      <w:jc w:val="right"/>
      <w:rPr>
        <w:b/>
        <w:bCs/>
      </w:rPr>
    </w:pPr>
  </w:p>
  <w:p w14:paraId="33B0FBDE" w14:textId="77777777" w:rsidR="00BE065D" w:rsidRDefault="00BE065D" w:rsidP="00244AC2">
    <w:pPr>
      <w:pStyle w:val="Cabealho"/>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1"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09"/>
  <w:hyphenationZone w:val="142"/>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3E"/>
    <w:rsid w:val="00000C07"/>
    <w:rsid w:val="00002105"/>
    <w:rsid w:val="0000311E"/>
    <w:rsid w:val="00005E57"/>
    <w:rsid w:val="00007303"/>
    <w:rsid w:val="000110BC"/>
    <w:rsid w:val="000225F8"/>
    <w:rsid w:val="00026618"/>
    <w:rsid w:val="000279B2"/>
    <w:rsid w:val="0003767E"/>
    <w:rsid w:val="0007195B"/>
    <w:rsid w:val="00073FFF"/>
    <w:rsid w:val="00074F47"/>
    <w:rsid w:val="00075451"/>
    <w:rsid w:val="00084924"/>
    <w:rsid w:val="000962D6"/>
    <w:rsid w:val="000A65C8"/>
    <w:rsid w:val="000B1BFE"/>
    <w:rsid w:val="000B3590"/>
    <w:rsid w:val="000B5093"/>
    <w:rsid w:val="000C70C8"/>
    <w:rsid w:val="000D5087"/>
    <w:rsid w:val="000F41E2"/>
    <w:rsid w:val="000F535A"/>
    <w:rsid w:val="000F76CC"/>
    <w:rsid w:val="00105DC6"/>
    <w:rsid w:val="00106733"/>
    <w:rsid w:val="00107ABB"/>
    <w:rsid w:val="001128F2"/>
    <w:rsid w:val="001132EC"/>
    <w:rsid w:val="001241B0"/>
    <w:rsid w:val="00124D19"/>
    <w:rsid w:val="00130C38"/>
    <w:rsid w:val="001528A8"/>
    <w:rsid w:val="00153A2C"/>
    <w:rsid w:val="0015472C"/>
    <w:rsid w:val="001568AE"/>
    <w:rsid w:val="00157D64"/>
    <w:rsid w:val="00162383"/>
    <w:rsid w:val="0017042C"/>
    <w:rsid w:val="0018404E"/>
    <w:rsid w:val="0019039C"/>
    <w:rsid w:val="00192984"/>
    <w:rsid w:val="00192AED"/>
    <w:rsid w:val="00197104"/>
    <w:rsid w:val="001A1F1D"/>
    <w:rsid w:val="001A6B7D"/>
    <w:rsid w:val="001B08C8"/>
    <w:rsid w:val="001B13DF"/>
    <w:rsid w:val="001D099C"/>
    <w:rsid w:val="001D20FF"/>
    <w:rsid w:val="001D4160"/>
    <w:rsid w:val="001D4376"/>
    <w:rsid w:val="001D6044"/>
    <w:rsid w:val="001E1529"/>
    <w:rsid w:val="001E3D3B"/>
    <w:rsid w:val="001E6A1F"/>
    <w:rsid w:val="001F5034"/>
    <w:rsid w:val="002005F1"/>
    <w:rsid w:val="0020384D"/>
    <w:rsid w:val="00203F33"/>
    <w:rsid w:val="00205D5C"/>
    <w:rsid w:val="00207BAB"/>
    <w:rsid w:val="002140E7"/>
    <w:rsid w:val="002167E5"/>
    <w:rsid w:val="0023242C"/>
    <w:rsid w:val="00235B9F"/>
    <w:rsid w:val="0024155E"/>
    <w:rsid w:val="00241DDB"/>
    <w:rsid w:val="00244AC2"/>
    <w:rsid w:val="00254F83"/>
    <w:rsid w:val="00257FA8"/>
    <w:rsid w:val="002607EB"/>
    <w:rsid w:val="00281135"/>
    <w:rsid w:val="00291447"/>
    <w:rsid w:val="002A0A4F"/>
    <w:rsid w:val="002A494F"/>
    <w:rsid w:val="002B22E1"/>
    <w:rsid w:val="002B3F98"/>
    <w:rsid w:val="002B5938"/>
    <w:rsid w:val="002C2775"/>
    <w:rsid w:val="002C623E"/>
    <w:rsid w:val="002D0825"/>
    <w:rsid w:val="002D3F85"/>
    <w:rsid w:val="002D548D"/>
    <w:rsid w:val="002E756C"/>
    <w:rsid w:val="002F321C"/>
    <w:rsid w:val="00307643"/>
    <w:rsid w:val="00315948"/>
    <w:rsid w:val="00316B6D"/>
    <w:rsid w:val="0032174A"/>
    <w:rsid w:val="00322580"/>
    <w:rsid w:val="003363CE"/>
    <w:rsid w:val="003405EF"/>
    <w:rsid w:val="00341308"/>
    <w:rsid w:val="003544CB"/>
    <w:rsid w:val="00360189"/>
    <w:rsid w:val="00363A42"/>
    <w:rsid w:val="0036703E"/>
    <w:rsid w:val="0037293F"/>
    <w:rsid w:val="00373478"/>
    <w:rsid w:val="00381F87"/>
    <w:rsid w:val="00386063"/>
    <w:rsid w:val="00390865"/>
    <w:rsid w:val="0039609E"/>
    <w:rsid w:val="0039795E"/>
    <w:rsid w:val="00397A6D"/>
    <w:rsid w:val="003A10E8"/>
    <w:rsid w:val="003B5452"/>
    <w:rsid w:val="003B5741"/>
    <w:rsid w:val="003C0D52"/>
    <w:rsid w:val="003D35A4"/>
    <w:rsid w:val="003D5D1A"/>
    <w:rsid w:val="003E3231"/>
    <w:rsid w:val="003E4786"/>
    <w:rsid w:val="003E7FFD"/>
    <w:rsid w:val="00414169"/>
    <w:rsid w:val="0042580E"/>
    <w:rsid w:val="00426579"/>
    <w:rsid w:val="00427F42"/>
    <w:rsid w:val="0043582D"/>
    <w:rsid w:val="0044178C"/>
    <w:rsid w:val="00446F25"/>
    <w:rsid w:val="00453B81"/>
    <w:rsid w:val="0046365B"/>
    <w:rsid w:val="00463F1D"/>
    <w:rsid w:val="00467B27"/>
    <w:rsid w:val="004731F4"/>
    <w:rsid w:val="0047413E"/>
    <w:rsid w:val="00476834"/>
    <w:rsid w:val="004770AA"/>
    <w:rsid w:val="00482779"/>
    <w:rsid w:val="00484022"/>
    <w:rsid w:val="00484DF1"/>
    <w:rsid w:val="00484F5A"/>
    <w:rsid w:val="004876C0"/>
    <w:rsid w:val="00487D8A"/>
    <w:rsid w:val="00490D78"/>
    <w:rsid w:val="004A5493"/>
    <w:rsid w:val="004A7F5A"/>
    <w:rsid w:val="004B6A9E"/>
    <w:rsid w:val="004C1E11"/>
    <w:rsid w:val="004D25F6"/>
    <w:rsid w:val="004D2C22"/>
    <w:rsid w:val="004F273F"/>
    <w:rsid w:val="004F4204"/>
    <w:rsid w:val="004F63BF"/>
    <w:rsid w:val="004F7537"/>
    <w:rsid w:val="00500319"/>
    <w:rsid w:val="00504671"/>
    <w:rsid w:val="00513C70"/>
    <w:rsid w:val="00515F62"/>
    <w:rsid w:val="00520A30"/>
    <w:rsid w:val="00522CEE"/>
    <w:rsid w:val="00531AF9"/>
    <w:rsid w:val="00533843"/>
    <w:rsid w:val="00542758"/>
    <w:rsid w:val="00545015"/>
    <w:rsid w:val="005518F6"/>
    <w:rsid w:val="005530F5"/>
    <w:rsid w:val="00555551"/>
    <w:rsid w:val="00556572"/>
    <w:rsid w:val="0056356B"/>
    <w:rsid w:val="00564B47"/>
    <w:rsid w:val="00566328"/>
    <w:rsid w:val="00566A9E"/>
    <w:rsid w:val="0057379A"/>
    <w:rsid w:val="00577BC1"/>
    <w:rsid w:val="005846A0"/>
    <w:rsid w:val="00586341"/>
    <w:rsid w:val="005903CC"/>
    <w:rsid w:val="00590FAA"/>
    <w:rsid w:val="005923E1"/>
    <w:rsid w:val="00593946"/>
    <w:rsid w:val="005A0006"/>
    <w:rsid w:val="005A2BBB"/>
    <w:rsid w:val="005A3775"/>
    <w:rsid w:val="005A6514"/>
    <w:rsid w:val="005B6CC3"/>
    <w:rsid w:val="005D1965"/>
    <w:rsid w:val="005D4C45"/>
    <w:rsid w:val="005D7261"/>
    <w:rsid w:val="005E01BA"/>
    <w:rsid w:val="005E63AE"/>
    <w:rsid w:val="00614CF7"/>
    <w:rsid w:val="006516EF"/>
    <w:rsid w:val="00655473"/>
    <w:rsid w:val="00657A69"/>
    <w:rsid w:val="00665150"/>
    <w:rsid w:val="0068261A"/>
    <w:rsid w:val="006938C5"/>
    <w:rsid w:val="006951FF"/>
    <w:rsid w:val="006A3B41"/>
    <w:rsid w:val="006B2FE1"/>
    <w:rsid w:val="006B6B34"/>
    <w:rsid w:val="006C4242"/>
    <w:rsid w:val="006C4D0C"/>
    <w:rsid w:val="006D3BEB"/>
    <w:rsid w:val="006F413F"/>
    <w:rsid w:val="006F67D4"/>
    <w:rsid w:val="007005CD"/>
    <w:rsid w:val="007145BE"/>
    <w:rsid w:val="00714811"/>
    <w:rsid w:val="00716855"/>
    <w:rsid w:val="0072058F"/>
    <w:rsid w:val="00745F20"/>
    <w:rsid w:val="007612C4"/>
    <w:rsid w:val="0076615D"/>
    <w:rsid w:val="00771B73"/>
    <w:rsid w:val="00772B09"/>
    <w:rsid w:val="00780F6E"/>
    <w:rsid w:val="00781C4A"/>
    <w:rsid w:val="007846FD"/>
    <w:rsid w:val="00786796"/>
    <w:rsid w:val="007953F9"/>
    <w:rsid w:val="007A1440"/>
    <w:rsid w:val="007A27D0"/>
    <w:rsid w:val="007A3921"/>
    <w:rsid w:val="007B5D20"/>
    <w:rsid w:val="007B780C"/>
    <w:rsid w:val="007C26B7"/>
    <w:rsid w:val="007C5F86"/>
    <w:rsid w:val="007D05A2"/>
    <w:rsid w:val="007D656C"/>
    <w:rsid w:val="007E0DAA"/>
    <w:rsid w:val="007E71F7"/>
    <w:rsid w:val="007F5959"/>
    <w:rsid w:val="00802AFD"/>
    <w:rsid w:val="00820AAE"/>
    <w:rsid w:val="00824B89"/>
    <w:rsid w:val="008308D7"/>
    <w:rsid w:val="00831400"/>
    <w:rsid w:val="0083360C"/>
    <w:rsid w:val="00837E3C"/>
    <w:rsid w:val="00840FD8"/>
    <w:rsid w:val="00842D8C"/>
    <w:rsid w:val="0084557E"/>
    <w:rsid w:val="00847E49"/>
    <w:rsid w:val="0085059C"/>
    <w:rsid w:val="0085460C"/>
    <w:rsid w:val="00855B81"/>
    <w:rsid w:val="00864F04"/>
    <w:rsid w:val="0086656A"/>
    <w:rsid w:val="00873808"/>
    <w:rsid w:val="00883E0D"/>
    <w:rsid w:val="00891DAD"/>
    <w:rsid w:val="008938C5"/>
    <w:rsid w:val="008B44B4"/>
    <w:rsid w:val="008C0818"/>
    <w:rsid w:val="008C3A1B"/>
    <w:rsid w:val="008D0A63"/>
    <w:rsid w:val="008D3D7B"/>
    <w:rsid w:val="008F5315"/>
    <w:rsid w:val="008F54B2"/>
    <w:rsid w:val="008F7F42"/>
    <w:rsid w:val="00911EB1"/>
    <w:rsid w:val="00914535"/>
    <w:rsid w:val="00923A44"/>
    <w:rsid w:val="009253A8"/>
    <w:rsid w:val="009339B1"/>
    <w:rsid w:val="009347C2"/>
    <w:rsid w:val="00937522"/>
    <w:rsid w:val="00943437"/>
    <w:rsid w:val="0094731B"/>
    <w:rsid w:val="009479C2"/>
    <w:rsid w:val="00963587"/>
    <w:rsid w:val="009654CD"/>
    <w:rsid w:val="00966965"/>
    <w:rsid w:val="0098161C"/>
    <w:rsid w:val="009862B4"/>
    <w:rsid w:val="00986DE9"/>
    <w:rsid w:val="00987893"/>
    <w:rsid w:val="0099586A"/>
    <w:rsid w:val="009A61F4"/>
    <w:rsid w:val="009B1BD4"/>
    <w:rsid w:val="009B3D9E"/>
    <w:rsid w:val="009B5889"/>
    <w:rsid w:val="009B744A"/>
    <w:rsid w:val="009C04EC"/>
    <w:rsid w:val="009C0A6A"/>
    <w:rsid w:val="009D1C59"/>
    <w:rsid w:val="009D69C6"/>
    <w:rsid w:val="009E0AA7"/>
    <w:rsid w:val="009F31DB"/>
    <w:rsid w:val="009F51E5"/>
    <w:rsid w:val="009F6C1C"/>
    <w:rsid w:val="009F6E02"/>
    <w:rsid w:val="009F73BA"/>
    <w:rsid w:val="00A01262"/>
    <w:rsid w:val="00A01591"/>
    <w:rsid w:val="00A14274"/>
    <w:rsid w:val="00A20454"/>
    <w:rsid w:val="00A315D8"/>
    <w:rsid w:val="00A33E6C"/>
    <w:rsid w:val="00A41494"/>
    <w:rsid w:val="00A52102"/>
    <w:rsid w:val="00A66336"/>
    <w:rsid w:val="00A74362"/>
    <w:rsid w:val="00A753D4"/>
    <w:rsid w:val="00A810BB"/>
    <w:rsid w:val="00A81C02"/>
    <w:rsid w:val="00A87758"/>
    <w:rsid w:val="00A97486"/>
    <w:rsid w:val="00A97A15"/>
    <w:rsid w:val="00AB7E79"/>
    <w:rsid w:val="00AC21A3"/>
    <w:rsid w:val="00AC2218"/>
    <w:rsid w:val="00AF1DEA"/>
    <w:rsid w:val="00B03454"/>
    <w:rsid w:val="00B203DA"/>
    <w:rsid w:val="00B2643F"/>
    <w:rsid w:val="00B346AC"/>
    <w:rsid w:val="00B3639E"/>
    <w:rsid w:val="00B36E62"/>
    <w:rsid w:val="00B40877"/>
    <w:rsid w:val="00B4196D"/>
    <w:rsid w:val="00B4214A"/>
    <w:rsid w:val="00B6132A"/>
    <w:rsid w:val="00B61774"/>
    <w:rsid w:val="00B93FF9"/>
    <w:rsid w:val="00B97961"/>
    <w:rsid w:val="00BA7952"/>
    <w:rsid w:val="00BB6964"/>
    <w:rsid w:val="00BC0295"/>
    <w:rsid w:val="00BC2BBF"/>
    <w:rsid w:val="00BE05BD"/>
    <w:rsid w:val="00BE065D"/>
    <w:rsid w:val="00BF3F44"/>
    <w:rsid w:val="00C008DB"/>
    <w:rsid w:val="00C012EE"/>
    <w:rsid w:val="00C02A39"/>
    <w:rsid w:val="00C17DA0"/>
    <w:rsid w:val="00C26E82"/>
    <w:rsid w:val="00C3006E"/>
    <w:rsid w:val="00C3117A"/>
    <w:rsid w:val="00C41C24"/>
    <w:rsid w:val="00C460D3"/>
    <w:rsid w:val="00C57B5F"/>
    <w:rsid w:val="00C72428"/>
    <w:rsid w:val="00C73A9E"/>
    <w:rsid w:val="00C8738D"/>
    <w:rsid w:val="00C875B6"/>
    <w:rsid w:val="00C93FAE"/>
    <w:rsid w:val="00C95B7F"/>
    <w:rsid w:val="00CA0680"/>
    <w:rsid w:val="00CA5C69"/>
    <w:rsid w:val="00CB02AD"/>
    <w:rsid w:val="00CB2646"/>
    <w:rsid w:val="00CB44C9"/>
    <w:rsid w:val="00CB4EF9"/>
    <w:rsid w:val="00CB50C7"/>
    <w:rsid w:val="00CB6F5A"/>
    <w:rsid w:val="00CD3926"/>
    <w:rsid w:val="00CD7A70"/>
    <w:rsid w:val="00CE25CD"/>
    <w:rsid w:val="00CF467A"/>
    <w:rsid w:val="00D00992"/>
    <w:rsid w:val="00D035D4"/>
    <w:rsid w:val="00D03D16"/>
    <w:rsid w:val="00D23355"/>
    <w:rsid w:val="00D30D10"/>
    <w:rsid w:val="00D449E2"/>
    <w:rsid w:val="00D47542"/>
    <w:rsid w:val="00D5263A"/>
    <w:rsid w:val="00D56E53"/>
    <w:rsid w:val="00D61A77"/>
    <w:rsid w:val="00D62F01"/>
    <w:rsid w:val="00D63064"/>
    <w:rsid w:val="00D633EE"/>
    <w:rsid w:val="00D64C53"/>
    <w:rsid w:val="00D71299"/>
    <w:rsid w:val="00D84060"/>
    <w:rsid w:val="00D866E9"/>
    <w:rsid w:val="00D87713"/>
    <w:rsid w:val="00D87C25"/>
    <w:rsid w:val="00D903DD"/>
    <w:rsid w:val="00D92CC6"/>
    <w:rsid w:val="00D933A1"/>
    <w:rsid w:val="00D9365E"/>
    <w:rsid w:val="00D940C4"/>
    <w:rsid w:val="00D960A2"/>
    <w:rsid w:val="00DA531B"/>
    <w:rsid w:val="00DA7D7B"/>
    <w:rsid w:val="00DC6B36"/>
    <w:rsid w:val="00DD165F"/>
    <w:rsid w:val="00DE419F"/>
    <w:rsid w:val="00DE79B8"/>
    <w:rsid w:val="00DF6913"/>
    <w:rsid w:val="00E00B36"/>
    <w:rsid w:val="00E1335B"/>
    <w:rsid w:val="00E2057F"/>
    <w:rsid w:val="00E22021"/>
    <w:rsid w:val="00E232C4"/>
    <w:rsid w:val="00E31D59"/>
    <w:rsid w:val="00E35A27"/>
    <w:rsid w:val="00E46033"/>
    <w:rsid w:val="00E468C2"/>
    <w:rsid w:val="00E47855"/>
    <w:rsid w:val="00E54621"/>
    <w:rsid w:val="00E727DB"/>
    <w:rsid w:val="00E7431A"/>
    <w:rsid w:val="00E8628A"/>
    <w:rsid w:val="00EA1192"/>
    <w:rsid w:val="00EC0C7A"/>
    <w:rsid w:val="00ED36CD"/>
    <w:rsid w:val="00EE17D8"/>
    <w:rsid w:val="00EE3E86"/>
    <w:rsid w:val="00EE6C04"/>
    <w:rsid w:val="00EF0B8B"/>
    <w:rsid w:val="00EF3D40"/>
    <w:rsid w:val="00F05832"/>
    <w:rsid w:val="00F103EC"/>
    <w:rsid w:val="00F17805"/>
    <w:rsid w:val="00F22695"/>
    <w:rsid w:val="00F26D26"/>
    <w:rsid w:val="00F426BF"/>
    <w:rsid w:val="00F432AC"/>
    <w:rsid w:val="00F438E8"/>
    <w:rsid w:val="00F44707"/>
    <w:rsid w:val="00F70E9B"/>
    <w:rsid w:val="00F91FB6"/>
    <w:rsid w:val="00F94E39"/>
    <w:rsid w:val="00FA23BF"/>
    <w:rsid w:val="00FA7195"/>
    <w:rsid w:val="00FB0DA0"/>
    <w:rsid w:val="00FB3559"/>
    <w:rsid w:val="00FB4F52"/>
    <w:rsid w:val="00FC3A5D"/>
    <w:rsid w:val="00FC43CC"/>
    <w:rsid w:val="00FC71B8"/>
    <w:rsid w:val="00FD7797"/>
    <w:rsid w:val="00FE00ED"/>
    <w:rsid w:val="00FF4B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65A1E57"/>
  <w15:chartTrackingRefBased/>
  <w15:docId w15:val="{3EFA6FC1-725E-4320-B130-5C7D5B65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D19"/>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D933A1"/>
    <w:rPr>
      <w:sz w:val="16"/>
      <w:szCs w:val="16"/>
    </w:rPr>
  </w:style>
  <w:style w:type="paragraph" w:styleId="Textodecomentrio">
    <w:name w:val="annotation text"/>
    <w:basedOn w:val="Normal"/>
    <w:link w:val="TextodecomentrioChar"/>
    <w:uiPriority w:val="99"/>
    <w:semiHidden/>
    <w:unhideWhenUsed/>
    <w:rsid w:val="00D933A1"/>
    <w:rPr>
      <w:sz w:val="20"/>
      <w:szCs w:val="20"/>
    </w:rPr>
  </w:style>
  <w:style w:type="character" w:customStyle="1" w:styleId="TextodecomentrioChar">
    <w:name w:val="Texto de comentário Char"/>
    <w:basedOn w:val="Fontepargpadro"/>
    <w:link w:val="Textodecomentrio"/>
    <w:uiPriority w:val="99"/>
    <w:semiHidden/>
    <w:rsid w:val="00D933A1"/>
  </w:style>
  <w:style w:type="paragraph" w:styleId="Assuntodocomentrio">
    <w:name w:val="annotation subject"/>
    <w:basedOn w:val="Textodecomentrio"/>
    <w:next w:val="Textodecomentrio"/>
    <w:link w:val="AssuntodocomentrioChar"/>
    <w:uiPriority w:val="99"/>
    <w:semiHidden/>
    <w:unhideWhenUsed/>
    <w:rsid w:val="00D933A1"/>
    <w:rPr>
      <w:b/>
      <w:bCs/>
    </w:rPr>
  </w:style>
  <w:style w:type="character" w:customStyle="1" w:styleId="AssuntodocomentrioChar">
    <w:name w:val="Assunto do comentário Char"/>
    <w:basedOn w:val="TextodecomentrioChar"/>
    <w:link w:val="Assuntodocomentrio"/>
    <w:uiPriority w:val="99"/>
    <w:semiHidden/>
    <w:rsid w:val="00D933A1"/>
    <w:rPr>
      <w:b/>
      <w:bCs/>
    </w:rPr>
  </w:style>
  <w:style w:type="paragraph" w:styleId="Reviso">
    <w:name w:val="Revision"/>
    <w:hidden/>
    <w:uiPriority w:val="99"/>
    <w:semiHidden/>
    <w:rsid w:val="007D65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402878793">
      <w:bodyDiv w:val="1"/>
      <w:marLeft w:val="0"/>
      <w:marRight w:val="0"/>
      <w:marTop w:val="0"/>
      <w:marBottom w:val="0"/>
      <w:divBdr>
        <w:top w:val="none" w:sz="0" w:space="0" w:color="auto"/>
        <w:left w:val="none" w:sz="0" w:space="0" w:color="auto"/>
        <w:bottom w:val="none" w:sz="0" w:space="0" w:color="auto"/>
        <w:right w:val="none" w:sz="0" w:space="0" w:color="auto"/>
      </w:divBdr>
    </w:div>
    <w:div w:id="450174698">
      <w:bodyDiv w:val="1"/>
      <w:marLeft w:val="0"/>
      <w:marRight w:val="0"/>
      <w:marTop w:val="0"/>
      <w:marBottom w:val="0"/>
      <w:divBdr>
        <w:top w:val="none" w:sz="0" w:space="0" w:color="auto"/>
        <w:left w:val="none" w:sz="0" w:space="0" w:color="auto"/>
        <w:bottom w:val="none" w:sz="0" w:space="0" w:color="auto"/>
        <w:right w:val="none" w:sz="0" w:space="0" w:color="auto"/>
      </w:divBdr>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 w:id="138663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30076-42D2-4BEE-A03A-F8650A592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1181</TotalTime>
  <Pages>9</Pages>
  <Words>2896</Words>
  <Characters>16133</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18992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josé eduardo REVISOR SUBST</cp:lastModifiedBy>
  <cp:revision>254</cp:revision>
  <cp:lastPrinted>2015-02-24T14:27:00Z</cp:lastPrinted>
  <dcterms:created xsi:type="dcterms:W3CDTF">2018-05-14T14:18:00Z</dcterms:created>
  <dcterms:modified xsi:type="dcterms:W3CDTF">2019-12-04T13:47:00Z</dcterms:modified>
</cp:coreProperties>
</file>