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225B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712EB6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DEA3C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73E6B81" w14:textId="473C76B6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  <w:r w:rsidRPr="00FD59CA">
        <w:rPr>
          <w:rFonts w:eastAsia="Calibri"/>
          <w:lang w:eastAsia="en-US"/>
        </w:rPr>
        <w:t xml:space="preserve">A presente </w:t>
      </w:r>
      <w:r w:rsidR="00826440">
        <w:rPr>
          <w:rFonts w:eastAsia="Calibri"/>
          <w:lang w:eastAsia="en-US"/>
        </w:rPr>
        <w:t>p</w:t>
      </w:r>
      <w:r w:rsidRPr="00FD59CA">
        <w:rPr>
          <w:rFonts w:eastAsia="Calibri"/>
          <w:lang w:eastAsia="en-US"/>
        </w:rPr>
        <w:t>roposta de Emenda à Lei Orgânica visa</w:t>
      </w:r>
      <w:r w:rsidR="00012620">
        <w:rPr>
          <w:rFonts w:eastAsia="Calibri"/>
          <w:lang w:eastAsia="en-US"/>
        </w:rPr>
        <w:t xml:space="preserve"> a</w:t>
      </w:r>
      <w:r w:rsidRPr="00FD59CA">
        <w:rPr>
          <w:rFonts w:eastAsia="Calibri"/>
          <w:lang w:eastAsia="en-US"/>
        </w:rPr>
        <w:t xml:space="preserve"> instituir a necessidade de maioria qualificada para majoração de impostos de competência municipal.</w:t>
      </w:r>
    </w:p>
    <w:p w14:paraId="20AEF5BA" w14:textId="77777777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</w:p>
    <w:p w14:paraId="7315AD72" w14:textId="48BD2092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  <w:r w:rsidRPr="00FD59CA">
        <w:rPr>
          <w:rFonts w:eastAsia="Calibri"/>
          <w:lang w:eastAsia="en-US"/>
        </w:rPr>
        <w:t>A existência de ritos diferenciados é deveras comum no ordenamento jurídico brasileiro. Têm-se ritos diferenciados para matérias orçamentárias, códigos</w:t>
      </w:r>
      <w:r w:rsidR="00012620">
        <w:rPr>
          <w:rFonts w:eastAsia="Calibri"/>
          <w:lang w:eastAsia="en-US"/>
        </w:rPr>
        <w:t xml:space="preserve"> e</w:t>
      </w:r>
      <w:r w:rsidRPr="00FD59CA">
        <w:rPr>
          <w:rFonts w:eastAsia="Calibri"/>
          <w:lang w:eastAsia="en-US"/>
        </w:rPr>
        <w:t xml:space="preserve"> o </w:t>
      </w:r>
      <w:r w:rsidR="00012620" w:rsidRPr="009723B2">
        <w:rPr>
          <w:rFonts w:eastAsia="Calibri"/>
          <w:lang w:eastAsia="en-US"/>
        </w:rPr>
        <w:t xml:space="preserve">Plano Diretor de Desenvolvimento Urbano Ambiental </w:t>
      </w:r>
      <w:r w:rsidR="00886294">
        <w:rPr>
          <w:rFonts w:eastAsia="Calibri"/>
          <w:lang w:eastAsia="en-US"/>
        </w:rPr>
        <w:t>(</w:t>
      </w:r>
      <w:r w:rsidR="00012620" w:rsidRPr="009723B2">
        <w:rPr>
          <w:rFonts w:eastAsia="Calibri"/>
          <w:lang w:eastAsia="en-US"/>
        </w:rPr>
        <w:t>PDDUA</w:t>
      </w:r>
      <w:r w:rsidR="00886294">
        <w:rPr>
          <w:rFonts w:eastAsia="Calibri"/>
          <w:lang w:eastAsia="en-US"/>
        </w:rPr>
        <w:t>)</w:t>
      </w:r>
      <w:r w:rsidRPr="00FD59CA">
        <w:rPr>
          <w:rFonts w:eastAsia="Calibri"/>
          <w:lang w:eastAsia="en-US"/>
        </w:rPr>
        <w:t>. Em matéria tributária</w:t>
      </w:r>
      <w:r w:rsidR="006259DD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não é diferente</w:t>
      </w:r>
      <w:r w:rsidR="006259DD">
        <w:rPr>
          <w:rFonts w:eastAsia="Calibri"/>
          <w:lang w:eastAsia="en-US"/>
        </w:rPr>
        <w:t>. P</w:t>
      </w:r>
      <w:r w:rsidRPr="00FD59CA">
        <w:rPr>
          <w:rFonts w:eastAsia="Calibri"/>
          <w:lang w:eastAsia="en-US"/>
        </w:rPr>
        <w:t>or exemplo</w:t>
      </w:r>
      <w:r w:rsidR="006259DD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a Constituição Federal</w:t>
      </w:r>
      <w:r w:rsidR="00012620">
        <w:rPr>
          <w:rFonts w:eastAsia="Calibri"/>
          <w:lang w:eastAsia="en-US"/>
        </w:rPr>
        <w:t xml:space="preserve"> de 1988</w:t>
      </w:r>
      <w:r w:rsidRPr="00FD59CA">
        <w:rPr>
          <w:rFonts w:eastAsia="Calibri"/>
          <w:lang w:eastAsia="en-US"/>
        </w:rPr>
        <w:t xml:space="preserve"> estabelece em seu art. 155, § 2º,</w:t>
      </w:r>
      <w:r w:rsidR="007A6474">
        <w:rPr>
          <w:rFonts w:eastAsia="Calibri"/>
          <w:lang w:eastAsia="en-US"/>
        </w:rPr>
        <w:t xml:space="preserve"> inc.</w:t>
      </w:r>
      <w:r w:rsidRPr="00FD59CA">
        <w:rPr>
          <w:rFonts w:eastAsia="Calibri"/>
          <w:lang w:eastAsia="en-US"/>
        </w:rPr>
        <w:t xml:space="preserve"> V, </w:t>
      </w:r>
      <w:r w:rsidR="007A6474">
        <w:rPr>
          <w:rFonts w:eastAsia="Calibri"/>
          <w:lang w:eastAsia="en-US"/>
        </w:rPr>
        <w:t xml:space="preserve">al. </w:t>
      </w:r>
      <w:r w:rsidRPr="007C739E">
        <w:rPr>
          <w:rFonts w:eastAsia="Calibri"/>
          <w:i/>
          <w:lang w:eastAsia="en-US"/>
        </w:rPr>
        <w:t>b</w:t>
      </w:r>
      <w:r w:rsidRPr="00FD59CA">
        <w:rPr>
          <w:rFonts w:eastAsia="Calibri"/>
          <w:lang w:eastAsia="en-US"/>
        </w:rPr>
        <w:t xml:space="preserve">, quórum qualificado de dois terços para fixação de alíquotas máximas de </w:t>
      </w:r>
      <w:r w:rsidR="007A6474">
        <w:rPr>
          <w:rFonts w:eastAsia="Calibri"/>
          <w:lang w:eastAsia="en-US"/>
        </w:rPr>
        <w:t>I</w:t>
      </w:r>
      <w:r w:rsidR="007A6474" w:rsidRPr="009C3784">
        <w:rPr>
          <w:rFonts w:eastAsia="Calibri"/>
          <w:lang w:eastAsia="en-US"/>
        </w:rPr>
        <w:t xml:space="preserve">mposto sobre </w:t>
      </w:r>
      <w:r w:rsidR="007A6474">
        <w:rPr>
          <w:rFonts w:eastAsia="Calibri"/>
          <w:lang w:eastAsia="en-US"/>
        </w:rPr>
        <w:t>C</w:t>
      </w:r>
      <w:r w:rsidR="007A6474" w:rsidRPr="009C3784">
        <w:rPr>
          <w:rFonts w:eastAsia="Calibri"/>
          <w:lang w:eastAsia="en-US"/>
        </w:rPr>
        <w:t xml:space="preserve">irculação de </w:t>
      </w:r>
      <w:r w:rsidR="007A6474">
        <w:rPr>
          <w:rFonts w:eastAsia="Calibri"/>
          <w:lang w:eastAsia="en-US"/>
        </w:rPr>
        <w:t>M</w:t>
      </w:r>
      <w:r w:rsidR="007A6474" w:rsidRPr="009C3784">
        <w:rPr>
          <w:rFonts w:eastAsia="Calibri"/>
          <w:lang w:eastAsia="en-US"/>
        </w:rPr>
        <w:t xml:space="preserve">ercadorias e </w:t>
      </w:r>
      <w:r w:rsidR="007A6474">
        <w:rPr>
          <w:rFonts w:eastAsia="Calibri"/>
          <w:lang w:eastAsia="en-US"/>
        </w:rPr>
        <w:t>S</w:t>
      </w:r>
      <w:r w:rsidR="007A6474" w:rsidRPr="009C3784">
        <w:rPr>
          <w:rFonts w:eastAsia="Calibri"/>
          <w:lang w:eastAsia="en-US"/>
        </w:rPr>
        <w:t>erviços</w:t>
      </w:r>
      <w:r w:rsidR="007A6474">
        <w:rPr>
          <w:rFonts w:eastAsia="Calibri"/>
          <w:lang w:eastAsia="en-US"/>
        </w:rPr>
        <w:t xml:space="preserve"> </w:t>
      </w:r>
      <w:r w:rsidR="00886294">
        <w:rPr>
          <w:rFonts w:eastAsia="Calibri"/>
          <w:lang w:eastAsia="en-US"/>
        </w:rPr>
        <w:t>(</w:t>
      </w:r>
      <w:r w:rsidR="007A6474" w:rsidRPr="00462DAE">
        <w:rPr>
          <w:rFonts w:eastAsia="Calibri"/>
          <w:lang w:eastAsia="en-US"/>
        </w:rPr>
        <w:t>ICMS</w:t>
      </w:r>
      <w:r w:rsidR="00886294">
        <w:rPr>
          <w:rFonts w:eastAsia="Calibri"/>
          <w:lang w:eastAsia="en-US"/>
        </w:rPr>
        <w:t xml:space="preserve">) </w:t>
      </w:r>
      <w:r w:rsidRPr="00FD59CA">
        <w:rPr>
          <w:rFonts w:eastAsia="Calibri"/>
          <w:lang w:eastAsia="en-US"/>
        </w:rPr>
        <w:t>pelo Senado Federal, dispositivo regulado pelo art. 288,</w:t>
      </w:r>
      <w:r w:rsidR="00886294" w:rsidRPr="00886294">
        <w:rPr>
          <w:rFonts w:eastAsia="Calibri"/>
          <w:lang w:eastAsia="en-US"/>
        </w:rPr>
        <w:t xml:space="preserve"> </w:t>
      </w:r>
      <w:r w:rsidR="00886294">
        <w:rPr>
          <w:rFonts w:eastAsia="Calibri"/>
          <w:lang w:eastAsia="en-US"/>
        </w:rPr>
        <w:t>inc.</w:t>
      </w:r>
      <w:r w:rsidR="00886294" w:rsidRPr="00FD59CA">
        <w:rPr>
          <w:rFonts w:eastAsia="Calibri"/>
          <w:lang w:eastAsia="en-US"/>
        </w:rPr>
        <w:t xml:space="preserve"> </w:t>
      </w:r>
      <w:r w:rsidRPr="00FD59CA">
        <w:rPr>
          <w:rFonts w:eastAsia="Calibri"/>
          <w:lang w:eastAsia="en-US"/>
        </w:rPr>
        <w:t xml:space="preserve">I, </w:t>
      </w:r>
      <w:r w:rsidR="00886294">
        <w:rPr>
          <w:rFonts w:eastAsia="Calibri"/>
          <w:lang w:eastAsia="en-US"/>
        </w:rPr>
        <w:t xml:space="preserve">al. </w:t>
      </w:r>
      <w:r w:rsidR="00886294" w:rsidRPr="00D351EA">
        <w:rPr>
          <w:rFonts w:eastAsia="Calibri"/>
          <w:i/>
          <w:lang w:eastAsia="en-US"/>
        </w:rPr>
        <w:t>b</w:t>
      </w:r>
      <w:r w:rsidRPr="00FD59CA">
        <w:rPr>
          <w:rFonts w:eastAsia="Calibri"/>
          <w:lang w:eastAsia="en-US"/>
        </w:rPr>
        <w:t xml:space="preserve">, do Regimento Interno </w:t>
      </w:r>
      <w:r w:rsidR="00886294">
        <w:rPr>
          <w:rFonts w:eastAsia="Calibri"/>
          <w:lang w:eastAsia="en-US"/>
        </w:rPr>
        <w:t xml:space="preserve">do </w:t>
      </w:r>
      <w:r w:rsidR="00886294" w:rsidRPr="00FD59CA">
        <w:rPr>
          <w:rFonts w:eastAsia="Calibri"/>
          <w:lang w:eastAsia="en-US"/>
        </w:rPr>
        <w:t>Senado Federal</w:t>
      </w:r>
      <w:r w:rsidRPr="00FD59CA">
        <w:rPr>
          <w:rFonts w:eastAsia="Calibri"/>
          <w:lang w:eastAsia="en-US"/>
        </w:rPr>
        <w:t>.</w:t>
      </w:r>
    </w:p>
    <w:p w14:paraId="21ABD631" w14:textId="77777777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</w:p>
    <w:p w14:paraId="5844DF4E" w14:textId="6D9289D3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  <w:r w:rsidRPr="00FD59CA">
        <w:rPr>
          <w:rFonts w:eastAsia="Calibri"/>
          <w:lang w:eastAsia="en-US"/>
        </w:rPr>
        <w:t>Mais especificamente, é imprescindível destacar que existe precedente legislativo nesta Casa</w:t>
      </w:r>
      <w:r w:rsidR="00105FED">
        <w:rPr>
          <w:rFonts w:eastAsia="Calibri"/>
          <w:lang w:eastAsia="en-US"/>
        </w:rPr>
        <w:t xml:space="preserve"> Legislativa</w:t>
      </w:r>
      <w:r w:rsidRPr="00FD59CA">
        <w:rPr>
          <w:rFonts w:eastAsia="Calibri"/>
          <w:lang w:eastAsia="en-US"/>
        </w:rPr>
        <w:t xml:space="preserve"> para tal. A Emenda à Lei Orgânica nº 13</w:t>
      </w:r>
      <w:r w:rsidR="00027CFD">
        <w:rPr>
          <w:rFonts w:eastAsia="Calibri"/>
          <w:lang w:eastAsia="en-US"/>
        </w:rPr>
        <w:t>,</w:t>
      </w:r>
      <w:r w:rsidR="001760C4">
        <w:rPr>
          <w:rFonts w:eastAsia="Calibri"/>
          <w:lang w:eastAsia="en-US"/>
        </w:rPr>
        <w:t xml:space="preserve"> de 12 de dezembro</w:t>
      </w:r>
      <w:r w:rsidR="007726D4">
        <w:rPr>
          <w:rFonts w:eastAsia="Calibri"/>
          <w:lang w:eastAsia="en-US"/>
        </w:rPr>
        <w:t xml:space="preserve"> de </w:t>
      </w:r>
      <w:r w:rsidRPr="00FD59CA">
        <w:rPr>
          <w:rFonts w:eastAsia="Calibri"/>
          <w:lang w:eastAsia="en-US"/>
        </w:rPr>
        <w:t>1997</w:t>
      </w:r>
      <w:r w:rsidR="007B3830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criou, de maneira semelhante, um rito específico com necessidade de maioria qualificada de dois terços dos membros deste Parlamento para </w:t>
      </w:r>
      <w:r w:rsidR="00B8175C" w:rsidRPr="00FD59CA">
        <w:rPr>
          <w:rFonts w:eastAsia="Calibri"/>
          <w:lang w:eastAsia="en-US"/>
        </w:rPr>
        <w:t>alteração</w:t>
      </w:r>
      <w:r w:rsidRPr="00FD59CA">
        <w:rPr>
          <w:rFonts w:eastAsia="Calibri"/>
          <w:lang w:eastAsia="en-US"/>
        </w:rPr>
        <w:t xml:space="preserve"> da </w:t>
      </w:r>
      <w:r w:rsidR="00B8175C" w:rsidRPr="00FD59CA">
        <w:rPr>
          <w:rFonts w:eastAsia="Calibri"/>
          <w:lang w:eastAsia="en-US"/>
        </w:rPr>
        <w:t>denominação</w:t>
      </w:r>
      <w:r w:rsidRPr="00FD59CA">
        <w:rPr>
          <w:rFonts w:eastAsia="Calibri"/>
          <w:lang w:eastAsia="en-US"/>
        </w:rPr>
        <w:t xml:space="preserve"> de </w:t>
      </w:r>
      <w:r w:rsidR="00B8175C" w:rsidRPr="00FD59CA">
        <w:rPr>
          <w:rFonts w:eastAsia="Calibri"/>
          <w:lang w:eastAsia="en-US"/>
        </w:rPr>
        <w:t>próprios</w:t>
      </w:r>
      <w:r w:rsidRPr="00FD59CA">
        <w:rPr>
          <w:rFonts w:eastAsia="Calibri"/>
          <w:lang w:eastAsia="en-US"/>
        </w:rPr>
        <w:t xml:space="preserve">, vias e logradouros </w:t>
      </w:r>
      <w:r w:rsidR="00B8175C" w:rsidRPr="00FD59CA">
        <w:rPr>
          <w:rFonts w:eastAsia="Calibri"/>
          <w:lang w:eastAsia="en-US"/>
        </w:rPr>
        <w:t>públicos</w:t>
      </w:r>
      <w:r w:rsidRPr="00FD59CA">
        <w:rPr>
          <w:rFonts w:eastAsia="Calibri"/>
          <w:lang w:eastAsia="en-US"/>
        </w:rPr>
        <w:t xml:space="preserve">. Essa exceção é determinada, </w:t>
      </w:r>
      <w:r w:rsidR="00105FED">
        <w:rPr>
          <w:rFonts w:eastAsia="Calibri"/>
          <w:lang w:eastAsia="en-US"/>
        </w:rPr>
        <w:t>atualmente</w:t>
      </w:r>
      <w:r w:rsidRPr="00FD59CA">
        <w:rPr>
          <w:rFonts w:eastAsia="Calibri"/>
          <w:lang w:eastAsia="en-US"/>
        </w:rPr>
        <w:t xml:space="preserve">, no art. 82, § 2º, </w:t>
      </w:r>
      <w:r w:rsidR="00105FED">
        <w:rPr>
          <w:rFonts w:eastAsia="Calibri"/>
          <w:lang w:eastAsia="en-US"/>
        </w:rPr>
        <w:t>inc.</w:t>
      </w:r>
      <w:r w:rsidR="001D4701">
        <w:rPr>
          <w:rFonts w:eastAsia="Calibri"/>
          <w:lang w:eastAsia="en-US"/>
        </w:rPr>
        <w:t xml:space="preserve"> </w:t>
      </w:r>
      <w:r w:rsidRPr="00FD59CA">
        <w:rPr>
          <w:rFonts w:eastAsia="Calibri"/>
          <w:lang w:eastAsia="en-US"/>
        </w:rPr>
        <w:t>IV, d</w:t>
      </w:r>
      <w:r w:rsidR="00105FED">
        <w:rPr>
          <w:rFonts w:eastAsia="Calibri"/>
          <w:lang w:eastAsia="en-US"/>
        </w:rPr>
        <w:t>a</w:t>
      </w:r>
      <w:r w:rsidRPr="00FD59CA">
        <w:rPr>
          <w:rFonts w:eastAsia="Calibri"/>
          <w:lang w:eastAsia="en-US"/>
        </w:rPr>
        <w:t xml:space="preserve"> Lei Orgânica</w:t>
      </w:r>
      <w:r w:rsidR="00105FED">
        <w:rPr>
          <w:rFonts w:eastAsia="Calibri"/>
          <w:lang w:eastAsia="en-US"/>
        </w:rPr>
        <w:t xml:space="preserve"> do Município de Porto Alegre</w:t>
      </w:r>
      <w:r w:rsidR="009E4B6B">
        <w:rPr>
          <w:rFonts w:eastAsia="Calibri"/>
          <w:lang w:eastAsia="en-US"/>
        </w:rPr>
        <w:t xml:space="preserve"> (LOMPA)</w:t>
      </w:r>
      <w:r w:rsidRPr="00FD59CA">
        <w:rPr>
          <w:rFonts w:eastAsia="Calibri"/>
          <w:lang w:eastAsia="en-US"/>
        </w:rPr>
        <w:t xml:space="preserve">, </w:t>
      </w:r>
      <w:r w:rsidRPr="007C739E">
        <w:rPr>
          <w:rFonts w:eastAsia="Calibri"/>
          <w:i/>
          <w:lang w:eastAsia="en-US"/>
        </w:rPr>
        <w:t>in verbis</w:t>
      </w:r>
      <w:r w:rsidRPr="00FD59CA">
        <w:rPr>
          <w:rFonts w:eastAsia="Calibri"/>
          <w:lang w:eastAsia="en-US"/>
        </w:rPr>
        <w:t>:</w:t>
      </w:r>
    </w:p>
    <w:p w14:paraId="65379471" w14:textId="77777777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</w:p>
    <w:p w14:paraId="20469C7A" w14:textId="5BDD7190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739E">
        <w:rPr>
          <w:rFonts w:eastAsia="Calibri"/>
          <w:sz w:val="20"/>
          <w:szCs w:val="20"/>
          <w:lang w:eastAsia="en-US"/>
        </w:rPr>
        <w:t xml:space="preserve">Art. 82 </w:t>
      </w:r>
      <w:r w:rsidR="00105FED" w:rsidRPr="007C739E">
        <w:rPr>
          <w:rFonts w:eastAsia="Calibri"/>
          <w:sz w:val="20"/>
          <w:szCs w:val="20"/>
          <w:lang w:eastAsia="en-US"/>
        </w:rPr>
        <w:t xml:space="preserve"> </w:t>
      </w:r>
      <w:r w:rsidRPr="007C739E">
        <w:rPr>
          <w:rFonts w:eastAsia="Calibri"/>
          <w:sz w:val="20"/>
          <w:szCs w:val="20"/>
          <w:lang w:eastAsia="en-US"/>
        </w:rPr>
        <w:t xml:space="preserve">A </w:t>
      </w:r>
      <w:r w:rsidR="00B8175C" w:rsidRPr="00B8175C">
        <w:rPr>
          <w:rFonts w:eastAsia="Calibri"/>
          <w:sz w:val="20"/>
          <w:szCs w:val="20"/>
          <w:lang w:eastAsia="en-US"/>
        </w:rPr>
        <w:t>Câmara</w:t>
      </w:r>
      <w:r w:rsidRPr="007C739E">
        <w:rPr>
          <w:rFonts w:eastAsia="Calibri"/>
          <w:sz w:val="20"/>
          <w:szCs w:val="20"/>
          <w:lang w:eastAsia="en-US"/>
        </w:rPr>
        <w:t xml:space="preserve"> Municipal deliberará pela maioria dos votos, presente a maioria absoluta dos Vereadores, salvo as </w:t>
      </w:r>
      <w:r w:rsidR="00B8175C" w:rsidRPr="00B8175C">
        <w:rPr>
          <w:rFonts w:eastAsia="Calibri"/>
          <w:sz w:val="20"/>
          <w:szCs w:val="20"/>
          <w:lang w:eastAsia="en-US"/>
        </w:rPr>
        <w:t>exceções</w:t>
      </w:r>
      <w:r w:rsidRPr="007C739E">
        <w:rPr>
          <w:rFonts w:eastAsia="Calibri"/>
          <w:sz w:val="20"/>
          <w:szCs w:val="20"/>
          <w:lang w:eastAsia="en-US"/>
        </w:rPr>
        <w:t xml:space="preserve"> previstas nesta Lei </w:t>
      </w:r>
      <w:r w:rsidR="00B8175C" w:rsidRPr="00B8175C">
        <w:rPr>
          <w:rFonts w:eastAsia="Calibri"/>
          <w:sz w:val="20"/>
          <w:szCs w:val="20"/>
          <w:lang w:eastAsia="en-US"/>
        </w:rPr>
        <w:t>Orgânica</w:t>
      </w:r>
      <w:r w:rsidRPr="007C739E">
        <w:rPr>
          <w:rFonts w:eastAsia="Calibri"/>
          <w:sz w:val="20"/>
          <w:szCs w:val="20"/>
          <w:lang w:eastAsia="en-US"/>
        </w:rPr>
        <w:t xml:space="preserve"> e nos </w:t>
      </w:r>
      <w:r w:rsidR="00B8175C" w:rsidRPr="00B8175C">
        <w:rPr>
          <w:rFonts w:eastAsia="Calibri"/>
          <w:sz w:val="20"/>
          <w:szCs w:val="20"/>
          <w:lang w:eastAsia="en-US"/>
        </w:rPr>
        <w:t>parágrafos</w:t>
      </w:r>
      <w:r w:rsidRPr="007C739E">
        <w:rPr>
          <w:rFonts w:eastAsia="Calibri"/>
          <w:sz w:val="20"/>
          <w:szCs w:val="20"/>
          <w:lang w:eastAsia="en-US"/>
        </w:rPr>
        <w:t xml:space="preserve"> seguintes:</w:t>
      </w:r>
    </w:p>
    <w:p w14:paraId="4FEDBD99" w14:textId="77777777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E8F8925" w14:textId="77777777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739E">
        <w:rPr>
          <w:rFonts w:eastAsia="Calibri"/>
          <w:sz w:val="20"/>
          <w:szCs w:val="20"/>
          <w:lang w:eastAsia="en-US"/>
        </w:rPr>
        <w:t>(...)</w:t>
      </w:r>
    </w:p>
    <w:p w14:paraId="138D463B" w14:textId="77777777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DCC0D97" w14:textId="35A5C7E3" w:rsidR="00FD59CA" w:rsidRPr="007C739E" w:rsidRDefault="00FD59CA" w:rsidP="007C739E">
      <w:pPr>
        <w:ind w:left="2268"/>
        <w:jc w:val="both"/>
        <w:rPr>
          <w:rFonts w:eastAsia="Calibri"/>
          <w:b/>
          <w:sz w:val="20"/>
          <w:szCs w:val="20"/>
          <w:lang w:eastAsia="en-US"/>
        </w:rPr>
      </w:pPr>
      <w:r w:rsidRPr="007C739E">
        <w:rPr>
          <w:rFonts w:eastAsia="Calibri"/>
          <w:b/>
          <w:sz w:val="20"/>
          <w:szCs w:val="20"/>
          <w:lang w:eastAsia="en-US"/>
        </w:rPr>
        <w:t xml:space="preserve">§ 2º </w:t>
      </w:r>
      <w:r w:rsidR="00105FED" w:rsidRPr="007C739E">
        <w:rPr>
          <w:rFonts w:eastAsia="Calibri"/>
          <w:b/>
          <w:sz w:val="20"/>
          <w:szCs w:val="20"/>
          <w:lang w:eastAsia="en-US"/>
        </w:rPr>
        <w:t xml:space="preserve"> </w:t>
      </w:r>
      <w:r w:rsidRPr="007C739E">
        <w:rPr>
          <w:rFonts w:eastAsia="Calibri"/>
          <w:b/>
          <w:sz w:val="20"/>
          <w:szCs w:val="20"/>
          <w:lang w:eastAsia="en-US"/>
        </w:rPr>
        <w:t xml:space="preserve">Dependerá de voto </w:t>
      </w:r>
      <w:r w:rsidR="00B8175C" w:rsidRPr="00B8175C">
        <w:rPr>
          <w:rFonts w:eastAsia="Calibri"/>
          <w:b/>
          <w:sz w:val="20"/>
          <w:szCs w:val="20"/>
          <w:lang w:eastAsia="en-US"/>
        </w:rPr>
        <w:t>favorável</w:t>
      </w:r>
      <w:r w:rsidRPr="007C739E">
        <w:rPr>
          <w:rFonts w:eastAsia="Calibri"/>
          <w:b/>
          <w:sz w:val="20"/>
          <w:szCs w:val="20"/>
          <w:lang w:eastAsia="en-US"/>
        </w:rPr>
        <w:t xml:space="preserve"> de dois </w:t>
      </w:r>
      <w:r w:rsidR="00B8175C" w:rsidRPr="00B8175C">
        <w:rPr>
          <w:rFonts w:eastAsia="Calibri"/>
          <w:b/>
          <w:sz w:val="20"/>
          <w:szCs w:val="20"/>
          <w:lang w:eastAsia="en-US"/>
        </w:rPr>
        <w:t>terços</w:t>
      </w:r>
      <w:r w:rsidRPr="007C739E">
        <w:rPr>
          <w:rFonts w:eastAsia="Calibri"/>
          <w:b/>
          <w:sz w:val="20"/>
          <w:szCs w:val="20"/>
          <w:lang w:eastAsia="en-US"/>
        </w:rPr>
        <w:t xml:space="preserve"> dos membros da </w:t>
      </w:r>
      <w:r w:rsidR="00B8175C" w:rsidRPr="00B8175C">
        <w:rPr>
          <w:rFonts w:eastAsia="Calibri"/>
          <w:b/>
          <w:sz w:val="20"/>
          <w:szCs w:val="20"/>
          <w:lang w:eastAsia="en-US"/>
        </w:rPr>
        <w:t>Câmara</w:t>
      </w:r>
      <w:r w:rsidRPr="007C739E">
        <w:rPr>
          <w:rFonts w:eastAsia="Calibri"/>
          <w:b/>
          <w:sz w:val="20"/>
          <w:szCs w:val="20"/>
          <w:lang w:eastAsia="en-US"/>
        </w:rPr>
        <w:t xml:space="preserve"> Municipal a </w:t>
      </w:r>
      <w:r w:rsidR="00B8175C" w:rsidRPr="00B8175C">
        <w:rPr>
          <w:rFonts w:eastAsia="Calibri"/>
          <w:b/>
          <w:sz w:val="20"/>
          <w:szCs w:val="20"/>
          <w:lang w:eastAsia="en-US"/>
        </w:rPr>
        <w:t>aprovação</w:t>
      </w:r>
      <w:r w:rsidRPr="007C739E">
        <w:rPr>
          <w:rFonts w:eastAsia="Calibri"/>
          <w:b/>
          <w:sz w:val="20"/>
          <w:szCs w:val="20"/>
          <w:lang w:eastAsia="en-US"/>
        </w:rPr>
        <w:t xml:space="preserve"> das seguintes </w:t>
      </w:r>
      <w:r w:rsidR="00B8175C" w:rsidRPr="00B8175C">
        <w:rPr>
          <w:rFonts w:eastAsia="Calibri"/>
          <w:b/>
          <w:sz w:val="20"/>
          <w:szCs w:val="20"/>
          <w:lang w:eastAsia="en-US"/>
        </w:rPr>
        <w:t>matérias</w:t>
      </w:r>
      <w:r w:rsidRPr="007C739E">
        <w:rPr>
          <w:rFonts w:eastAsia="Calibri"/>
          <w:b/>
          <w:sz w:val="20"/>
          <w:szCs w:val="20"/>
          <w:lang w:eastAsia="en-US"/>
        </w:rPr>
        <w:t>:</w:t>
      </w:r>
    </w:p>
    <w:p w14:paraId="083230A0" w14:textId="77777777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8802AA4" w14:textId="77777777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739E">
        <w:rPr>
          <w:rFonts w:eastAsia="Calibri"/>
          <w:sz w:val="20"/>
          <w:szCs w:val="20"/>
          <w:lang w:eastAsia="en-US"/>
        </w:rPr>
        <w:t>(...)</w:t>
      </w:r>
    </w:p>
    <w:p w14:paraId="37F0981E" w14:textId="77777777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40875C4" w14:textId="27A2E65E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739E">
        <w:rPr>
          <w:rFonts w:eastAsia="Calibri"/>
          <w:sz w:val="20"/>
          <w:szCs w:val="20"/>
          <w:lang w:eastAsia="en-US"/>
        </w:rPr>
        <w:t xml:space="preserve">IV </w:t>
      </w:r>
      <w:r w:rsidR="00105FED" w:rsidRPr="007C739E">
        <w:rPr>
          <w:rFonts w:eastAsia="Calibri"/>
          <w:sz w:val="20"/>
          <w:szCs w:val="20"/>
          <w:lang w:eastAsia="en-US"/>
        </w:rPr>
        <w:t>–</w:t>
      </w:r>
      <w:r w:rsidRPr="007C739E">
        <w:rPr>
          <w:rFonts w:eastAsia="Calibri"/>
          <w:sz w:val="20"/>
          <w:szCs w:val="20"/>
          <w:lang w:eastAsia="en-US"/>
        </w:rPr>
        <w:t xml:space="preserve"> </w:t>
      </w:r>
      <w:r w:rsidR="00B8175C" w:rsidRPr="00B8175C">
        <w:rPr>
          <w:rFonts w:eastAsia="Calibri"/>
          <w:sz w:val="20"/>
          <w:szCs w:val="20"/>
          <w:lang w:eastAsia="en-US"/>
        </w:rPr>
        <w:t>alteração</w:t>
      </w:r>
      <w:r w:rsidRPr="007C739E">
        <w:rPr>
          <w:rFonts w:eastAsia="Calibri"/>
          <w:sz w:val="20"/>
          <w:szCs w:val="20"/>
          <w:lang w:eastAsia="en-US"/>
        </w:rPr>
        <w:t xml:space="preserve"> da </w:t>
      </w:r>
      <w:r w:rsidR="00B8175C" w:rsidRPr="00B8175C">
        <w:rPr>
          <w:rFonts w:eastAsia="Calibri"/>
          <w:sz w:val="20"/>
          <w:szCs w:val="20"/>
          <w:lang w:eastAsia="en-US"/>
        </w:rPr>
        <w:t>denominação</w:t>
      </w:r>
      <w:r w:rsidRPr="007C739E">
        <w:rPr>
          <w:rFonts w:eastAsia="Calibri"/>
          <w:sz w:val="20"/>
          <w:szCs w:val="20"/>
          <w:lang w:eastAsia="en-US"/>
        </w:rPr>
        <w:t xml:space="preserve"> de </w:t>
      </w:r>
      <w:r w:rsidR="00B8175C" w:rsidRPr="00B8175C">
        <w:rPr>
          <w:rFonts w:eastAsia="Calibri"/>
          <w:sz w:val="20"/>
          <w:szCs w:val="20"/>
          <w:lang w:eastAsia="en-US"/>
        </w:rPr>
        <w:t>próprios</w:t>
      </w:r>
      <w:r w:rsidRPr="007C739E">
        <w:rPr>
          <w:rFonts w:eastAsia="Calibri"/>
          <w:sz w:val="20"/>
          <w:szCs w:val="20"/>
          <w:lang w:eastAsia="en-US"/>
        </w:rPr>
        <w:t xml:space="preserve">, vias e logradouros </w:t>
      </w:r>
      <w:r w:rsidR="00B8175C" w:rsidRPr="00B8175C">
        <w:rPr>
          <w:rFonts w:eastAsia="Calibri"/>
          <w:sz w:val="20"/>
          <w:szCs w:val="20"/>
          <w:lang w:eastAsia="en-US"/>
        </w:rPr>
        <w:t>públicos</w:t>
      </w:r>
      <w:r w:rsidR="00105FED" w:rsidRPr="007C739E">
        <w:rPr>
          <w:rFonts w:eastAsia="Calibri"/>
          <w:sz w:val="20"/>
          <w:szCs w:val="20"/>
          <w:lang w:eastAsia="en-US"/>
        </w:rPr>
        <w:t>.</w:t>
      </w:r>
    </w:p>
    <w:p w14:paraId="739AA2E3" w14:textId="77777777" w:rsidR="00FD59CA" w:rsidRPr="007C739E" w:rsidRDefault="00FD59CA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E67D1A2" w14:textId="77777777" w:rsidR="00105FED" w:rsidRPr="007C739E" w:rsidRDefault="00105FED" w:rsidP="007C739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739E">
        <w:rPr>
          <w:rFonts w:eastAsia="Calibri"/>
          <w:sz w:val="20"/>
          <w:szCs w:val="20"/>
          <w:lang w:eastAsia="en-US"/>
        </w:rPr>
        <w:t>(...) (grifos do autor)</w:t>
      </w:r>
    </w:p>
    <w:p w14:paraId="3FE1EE5F" w14:textId="77777777" w:rsidR="00105FED" w:rsidRPr="00FD59CA" w:rsidRDefault="00105FED" w:rsidP="00FD59CA">
      <w:pPr>
        <w:ind w:firstLine="1418"/>
        <w:jc w:val="both"/>
        <w:rPr>
          <w:rFonts w:eastAsia="Calibri"/>
          <w:lang w:eastAsia="en-US"/>
        </w:rPr>
      </w:pPr>
    </w:p>
    <w:p w14:paraId="59828708" w14:textId="79D55013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  <w:r w:rsidRPr="00FD59CA">
        <w:rPr>
          <w:rFonts w:eastAsia="Calibri"/>
          <w:lang w:eastAsia="en-US"/>
        </w:rPr>
        <w:t>Destacamos</w:t>
      </w:r>
      <w:r w:rsidR="00E75878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especificamente</w:t>
      </w:r>
      <w:r w:rsidR="00E75878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esse instrumento em tela porque, diferentemente das outras exceções previstas </w:t>
      </w:r>
      <w:r w:rsidR="00834E92">
        <w:rPr>
          <w:rFonts w:eastAsia="Calibri"/>
          <w:lang w:eastAsia="en-US"/>
        </w:rPr>
        <w:t>n</w:t>
      </w:r>
      <w:r w:rsidRPr="00FD59CA">
        <w:rPr>
          <w:rFonts w:eastAsia="Calibri"/>
          <w:lang w:eastAsia="en-US"/>
        </w:rPr>
        <w:t xml:space="preserve">o rol </w:t>
      </w:r>
      <w:r w:rsidR="00834E92">
        <w:rPr>
          <w:rFonts w:eastAsia="Calibri"/>
          <w:lang w:eastAsia="en-US"/>
        </w:rPr>
        <w:t>d</w:t>
      </w:r>
      <w:r w:rsidRPr="00FD59CA">
        <w:rPr>
          <w:rFonts w:eastAsia="Calibri"/>
          <w:lang w:eastAsia="en-US"/>
        </w:rPr>
        <w:t xml:space="preserve">o § 2º do art. 82 de nossa </w:t>
      </w:r>
      <w:r w:rsidR="009E4B6B">
        <w:rPr>
          <w:rFonts w:eastAsia="Calibri"/>
          <w:lang w:eastAsia="en-US"/>
        </w:rPr>
        <w:t>LOMPA</w:t>
      </w:r>
      <w:r w:rsidRPr="00FD59CA">
        <w:rPr>
          <w:rFonts w:eastAsia="Calibri"/>
          <w:lang w:eastAsia="en-US"/>
        </w:rPr>
        <w:t xml:space="preserve">, o tema do inc. IV continua a ter seu caráter de </w:t>
      </w:r>
      <w:r w:rsidR="009E4B6B">
        <w:rPr>
          <w:rFonts w:eastAsia="Calibri"/>
          <w:lang w:eastAsia="en-US"/>
        </w:rPr>
        <w:t>l</w:t>
      </w:r>
      <w:r w:rsidRPr="00FD59CA">
        <w:rPr>
          <w:rFonts w:eastAsia="Calibri"/>
          <w:lang w:eastAsia="en-US"/>
        </w:rPr>
        <w:t xml:space="preserve">ei </w:t>
      </w:r>
      <w:r w:rsidR="009E4B6B">
        <w:rPr>
          <w:rFonts w:eastAsia="Calibri"/>
          <w:lang w:eastAsia="en-US"/>
        </w:rPr>
        <w:t>o</w:t>
      </w:r>
      <w:r w:rsidRPr="00FD59CA">
        <w:rPr>
          <w:rFonts w:eastAsia="Calibri"/>
          <w:lang w:eastAsia="en-US"/>
        </w:rPr>
        <w:t>rdinária, o mesmo necessário para nomear próprios, vias e logradouros públicos inicialmente. Obviamente, em respeito à nossa Constituição Federal</w:t>
      </w:r>
      <w:r w:rsidR="009E4B6B">
        <w:rPr>
          <w:rFonts w:eastAsia="Calibri"/>
          <w:lang w:eastAsia="en-US"/>
        </w:rPr>
        <w:t xml:space="preserve"> de 1988</w:t>
      </w:r>
      <w:r w:rsidRPr="00FD59CA">
        <w:rPr>
          <w:rFonts w:eastAsia="Calibri"/>
          <w:lang w:eastAsia="en-US"/>
        </w:rPr>
        <w:t>, não poderíamos, aqui, criar outro instrumento legislativo diferente das leis ordinárias ou complementares ou</w:t>
      </w:r>
      <w:r w:rsidR="006259DD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ainda</w:t>
      </w:r>
      <w:r w:rsidR="006259DD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ditar que nossa lei tributária não fosse regida por uma lei complementar. Ocorre, pois, que a Emenda à Lei Orgânica nº 13</w:t>
      </w:r>
      <w:r w:rsidR="006259DD">
        <w:rPr>
          <w:rFonts w:eastAsia="Calibri"/>
          <w:lang w:eastAsia="en-US"/>
        </w:rPr>
        <w:t xml:space="preserve">, de </w:t>
      </w:r>
      <w:r w:rsidRPr="00FD59CA">
        <w:rPr>
          <w:rFonts w:eastAsia="Calibri"/>
          <w:lang w:eastAsia="en-US"/>
        </w:rPr>
        <w:t>1997</w:t>
      </w:r>
      <w:r w:rsidR="007B3830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não criou outra natureza jurídico-legislativa para a norma em questão, nem alterou um instrumento legislativo previsto constitucionalmente. Na verdade, apenas estabeleceu um rito como quórum diferenciado para alterações subsequentes</w:t>
      </w:r>
      <w:r w:rsidR="009E4B6B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postos os enormes custos que essa alteração infringiria não apenas aos moradores des</w:t>
      </w:r>
      <w:r w:rsidR="009E4B6B">
        <w:rPr>
          <w:rFonts w:eastAsia="Calibri"/>
          <w:lang w:eastAsia="en-US"/>
        </w:rPr>
        <w:t>s</w:t>
      </w:r>
      <w:r w:rsidRPr="00FD59CA">
        <w:rPr>
          <w:rFonts w:eastAsia="Calibri"/>
          <w:lang w:eastAsia="en-US"/>
        </w:rPr>
        <w:t>es logradouros, como também ao erário público,</w:t>
      </w:r>
      <w:r w:rsidR="009E4B6B">
        <w:rPr>
          <w:rFonts w:eastAsia="Calibri"/>
          <w:lang w:eastAsia="en-US"/>
        </w:rPr>
        <w:t xml:space="preserve"> a</w:t>
      </w:r>
      <w:r w:rsidRPr="00FD59CA">
        <w:rPr>
          <w:rFonts w:eastAsia="Calibri"/>
          <w:lang w:eastAsia="en-US"/>
        </w:rPr>
        <w:t xml:space="preserve"> bancos de dados e </w:t>
      </w:r>
      <w:r w:rsidR="009E4B6B">
        <w:rPr>
          <w:rFonts w:eastAsia="Calibri"/>
          <w:lang w:eastAsia="en-US"/>
        </w:rPr>
        <w:t xml:space="preserve">a </w:t>
      </w:r>
      <w:r w:rsidRPr="00FD59CA">
        <w:rPr>
          <w:rFonts w:eastAsia="Calibri"/>
          <w:lang w:eastAsia="en-US"/>
        </w:rPr>
        <w:t>situações cadastrais diversas.</w:t>
      </w:r>
    </w:p>
    <w:p w14:paraId="7F83138C" w14:textId="77777777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</w:p>
    <w:p w14:paraId="6291D34D" w14:textId="6327F6BD" w:rsidR="00FD59CA" w:rsidRDefault="00FD59CA" w:rsidP="00FD59CA">
      <w:pPr>
        <w:ind w:firstLine="1418"/>
        <w:jc w:val="both"/>
        <w:rPr>
          <w:rFonts w:eastAsia="Calibri"/>
          <w:lang w:eastAsia="en-US"/>
        </w:rPr>
      </w:pPr>
      <w:r w:rsidRPr="00FD59CA">
        <w:rPr>
          <w:rFonts w:eastAsia="Calibri"/>
          <w:lang w:eastAsia="en-US"/>
        </w:rPr>
        <w:lastRenderedPageBreak/>
        <w:t xml:space="preserve">De igual forma, </w:t>
      </w:r>
      <w:r w:rsidR="006259DD">
        <w:rPr>
          <w:rFonts w:eastAsia="Calibri"/>
          <w:lang w:eastAsia="en-US"/>
        </w:rPr>
        <w:t>o</w:t>
      </w:r>
      <w:r w:rsidR="006259DD" w:rsidRPr="00FD59CA">
        <w:rPr>
          <w:rFonts w:eastAsia="Calibri"/>
          <w:lang w:eastAsia="en-US"/>
        </w:rPr>
        <w:t xml:space="preserve"> </w:t>
      </w:r>
      <w:r w:rsidRPr="00FD59CA">
        <w:rPr>
          <w:rFonts w:eastAsia="Calibri"/>
          <w:lang w:eastAsia="en-US"/>
        </w:rPr>
        <w:t xml:space="preserve">presente </w:t>
      </w:r>
      <w:r w:rsidR="006259DD">
        <w:rPr>
          <w:rFonts w:eastAsia="Calibri"/>
          <w:lang w:eastAsia="en-US"/>
        </w:rPr>
        <w:t xml:space="preserve">Projeto de </w:t>
      </w:r>
      <w:r w:rsidR="006462C7" w:rsidRPr="00FD59CA">
        <w:rPr>
          <w:rFonts w:eastAsia="Calibri"/>
          <w:lang w:eastAsia="en-US"/>
        </w:rPr>
        <w:t xml:space="preserve">Emenda à Lei Orgânica </w:t>
      </w:r>
      <w:r w:rsidRPr="00FD59CA">
        <w:rPr>
          <w:rFonts w:eastAsia="Calibri"/>
          <w:lang w:eastAsia="en-US"/>
        </w:rPr>
        <w:t>visa</w:t>
      </w:r>
      <w:r w:rsidR="006462C7">
        <w:rPr>
          <w:rFonts w:eastAsia="Calibri"/>
          <w:lang w:eastAsia="en-US"/>
        </w:rPr>
        <w:t xml:space="preserve"> a</w:t>
      </w:r>
      <w:r w:rsidRPr="00FD59CA">
        <w:rPr>
          <w:rFonts w:eastAsia="Calibri"/>
          <w:lang w:eastAsia="en-US"/>
        </w:rPr>
        <w:t xml:space="preserve"> criar rito com quórum diferenciado para alterações de normas tributárias que representem majoração de impostos, respeitando o texto constitucional que impõe a necessidade de </w:t>
      </w:r>
      <w:r w:rsidR="006462C7">
        <w:rPr>
          <w:rFonts w:eastAsia="Calibri"/>
          <w:lang w:eastAsia="en-US"/>
        </w:rPr>
        <w:t>l</w:t>
      </w:r>
      <w:r w:rsidRPr="00FD59CA">
        <w:rPr>
          <w:rFonts w:eastAsia="Calibri"/>
          <w:lang w:eastAsia="en-US"/>
        </w:rPr>
        <w:t xml:space="preserve">ei </w:t>
      </w:r>
      <w:r w:rsidR="006462C7">
        <w:rPr>
          <w:rFonts w:eastAsia="Calibri"/>
          <w:lang w:eastAsia="en-US"/>
        </w:rPr>
        <w:t>c</w:t>
      </w:r>
      <w:r w:rsidRPr="00FD59CA">
        <w:rPr>
          <w:rFonts w:eastAsia="Calibri"/>
          <w:lang w:eastAsia="en-US"/>
        </w:rPr>
        <w:t>omplementar para o tema em comento.</w:t>
      </w:r>
    </w:p>
    <w:p w14:paraId="0F640B1D" w14:textId="77777777" w:rsidR="00E75878" w:rsidRPr="00FD59CA" w:rsidRDefault="00E75878" w:rsidP="00FD59CA">
      <w:pPr>
        <w:ind w:firstLine="1418"/>
        <w:jc w:val="both"/>
        <w:rPr>
          <w:rFonts w:eastAsia="Calibri"/>
          <w:lang w:eastAsia="en-US"/>
        </w:rPr>
      </w:pPr>
    </w:p>
    <w:p w14:paraId="21A641C0" w14:textId="20C9F925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  <w:r w:rsidRPr="00FD59CA">
        <w:rPr>
          <w:rFonts w:eastAsia="Calibri"/>
          <w:lang w:eastAsia="en-US"/>
        </w:rPr>
        <w:t xml:space="preserve">Note-se que a criação ou majoração de tributos recebe tratamento específico no ordenamento jurídico-político desde a </w:t>
      </w:r>
      <w:r w:rsidRPr="007C739E">
        <w:rPr>
          <w:rFonts w:eastAsia="Calibri"/>
          <w:i/>
          <w:lang w:eastAsia="en-US"/>
        </w:rPr>
        <w:t>Magna Charta</w:t>
      </w:r>
      <w:r w:rsidR="00B8175C" w:rsidRPr="00B8175C">
        <w:t xml:space="preserve"> </w:t>
      </w:r>
      <w:r w:rsidR="00B8175C" w:rsidRPr="00B8175C">
        <w:rPr>
          <w:rFonts w:eastAsia="Calibri"/>
          <w:i/>
          <w:lang w:eastAsia="en-US"/>
        </w:rPr>
        <w:t>Libertatum</w:t>
      </w:r>
      <w:r w:rsidRPr="00FD59CA">
        <w:rPr>
          <w:rFonts w:eastAsia="Calibri"/>
          <w:lang w:eastAsia="en-US"/>
        </w:rPr>
        <w:t xml:space="preserve">, de 1215, que firmou o brocardo </w:t>
      </w:r>
      <w:r w:rsidR="006462C7">
        <w:rPr>
          <w:rFonts w:eastAsia="Calibri"/>
          <w:lang w:eastAsia="en-US"/>
        </w:rPr>
        <w:t>“</w:t>
      </w:r>
      <w:r w:rsidRPr="00FD59CA">
        <w:rPr>
          <w:rFonts w:eastAsia="Calibri"/>
          <w:lang w:eastAsia="en-US"/>
        </w:rPr>
        <w:t>no taxation without representation</w:t>
      </w:r>
      <w:r w:rsidR="006462C7">
        <w:rPr>
          <w:rFonts w:eastAsia="Calibri"/>
          <w:lang w:eastAsia="en-US"/>
        </w:rPr>
        <w:t>”</w:t>
      </w:r>
      <w:r w:rsidRPr="00FD59CA">
        <w:rPr>
          <w:rFonts w:eastAsia="Calibri"/>
          <w:lang w:eastAsia="en-US"/>
        </w:rPr>
        <w:t xml:space="preserve">, isso é, não há tributação sem representação. Àquela época, o rito ordinário de legislação competia ao </w:t>
      </w:r>
      <w:r w:rsidR="00D01BA5">
        <w:rPr>
          <w:rFonts w:eastAsia="Calibri"/>
          <w:lang w:eastAsia="en-US"/>
        </w:rPr>
        <w:t>e</w:t>
      </w:r>
      <w:r w:rsidRPr="00FD59CA">
        <w:rPr>
          <w:rFonts w:eastAsia="Calibri"/>
          <w:lang w:eastAsia="en-US"/>
        </w:rPr>
        <w:t xml:space="preserve">xecutivo, na forma das </w:t>
      </w:r>
      <w:r w:rsidRPr="007C739E">
        <w:rPr>
          <w:rFonts w:eastAsia="Calibri"/>
          <w:i/>
          <w:lang w:eastAsia="en-US"/>
        </w:rPr>
        <w:t>Royal Prerogatives</w:t>
      </w:r>
      <w:r w:rsidRPr="00FD59CA">
        <w:rPr>
          <w:rFonts w:eastAsia="Calibri"/>
          <w:lang w:eastAsia="en-US"/>
        </w:rPr>
        <w:t xml:space="preserve">, ou </w:t>
      </w:r>
      <w:r w:rsidR="00D01BA5">
        <w:rPr>
          <w:rFonts w:eastAsia="Calibri"/>
          <w:lang w:eastAsia="en-US"/>
        </w:rPr>
        <w:t>P</w:t>
      </w:r>
      <w:r w:rsidRPr="00FD59CA">
        <w:rPr>
          <w:rFonts w:eastAsia="Calibri"/>
          <w:lang w:eastAsia="en-US"/>
        </w:rPr>
        <w:t xml:space="preserve">rerrogativas </w:t>
      </w:r>
      <w:r w:rsidR="00D01BA5">
        <w:rPr>
          <w:rFonts w:eastAsia="Calibri"/>
          <w:lang w:eastAsia="en-US"/>
        </w:rPr>
        <w:t>R</w:t>
      </w:r>
      <w:r w:rsidRPr="00FD59CA">
        <w:rPr>
          <w:rFonts w:eastAsia="Calibri"/>
          <w:lang w:eastAsia="en-US"/>
        </w:rPr>
        <w:t>eais. Assim, a matéria de majoração e criação de tributos passou a ser destacada, atribuindo-lhe</w:t>
      </w:r>
      <w:r w:rsidR="00D01BA5">
        <w:rPr>
          <w:rFonts w:eastAsia="Calibri"/>
          <w:lang w:eastAsia="en-US"/>
        </w:rPr>
        <w:t xml:space="preserve"> um</w:t>
      </w:r>
      <w:r w:rsidRPr="00FD59CA">
        <w:rPr>
          <w:rFonts w:eastAsia="Calibri"/>
          <w:lang w:eastAsia="en-US"/>
        </w:rPr>
        <w:t xml:space="preserve"> rito específico, mais restritivo.</w:t>
      </w:r>
    </w:p>
    <w:p w14:paraId="0235327A" w14:textId="77777777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</w:p>
    <w:p w14:paraId="4DDE2FFC" w14:textId="3428589F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  <w:r w:rsidRPr="00FD59CA">
        <w:rPr>
          <w:rFonts w:eastAsia="Calibri"/>
          <w:lang w:eastAsia="en-US"/>
        </w:rPr>
        <w:t>Sendo</w:t>
      </w:r>
      <w:r w:rsidR="00D01BA5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</w:t>
      </w:r>
      <w:r w:rsidR="00D01BA5">
        <w:rPr>
          <w:rFonts w:eastAsia="Calibri"/>
          <w:lang w:eastAsia="en-US"/>
        </w:rPr>
        <w:t>atualmente,</w:t>
      </w:r>
      <w:r w:rsidR="00D01BA5" w:rsidRPr="00FD59CA">
        <w:rPr>
          <w:rFonts w:eastAsia="Calibri"/>
          <w:lang w:eastAsia="en-US"/>
        </w:rPr>
        <w:t xml:space="preserve"> </w:t>
      </w:r>
      <w:r w:rsidRPr="00FD59CA">
        <w:rPr>
          <w:rFonts w:eastAsia="Calibri"/>
          <w:lang w:eastAsia="en-US"/>
        </w:rPr>
        <w:t xml:space="preserve">o rito de aprovação ordinário o previsto na </w:t>
      </w:r>
      <w:r w:rsidR="00190A53">
        <w:rPr>
          <w:rFonts w:eastAsia="Calibri"/>
          <w:lang w:eastAsia="en-US"/>
        </w:rPr>
        <w:t>LOMPA</w:t>
      </w:r>
      <w:r w:rsidRPr="00FD59CA">
        <w:rPr>
          <w:rFonts w:eastAsia="Calibri"/>
          <w:lang w:eastAsia="en-US"/>
        </w:rPr>
        <w:t>, pretende</w:t>
      </w:r>
      <w:r w:rsidR="00190A53">
        <w:rPr>
          <w:rFonts w:eastAsia="Calibri"/>
          <w:lang w:eastAsia="en-US"/>
        </w:rPr>
        <w:noBreakHyphen/>
      </w:r>
      <w:r w:rsidRPr="00FD59CA">
        <w:rPr>
          <w:rFonts w:eastAsia="Calibri"/>
          <w:lang w:eastAsia="en-US"/>
        </w:rPr>
        <w:t xml:space="preserve">se atribuir à majoração de tributos </w:t>
      </w:r>
      <w:r w:rsidR="005512F2">
        <w:rPr>
          <w:rFonts w:eastAsia="Calibri"/>
          <w:lang w:eastAsia="en-US"/>
        </w:rPr>
        <w:t>à</w:t>
      </w:r>
      <w:r w:rsidRPr="00FD59CA">
        <w:rPr>
          <w:rFonts w:eastAsia="Calibri"/>
          <w:lang w:eastAsia="en-US"/>
        </w:rPr>
        <w:t xml:space="preserve"> </w:t>
      </w:r>
      <w:r w:rsidR="00CD32AB">
        <w:rPr>
          <w:rFonts w:eastAsia="Calibri"/>
          <w:lang w:eastAsia="en-US"/>
        </w:rPr>
        <w:t>sua</w:t>
      </w:r>
      <w:r w:rsidR="00190A53" w:rsidRPr="00FD59CA">
        <w:rPr>
          <w:rFonts w:eastAsia="Calibri"/>
          <w:lang w:eastAsia="en-US"/>
        </w:rPr>
        <w:t xml:space="preserve"> </w:t>
      </w:r>
      <w:r w:rsidRPr="00FD59CA">
        <w:rPr>
          <w:rFonts w:eastAsia="Calibri"/>
          <w:lang w:eastAsia="en-US"/>
        </w:rPr>
        <w:t xml:space="preserve">criação o cuidado especial e o caráter excepcional que o </w:t>
      </w:r>
      <w:r w:rsidR="00457F45">
        <w:rPr>
          <w:rFonts w:eastAsia="Calibri"/>
          <w:lang w:eastAsia="en-US"/>
        </w:rPr>
        <w:t>d</w:t>
      </w:r>
      <w:r w:rsidRPr="00FD59CA">
        <w:rPr>
          <w:rFonts w:eastAsia="Calibri"/>
          <w:lang w:eastAsia="en-US"/>
        </w:rPr>
        <w:t xml:space="preserve">ireito, ao longo dos </w:t>
      </w:r>
      <w:r w:rsidR="00457F45">
        <w:rPr>
          <w:rFonts w:eastAsia="Calibri"/>
          <w:lang w:eastAsia="en-US"/>
        </w:rPr>
        <w:t>s</w:t>
      </w:r>
      <w:r w:rsidRPr="00FD59CA">
        <w:rPr>
          <w:rFonts w:eastAsia="Calibri"/>
          <w:lang w:eastAsia="en-US"/>
        </w:rPr>
        <w:t>éculos, lhe atribuiu</w:t>
      </w:r>
      <w:r w:rsidR="00457F45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inclusive</w:t>
      </w:r>
      <w:r w:rsidR="00457F45">
        <w:rPr>
          <w:rFonts w:eastAsia="Calibri"/>
          <w:lang w:eastAsia="en-US"/>
        </w:rPr>
        <w:t>,</w:t>
      </w:r>
      <w:r w:rsidRPr="00FD59CA">
        <w:rPr>
          <w:rFonts w:eastAsia="Calibri"/>
          <w:lang w:eastAsia="en-US"/>
        </w:rPr>
        <w:t xml:space="preserve"> quando os parlamentos da Europa passaram a dividir-se em duas </w:t>
      </w:r>
      <w:r w:rsidR="00457F45">
        <w:rPr>
          <w:rFonts w:eastAsia="Calibri"/>
          <w:lang w:eastAsia="en-US"/>
        </w:rPr>
        <w:t>c</w:t>
      </w:r>
      <w:r w:rsidRPr="00FD59CA">
        <w:rPr>
          <w:rFonts w:eastAsia="Calibri"/>
          <w:lang w:eastAsia="en-US"/>
        </w:rPr>
        <w:t>asas, garantindo que qualquer aumento de impostos tramitaria primeiramente nas Câmaras Baixas.</w:t>
      </w:r>
    </w:p>
    <w:p w14:paraId="5FE3C332" w14:textId="77777777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</w:p>
    <w:p w14:paraId="3FC42E2E" w14:textId="63299A96" w:rsidR="00FD59CA" w:rsidRPr="00FD59CA" w:rsidRDefault="00C65D6C" w:rsidP="00FD59C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FD59CA" w:rsidRPr="00FD59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Proposição </w:t>
      </w:r>
      <w:r w:rsidR="00FD59CA" w:rsidRPr="00FD59CA">
        <w:rPr>
          <w:rFonts w:eastAsia="Calibri"/>
          <w:lang w:eastAsia="en-US"/>
        </w:rPr>
        <w:t>ora protocolad</w:t>
      </w:r>
      <w:r>
        <w:rPr>
          <w:rFonts w:eastAsia="Calibri"/>
          <w:lang w:eastAsia="en-US"/>
        </w:rPr>
        <w:t>a</w:t>
      </w:r>
      <w:r w:rsidR="00FD59CA" w:rsidRPr="00FD59CA">
        <w:rPr>
          <w:rFonts w:eastAsia="Calibri"/>
          <w:lang w:eastAsia="en-US"/>
        </w:rPr>
        <w:t xml:space="preserve"> protege os cidadãos de Porto Alegre de aumentos abusivos e ocasionais na já alta carga tributária carregada pelos pagadores de impostos da </w:t>
      </w:r>
      <w:r>
        <w:rPr>
          <w:rFonts w:eastAsia="Calibri"/>
          <w:lang w:eastAsia="en-US"/>
        </w:rPr>
        <w:t>C</w:t>
      </w:r>
      <w:r w:rsidR="00FD59CA" w:rsidRPr="00FD59CA">
        <w:rPr>
          <w:rFonts w:eastAsia="Calibri"/>
          <w:lang w:eastAsia="en-US"/>
        </w:rPr>
        <w:t>idade.</w:t>
      </w:r>
    </w:p>
    <w:p w14:paraId="642C6C75" w14:textId="77777777" w:rsidR="00FD59CA" w:rsidRPr="00FD59CA" w:rsidRDefault="00FD59CA" w:rsidP="00FD59CA">
      <w:pPr>
        <w:ind w:firstLine="1418"/>
        <w:jc w:val="both"/>
        <w:rPr>
          <w:rFonts w:eastAsia="Calibri"/>
          <w:lang w:eastAsia="en-US"/>
        </w:rPr>
      </w:pPr>
    </w:p>
    <w:p w14:paraId="1749A4DD" w14:textId="2DC02825" w:rsidR="00115D7B" w:rsidRPr="00115D7B" w:rsidRDefault="00FD59CA" w:rsidP="00FD59CA">
      <w:pPr>
        <w:ind w:firstLine="1418"/>
        <w:jc w:val="both"/>
        <w:rPr>
          <w:rFonts w:eastAsia="Calibri"/>
          <w:lang w:eastAsia="en-US"/>
        </w:rPr>
      </w:pPr>
      <w:r w:rsidRPr="00FD59CA">
        <w:rPr>
          <w:rFonts w:eastAsia="Calibri"/>
          <w:lang w:eastAsia="en-US"/>
        </w:rPr>
        <w:t>Assim, submete-se o presente Projeto de Emenda à Lei Orgânica do Município de Porto Alegre, subscrito pelos vereadores, que contam com o apoio dos nobres colegas para sua aprovação</w:t>
      </w:r>
      <w:r w:rsidR="00115D7B" w:rsidRPr="00115D7B">
        <w:rPr>
          <w:rFonts w:eastAsia="Calibri"/>
          <w:lang w:eastAsia="en-US"/>
        </w:rPr>
        <w:t>.</w:t>
      </w:r>
    </w:p>
    <w:p w14:paraId="7F467C63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E1ED474" w14:textId="55ED331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016BD">
        <w:rPr>
          <w:rFonts w:eastAsia="Calibri"/>
          <w:lang w:eastAsia="en-US"/>
        </w:rPr>
        <w:t>5</w:t>
      </w:r>
      <w:r w:rsidR="003016B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016BD">
        <w:rPr>
          <w:rFonts w:eastAsia="Calibri"/>
          <w:lang w:eastAsia="en-US"/>
        </w:rPr>
        <w:t>junho</w:t>
      </w:r>
      <w:r w:rsidR="003016B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016B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FC954F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CD2DA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F5CE95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A704C4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12B16E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D1BB241" w14:textId="07CD581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3016BD">
        <w:rPr>
          <w:rFonts w:eastAsia="Calibri"/>
          <w:lang w:eastAsia="en-US"/>
        </w:rPr>
        <w:t>RICARDO GOMES</w:t>
      </w:r>
    </w:p>
    <w:p w14:paraId="1A9242E1" w14:textId="77777777" w:rsidR="008A1A0B" w:rsidRDefault="00847E49" w:rsidP="008A1A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847E49">
        <w:rPr>
          <w:b/>
        </w:rPr>
        <w:br w:type="page"/>
      </w:r>
      <w:r w:rsidR="008A1A0B">
        <w:rPr>
          <w:bCs/>
        </w:rPr>
        <w:t>Subscrição dos vereadores da Câmara Municipal de Porto Alegre, em atendimento ao inc. I do art. 73 da Lei Orgânica do Município de Porto Alegre e ao inc. I do art. 127 do Regimento:</w:t>
      </w:r>
    </w:p>
    <w:p w14:paraId="781C6E5A" w14:textId="3D322712" w:rsidR="00E16809" w:rsidRPr="00847E49" w:rsidRDefault="008A1A0B" w:rsidP="008A1A0B">
      <w:pPr>
        <w:jc w:val="center"/>
        <w:rPr>
          <w:b/>
          <w:bCs/>
        </w:rPr>
      </w:pPr>
      <w:r>
        <w:rPr>
          <w:b/>
        </w:rPr>
        <w:br w:type="page"/>
      </w:r>
      <w:r>
        <w:rPr>
          <w:b/>
          <w:iCs/>
        </w:rPr>
        <w:t>P</w:t>
      </w:r>
      <w:r w:rsidRPr="00A139F5">
        <w:rPr>
          <w:b/>
          <w:iCs/>
        </w:rPr>
        <w:t>ROJETO DE EMENDA À LEI ORGÂNICA</w:t>
      </w:r>
    </w:p>
    <w:p w14:paraId="75C270D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F7116B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081667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F45947D" w14:textId="234096D6" w:rsidR="00BE065D" w:rsidRDefault="00265BF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5E1824">
        <w:rPr>
          <w:b/>
        </w:rPr>
        <w:t xml:space="preserve">Altera </w:t>
      </w:r>
      <w:r w:rsidRPr="00672E32">
        <w:rPr>
          <w:b/>
        </w:rPr>
        <w:t>o inc</w:t>
      </w:r>
      <w:r>
        <w:rPr>
          <w:b/>
        </w:rPr>
        <w:t>.</w:t>
      </w:r>
      <w:r w:rsidRPr="00672E32">
        <w:rPr>
          <w:b/>
        </w:rPr>
        <w:t xml:space="preserve"> </w:t>
      </w:r>
      <w:r w:rsidRPr="005E1824">
        <w:rPr>
          <w:b/>
        </w:rPr>
        <w:t xml:space="preserve">I </w:t>
      </w:r>
      <w:r>
        <w:rPr>
          <w:b/>
        </w:rPr>
        <w:t>do</w:t>
      </w:r>
      <w:r w:rsidRPr="005E1824">
        <w:rPr>
          <w:b/>
        </w:rPr>
        <w:t xml:space="preserve"> § </w:t>
      </w:r>
      <w:r>
        <w:rPr>
          <w:b/>
        </w:rPr>
        <w:t>1</w:t>
      </w:r>
      <w:r w:rsidRPr="005E1824">
        <w:rPr>
          <w:b/>
        </w:rPr>
        <w:t>º</w:t>
      </w:r>
      <w:r>
        <w:rPr>
          <w:b/>
        </w:rPr>
        <w:t xml:space="preserve"> e inclui </w:t>
      </w:r>
      <w:r w:rsidRPr="00672E32">
        <w:rPr>
          <w:b/>
        </w:rPr>
        <w:t>inc</w:t>
      </w:r>
      <w:r>
        <w:rPr>
          <w:b/>
        </w:rPr>
        <w:t>. V</w:t>
      </w:r>
      <w:r w:rsidR="00C82C3C">
        <w:rPr>
          <w:b/>
        </w:rPr>
        <w:t>I</w:t>
      </w:r>
      <w:r>
        <w:rPr>
          <w:b/>
        </w:rPr>
        <w:t>I</w:t>
      </w:r>
      <w:r w:rsidR="00945FE2">
        <w:rPr>
          <w:b/>
        </w:rPr>
        <w:t xml:space="preserve"> no §</w:t>
      </w:r>
      <w:r w:rsidR="00D652E7">
        <w:rPr>
          <w:b/>
        </w:rPr>
        <w:t xml:space="preserve"> </w:t>
      </w:r>
      <w:r w:rsidR="00945FE2">
        <w:rPr>
          <w:b/>
        </w:rPr>
        <w:t>2º</w:t>
      </w:r>
      <w:r>
        <w:rPr>
          <w:b/>
        </w:rPr>
        <w:t xml:space="preserve"> </w:t>
      </w:r>
      <w:r w:rsidR="00945FE2">
        <w:rPr>
          <w:b/>
        </w:rPr>
        <w:t>d</w:t>
      </w:r>
      <w:r w:rsidRPr="005E1824">
        <w:rPr>
          <w:b/>
        </w:rPr>
        <w:t xml:space="preserve">o art. </w:t>
      </w:r>
      <w:r>
        <w:rPr>
          <w:b/>
        </w:rPr>
        <w:t>82</w:t>
      </w:r>
      <w:r w:rsidRPr="005E1824">
        <w:rPr>
          <w:b/>
        </w:rPr>
        <w:t xml:space="preserve"> da </w:t>
      </w:r>
      <w:r w:rsidRPr="00B81120">
        <w:rPr>
          <w:b/>
        </w:rPr>
        <w:t>Lei Orgânica do Município de Porto Alegre,</w:t>
      </w:r>
      <w:r w:rsidR="00FD59CA" w:rsidRPr="00FD59CA">
        <w:rPr>
          <w:b/>
        </w:rPr>
        <w:t xml:space="preserve"> instituindo necessidade de quórum</w:t>
      </w:r>
      <w:r w:rsidR="00772A86">
        <w:rPr>
          <w:b/>
        </w:rPr>
        <w:t xml:space="preserve"> de maioria </w:t>
      </w:r>
      <w:r w:rsidR="00FD59CA" w:rsidRPr="00FD59CA">
        <w:rPr>
          <w:b/>
        </w:rPr>
        <w:t>qualificad</w:t>
      </w:r>
      <w:r w:rsidR="00772A86">
        <w:rPr>
          <w:b/>
        </w:rPr>
        <w:t>a</w:t>
      </w:r>
      <w:r w:rsidR="00FD59CA" w:rsidRPr="00FD59CA">
        <w:rPr>
          <w:b/>
        </w:rPr>
        <w:t xml:space="preserve"> para majoração de alíquota ou ba</w:t>
      </w:r>
      <w:bookmarkStart w:id="0" w:name="_GoBack"/>
      <w:bookmarkEnd w:id="0"/>
      <w:r w:rsidR="00FD59CA" w:rsidRPr="00FD59CA">
        <w:rPr>
          <w:b/>
        </w:rPr>
        <w:t>se de cálculo de impostos municipais</w:t>
      </w:r>
      <w:r w:rsidR="00115D7B" w:rsidRPr="00115D7B">
        <w:rPr>
          <w:b/>
        </w:rPr>
        <w:t>.</w:t>
      </w:r>
    </w:p>
    <w:p w14:paraId="1B5E598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9E3D6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AA687B1" w14:textId="7FE764A2" w:rsidR="00265BFC" w:rsidRDefault="00265BFC" w:rsidP="00265BFC">
      <w:pPr>
        <w:ind w:firstLine="1418"/>
        <w:jc w:val="both"/>
      </w:pPr>
      <w:r>
        <w:rPr>
          <w:b/>
        </w:rPr>
        <w:t xml:space="preserve">Art. 1º </w:t>
      </w:r>
      <w:r>
        <w:t xml:space="preserve"> No art. 82 </w:t>
      </w:r>
      <w:r w:rsidRPr="00077923">
        <w:rPr>
          <w:snapToGrid w:val="0"/>
        </w:rPr>
        <w:t xml:space="preserve">da Lei Orgânica do Município </w:t>
      </w:r>
      <w:r>
        <w:rPr>
          <w:snapToGrid w:val="0"/>
        </w:rPr>
        <w:t>de Porto Alegre,</w:t>
      </w:r>
      <w:r>
        <w:t xml:space="preserve"> fica alterado o inc. I do § 1º e fica incluído inc. V</w:t>
      </w:r>
      <w:r w:rsidR="00024B6B">
        <w:t>I</w:t>
      </w:r>
      <w:r w:rsidR="0089217C">
        <w:t>I</w:t>
      </w:r>
      <w:r w:rsidR="00945FE2" w:rsidRPr="00945FE2">
        <w:t xml:space="preserve"> </w:t>
      </w:r>
      <w:r w:rsidR="0089217C">
        <w:t>n</w:t>
      </w:r>
      <w:r w:rsidR="00945FE2">
        <w:t>o § 2º</w:t>
      </w:r>
      <w:r>
        <w:t>,</w:t>
      </w:r>
      <w:r w:rsidRPr="003D7E43">
        <w:t xml:space="preserve"> </w:t>
      </w:r>
      <w:r>
        <w:t>conforme segue:</w:t>
      </w:r>
    </w:p>
    <w:p w14:paraId="31B03AAA" w14:textId="77777777" w:rsidR="00265BFC" w:rsidRDefault="00265BFC" w:rsidP="00FD59CA">
      <w:pPr>
        <w:ind w:firstLine="1418"/>
        <w:jc w:val="both"/>
      </w:pPr>
    </w:p>
    <w:p w14:paraId="50C7496C" w14:textId="77777777" w:rsidR="00D30D41" w:rsidRDefault="00D30D41" w:rsidP="00D30D41">
      <w:pPr>
        <w:tabs>
          <w:tab w:val="left" w:leader="dot" w:pos="9355"/>
        </w:tabs>
        <w:ind w:firstLine="1418"/>
        <w:jc w:val="both"/>
      </w:pPr>
      <w:r>
        <w:t xml:space="preserve">“Art. 82.  </w:t>
      </w:r>
      <w:r>
        <w:tab/>
      </w:r>
    </w:p>
    <w:p w14:paraId="0858A0E2" w14:textId="77777777" w:rsidR="00D30D41" w:rsidRDefault="00D30D41" w:rsidP="00D30D41">
      <w:pPr>
        <w:ind w:firstLine="1418"/>
        <w:jc w:val="both"/>
      </w:pPr>
    </w:p>
    <w:p w14:paraId="4B20C01D" w14:textId="77777777" w:rsidR="00D30D41" w:rsidRDefault="00D30D41" w:rsidP="00D30D41">
      <w:pPr>
        <w:tabs>
          <w:tab w:val="left" w:leader="dot" w:pos="9355"/>
        </w:tabs>
        <w:ind w:firstLine="1418"/>
        <w:jc w:val="both"/>
      </w:pPr>
      <w:r>
        <w:t xml:space="preserve">§ 1º  </w:t>
      </w:r>
      <w:r>
        <w:tab/>
      </w:r>
    </w:p>
    <w:p w14:paraId="4276F359" w14:textId="77777777" w:rsidR="00D30D41" w:rsidRDefault="00D30D41" w:rsidP="00D30D41">
      <w:pPr>
        <w:ind w:firstLine="1418"/>
        <w:jc w:val="both"/>
      </w:pPr>
    </w:p>
    <w:p w14:paraId="68627CDD" w14:textId="14514A04" w:rsidR="00D30D41" w:rsidRDefault="00D30D41" w:rsidP="00D30D41">
      <w:pPr>
        <w:ind w:firstLine="1418"/>
        <w:jc w:val="both"/>
      </w:pPr>
      <w:r>
        <w:t>I – leis complementares, observado o disposto no</w:t>
      </w:r>
      <w:r w:rsidR="00AB0979">
        <w:t xml:space="preserve"> inc. </w:t>
      </w:r>
      <w:r>
        <w:t>V</w:t>
      </w:r>
      <w:r w:rsidR="00186611">
        <w:t>I</w:t>
      </w:r>
      <w:r>
        <w:t>I</w:t>
      </w:r>
      <w:r w:rsidR="00AB0979">
        <w:t xml:space="preserve"> do § 2º</w:t>
      </w:r>
      <w:r>
        <w:t xml:space="preserve"> </w:t>
      </w:r>
      <w:r w:rsidR="00AB0979">
        <w:t xml:space="preserve">do </w:t>
      </w:r>
      <w:r w:rsidR="00AB0979" w:rsidRPr="007C739E">
        <w:rPr>
          <w:i/>
        </w:rPr>
        <w:t>caput</w:t>
      </w:r>
      <w:r w:rsidR="00AB0979">
        <w:t xml:space="preserve"> </w:t>
      </w:r>
      <w:r>
        <w:t>deste artigo</w:t>
      </w:r>
      <w:r w:rsidR="00AB0979">
        <w:t>;</w:t>
      </w:r>
    </w:p>
    <w:p w14:paraId="255D1AD4" w14:textId="77777777" w:rsidR="00D30D41" w:rsidRDefault="00D30D41" w:rsidP="00D30D41">
      <w:pPr>
        <w:ind w:firstLine="1418"/>
        <w:jc w:val="both"/>
      </w:pPr>
    </w:p>
    <w:p w14:paraId="7FDB0A1C" w14:textId="77777777" w:rsidR="00D30D41" w:rsidRDefault="00D30D41" w:rsidP="00D30D41">
      <w:pPr>
        <w:tabs>
          <w:tab w:val="left" w:leader="dot" w:pos="1418"/>
          <w:tab w:val="left" w:leader="dot" w:pos="9355"/>
        </w:tabs>
        <w:ind w:firstLine="1418"/>
        <w:jc w:val="both"/>
      </w:pPr>
      <w:r>
        <w:tab/>
      </w:r>
    </w:p>
    <w:p w14:paraId="111FBEDF" w14:textId="77777777" w:rsidR="00265BFC" w:rsidRDefault="00265BFC" w:rsidP="00FD59CA">
      <w:pPr>
        <w:ind w:firstLine="1418"/>
        <w:jc w:val="both"/>
      </w:pPr>
    </w:p>
    <w:p w14:paraId="09EA3DAB" w14:textId="77777777" w:rsidR="00024B6B" w:rsidRDefault="00024B6B" w:rsidP="00024B6B">
      <w:pPr>
        <w:ind w:firstLine="1418"/>
        <w:jc w:val="both"/>
      </w:pPr>
      <w:r>
        <w:t>§ 2º  ............................................................................................................................</w:t>
      </w:r>
    </w:p>
    <w:p w14:paraId="7A4C75A0" w14:textId="77777777" w:rsidR="00024B6B" w:rsidRDefault="00024B6B" w:rsidP="00024B6B">
      <w:pPr>
        <w:ind w:firstLine="1418"/>
        <w:jc w:val="both"/>
      </w:pPr>
    </w:p>
    <w:p w14:paraId="62497748" w14:textId="77777777" w:rsidR="00024B6B" w:rsidRDefault="00024B6B" w:rsidP="00024B6B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771DE3F" w14:textId="77777777" w:rsidR="00024B6B" w:rsidRDefault="00024B6B" w:rsidP="00FD59CA">
      <w:pPr>
        <w:ind w:firstLine="1418"/>
        <w:jc w:val="both"/>
      </w:pPr>
    </w:p>
    <w:p w14:paraId="2667EF9B" w14:textId="77777777" w:rsidR="00D30D41" w:rsidRDefault="00AB0979" w:rsidP="00FD59CA">
      <w:pPr>
        <w:ind w:firstLine="1418"/>
        <w:jc w:val="both"/>
      </w:pPr>
      <w:r>
        <w:t>V</w:t>
      </w:r>
      <w:r w:rsidR="00024B6B">
        <w:t>I</w:t>
      </w:r>
      <w:r w:rsidR="00186611">
        <w:t>I</w:t>
      </w:r>
      <w:r>
        <w:t xml:space="preserve"> –</w:t>
      </w:r>
      <w:r w:rsidR="00945FE2">
        <w:t xml:space="preserve"> </w:t>
      </w:r>
      <w:r w:rsidR="00024B6B">
        <w:t>majoração de alíquotas ou base de cálculo de impostos</w:t>
      </w:r>
      <w:r w:rsidR="00F8043C">
        <w:t>.” (NR)</w:t>
      </w:r>
    </w:p>
    <w:p w14:paraId="7C5FC32E" w14:textId="77777777" w:rsidR="00AB0979" w:rsidRDefault="00AB0979" w:rsidP="00FD59CA">
      <w:pPr>
        <w:ind w:firstLine="1418"/>
        <w:jc w:val="both"/>
      </w:pPr>
    </w:p>
    <w:p w14:paraId="06305E41" w14:textId="5B46D59A" w:rsidR="008A1A0B" w:rsidRDefault="008A1A0B" w:rsidP="008A1A0B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Pr="006E0437">
        <w:rPr>
          <w:snapToGrid w:val="0"/>
        </w:rPr>
        <w:t>Esta Emenda à Lei Orgânica</w:t>
      </w:r>
      <w:r w:rsidRPr="00C92F44">
        <w:t xml:space="preserve"> entra em vigor na data de sua publicação.</w:t>
      </w:r>
    </w:p>
    <w:p w14:paraId="79EFE3F0" w14:textId="77777777" w:rsidR="0074274A" w:rsidRDefault="0074274A" w:rsidP="0017042C">
      <w:pPr>
        <w:ind w:firstLine="1418"/>
        <w:jc w:val="both"/>
      </w:pPr>
    </w:p>
    <w:p w14:paraId="75E73F6B" w14:textId="77777777" w:rsidR="009654CD" w:rsidRDefault="009654CD" w:rsidP="0017042C">
      <w:pPr>
        <w:ind w:firstLine="1418"/>
        <w:jc w:val="both"/>
      </w:pPr>
    </w:p>
    <w:p w14:paraId="4378D154" w14:textId="77777777" w:rsidR="009654CD" w:rsidRDefault="009654CD" w:rsidP="0017042C">
      <w:pPr>
        <w:ind w:firstLine="1418"/>
        <w:jc w:val="both"/>
      </w:pPr>
    </w:p>
    <w:p w14:paraId="0D034BD3" w14:textId="77777777" w:rsidR="009654CD" w:rsidRDefault="009654CD" w:rsidP="0017042C">
      <w:pPr>
        <w:ind w:firstLine="1418"/>
        <w:jc w:val="both"/>
      </w:pPr>
    </w:p>
    <w:p w14:paraId="52809BFE" w14:textId="77777777" w:rsidR="009654CD" w:rsidRDefault="009654CD" w:rsidP="0017042C">
      <w:pPr>
        <w:ind w:firstLine="1418"/>
        <w:jc w:val="both"/>
      </w:pPr>
    </w:p>
    <w:p w14:paraId="2AED3DE9" w14:textId="77777777" w:rsidR="009654CD" w:rsidRDefault="009654CD" w:rsidP="0017042C">
      <w:pPr>
        <w:ind w:firstLine="1418"/>
        <w:jc w:val="both"/>
      </w:pPr>
    </w:p>
    <w:p w14:paraId="6C7E46A5" w14:textId="77777777" w:rsidR="007B3B05" w:rsidRDefault="007B3B05" w:rsidP="0017042C">
      <w:pPr>
        <w:ind w:firstLine="1418"/>
        <w:jc w:val="both"/>
      </w:pPr>
    </w:p>
    <w:p w14:paraId="43690E25" w14:textId="77777777" w:rsidR="007B3B05" w:rsidRDefault="007B3B05" w:rsidP="0017042C">
      <w:pPr>
        <w:ind w:firstLine="1418"/>
        <w:jc w:val="both"/>
      </w:pPr>
    </w:p>
    <w:p w14:paraId="305071FE" w14:textId="77777777" w:rsidR="007B3B05" w:rsidRDefault="007B3B05" w:rsidP="0017042C">
      <w:pPr>
        <w:ind w:firstLine="1418"/>
        <w:jc w:val="both"/>
      </w:pPr>
    </w:p>
    <w:p w14:paraId="1931DADE" w14:textId="77777777" w:rsidR="007B3B05" w:rsidRDefault="007B3B05" w:rsidP="0017042C">
      <w:pPr>
        <w:ind w:firstLine="1418"/>
        <w:jc w:val="both"/>
      </w:pPr>
    </w:p>
    <w:p w14:paraId="28A635F7" w14:textId="77777777" w:rsidR="007B3B05" w:rsidRDefault="007B3B05" w:rsidP="0017042C">
      <w:pPr>
        <w:ind w:firstLine="1418"/>
        <w:jc w:val="both"/>
      </w:pPr>
    </w:p>
    <w:p w14:paraId="0B710ADE" w14:textId="77777777" w:rsidR="007B3B05" w:rsidRDefault="007B3B05" w:rsidP="0017042C">
      <w:pPr>
        <w:ind w:firstLine="1418"/>
        <w:jc w:val="both"/>
      </w:pPr>
    </w:p>
    <w:p w14:paraId="0ABA9ABA" w14:textId="77777777" w:rsidR="007B3B05" w:rsidRDefault="007B3B05" w:rsidP="0017042C">
      <w:pPr>
        <w:ind w:firstLine="1418"/>
        <w:jc w:val="both"/>
      </w:pPr>
    </w:p>
    <w:p w14:paraId="33CE8E43" w14:textId="77777777" w:rsidR="007B3B05" w:rsidRDefault="007B3B05" w:rsidP="0017042C">
      <w:pPr>
        <w:ind w:firstLine="1418"/>
        <w:jc w:val="both"/>
      </w:pPr>
    </w:p>
    <w:p w14:paraId="706C1D0E" w14:textId="77777777" w:rsidR="00191914" w:rsidRDefault="00191914" w:rsidP="0017042C">
      <w:pPr>
        <w:ind w:firstLine="1418"/>
        <w:jc w:val="both"/>
      </w:pPr>
    </w:p>
    <w:p w14:paraId="7EA3928D" w14:textId="77777777" w:rsidR="00BE065D" w:rsidRDefault="00BE065D" w:rsidP="0017042C">
      <w:pPr>
        <w:ind w:firstLine="1418"/>
        <w:jc w:val="both"/>
      </w:pPr>
    </w:p>
    <w:p w14:paraId="643A1DC9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59C5" w14:textId="77777777" w:rsidR="00054914" w:rsidRDefault="00054914">
      <w:r>
        <w:separator/>
      </w:r>
    </w:p>
  </w:endnote>
  <w:endnote w:type="continuationSeparator" w:id="0">
    <w:p w14:paraId="171080CB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D0BC" w14:textId="77777777" w:rsidR="00054914" w:rsidRDefault="00054914">
      <w:r>
        <w:separator/>
      </w:r>
    </w:p>
  </w:footnote>
  <w:footnote w:type="continuationSeparator" w:id="0">
    <w:p w14:paraId="6C107CAF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300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81476" wp14:editId="5D25CA3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942099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C739E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57789EE" w14:textId="77777777" w:rsidR="00244AC2" w:rsidRDefault="00244AC2" w:rsidP="00244AC2">
    <w:pPr>
      <w:pStyle w:val="Cabealho"/>
      <w:jc w:val="right"/>
      <w:rPr>
        <w:b/>
        <w:bCs/>
      </w:rPr>
    </w:pPr>
  </w:p>
  <w:p w14:paraId="75F32448" w14:textId="34BB6E1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A1A0B">
      <w:rPr>
        <w:b/>
        <w:bCs/>
      </w:rPr>
      <w:t>0272</w:t>
    </w:r>
    <w:r w:rsidR="009339B1">
      <w:rPr>
        <w:b/>
        <w:bCs/>
      </w:rPr>
      <w:t>/</w:t>
    </w:r>
    <w:r w:rsidR="008A1A0B">
      <w:rPr>
        <w:b/>
        <w:bCs/>
      </w:rPr>
      <w:t>19</w:t>
    </w:r>
  </w:p>
  <w:p w14:paraId="0BC3E089" w14:textId="6371786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8A1A0B">
      <w:rPr>
        <w:b/>
        <w:bCs/>
      </w:rPr>
      <w:t>E</w:t>
    </w:r>
    <w:r w:rsidR="00E16809">
      <w:rPr>
        <w:b/>
        <w:bCs/>
      </w:rPr>
      <w:t>L</w:t>
    </w:r>
    <w:r w:rsidR="008A1A0B">
      <w:rPr>
        <w:b/>
        <w:bCs/>
      </w:rPr>
      <w:t>O</w:t>
    </w:r>
    <w:r>
      <w:rPr>
        <w:b/>
        <w:bCs/>
      </w:rPr>
      <w:t xml:space="preserve">  Nº     </w:t>
    </w:r>
    <w:r w:rsidR="008A1A0B">
      <w:rPr>
        <w:b/>
        <w:bCs/>
      </w:rPr>
      <w:t>002</w:t>
    </w:r>
    <w:r w:rsidR="009339B1">
      <w:rPr>
        <w:b/>
        <w:bCs/>
      </w:rPr>
      <w:t>/</w:t>
    </w:r>
    <w:r w:rsidR="008A1A0B">
      <w:rPr>
        <w:b/>
        <w:bCs/>
      </w:rPr>
      <w:t>19</w:t>
    </w:r>
  </w:p>
  <w:p w14:paraId="74899D57" w14:textId="77777777" w:rsidR="00244AC2" w:rsidRDefault="00244AC2" w:rsidP="00244AC2">
    <w:pPr>
      <w:pStyle w:val="Cabealho"/>
      <w:jc w:val="right"/>
      <w:rPr>
        <w:b/>
        <w:bCs/>
      </w:rPr>
    </w:pPr>
  </w:p>
  <w:p w14:paraId="5E660DF0" w14:textId="77777777" w:rsidR="00244AC2" w:rsidRDefault="00244AC2" w:rsidP="00244AC2">
    <w:pPr>
      <w:pStyle w:val="Cabealho"/>
      <w:jc w:val="right"/>
      <w:rPr>
        <w:b/>
        <w:bCs/>
      </w:rPr>
    </w:pPr>
  </w:p>
  <w:p w14:paraId="0C31896E" w14:textId="77777777" w:rsidR="00BE065D" w:rsidRDefault="00BE065D" w:rsidP="00244AC2">
    <w:pPr>
      <w:pStyle w:val="Cabealho"/>
      <w:jc w:val="right"/>
      <w:rPr>
        <w:b/>
        <w:bCs/>
      </w:rPr>
    </w:pPr>
  </w:p>
  <w:p w14:paraId="6372013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620"/>
    <w:rsid w:val="000174DB"/>
    <w:rsid w:val="00024B6B"/>
    <w:rsid w:val="00026618"/>
    <w:rsid w:val="00027CFD"/>
    <w:rsid w:val="00054914"/>
    <w:rsid w:val="000962D6"/>
    <w:rsid w:val="000B5093"/>
    <w:rsid w:val="000F535A"/>
    <w:rsid w:val="00105FED"/>
    <w:rsid w:val="00107096"/>
    <w:rsid w:val="00115D7B"/>
    <w:rsid w:val="0015472C"/>
    <w:rsid w:val="0017042C"/>
    <w:rsid w:val="001760C4"/>
    <w:rsid w:val="00186611"/>
    <w:rsid w:val="00190A53"/>
    <w:rsid w:val="00191914"/>
    <w:rsid w:val="00192984"/>
    <w:rsid w:val="001D4042"/>
    <w:rsid w:val="001D4701"/>
    <w:rsid w:val="001D6044"/>
    <w:rsid w:val="001D69FC"/>
    <w:rsid w:val="001E3D3B"/>
    <w:rsid w:val="0020384D"/>
    <w:rsid w:val="00244AC2"/>
    <w:rsid w:val="00254F83"/>
    <w:rsid w:val="00265BFC"/>
    <w:rsid w:val="00281135"/>
    <w:rsid w:val="00291447"/>
    <w:rsid w:val="002C2775"/>
    <w:rsid w:val="002E756C"/>
    <w:rsid w:val="002F400A"/>
    <w:rsid w:val="003016BD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57F45"/>
    <w:rsid w:val="0046365B"/>
    <w:rsid w:val="00463877"/>
    <w:rsid w:val="00474B06"/>
    <w:rsid w:val="00484022"/>
    <w:rsid w:val="00487D8A"/>
    <w:rsid w:val="004A5493"/>
    <w:rsid w:val="004B5F68"/>
    <w:rsid w:val="004B6A9E"/>
    <w:rsid w:val="004C1E11"/>
    <w:rsid w:val="004D2C22"/>
    <w:rsid w:val="004F273F"/>
    <w:rsid w:val="00504671"/>
    <w:rsid w:val="00520A30"/>
    <w:rsid w:val="005512F2"/>
    <w:rsid w:val="005530F5"/>
    <w:rsid w:val="00555551"/>
    <w:rsid w:val="00556572"/>
    <w:rsid w:val="00566A9E"/>
    <w:rsid w:val="005E63AE"/>
    <w:rsid w:val="00617FD4"/>
    <w:rsid w:val="006259DD"/>
    <w:rsid w:val="006462C7"/>
    <w:rsid w:val="00665150"/>
    <w:rsid w:val="0069175B"/>
    <w:rsid w:val="006938C5"/>
    <w:rsid w:val="006951FF"/>
    <w:rsid w:val="006B2FE1"/>
    <w:rsid w:val="006B6B34"/>
    <w:rsid w:val="006C63F9"/>
    <w:rsid w:val="006F67D4"/>
    <w:rsid w:val="00714811"/>
    <w:rsid w:val="00721FE1"/>
    <w:rsid w:val="00726B58"/>
    <w:rsid w:val="0074274A"/>
    <w:rsid w:val="007726D4"/>
    <w:rsid w:val="00772A86"/>
    <w:rsid w:val="00772B09"/>
    <w:rsid w:val="007846FD"/>
    <w:rsid w:val="007953F9"/>
    <w:rsid w:val="007A3921"/>
    <w:rsid w:val="007A6474"/>
    <w:rsid w:val="007B3830"/>
    <w:rsid w:val="007B3B05"/>
    <w:rsid w:val="007C4D2C"/>
    <w:rsid w:val="007C739E"/>
    <w:rsid w:val="007F5959"/>
    <w:rsid w:val="00802AFD"/>
    <w:rsid w:val="00826440"/>
    <w:rsid w:val="00831400"/>
    <w:rsid w:val="00834E92"/>
    <w:rsid w:val="00837E3C"/>
    <w:rsid w:val="00847E49"/>
    <w:rsid w:val="00855B81"/>
    <w:rsid w:val="00886294"/>
    <w:rsid w:val="0089217C"/>
    <w:rsid w:val="0089741A"/>
    <w:rsid w:val="008A1A0B"/>
    <w:rsid w:val="008C3A1B"/>
    <w:rsid w:val="00912F08"/>
    <w:rsid w:val="009339B1"/>
    <w:rsid w:val="00943437"/>
    <w:rsid w:val="00945FE2"/>
    <w:rsid w:val="009479C2"/>
    <w:rsid w:val="009654CD"/>
    <w:rsid w:val="009862B4"/>
    <w:rsid w:val="00987893"/>
    <w:rsid w:val="009B5889"/>
    <w:rsid w:val="009C04EC"/>
    <w:rsid w:val="009E4B6B"/>
    <w:rsid w:val="009F6C1C"/>
    <w:rsid w:val="009F6E02"/>
    <w:rsid w:val="00A52102"/>
    <w:rsid w:val="00A65CE6"/>
    <w:rsid w:val="00A74362"/>
    <w:rsid w:val="00A753D4"/>
    <w:rsid w:val="00A810BB"/>
    <w:rsid w:val="00AB0979"/>
    <w:rsid w:val="00AC2218"/>
    <w:rsid w:val="00B03454"/>
    <w:rsid w:val="00B203DA"/>
    <w:rsid w:val="00B308CD"/>
    <w:rsid w:val="00B40877"/>
    <w:rsid w:val="00B4214A"/>
    <w:rsid w:val="00B8175C"/>
    <w:rsid w:val="00B93804"/>
    <w:rsid w:val="00B93FF9"/>
    <w:rsid w:val="00BE065D"/>
    <w:rsid w:val="00C03878"/>
    <w:rsid w:val="00C65D6C"/>
    <w:rsid w:val="00C72428"/>
    <w:rsid w:val="00C82C3C"/>
    <w:rsid w:val="00CA0680"/>
    <w:rsid w:val="00CA5C69"/>
    <w:rsid w:val="00CB02AD"/>
    <w:rsid w:val="00CB4EF9"/>
    <w:rsid w:val="00CD32AB"/>
    <w:rsid w:val="00CD7A70"/>
    <w:rsid w:val="00D00992"/>
    <w:rsid w:val="00D01BA5"/>
    <w:rsid w:val="00D03911"/>
    <w:rsid w:val="00D27B36"/>
    <w:rsid w:val="00D30D41"/>
    <w:rsid w:val="00D32CBC"/>
    <w:rsid w:val="00D411EB"/>
    <w:rsid w:val="00D47542"/>
    <w:rsid w:val="00D63064"/>
    <w:rsid w:val="00D652E7"/>
    <w:rsid w:val="00D71299"/>
    <w:rsid w:val="00D84060"/>
    <w:rsid w:val="00D903DD"/>
    <w:rsid w:val="00DD2F39"/>
    <w:rsid w:val="00DD69B4"/>
    <w:rsid w:val="00DE419F"/>
    <w:rsid w:val="00DF6913"/>
    <w:rsid w:val="00E00B36"/>
    <w:rsid w:val="00E01F24"/>
    <w:rsid w:val="00E16809"/>
    <w:rsid w:val="00E31D59"/>
    <w:rsid w:val="00E35A27"/>
    <w:rsid w:val="00E641BC"/>
    <w:rsid w:val="00E7431A"/>
    <w:rsid w:val="00E75878"/>
    <w:rsid w:val="00E8628A"/>
    <w:rsid w:val="00EA1192"/>
    <w:rsid w:val="00EC0C7A"/>
    <w:rsid w:val="00EE3E86"/>
    <w:rsid w:val="00EF3D40"/>
    <w:rsid w:val="00F05832"/>
    <w:rsid w:val="00F432AC"/>
    <w:rsid w:val="00F8043C"/>
    <w:rsid w:val="00F91FB6"/>
    <w:rsid w:val="00F94E39"/>
    <w:rsid w:val="00FA5526"/>
    <w:rsid w:val="00FC43CC"/>
    <w:rsid w:val="00FD59CA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9B41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86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6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6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36FF-7F69-453C-B778-939E0B88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285</TotalTime>
  <Pages>4</Pages>
  <Words>816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46</cp:revision>
  <cp:lastPrinted>2015-02-24T14:27:00Z</cp:lastPrinted>
  <dcterms:created xsi:type="dcterms:W3CDTF">2019-06-24T17:31:00Z</dcterms:created>
  <dcterms:modified xsi:type="dcterms:W3CDTF">2019-07-08T19:17:00Z</dcterms:modified>
</cp:coreProperties>
</file>