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74883" w14:textId="77777777" w:rsidR="00847E49" w:rsidRPr="00847E49" w:rsidRDefault="00847E49" w:rsidP="00BE065D">
      <w:pPr>
        <w:jc w:val="center"/>
      </w:pPr>
      <w:bookmarkStart w:id="0" w:name="_GoBack"/>
      <w:bookmarkEnd w:id="0"/>
      <w:r w:rsidRPr="00847E49">
        <w:t>EXPOSIÇÃO DE MOTIVOS</w:t>
      </w:r>
    </w:p>
    <w:p w14:paraId="7EF5AB71" w14:textId="77777777" w:rsidR="00BE065D" w:rsidRPr="00C03878" w:rsidRDefault="00BE065D" w:rsidP="00C03878">
      <w:pPr>
        <w:autoSpaceDE w:val="0"/>
        <w:autoSpaceDN w:val="0"/>
        <w:adjustRightInd w:val="0"/>
        <w:jc w:val="center"/>
        <w:rPr>
          <w:bCs/>
          <w:color w:val="000000"/>
        </w:rPr>
      </w:pPr>
    </w:p>
    <w:p w14:paraId="31BF16CC" w14:textId="77777777" w:rsidR="00BE065D" w:rsidRPr="00C03878" w:rsidRDefault="00BE065D" w:rsidP="00C03878">
      <w:pPr>
        <w:autoSpaceDE w:val="0"/>
        <w:autoSpaceDN w:val="0"/>
        <w:adjustRightInd w:val="0"/>
        <w:jc w:val="center"/>
        <w:rPr>
          <w:bCs/>
          <w:color w:val="000000"/>
        </w:rPr>
      </w:pPr>
    </w:p>
    <w:p w14:paraId="0ADA569F" w14:textId="0AF82E47" w:rsidR="00F853CA" w:rsidRPr="00F853CA" w:rsidRDefault="00F853CA" w:rsidP="00F853CA">
      <w:pPr>
        <w:ind w:firstLine="1418"/>
        <w:jc w:val="both"/>
        <w:rPr>
          <w:rFonts w:eastAsia="Calibri"/>
          <w:lang w:eastAsia="en-US"/>
        </w:rPr>
      </w:pPr>
      <w:r w:rsidRPr="00F853CA">
        <w:rPr>
          <w:rFonts w:eastAsia="Calibri"/>
          <w:lang w:eastAsia="en-US"/>
        </w:rPr>
        <w:t>O presente Projeto de Lei é produto dos trabalhos executados pela Comissão Especial de Revisão Legislativa, conforme encaminha</w:t>
      </w:r>
      <w:r w:rsidR="001F6828">
        <w:rPr>
          <w:rFonts w:eastAsia="Calibri"/>
          <w:lang w:eastAsia="en-US"/>
        </w:rPr>
        <w:t>d</w:t>
      </w:r>
      <w:r w:rsidRPr="00F853CA">
        <w:rPr>
          <w:rFonts w:eastAsia="Calibri"/>
          <w:lang w:eastAsia="en-US"/>
        </w:rPr>
        <w:t>o no relatório final apresentado e votado no dia 2</w:t>
      </w:r>
      <w:r w:rsidR="004711E8">
        <w:rPr>
          <w:rFonts w:eastAsia="Calibri"/>
          <w:lang w:eastAsia="en-US"/>
        </w:rPr>
        <w:t xml:space="preserve"> de julho de </w:t>
      </w:r>
      <w:r w:rsidRPr="00F853CA">
        <w:rPr>
          <w:rFonts w:eastAsia="Calibri"/>
          <w:lang w:eastAsia="en-US"/>
        </w:rPr>
        <w:t xml:space="preserve">2019. A </w:t>
      </w:r>
      <w:r w:rsidR="004711E8" w:rsidRPr="00F853CA">
        <w:rPr>
          <w:rFonts w:eastAsia="Calibri"/>
          <w:lang w:eastAsia="en-US"/>
        </w:rPr>
        <w:t>Comissão Especial de Revisão Legislativa</w:t>
      </w:r>
      <w:r w:rsidR="004711E8" w:rsidRPr="00F853CA" w:rsidDel="004711E8">
        <w:rPr>
          <w:rFonts w:eastAsia="Calibri"/>
          <w:lang w:eastAsia="en-US"/>
        </w:rPr>
        <w:t xml:space="preserve"> </w:t>
      </w:r>
      <w:r w:rsidRPr="00F853CA">
        <w:rPr>
          <w:rFonts w:eastAsia="Calibri"/>
          <w:lang w:eastAsia="en-US"/>
        </w:rPr>
        <w:t xml:space="preserve">realizou um levantamento do marco legal desta </w:t>
      </w:r>
      <w:r w:rsidR="004711E8">
        <w:rPr>
          <w:rFonts w:eastAsia="Calibri"/>
          <w:lang w:eastAsia="en-US"/>
        </w:rPr>
        <w:t>C</w:t>
      </w:r>
      <w:r w:rsidRPr="00F853CA">
        <w:rPr>
          <w:rFonts w:eastAsia="Calibri"/>
          <w:lang w:eastAsia="en-US"/>
        </w:rPr>
        <w:t xml:space="preserve">apital, categorizando os instrumentos normativos conforme o seu objeto e a sua </w:t>
      </w:r>
      <w:r w:rsidRPr="006B3DD0">
        <w:rPr>
          <w:rFonts w:eastAsia="Calibri"/>
          <w:i/>
          <w:lang w:eastAsia="en-US"/>
        </w:rPr>
        <w:t>ratio legis</w:t>
      </w:r>
      <w:r w:rsidRPr="00F853CA">
        <w:rPr>
          <w:rFonts w:eastAsia="Calibri"/>
          <w:lang w:eastAsia="en-US"/>
        </w:rPr>
        <w:t>.</w:t>
      </w:r>
    </w:p>
    <w:p w14:paraId="7539C250" w14:textId="77777777" w:rsidR="00F853CA" w:rsidRPr="00F853CA" w:rsidRDefault="00F853CA" w:rsidP="00F853CA">
      <w:pPr>
        <w:ind w:firstLine="1418"/>
        <w:jc w:val="both"/>
        <w:rPr>
          <w:rFonts w:eastAsia="Calibri"/>
          <w:lang w:eastAsia="en-US"/>
        </w:rPr>
      </w:pPr>
    </w:p>
    <w:p w14:paraId="43E06BE0" w14:textId="4E75B91E" w:rsidR="00F853CA" w:rsidRPr="00F853CA" w:rsidRDefault="00F853CA" w:rsidP="00F853CA">
      <w:pPr>
        <w:ind w:firstLine="1418"/>
        <w:jc w:val="both"/>
        <w:rPr>
          <w:rFonts w:eastAsia="Calibri"/>
          <w:lang w:eastAsia="en-US"/>
        </w:rPr>
      </w:pPr>
      <w:r w:rsidRPr="00F853CA">
        <w:rPr>
          <w:rFonts w:eastAsia="Calibri"/>
          <w:lang w:eastAsia="en-US"/>
        </w:rPr>
        <w:t xml:space="preserve">Uma das categorias criadas foi a da temática regulatória, </w:t>
      </w:r>
      <w:r w:rsidR="006B3DD0">
        <w:rPr>
          <w:rFonts w:eastAsia="Calibri"/>
          <w:lang w:eastAsia="en-US"/>
        </w:rPr>
        <w:t xml:space="preserve">que </w:t>
      </w:r>
      <w:r w:rsidR="003A0AB3">
        <w:rPr>
          <w:rFonts w:eastAsia="Calibri"/>
          <w:lang w:eastAsia="en-US"/>
        </w:rPr>
        <w:t>abordou</w:t>
      </w:r>
      <w:r w:rsidR="006B3DD0">
        <w:rPr>
          <w:rFonts w:eastAsia="Calibri"/>
          <w:lang w:eastAsia="en-US"/>
        </w:rPr>
        <w:t xml:space="preserve"> </w:t>
      </w:r>
      <w:r w:rsidRPr="00F853CA">
        <w:rPr>
          <w:rFonts w:eastAsia="Calibri"/>
          <w:lang w:eastAsia="en-US"/>
        </w:rPr>
        <w:t xml:space="preserve">as leis que determinavam regulações ao exercício do comércio e das liberdades civis por parte dos munícipes. Salienta-se que a </w:t>
      </w:r>
      <w:r w:rsidR="00B54BC0" w:rsidRPr="00F853CA">
        <w:rPr>
          <w:rFonts w:eastAsia="Calibri"/>
          <w:lang w:eastAsia="en-US"/>
        </w:rPr>
        <w:t>Comissão Especial de Revisão Legislativa</w:t>
      </w:r>
      <w:r w:rsidRPr="00F853CA">
        <w:rPr>
          <w:rFonts w:eastAsia="Calibri"/>
          <w:lang w:eastAsia="en-US"/>
        </w:rPr>
        <w:t>, enquanto órgão pluripartidário desta Casa Legislativa, não realizou análises de mérito sobre as leis que compuseram o escopo de trabalho, apenas avaliou a sua eficácia material e a sua higidez jurídica ante as mudanças impostas pelo tempo e pelos novo diplomas legais aprovados no decorrer do processo diacrônico de construção do arcabouço jurídico de Porto Alegre.</w:t>
      </w:r>
    </w:p>
    <w:p w14:paraId="1397511C" w14:textId="77777777" w:rsidR="00F853CA" w:rsidRPr="00F853CA" w:rsidRDefault="00F853CA" w:rsidP="00F853CA">
      <w:pPr>
        <w:ind w:firstLine="1418"/>
        <w:jc w:val="both"/>
        <w:rPr>
          <w:rFonts w:eastAsia="Calibri"/>
          <w:lang w:eastAsia="en-US"/>
        </w:rPr>
      </w:pPr>
    </w:p>
    <w:p w14:paraId="2F0F65C1" w14:textId="77777777" w:rsidR="00F853CA" w:rsidRPr="00F853CA" w:rsidRDefault="00F853CA" w:rsidP="00F853CA">
      <w:pPr>
        <w:ind w:firstLine="1418"/>
        <w:jc w:val="both"/>
        <w:rPr>
          <w:rFonts w:eastAsia="Calibri"/>
          <w:lang w:eastAsia="en-US"/>
        </w:rPr>
      </w:pPr>
      <w:r w:rsidRPr="00F853CA">
        <w:rPr>
          <w:rFonts w:eastAsia="Calibri"/>
          <w:lang w:eastAsia="en-US"/>
        </w:rPr>
        <w:t>Ademais, a fim de estabelecer as legislações municipais passíveis de revogação, foi criado um sistema de filtragem a partir da definição de pesos numéricos ancorados em dois critérios e suas respectivas subdivisões. Nesse sentido, os dois grandes grupos balizadores são:</w:t>
      </w:r>
    </w:p>
    <w:p w14:paraId="7CBF7AFF" w14:textId="77777777" w:rsidR="00F853CA" w:rsidRPr="00F853CA" w:rsidRDefault="00F853CA" w:rsidP="00F853CA">
      <w:pPr>
        <w:ind w:firstLine="1418"/>
        <w:jc w:val="both"/>
        <w:rPr>
          <w:rFonts w:eastAsia="Calibri"/>
          <w:lang w:eastAsia="en-US"/>
        </w:rPr>
      </w:pPr>
    </w:p>
    <w:p w14:paraId="58DE7954" w14:textId="34082B93" w:rsidR="00F853CA" w:rsidRPr="00F853CA" w:rsidRDefault="00B54BC0" w:rsidP="00F853CA">
      <w:pPr>
        <w:ind w:firstLine="1418"/>
        <w:jc w:val="both"/>
        <w:rPr>
          <w:rFonts w:eastAsia="Calibri"/>
          <w:lang w:eastAsia="en-US"/>
        </w:rPr>
      </w:pPr>
      <w:r>
        <w:rPr>
          <w:rFonts w:eastAsia="Calibri"/>
          <w:lang w:eastAsia="en-US"/>
        </w:rPr>
        <w:t>–</w:t>
      </w:r>
      <w:r w:rsidR="00F853CA" w:rsidRPr="00F853CA">
        <w:rPr>
          <w:rFonts w:eastAsia="Calibri"/>
          <w:lang w:eastAsia="en-US"/>
        </w:rPr>
        <w:t xml:space="preserve"> existência de impacto da lei</w:t>
      </w:r>
      <w:r w:rsidR="00475086">
        <w:rPr>
          <w:rFonts w:eastAsia="Calibri"/>
          <w:lang w:eastAsia="en-US"/>
        </w:rPr>
        <w:t xml:space="preserve">: em que </w:t>
      </w:r>
      <w:r w:rsidR="00F853CA" w:rsidRPr="00F853CA">
        <w:rPr>
          <w:rFonts w:eastAsia="Calibri"/>
          <w:lang w:eastAsia="en-US"/>
        </w:rPr>
        <w:t>procur</w:t>
      </w:r>
      <w:r w:rsidR="001F6828">
        <w:rPr>
          <w:rFonts w:eastAsia="Calibri"/>
          <w:lang w:eastAsia="en-US"/>
        </w:rPr>
        <w:t>ou</w:t>
      </w:r>
      <w:r w:rsidR="00F853CA" w:rsidRPr="00F853CA">
        <w:rPr>
          <w:rFonts w:eastAsia="Calibri"/>
          <w:lang w:eastAsia="en-US"/>
        </w:rPr>
        <w:t>-se delimitar o impacto presente naquela normativa. Disso, desdobra</w:t>
      </w:r>
      <w:r w:rsidR="001F6828">
        <w:rPr>
          <w:rFonts w:eastAsia="Calibri"/>
          <w:lang w:eastAsia="en-US"/>
        </w:rPr>
        <w:t>ra</w:t>
      </w:r>
      <w:r w:rsidR="00F853CA" w:rsidRPr="00F853CA">
        <w:rPr>
          <w:rFonts w:eastAsia="Calibri"/>
          <w:lang w:eastAsia="en-US"/>
        </w:rPr>
        <w:t>m-se em três classes</w:t>
      </w:r>
      <w:r w:rsidR="00475086">
        <w:rPr>
          <w:rFonts w:eastAsia="Calibri"/>
          <w:lang w:eastAsia="en-US"/>
        </w:rPr>
        <w:t xml:space="preserve">, a de </w:t>
      </w:r>
      <w:r w:rsidR="00F853CA" w:rsidRPr="00F853CA">
        <w:rPr>
          <w:rFonts w:eastAsia="Calibri"/>
          <w:lang w:eastAsia="en-US"/>
        </w:rPr>
        <w:t xml:space="preserve">Impacto Zero (norma revogada explicitamente), </w:t>
      </w:r>
      <w:r w:rsidR="00475086">
        <w:rPr>
          <w:rFonts w:eastAsia="Calibri"/>
          <w:lang w:eastAsia="en-US"/>
        </w:rPr>
        <w:t xml:space="preserve">a </w:t>
      </w:r>
      <w:r w:rsidR="00F853CA" w:rsidRPr="00F853CA">
        <w:rPr>
          <w:rFonts w:eastAsia="Calibri"/>
          <w:lang w:eastAsia="en-US"/>
        </w:rPr>
        <w:t xml:space="preserve">Sem Impacto Aparente (norma com conteúdo tacitamente esgotado) e </w:t>
      </w:r>
      <w:r w:rsidR="00475086">
        <w:rPr>
          <w:rFonts w:eastAsia="Calibri"/>
          <w:lang w:eastAsia="en-US"/>
        </w:rPr>
        <w:t xml:space="preserve">a de </w:t>
      </w:r>
      <w:r w:rsidR="00F853CA" w:rsidRPr="00F853CA">
        <w:rPr>
          <w:rFonts w:eastAsia="Calibri"/>
          <w:lang w:eastAsia="en-US"/>
        </w:rPr>
        <w:t>Impacto Existente (norma com conteúdo em vigência)</w:t>
      </w:r>
      <w:r w:rsidR="00186995">
        <w:rPr>
          <w:rFonts w:eastAsia="Calibri"/>
          <w:lang w:eastAsia="en-US"/>
        </w:rPr>
        <w:t>; e</w:t>
      </w:r>
    </w:p>
    <w:p w14:paraId="69E16C8C" w14:textId="77777777" w:rsidR="00F853CA" w:rsidRPr="00F853CA" w:rsidRDefault="00F853CA" w:rsidP="00F853CA">
      <w:pPr>
        <w:ind w:firstLine="1418"/>
        <w:jc w:val="both"/>
        <w:rPr>
          <w:rFonts w:eastAsia="Calibri"/>
          <w:lang w:eastAsia="en-US"/>
        </w:rPr>
      </w:pPr>
    </w:p>
    <w:p w14:paraId="080E1952" w14:textId="496EBCAF" w:rsidR="00F853CA" w:rsidRPr="00F853CA" w:rsidRDefault="00186995" w:rsidP="00F853CA">
      <w:pPr>
        <w:ind w:firstLine="1418"/>
        <w:jc w:val="both"/>
        <w:rPr>
          <w:rFonts w:eastAsia="Calibri"/>
          <w:lang w:eastAsia="en-US"/>
        </w:rPr>
      </w:pPr>
      <w:r>
        <w:rPr>
          <w:rFonts w:eastAsia="Calibri"/>
          <w:lang w:eastAsia="en-US"/>
        </w:rPr>
        <w:t>–</w:t>
      </w:r>
      <w:r w:rsidR="00F853CA" w:rsidRPr="00F853CA">
        <w:rPr>
          <w:rFonts w:eastAsia="Calibri"/>
          <w:lang w:eastAsia="en-US"/>
        </w:rPr>
        <w:t xml:space="preserve"> análise do conteúdo regulatório presente na lei</w:t>
      </w:r>
      <w:r w:rsidR="00475086">
        <w:rPr>
          <w:rFonts w:eastAsia="Calibri"/>
          <w:lang w:eastAsia="en-US"/>
        </w:rPr>
        <w:t xml:space="preserve">: </w:t>
      </w:r>
      <w:r w:rsidR="001F6828">
        <w:rPr>
          <w:rFonts w:eastAsia="Calibri"/>
          <w:lang w:eastAsia="en-US"/>
        </w:rPr>
        <w:t>em que</w:t>
      </w:r>
      <w:r w:rsidR="00F853CA" w:rsidRPr="00F853CA">
        <w:rPr>
          <w:rFonts w:eastAsia="Calibri"/>
          <w:lang w:eastAsia="en-US"/>
        </w:rPr>
        <w:t>, a partir da análise do conteúdo textual da normativa, foram classificad</w:t>
      </w:r>
      <w:r w:rsidR="00475086">
        <w:rPr>
          <w:rFonts w:eastAsia="Calibri"/>
          <w:lang w:eastAsia="en-US"/>
        </w:rPr>
        <w:t>o</w:t>
      </w:r>
      <w:r w:rsidR="00F853CA" w:rsidRPr="00F853CA">
        <w:rPr>
          <w:rFonts w:eastAsia="Calibri"/>
          <w:lang w:eastAsia="en-US"/>
        </w:rPr>
        <w:t>s</w:t>
      </w:r>
      <w:r w:rsidR="00475086">
        <w:rPr>
          <w:rFonts w:eastAsia="Calibri"/>
          <w:lang w:eastAsia="en-US"/>
        </w:rPr>
        <w:t xml:space="preserve"> o</w:t>
      </w:r>
      <w:r w:rsidR="00F853CA" w:rsidRPr="00F853CA">
        <w:rPr>
          <w:rFonts w:eastAsia="Calibri"/>
          <w:lang w:eastAsia="en-US"/>
        </w:rPr>
        <w:t xml:space="preserve"> conteúdo regulatório simples</w:t>
      </w:r>
      <w:r w:rsidR="00475086">
        <w:rPr>
          <w:rFonts w:eastAsia="Calibri"/>
          <w:lang w:eastAsia="en-US"/>
        </w:rPr>
        <w:t>,</w:t>
      </w:r>
      <w:r w:rsidR="00F853CA" w:rsidRPr="00F853CA">
        <w:rPr>
          <w:rFonts w:eastAsia="Calibri"/>
          <w:lang w:eastAsia="en-US"/>
        </w:rPr>
        <w:t xml:space="preserve"> que não contém disposições que criem obrigação ou proibição</w:t>
      </w:r>
      <w:r w:rsidR="00475086">
        <w:rPr>
          <w:rFonts w:eastAsia="Calibri"/>
          <w:lang w:eastAsia="en-US"/>
        </w:rPr>
        <w:t>,</w:t>
      </w:r>
      <w:r w:rsidR="00F853CA" w:rsidRPr="00F853CA">
        <w:rPr>
          <w:rFonts w:eastAsia="Calibri"/>
          <w:lang w:eastAsia="en-US"/>
        </w:rPr>
        <w:t xml:space="preserve"> e</w:t>
      </w:r>
      <w:r w:rsidR="00F37B39">
        <w:rPr>
          <w:rFonts w:eastAsia="Calibri"/>
          <w:lang w:eastAsia="en-US"/>
        </w:rPr>
        <w:t xml:space="preserve"> o</w:t>
      </w:r>
      <w:r w:rsidR="00F853CA" w:rsidRPr="00F853CA">
        <w:rPr>
          <w:rFonts w:eastAsia="Calibri"/>
          <w:lang w:eastAsia="en-US"/>
        </w:rPr>
        <w:t xml:space="preserve"> conteúdo regulatório impositivo</w:t>
      </w:r>
      <w:r w:rsidR="00475086">
        <w:rPr>
          <w:rFonts w:eastAsia="Calibri"/>
          <w:lang w:eastAsia="en-US"/>
        </w:rPr>
        <w:t>,</w:t>
      </w:r>
      <w:r w:rsidR="00F853CA" w:rsidRPr="00F853CA">
        <w:rPr>
          <w:rFonts w:eastAsia="Calibri"/>
          <w:lang w:eastAsia="en-US"/>
        </w:rPr>
        <w:t xml:space="preserve"> que possui disposições que criam obrigação, proibição, restrição arbitrária ou ônus financeiro explícito ao regulado.</w:t>
      </w:r>
    </w:p>
    <w:p w14:paraId="1FEE05D4" w14:textId="77777777" w:rsidR="00F853CA" w:rsidRPr="00F853CA" w:rsidRDefault="00F853CA" w:rsidP="00F853CA">
      <w:pPr>
        <w:ind w:firstLine="1418"/>
        <w:jc w:val="both"/>
        <w:rPr>
          <w:rFonts w:eastAsia="Calibri"/>
          <w:lang w:eastAsia="en-US"/>
        </w:rPr>
      </w:pPr>
    </w:p>
    <w:p w14:paraId="096261D9" w14:textId="70124BDF" w:rsidR="00F853CA" w:rsidRPr="00F853CA" w:rsidRDefault="00F853CA" w:rsidP="00F853CA">
      <w:pPr>
        <w:ind w:firstLine="1418"/>
        <w:jc w:val="both"/>
        <w:rPr>
          <w:rFonts w:eastAsia="Calibri"/>
          <w:lang w:eastAsia="en-US"/>
        </w:rPr>
      </w:pPr>
      <w:r w:rsidRPr="00F853CA">
        <w:rPr>
          <w:rFonts w:eastAsia="Calibri"/>
          <w:lang w:eastAsia="en-US"/>
        </w:rPr>
        <w:t xml:space="preserve">Do cruzamento </w:t>
      </w:r>
      <w:r w:rsidR="00186995">
        <w:rPr>
          <w:rFonts w:eastAsia="Calibri"/>
          <w:lang w:eastAsia="en-US"/>
        </w:rPr>
        <w:t>destes</w:t>
      </w:r>
      <w:r w:rsidR="00186995" w:rsidRPr="00F853CA">
        <w:rPr>
          <w:rFonts w:eastAsia="Calibri"/>
          <w:lang w:eastAsia="en-US"/>
        </w:rPr>
        <w:t xml:space="preserve"> </w:t>
      </w:r>
      <w:r w:rsidR="00475086">
        <w:rPr>
          <w:rFonts w:eastAsia="Calibri"/>
          <w:lang w:eastAsia="en-US"/>
        </w:rPr>
        <w:t xml:space="preserve">dois </w:t>
      </w:r>
      <w:r w:rsidRPr="00F853CA">
        <w:rPr>
          <w:rFonts w:eastAsia="Calibri"/>
          <w:lang w:eastAsia="en-US"/>
        </w:rPr>
        <w:t xml:space="preserve">critérios com </w:t>
      </w:r>
      <w:r w:rsidR="00475086">
        <w:rPr>
          <w:rFonts w:eastAsia="Calibri"/>
          <w:lang w:eastAsia="en-US"/>
        </w:rPr>
        <w:t xml:space="preserve">as </w:t>
      </w:r>
      <w:r w:rsidRPr="00F853CA">
        <w:rPr>
          <w:rFonts w:eastAsia="Calibri"/>
          <w:lang w:eastAsia="en-US"/>
        </w:rPr>
        <w:t>suas respectivas subdivisões, foram estabelecidos os parâmetros que delimitaram a presença nesse relatório com a respectiva indicação para revogação das normativas. Desse processo, foram estabelecidas subdivisões dessas leis em dois grandes blocos:</w:t>
      </w:r>
    </w:p>
    <w:p w14:paraId="1E506E6B" w14:textId="77777777" w:rsidR="00F853CA" w:rsidRPr="00F853CA" w:rsidRDefault="00F853CA" w:rsidP="00F853CA">
      <w:pPr>
        <w:ind w:firstLine="1418"/>
        <w:jc w:val="both"/>
        <w:rPr>
          <w:rFonts w:eastAsia="Calibri"/>
          <w:lang w:eastAsia="en-US"/>
        </w:rPr>
      </w:pPr>
    </w:p>
    <w:p w14:paraId="0EA8B546" w14:textId="5B3DEDBA" w:rsidR="00F853CA" w:rsidRPr="00F853CA" w:rsidRDefault="00F853CA" w:rsidP="00CC1BE3">
      <w:pPr>
        <w:ind w:firstLine="1418"/>
        <w:jc w:val="both"/>
        <w:rPr>
          <w:rFonts w:eastAsia="Calibri"/>
          <w:lang w:eastAsia="en-US"/>
        </w:rPr>
      </w:pPr>
      <w:r w:rsidRPr="00F853CA">
        <w:rPr>
          <w:rFonts w:eastAsia="Calibri"/>
          <w:lang w:eastAsia="en-US"/>
        </w:rPr>
        <w:t xml:space="preserve">Primeiro </w:t>
      </w:r>
      <w:r w:rsidR="00CC1BE3">
        <w:rPr>
          <w:rFonts w:eastAsia="Calibri"/>
          <w:lang w:eastAsia="en-US"/>
        </w:rPr>
        <w:t>b</w:t>
      </w:r>
      <w:r w:rsidRPr="00F853CA">
        <w:rPr>
          <w:rFonts w:eastAsia="Calibri"/>
          <w:lang w:eastAsia="en-US"/>
        </w:rPr>
        <w:t xml:space="preserve">loco: leis que têm impacto </w:t>
      </w:r>
      <w:r w:rsidR="00186995">
        <w:rPr>
          <w:rFonts w:eastAsia="Calibri"/>
          <w:lang w:eastAsia="en-US"/>
        </w:rPr>
        <w:t>atualmente</w:t>
      </w:r>
      <w:r w:rsidR="00186995" w:rsidRPr="00F853CA">
        <w:rPr>
          <w:rFonts w:eastAsia="Calibri"/>
          <w:lang w:eastAsia="en-US"/>
        </w:rPr>
        <w:t xml:space="preserve"> </w:t>
      </w:r>
      <w:r w:rsidRPr="00F853CA">
        <w:rPr>
          <w:rFonts w:eastAsia="Calibri"/>
          <w:lang w:eastAsia="en-US"/>
        </w:rPr>
        <w:t>(vigência e conteúdo em vigor), que não foram revogadas, mas que já estão sendo abarcadas dentro de outras leis mais atuais ou que trabalhem a matéria em seu corpo de maneira mais acurada</w:t>
      </w:r>
      <w:r w:rsidR="00EE67C5">
        <w:rPr>
          <w:rFonts w:eastAsia="Calibri"/>
          <w:lang w:eastAsia="en-US"/>
        </w:rPr>
        <w:t xml:space="preserve"> (</w:t>
      </w:r>
      <w:r w:rsidR="00186995">
        <w:rPr>
          <w:rFonts w:eastAsia="Calibri"/>
          <w:lang w:eastAsia="en-US"/>
        </w:rPr>
        <w:t xml:space="preserve">como a </w:t>
      </w:r>
      <w:r w:rsidR="00186995" w:rsidRPr="00952D23">
        <w:t>Lei Complementar nº 434, de 1º de</w:t>
      </w:r>
      <w:r w:rsidR="00186995">
        <w:t xml:space="preserve"> </w:t>
      </w:r>
      <w:r w:rsidR="00186995" w:rsidRPr="00952D23">
        <w:t>dezembro de 1999 – Plano Diretor de Desenvolvimento Urbano Ambiental</w:t>
      </w:r>
      <w:r w:rsidR="00186995">
        <w:t xml:space="preserve"> </w:t>
      </w:r>
      <w:r w:rsidR="00186995" w:rsidRPr="00952D23">
        <w:t>–</w:t>
      </w:r>
      <w:r w:rsidRPr="00F853CA">
        <w:rPr>
          <w:rFonts w:eastAsia="Calibri"/>
          <w:lang w:eastAsia="en-US"/>
        </w:rPr>
        <w:t xml:space="preserve"> e</w:t>
      </w:r>
      <w:r w:rsidR="00186995">
        <w:rPr>
          <w:rFonts w:eastAsia="Calibri"/>
          <w:lang w:eastAsia="en-US"/>
        </w:rPr>
        <w:t xml:space="preserve"> as</w:t>
      </w:r>
      <w:r w:rsidRPr="00F853CA">
        <w:rPr>
          <w:rFonts w:eastAsia="Calibri"/>
          <w:lang w:eastAsia="en-US"/>
        </w:rPr>
        <w:t xml:space="preserve"> leis esparsas que versam sobre </w:t>
      </w:r>
      <w:r w:rsidR="003A0AB3">
        <w:rPr>
          <w:rFonts w:eastAsia="Calibri"/>
          <w:lang w:eastAsia="en-US"/>
        </w:rPr>
        <w:t xml:space="preserve">a </w:t>
      </w:r>
      <w:r w:rsidRPr="00F853CA">
        <w:rPr>
          <w:rFonts w:eastAsia="Calibri"/>
          <w:lang w:eastAsia="en-US"/>
        </w:rPr>
        <w:t>matéria abordada</w:t>
      </w:r>
      <w:r w:rsidR="00EE67C5">
        <w:rPr>
          <w:rFonts w:eastAsia="Calibri"/>
          <w:lang w:eastAsia="en-US"/>
        </w:rPr>
        <w:t>)</w:t>
      </w:r>
      <w:r w:rsidR="00186995">
        <w:rPr>
          <w:rFonts w:eastAsia="Calibri"/>
          <w:lang w:eastAsia="en-US"/>
        </w:rPr>
        <w:t>.</w:t>
      </w:r>
    </w:p>
    <w:p w14:paraId="793EECF5" w14:textId="77777777" w:rsidR="00F853CA" w:rsidRPr="00F853CA" w:rsidRDefault="00F853CA" w:rsidP="00F853CA">
      <w:pPr>
        <w:ind w:firstLine="1418"/>
        <w:jc w:val="both"/>
        <w:rPr>
          <w:rFonts w:eastAsia="Calibri"/>
          <w:lang w:eastAsia="en-US"/>
        </w:rPr>
      </w:pPr>
    </w:p>
    <w:p w14:paraId="7E156B7C" w14:textId="2AB6F312" w:rsidR="00F853CA" w:rsidRPr="00F853CA" w:rsidRDefault="00F853CA" w:rsidP="00F853CA">
      <w:pPr>
        <w:ind w:firstLine="1418"/>
        <w:jc w:val="both"/>
        <w:rPr>
          <w:rFonts w:eastAsia="Calibri"/>
          <w:lang w:eastAsia="en-US"/>
        </w:rPr>
      </w:pPr>
      <w:r w:rsidRPr="00F853CA">
        <w:rPr>
          <w:rFonts w:eastAsia="Calibri"/>
          <w:lang w:eastAsia="en-US"/>
        </w:rPr>
        <w:t xml:space="preserve">Segundo </w:t>
      </w:r>
      <w:r w:rsidR="00CC1BE3">
        <w:rPr>
          <w:rFonts w:eastAsia="Calibri"/>
          <w:lang w:eastAsia="en-US"/>
        </w:rPr>
        <w:t>b</w:t>
      </w:r>
      <w:r w:rsidRPr="00F853CA">
        <w:rPr>
          <w:rFonts w:eastAsia="Calibri"/>
          <w:lang w:eastAsia="en-US"/>
        </w:rPr>
        <w:t>loco: leis que têm seu conteúdo ou vigência esgotados ou que tem seus objetos claramente defasados (regulam coisas que não existem mais, por exemplo) e, nesse caso, foram classificadas como sem impacto aparente</w:t>
      </w:r>
      <w:r w:rsidR="00CC1BE3">
        <w:rPr>
          <w:rFonts w:eastAsia="Calibri"/>
          <w:lang w:eastAsia="en-US"/>
        </w:rPr>
        <w:t>, pois</w:t>
      </w:r>
      <w:r w:rsidRPr="00F853CA">
        <w:rPr>
          <w:rFonts w:eastAsia="Calibri"/>
          <w:lang w:eastAsia="en-US"/>
        </w:rPr>
        <w:t xml:space="preserve"> não produzem efeito jurídico algum.</w:t>
      </w:r>
    </w:p>
    <w:p w14:paraId="16C97740" w14:textId="77777777" w:rsidR="00F853CA" w:rsidRPr="00F853CA" w:rsidRDefault="00F853CA" w:rsidP="00F853CA">
      <w:pPr>
        <w:ind w:firstLine="1418"/>
        <w:jc w:val="both"/>
        <w:rPr>
          <w:rFonts w:eastAsia="Calibri"/>
          <w:lang w:eastAsia="en-US"/>
        </w:rPr>
      </w:pPr>
    </w:p>
    <w:p w14:paraId="49F087D3" w14:textId="1AAEF352" w:rsidR="00F853CA" w:rsidRPr="00F853CA" w:rsidRDefault="00F853CA" w:rsidP="00F853CA">
      <w:pPr>
        <w:ind w:firstLine="1418"/>
        <w:jc w:val="both"/>
        <w:rPr>
          <w:rFonts w:eastAsia="Calibri"/>
          <w:lang w:eastAsia="en-US"/>
        </w:rPr>
      </w:pPr>
      <w:r w:rsidRPr="00F853CA">
        <w:rPr>
          <w:rFonts w:eastAsia="Calibri"/>
          <w:lang w:eastAsia="en-US"/>
        </w:rPr>
        <w:lastRenderedPageBreak/>
        <w:t xml:space="preserve">É importante repisar que as indicações de revogações que estão presentes no relatório final se dão por questões de segurança jurídica ou </w:t>
      </w:r>
      <w:r w:rsidR="00BF751A">
        <w:rPr>
          <w:rFonts w:eastAsia="Calibri"/>
          <w:lang w:eastAsia="en-US"/>
        </w:rPr>
        <w:t xml:space="preserve">de </w:t>
      </w:r>
      <w:r w:rsidRPr="00F853CA">
        <w:rPr>
          <w:rFonts w:eastAsia="Calibri"/>
          <w:lang w:eastAsia="en-US"/>
        </w:rPr>
        <w:t>vigência e não por mérito de se</w:t>
      </w:r>
      <w:r w:rsidR="001232CF">
        <w:rPr>
          <w:rFonts w:eastAsia="Calibri"/>
          <w:lang w:eastAsia="en-US"/>
        </w:rPr>
        <w:t>u</w:t>
      </w:r>
      <w:r w:rsidRPr="00F853CA">
        <w:rPr>
          <w:rFonts w:eastAsia="Calibri"/>
          <w:lang w:eastAsia="en-US"/>
        </w:rPr>
        <w:t xml:space="preserve"> conteúdo normativo. Por isso, todas aquelas leis que potencialmente poderiam gerar discordâncias entre os membros da </w:t>
      </w:r>
      <w:r w:rsidR="001232CF" w:rsidRPr="00F853CA">
        <w:rPr>
          <w:rFonts w:eastAsia="Calibri"/>
          <w:lang w:eastAsia="en-US"/>
        </w:rPr>
        <w:t>Comissão Especial de Revisão Legislativa</w:t>
      </w:r>
      <w:r w:rsidR="001232CF">
        <w:rPr>
          <w:rFonts w:eastAsia="Calibri"/>
          <w:lang w:eastAsia="en-US"/>
        </w:rPr>
        <w:t xml:space="preserve"> </w:t>
      </w:r>
      <w:r w:rsidRPr="00F853CA">
        <w:rPr>
          <w:rFonts w:eastAsia="Calibri"/>
          <w:lang w:eastAsia="en-US"/>
        </w:rPr>
        <w:t>não estão contempladas em nenhum dos blocos</w:t>
      </w:r>
      <w:r w:rsidR="00CC1BE3">
        <w:rPr>
          <w:rFonts w:eastAsia="Calibri"/>
          <w:lang w:eastAsia="en-US"/>
        </w:rPr>
        <w:t xml:space="preserve"> </w:t>
      </w:r>
      <w:r w:rsidRPr="00F853CA">
        <w:rPr>
          <w:rFonts w:eastAsia="Calibri"/>
          <w:lang w:eastAsia="en-US"/>
        </w:rPr>
        <w:t xml:space="preserve">e terão as suas revogações levadas a cabo pelos gabinetes que, </w:t>
      </w:r>
      <w:r w:rsidR="001232CF">
        <w:rPr>
          <w:rFonts w:eastAsia="Calibri"/>
          <w:lang w:eastAsia="en-US"/>
        </w:rPr>
        <w:t>por meio</w:t>
      </w:r>
      <w:r w:rsidR="001232CF" w:rsidRPr="00F853CA">
        <w:rPr>
          <w:rFonts w:eastAsia="Calibri"/>
          <w:lang w:eastAsia="en-US"/>
        </w:rPr>
        <w:t xml:space="preserve"> </w:t>
      </w:r>
      <w:r w:rsidRPr="00F853CA">
        <w:rPr>
          <w:rFonts w:eastAsia="Calibri"/>
          <w:lang w:eastAsia="en-US"/>
        </w:rPr>
        <w:t>da sua autonomia parlamentar e visão ideológica, julgarem ser acertada a medida revogatória.</w:t>
      </w:r>
    </w:p>
    <w:p w14:paraId="2B977E9F" w14:textId="77777777" w:rsidR="00F853CA" w:rsidRPr="00F853CA" w:rsidRDefault="00F853CA" w:rsidP="00F853CA">
      <w:pPr>
        <w:ind w:firstLine="1418"/>
        <w:jc w:val="both"/>
        <w:rPr>
          <w:rFonts w:eastAsia="Calibri"/>
          <w:lang w:eastAsia="en-US"/>
        </w:rPr>
      </w:pPr>
    </w:p>
    <w:p w14:paraId="6DE172D9" w14:textId="2A1B7AF1" w:rsidR="00F853CA" w:rsidRPr="00F853CA" w:rsidRDefault="00F853CA" w:rsidP="00F853CA">
      <w:pPr>
        <w:ind w:firstLine="1418"/>
        <w:jc w:val="both"/>
        <w:rPr>
          <w:rFonts w:eastAsia="Calibri"/>
          <w:lang w:eastAsia="en-US"/>
        </w:rPr>
      </w:pPr>
      <w:r w:rsidRPr="00F853CA">
        <w:rPr>
          <w:rFonts w:eastAsia="Calibri"/>
          <w:lang w:eastAsia="en-US"/>
        </w:rPr>
        <w:t xml:space="preserve">Ante essas considerações, encaminha-se o presente </w:t>
      </w:r>
      <w:r w:rsidR="001232CF">
        <w:rPr>
          <w:rFonts w:eastAsia="Calibri"/>
          <w:lang w:eastAsia="en-US"/>
        </w:rPr>
        <w:t>P</w:t>
      </w:r>
      <w:r w:rsidRPr="00F853CA">
        <w:rPr>
          <w:rFonts w:eastAsia="Calibri"/>
          <w:lang w:eastAsia="en-US"/>
        </w:rPr>
        <w:t>rojeto</w:t>
      </w:r>
      <w:r w:rsidR="001232CF">
        <w:rPr>
          <w:rFonts w:eastAsia="Calibri"/>
          <w:lang w:eastAsia="en-US"/>
        </w:rPr>
        <w:t xml:space="preserve"> de Lei</w:t>
      </w:r>
      <w:r w:rsidR="00CC1BE3">
        <w:rPr>
          <w:rFonts w:eastAsia="Calibri"/>
          <w:lang w:eastAsia="en-US"/>
        </w:rPr>
        <w:t xml:space="preserve">, </w:t>
      </w:r>
      <w:r w:rsidRPr="00F853CA">
        <w:rPr>
          <w:rFonts w:eastAsia="Calibri"/>
          <w:lang w:eastAsia="en-US"/>
        </w:rPr>
        <w:t xml:space="preserve">que representa o </w:t>
      </w:r>
      <w:r w:rsidR="001232CF">
        <w:rPr>
          <w:rFonts w:eastAsia="Calibri"/>
          <w:lang w:eastAsia="en-US"/>
        </w:rPr>
        <w:t>primeiro</w:t>
      </w:r>
      <w:r w:rsidR="001232CF" w:rsidRPr="00F853CA">
        <w:rPr>
          <w:rFonts w:eastAsia="Calibri"/>
          <w:lang w:eastAsia="en-US"/>
        </w:rPr>
        <w:t xml:space="preserve"> </w:t>
      </w:r>
      <w:r w:rsidRPr="00F853CA">
        <w:rPr>
          <w:rFonts w:eastAsia="Calibri"/>
          <w:lang w:eastAsia="en-US"/>
        </w:rPr>
        <w:t>bloco de revogações propostas</w:t>
      </w:r>
      <w:r w:rsidR="00535277">
        <w:rPr>
          <w:rFonts w:eastAsia="Calibri"/>
          <w:lang w:eastAsia="en-US"/>
        </w:rPr>
        <w:t xml:space="preserve"> e é </w:t>
      </w:r>
      <w:r w:rsidRPr="00F853CA">
        <w:rPr>
          <w:rFonts w:eastAsia="Calibri"/>
          <w:lang w:eastAsia="en-US"/>
        </w:rPr>
        <w:t>composto por normas selecionadas a partir da metodologia já apresentada</w:t>
      </w:r>
      <w:r w:rsidR="001232CF">
        <w:rPr>
          <w:rFonts w:eastAsia="Calibri"/>
          <w:lang w:eastAsia="en-US"/>
        </w:rPr>
        <w:t>,</w:t>
      </w:r>
      <w:r w:rsidRPr="00F853CA">
        <w:rPr>
          <w:rFonts w:eastAsia="Calibri"/>
          <w:lang w:eastAsia="en-US"/>
        </w:rPr>
        <w:t xml:space="preserve"> com o fim de retirar do ordenamento jurídico leis que</w:t>
      </w:r>
      <w:r w:rsidR="001232CF" w:rsidRPr="00F853CA">
        <w:rPr>
          <w:rFonts w:eastAsia="Calibri"/>
          <w:lang w:eastAsia="en-US"/>
        </w:rPr>
        <w:t xml:space="preserve"> </w:t>
      </w:r>
      <w:r w:rsidRPr="00F853CA">
        <w:rPr>
          <w:rFonts w:eastAsia="Calibri"/>
          <w:lang w:eastAsia="en-US"/>
        </w:rPr>
        <w:t>geram insegurança jurídica na sua aplicação</w:t>
      </w:r>
      <w:r w:rsidR="00535277">
        <w:rPr>
          <w:rFonts w:eastAsia="Calibri"/>
          <w:lang w:eastAsia="en-US"/>
        </w:rPr>
        <w:t>, visto qu</w:t>
      </w:r>
      <w:r w:rsidR="00CC1BE3">
        <w:rPr>
          <w:rFonts w:eastAsia="Calibri"/>
          <w:lang w:eastAsia="en-US"/>
        </w:rPr>
        <w:t>e</w:t>
      </w:r>
      <w:r w:rsidR="00535277">
        <w:rPr>
          <w:rFonts w:eastAsia="Calibri"/>
          <w:lang w:eastAsia="en-US"/>
        </w:rPr>
        <w:t>, atualmente,</w:t>
      </w:r>
      <w:r w:rsidR="00CC1BE3">
        <w:rPr>
          <w:rFonts w:eastAsia="Calibri"/>
          <w:lang w:eastAsia="en-US"/>
        </w:rPr>
        <w:t xml:space="preserve"> </w:t>
      </w:r>
      <w:r w:rsidRPr="00F853CA">
        <w:rPr>
          <w:rFonts w:eastAsia="Calibri"/>
          <w:lang w:eastAsia="en-US"/>
        </w:rPr>
        <w:t>regula</w:t>
      </w:r>
      <w:r w:rsidR="00535277">
        <w:rPr>
          <w:rFonts w:eastAsia="Calibri"/>
          <w:lang w:eastAsia="en-US"/>
        </w:rPr>
        <w:t>ria</w:t>
      </w:r>
      <w:r w:rsidR="00CC1BE3">
        <w:rPr>
          <w:rFonts w:eastAsia="Calibri"/>
          <w:lang w:eastAsia="en-US"/>
        </w:rPr>
        <w:t>m</w:t>
      </w:r>
      <w:r w:rsidRPr="00F853CA">
        <w:rPr>
          <w:rFonts w:eastAsia="Calibri"/>
          <w:lang w:eastAsia="en-US"/>
        </w:rPr>
        <w:t xml:space="preserve"> temáticas que</w:t>
      </w:r>
      <w:r w:rsidR="00535277">
        <w:rPr>
          <w:rFonts w:eastAsia="Calibri"/>
          <w:lang w:eastAsia="en-US"/>
        </w:rPr>
        <w:t xml:space="preserve"> já</w:t>
      </w:r>
      <w:r w:rsidRPr="00F853CA">
        <w:rPr>
          <w:rFonts w:eastAsia="Calibri"/>
          <w:lang w:eastAsia="en-US"/>
        </w:rPr>
        <w:t xml:space="preserve"> </w:t>
      </w:r>
      <w:r w:rsidR="00535277">
        <w:rPr>
          <w:rFonts w:eastAsia="Calibri"/>
          <w:lang w:eastAsia="en-US"/>
        </w:rPr>
        <w:t xml:space="preserve">estão </w:t>
      </w:r>
      <w:r w:rsidRPr="00F853CA">
        <w:rPr>
          <w:rFonts w:eastAsia="Calibri"/>
          <w:lang w:eastAsia="en-US"/>
        </w:rPr>
        <w:t xml:space="preserve">normatizadas </w:t>
      </w:r>
      <w:r w:rsidR="00535277">
        <w:rPr>
          <w:rFonts w:eastAsia="Calibri"/>
          <w:lang w:eastAsia="en-US"/>
        </w:rPr>
        <w:t>por</w:t>
      </w:r>
      <w:r w:rsidR="00535277" w:rsidRPr="00F853CA">
        <w:rPr>
          <w:rFonts w:eastAsia="Calibri"/>
          <w:lang w:eastAsia="en-US"/>
        </w:rPr>
        <w:t xml:space="preserve"> </w:t>
      </w:r>
      <w:r w:rsidRPr="00F853CA">
        <w:rPr>
          <w:rFonts w:eastAsia="Calibri"/>
          <w:lang w:eastAsia="en-US"/>
        </w:rPr>
        <w:t>outros diplomas legais.</w:t>
      </w:r>
    </w:p>
    <w:p w14:paraId="7CFFEDE8" w14:textId="77777777" w:rsidR="00F853CA" w:rsidRPr="00F853CA" w:rsidRDefault="00F853CA" w:rsidP="00F853CA">
      <w:pPr>
        <w:ind w:firstLine="1418"/>
        <w:jc w:val="both"/>
        <w:rPr>
          <w:rFonts w:eastAsia="Calibri"/>
          <w:lang w:eastAsia="en-US"/>
        </w:rPr>
      </w:pPr>
    </w:p>
    <w:p w14:paraId="0156DFE3" w14:textId="115AB36B" w:rsidR="00115D7B" w:rsidRPr="00115D7B" w:rsidRDefault="00F853CA" w:rsidP="00F853CA">
      <w:pPr>
        <w:ind w:firstLine="1418"/>
        <w:jc w:val="both"/>
        <w:rPr>
          <w:rFonts w:eastAsia="Calibri"/>
          <w:lang w:eastAsia="en-US"/>
        </w:rPr>
      </w:pPr>
      <w:r w:rsidRPr="00F853CA">
        <w:rPr>
          <w:rFonts w:eastAsia="Calibri"/>
          <w:lang w:eastAsia="en-US"/>
        </w:rPr>
        <w:t>Por fim, salienta-se que, conforme o disposto no</w:t>
      </w:r>
      <w:r w:rsidR="001232CF">
        <w:rPr>
          <w:rFonts w:eastAsia="Calibri"/>
          <w:lang w:eastAsia="en-US"/>
        </w:rPr>
        <w:t xml:space="preserve"> </w:t>
      </w:r>
      <w:r w:rsidR="001232CF" w:rsidRPr="00F853CA">
        <w:rPr>
          <w:rFonts w:eastAsia="Calibri"/>
          <w:lang w:eastAsia="en-US"/>
        </w:rPr>
        <w:t>§ 3º</w:t>
      </w:r>
      <w:r w:rsidR="001232CF">
        <w:rPr>
          <w:rFonts w:eastAsia="Calibri"/>
          <w:lang w:eastAsia="en-US"/>
        </w:rPr>
        <w:t xml:space="preserve"> do</w:t>
      </w:r>
      <w:r w:rsidRPr="00F853CA">
        <w:rPr>
          <w:rFonts w:eastAsia="Calibri"/>
          <w:lang w:eastAsia="en-US"/>
        </w:rPr>
        <w:t xml:space="preserve"> art. 2º d</w:t>
      </w:r>
      <w:r w:rsidR="001232CF">
        <w:rPr>
          <w:rFonts w:eastAsia="Calibri"/>
          <w:lang w:eastAsia="en-US"/>
        </w:rPr>
        <w:t>o D</w:t>
      </w:r>
      <w:r w:rsidR="001232CF" w:rsidRPr="001232CF">
        <w:rPr>
          <w:rFonts w:eastAsia="Calibri"/>
          <w:lang w:eastAsia="en-US"/>
        </w:rPr>
        <w:t>ecreto-</w:t>
      </w:r>
      <w:r w:rsidR="001232CF">
        <w:rPr>
          <w:rFonts w:eastAsia="Calibri"/>
          <w:lang w:eastAsia="en-US"/>
        </w:rPr>
        <w:t>L</w:t>
      </w:r>
      <w:r w:rsidR="001232CF" w:rsidRPr="001232CF">
        <w:rPr>
          <w:rFonts w:eastAsia="Calibri"/>
          <w:lang w:eastAsia="en-US"/>
        </w:rPr>
        <w:t>ei</w:t>
      </w:r>
      <w:r w:rsidR="001232CF">
        <w:rPr>
          <w:rFonts w:eastAsia="Calibri"/>
          <w:lang w:eastAsia="en-US"/>
        </w:rPr>
        <w:t xml:space="preserve"> Federal</w:t>
      </w:r>
      <w:r w:rsidR="001232CF" w:rsidRPr="001232CF">
        <w:rPr>
          <w:rFonts w:eastAsia="Calibri"/>
          <w:lang w:eastAsia="en-US"/>
        </w:rPr>
        <w:t xml:space="preserve"> nº 4.657, de 4 de setembro de 1942</w:t>
      </w:r>
      <w:r w:rsidR="001232CF">
        <w:rPr>
          <w:rFonts w:eastAsia="Calibri"/>
          <w:lang w:eastAsia="en-US"/>
        </w:rPr>
        <w:t xml:space="preserve"> –</w:t>
      </w:r>
      <w:r w:rsidR="001232CF" w:rsidRPr="00F853CA">
        <w:rPr>
          <w:rFonts w:eastAsia="Calibri"/>
          <w:lang w:eastAsia="en-US"/>
        </w:rPr>
        <w:t xml:space="preserve"> </w:t>
      </w:r>
      <w:r w:rsidRPr="00F853CA">
        <w:rPr>
          <w:rFonts w:eastAsia="Calibri"/>
          <w:lang w:eastAsia="en-US"/>
        </w:rPr>
        <w:t>Lei de Introdução às Normas do Direito Brasileiro</w:t>
      </w:r>
      <w:r w:rsidR="001232CF">
        <w:rPr>
          <w:rFonts w:eastAsia="Calibri"/>
          <w:lang w:eastAsia="en-US"/>
        </w:rPr>
        <w:t xml:space="preserve"> –</w:t>
      </w:r>
      <w:r w:rsidR="00535277">
        <w:rPr>
          <w:rFonts w:eastAsia="Calibri"/>
          <w:lang w:eastAsia="en-US"/>
        </w:rPr>
        <w:t>,</w:t>
      </w:r>
      <w:r w:rsidRPr="00F853CA">
        <w:rPr>
          <w:rFonts w:eastAsia="Calibri"/>
          <w:lang w:eastAsia="en-US"/>
        </w:rPr>
        <w:t xml:space="preserve"> não há que se falar em efeito repristinatório na revogação d</w:t>
      </w:r>
      <w:r w:rsidR="00535277">
        <w:rPr>
          <w:rFonts w:eastAsia="Calibri"/>
          <w:lang w:eastAsia="en-US"/>
        </w:rPr>
        <w:t>as</w:t>
      </w:r>
      <w:r w:rsidRPr="00F853CA">
        <w:rPr>
          <w:rFonts w:eastAsia="Calibri"/>
          <w:lang w:eastAsia="en-US"/>
        </w:rPr>
        <w:t xml:space="preserve"> leis que, em seu corpo textual, possuíam dispositivos com conteúdo revogatório de leis anteriores sobre a matéria. A presente ressalva se faz necessária, uma vez que esclarece mais marcadamente quais leis efetivamente estão em vigor no </w:t>
      </w:r>
      <w:r w:rsidR="00EB3E43">
        <w:rPr>
          <w:rFonts w:eastAsia="Calibri"/>
          <w:lang w:eastAsia="en-US"/>
        </w:rPr>
        <w:t>M</w:t>
      </w:r>
      <w:r w:rsidRPr="00F853CA">
        <w:rPr>
          <w:rFonts w:eastAsia="Calibri"/>
          <w:lang w:eastAsia="en-US"/>
        </w:rPr>
        <w:t xml:space="preserve">unicípio e assegura que não haverá erros no processo de interpretação das proposições ofertadas pela </w:t>
      </w:r>
      <w:r w:rsidR="00EB3E43" w:rsidRPr="00F853CA">
        <w:rPr>
          <w:rFonts w:eastAsia="Calibri"/>
          <w:lang w:eastAsia="en-US"/>
        </w:rPr>
        <w:t>Comissão Especial de Revisão Legislativa</w:t>
      </w:r>
      <w:r w:rsidRPr="00F853CA">
        <w:rPr>
          <w:rFonts w:eastAsia="Calibri"/>
          <w:lang w:eastAsia="en-US"/>
        </w:rPr>
        <w:t>.</w:t>
      </w:r>
    </w:p>
    <w:p w14:paraId="7CD7ABA7" w14:textId="77777777" w:rsidR="00115D7B" w:rsidRPr="00115D7B" w:rsidRDefault="00115D7B" w:rsidP="00115D7B">
      <w:pPr>
        <w:ind w:firstLine="1418"/>
        <w:jc w:val="both"/>
        <w:rPr>
          <w:rFonts w:eastAsia="Calibri"/>
          <w:lang w:eastAsia="en-US"/>
        </w:rPr>
      </w:pPr>
    </w:p>
    <w:p w14:paraId="78E11B9A" w14:textId="5FA1D674"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4D1C2D">
        <w:rPr>
          <w:rFonts w:eastAsia="Calibri"/>
          <w:lang w:eastAsia="en-US"/>
        </w:rPr>
        <w:t>2</w:t>
      </w:r>
      <w:r w:rsidR="00CC1BE3">
        <w:rPr>
          <w:rFonts w:eastAsia="Calibri"/>
          <w:lang w:eastAsia="en-US"/>
        </w:rPr>
        <w:t>2</w:t>
      </w:r>
      <w:r w:rsidR="004D1C2D" w:rsidRPr="00504671">
        <w:rPr>
          <w:rFonts w:eastAsia="Calibri"/>
          <w:lang w:eastAsia="en-US"/>
        </w:rPr>
        <w:t xml:space="preserve"> </w:t>
      </w:r>
      <w:r w:rsidRPr="00504671">
        <w:rPr>
          <w:rFonts w:eastAsia="Calibri"/>
          <w:lang w:eastAsia="en-US"/>
        </w:rPr>
        <w:t xml:space="preserve">de </w:t>
      </w:r>
      <w:r w:rsidR="004D1C2D">
        <w:rPr>
          <w:rFonts w:eastAsia="Calibri"/>
          <w:lang w:eastAsia="en-US"/>
        </w:rPr>
        <w:t>julho</w:t>
      </w:r>
      <w:r w:rsidR="004D1C2D" w:rsidRPr="00504671">
        <w:rPr>
          <w:rFonts w:eastAsia="Calibri"/>
          <w:lang w:eastAsia="en-US"/>
        </w:rPr>
        <w:t xml:space="preserve"> </w:t>
      </w:r>
      <w:r w:rsidRPr="00504671">
        <w:rPr>
          <w:rFonts w:eastAsia="Calibri"/>
          <w:lang w:eastAsia="en-US"/>
        </w:rPr>
        <w:t xml:space="preserve">de </w:t>
      </w:r>
      <w:r w:rsidR="004D1C2D">
        <w:rPr>
          <w:rFonts w:eastAsia="Calibri"/>
          <w:lang w:eastAsia="en-US"/>
        </w:rPr>
        <w:t>2019</w:t>
      </w:r>
      <w:r w:rsidRPr="00504671">
        <w:rPr>
          <w:rFonts w:eastAsia="Calibri"/>
          <w:lang w:eastAsia="en-US"/>
        </w:rPr>
        <w:t>.</w:t>
      </w:r>
    </w:p>
    <w:p w14:paraId="6EECEAF0" w14:textId="77777777" w:rsidR="00504671" w:rsidRPr="00504671" w:rsidRDefault="00504671" w:rsidP="00C03878">
      <w:pPr>
        <w:jc w:val="center"/>
        <w:rPr>
          <w:rFonts w:eastAsia="Calibri"/>
          <w:lang w:eastAsia="en-US"/>
        </w:rPr>
      </w:pPr>
    </w:p>
    <w:p w14:paraId="11FDED1B" w14:textId="77777777" w:rsidR="002422F6" w:rsidRDefault="002422F6" w:rsidP="00C03878">
      <w:pPr>
        <w:jc w:val="center"/>
        <w:rPr>
          <w:rFonts w:eastAsia="Calibri"/>
          <w:lang w:eastAsia="en-US"/>
        </w:rPr>
      </w:pPr>
    </w:p>
    <w:p w14:paraId="557DD849" w14:textId="77777777" w:rsidR="002422F6" w:rsidRDefault="002422F6" w:rsidP="00C03878">
      <w:pPr>
        <w:jc w:val="center"/>
        <w:rPr>
          <w:rFonts w:eastAsia="Calibri"/>
          <w:lang w:eastAsia="en-US"/>
        </w:rPr>
      </w:pPr>
    </w:p>
    <w:p w14:paraId="57DF3A31" w14:textId="77777777" w:rsidR="002422F6" w:rsidRPr="00504671" w:rsidRDefault="002422F6" w:rsidP="00C03878">
      <w:pPr>
        <w:jc w:val="center"/>
        <w:rPr>
          <w:rFonts w:eastAsia="Calibri"/>
          <w:lang w:eastAsia="en-US"/>
        </w:rPr>
      </w:pPr>
    </w:p>
    <w:p w14:paraId="29C84331" w14:textId="77777777" w:rsidR="002422F6" w:rsidRDefault="002422F6" w:rsidP="002422F6">
      <w:pPr>
        <w:jc w:val="center"/>
      </w:pPr>
      <w:r>
        <w:t xml:space="preserve">VEREADOR </w:t>
      </w:r>
      <w:r w:rsidRPr="00F45919">
        <w:t>FELIPE CAMOZZATO</w:t>
      </w:r>
      <w:r>
        <w:t xml:space="preserve">                                     VEREADOR </w:t>
      </w:r>
      <w:r w:rsidRPr="00F45919">
        <w:t>MENDES RIBEIRO</w:t>
      </w:r>
    </w:p>
    <w:p w14:paraId="02C67D08" w14:textId="77777777" w:rsidR="002422F6" w:rsidRDefault="002422F6" w:rsidP="002422F6">
      <w:pPr>
        <w:jc w:val="center"/>
      </w:pPr>
    </w:p>
    <w:p w14:paraId="13B7414C" w14:textId="77777777" w:rsidR="002422F6" w:rsidRDefault="002422F6" w:rsidP="002422F6">
      <w:pPr>
        <w:jc w:val="center"/>
      </w:pPr>
    </w:p>
    <w:p w14:paraId="7850CC96" w14:textId="77777777" w:rsidR="002422F6" w:rsidRDefault="002422F6" w:rsidP="002422F6">
      <w:pPr>
        <w:jc w:val="center"/>
      </w:pPr>
    </w:p>
    <w:p w14:paraId="4EC58E60" w14:textId="77777777" w:rsidR="002422F6" w:rsidRDefault="002422F6" w:rsidP="002422F6">
      <w:pPr>
        <w:jc w:val="center"/>
      </w:pPr>
    </w:p>
    <w:p w14:paraId="0BF3EAB2" w14:textId="77777777" w:rsidR="002422F6" w:rsidRDefault="002422F6" w:rsidP="002422F6">
      <w:pPr>
        <w:jc w:val="center"/>
      </w:pPr>
      <w:r>
        <w:t xml:space="preserve">VEREADOR </w:t>
      </w:r>
      <w:r w:rsidRPr="00F45919">
        <w:t>LUCIANO MARCANTÔNIO</w:t>
      </w:r>
      <w:r>
        <w:t xml:space="preserve">                            VEREADOR </w:t>
      </w:r>
      <w:r w:rsidRPr="00F45919">
        <w:t>RICARDO GOMES</w:t>
      </w:r>
    </w:p>
    <w:p w14:paraId="277F5EC5" w14:textId="77777777" w:rsidR="002422F6" w:rsidRDefault="002422F6" w:rsidP="002422F6">
      <w:pPr>
        <w:jc w:val="center"/>
      </w:pPr>
    </w:p>
    <w:p w14:paraId="5C637691" w14:textId="77777777" w:rsidR="002422F6" w:rsidRDefault="002422F6" w:rsidP="002422F6">
      <w:pPr>
        <w:jc w:val="center"/>
      </w:pPr>
    </w:p>
    <w:p w14:paraId="6EC8920F" w14:textId="77777777" w:rsidR="002422F6" w:rsidRDefault="002422F6" w:rsidP="002422F6">
      <w:pPr>
        <w:jc w:val="center"/>
      </w:pPr>
    </w:p>
    <w:p w14:paraId="1F982D2E" w14:textId="77777777" w:rsidR="002422F6" w:rsidRDefault="002422F6" w:rsidP="002422F6">
      <w:pPr>
        <w:jc w:val="center"/>
      </w:pPr>
    </w:p>
    <w:p w14:paraId="2C0A0E8F" w14:textId="77777777" w:rsidR="002422F6" w:rsidRDefault="002422F6" w:rsidP="002422F6">
      <w:pPr>
        <w:jc w:val="center"/>
      </w:pPr>
      <w:r>
        <w:t xml:space="preserve">VEREADOR </w:t>
      </w:r>
      <w:r w:rsidRPr="00F45919">
        <w:t>HAMILTON SOSSMEIER</w:t>
      </w:r>
      <w:r>
        <w:t xml:space="preserve">                                VEREADOR </w:t>
      </w:r>
      <w:r w:rsidRPr="00F45919">
        <w:t>JOÃO BOSCO VAZ</w:t>
      </w:r>
    </w:p>
    <w:p w14:paraId="18DD5D6B" w14:textId="77777777" w:rsidR="002422F6" w:rsidRDefault="002422F6" w:rsidP="002422F6">
      <w:pPr>
        <w:jc w:val="center"/>
      </w:pPr>
    </w:p>
    <w:p w14:paraId="7F5580B3" w14:textId="77777777" w:rsidR="002422F6" w:rsidRDefault="002422F6" w:rsidP="002422F6">
      <w:pPr>
        <w:jc w:val="center"/>
      </w:pPr>
    </w:p>
    <w:p w14:paraId="0E374107" w14:textId="77777777" w:rsidR="002422F6" w:rsidRDefault="002422F6" w:rsidP="002422F6">
      <w:pPr>
        <w:jc w:val="center"/>
      </w:pPr>
    </w:p>
    <w:p w14:paraId="78C64F87" w14:textId="77777777" w:rsidR="002422F6" w:rsidRDefault="002422F6" w:rsidP="002422F6">
      <w:pPr>
        <w:jc w:val="center"/>
      </w:pPr>
    </w:p>
    <w:p w14:paraId="6AE5F1C4" w14:textId="77777777" w:rsidR="002422F6" w:rsidRDefault="002422F6" w:rsidP="002422F6">
      <w:pPr>
        <w:jc w:val="center"/>
      </w:pPr>
      <w:r>
        <w:t xml:space="preserve">VEREADOR </w:t>
      </w:r>
      <w:r w:rsidRPr="003D109C">
        <w:t>PROFESSOR WAMBERT</w:t>
      </w:r>
      <w:r>
        <w:t xml:space="preserve">                 </w:t>
      </w:r>
      <w:r>
        <w:tab/>
        <w:t xml:space="preserve">     VEREADOR </w:t>
      </w:r>
      <w:r w:rsidRPr="003D109C">
        <w:t>NELCIR TESSARO</w:t>
      </w:r>
    </w:p>
    <w:p w14:paraId="1278D2A2" w14:textId="77777777" w:rsidR="002422F6" w:rsidRDefault="002422F6" w:rsidP="002422F6">
      <w:pPr>
        <w:jc w:val="center"/>
      </w:pPr>
    </w:p>
    <w:p w14:paraId="40355004" w14:textId="77777777" w:rsidR="002422F6" w:rsidRDefault="002422F6" w:rsidP="002422F6">
      <w:pPr>
        <w:jc w:val="center"/>
      </w:pPr>
    </w:p>
    <w:p w14:paraId="584B8803" w14:textId="77777777" w:rsidR="002422F6" w:rsidRDefault="002422F6" w:rsidP="002422F6">
      <w:pPr>
        <w:jc w:val="center"/>
      </w:pPr>
    </w:p>
    <w:p w14:paraId="64ADBDC5" w14:textId="77777777" w:rsidR="002422F6" w:rsidRDefault="002422F6" w:rsidP="002422F6">
      <w:pPr>
        <w:jc w:val="center"/>
      </w:pPr>
    </w:p>
    <w:p w14:paraId="785610DF" w14:textId="77777777" w:rsidR="00504671" w:rsidRPr="00504671" w:rsidRDefault="002422F6" w:rsidP="002422F6">
      <w:pPr>
        <w:jc w:val="center"/>
        <w:rPr>
          <w:rFonts w:eastAsia="Calibri"/>
          <w:lang w:eastAsia="en-US"/>
        </w:rPr>
      </w:pPr>
      <w:r>
        <w:t xml:space="preserve">VEREADOR </w:t>
      </w:r>
      <w:r w:rsidRPr="003D109C">
        <w:t>JOSÉ FREITAS</w:t>
      </w:r>
      <w:r>
        <w:t xml:space="preserve">            </w:t>
      </w:r>
      <w:r>
        <w:tab/>
      </w:r>
      <w:r>
        <w:tab/>
        <w:t xml:space="preserve">               VEREADOR </w:t>
      </w:r>
      <w:r w:rsidRPr="003D109C">
        <w:t>MOISÉS BARBOZA</w:t>
      </w:r>
      <w:r>
        <w:br w:type="page"/>
      </w:r>
    </w:p>
    <w:p w14:paraId="4C7C7A52" w14:textId="1B7F63A7" w:rsidR="00E16809" w:rsidRPr="00847E49" w:rsidRDefault="00E16809" w:rsidP="00E16809">
      <w:pPr>
        <w:jc w:val="center"/>
        <w:rPr>
          <w:b/>
          <w:bCs/>
        </w:rPr>
      </w:pPr>
      <w:r w:rsidRPr="00847E49">
        <w:rPr>
          <w:b/>
          <w:bCs/>
        </w:rPr>
        <w:t xml:space="preserve">PROJETO DE </w:t>
      </w:r>
      <w:r>
        <w:rPr>
          <w:b/>
          <w:bCs/>
        </w:rPr>
        <w:t>LEI</w:t>
      </w:r>
    </w:p>
    <w:p w14:paraId="5E6D75C7" w14:textId="77777777" w:rsidR="00847E49" w:rsidRPr="00C03878" w:rsidRDefault="00847E49" w:rsidP="00C03878">
      <w:pPr>
        <w:pStyle w:val="Default"/>
        <w:jc w:val="center"/>
        <w:rPr>
          <w:bCs/>
        </w:rPr>
      </w:pPr>
    </w:p>
    <w:p w14:paraId="284C32E7" w14:textId="77777777" w:rsidR="0046365B" w:rsidRPr="00C03878" w:rsidRDefault="0046365B" w:rsidP="00C03878">
      <w:pPr>
        <w:pStyle w:val="Default"/>
        <w:jc w:val="center"/>
        <w:rPr>
          <w:bCs/>
        </w:rPr>
      </w:pPr>
    </w:p>
    <w:p w14:paraId="0E499912" w14:textId="77777777" w:rsidR="00BE065D" w:rsidRPr="00F77B53" w:rsidRDefault="00BE065D" w:rsidP="00F77B53">
      <w:pPr>
        <w:autoSpaceDE w:val="0"/>
        <w:autoSpaceDN w:val="0"/>
        <w:adjustRightInd w:val="0"/>
        <w:ind w:left="4253"/>
        <w:jc w:val="both"/>
        <w:rPr>
          <w:b/>
        </w:rPr>
      </w:pPr>
    </w:p>
    <w:p w14:paraId="7145CBE8" w14:textId="2D9A1CE0" w:rsidR="00F77B53" w:rsidRDefault="00F853CA" w:rsidP="00F77B53">
      <w:pPr>
        <w:autoSpaceDE w:val="0"/>
        <w:autoSpaceDN w:val="0"/>
        <w:adjustRightInd w:val="0"/>
        <w:ind w:left="4253"/>
        <w:jc w:val="both"/>
        <w:rPr>
          <w:b/>
        </w:rPr>
      </w:pPr>
      <w:r w:rsidRPr="00F853CA">
        <w:rPr>
          <w:b/>
        </w:rPr>
        <w:t xml:space="preserve">Revoga </w:t>
      </w:r>
      <w:r w:rsidR="00F77B53" w:rsidRPr="00F77B53">
        <w:rPr>
          <w:b/>
        </w:rPr>
        <w:t>a</w:t>
      </w:r>
      <w:r w:rsidR="003A0AB3">
        <w:rPr>
          <w:b/>
        </w:rPr>
        <w:t>s</w:t>
      </w:r>
      <w:r w:rsidR="00F77B53" w:rsidRPr="00F77B53">
        <w:rPr>
          <w:b/>
        </w:rPr>
        <w:t xml:space="preserve"> Lei</w:t>
      </w:r>
      <w:r w:rsidR="003A0AB3">
        <w:rPr>
          <w:b/>
        </w:rPr>
        <w:t>s que especifica</w:t>
      </w:r>
      <w:r w:rsidR="007C3F4C">
        <w:rPr>
          <w:b/>
        </w:rPr>
        <w:t>, por revogação tácita ou por desuso no tempo</w:t>
      </w:r>
      <w:r w:rsidR="003A0AB3">
        <w:rPr>
          <w:b/>
        </w:rPr>
        <w:t>.</w:t>
      </w:r>
    </w:p>
    <w:p w14:paraId="6BE6CCE0" w14:textId="77777777" w:rsidR="00BE065D" w:rsidRPr="00C03878" w:rsidRDefault="00BE065D" w:rsidP="00C03878">
      <w:pPr>
        <w:tabs>
          <w:tab w:val="left" w:pos="1400"/>
        </w:tabs>
        <w:autoSpaceDE w:val="0"/>
        <w:autoSpaceDN w:val="0"/>
        <w:adjustRightInd w:val="0"/>
        <w:jc w:val="center"/>
      </w:pPr>
    </w:p>
    <w:p w14:paraId="104E9CDF" w14:textId="77777777" w:rsidR="00BE065D" w:rsidRPr="00C03878" w:rsidRDefault="00BE065D" w:rsidP="00C03878">
      <w:pPr>
        <w:autoSpaceDE w:val="0"/>
        <w:autoSpaceDN w:val="0"/>
        <w:adjustRightInd w:val="0"/>
        <w:jc w:val="center"/>
      </w:pPr>
    </w:p>
    <w:p w14:paraId="32E4D547" w14:textId="77777777" w:rsidR="004F7316" w:rsidRDefault="004F7316" w:rsidP="004F7316">
      <w:pPr>
        <w:pStyle w:val="NormalWeb"/>
        <w:spacing w:before="0" w:beforeAutospacing="0" w:after="0" w:afterAutospacing="0"/>
        <w:ind w:firstLine="1418"/>
        <w:jc w:val="both"/>
        <w:rPr>
          <w:color w:val="000000"/>
        </w:rPr>
      </w:pPr>
      <w:r w:rsidRPr="00EB78C4">
        <w:rPr>
          <w:rStyle w:val="Forte"/>
          <w:color w:val="000000"/>
        </w:rPr>
        <w:t>Art. 1</w:t>
      </w:r>
      <w:r>
        <w:rPr>
          <w:color w:val="000000"/>
        </w:rPr>
        <w:t xml:space="preserve">º  </w:t>
      </w:r>
      <w:r w:rsidRPr="00DE35F2">
        <w:rPr>
          <w:color w:val="000000"/>
        </w:rPr>
        <w:t>Ficam revogadas</w:t>
      </w:r>
      <w:r>
        <w:rPr>
          <w:color w:val="000000"/>
        </w:rPr>
        <w:t>:</w:t>
      </w:r>
    </w:p>
    <w:p w14:paraId="0FD6DC76" w14:textId="77777777" w:rsidR="004F7316" w:rsidRDefault="004F7316" w:rsidP="004F7316">
      <w:pPr>
        <w:pStyle w:val="NormalWeb"/>
        <w:spacing w:before="0" w:beforeAutospacing="0" w:after="0" w:afterAutospacing="0"/>
        <w:ind w:firstLine="1418"/>
        <w:jc w:val="both"/>
        <w:rPr>
          <w:color w:val="000000"/>
        </w:rPr>
      </w:pPr>
    </w:p>
    <w:p w14:paraId="355750F1" w14:textId="5480E6E5" w:rsidR="00D16A31" w:rsidRPr="00D16A31" w:rsidRDefault="00D16A31" w:rsidP="00D16A31">
      <w:pPr>
        <w:ind w:firstLine="1418"/>
        <w:jc w:val="both"/>
      </w:pPr>
      <w:r w:rsidRPr="00D16A31">
        <w:t xml:space="preserve">I – </w:t>
      </w:r>
      <w:r>
        <w:t xml:space="preserve">a </w:t>
      </w:r>
      <w:r w:rsidRPr="00D16A31">
        <w:t>Lei n</w:t>
      </w:r>
      <w:r>
        <w:t>º</w:t>
      </w:r>
      <w:r w:rsidRPr="00D16A31">
        <w:t xml:space="preserve"> 10, de 21 de novembro de 1938;</w:t>
      </w:r>
    </w:p>
    <w:p w14:paraId="71C8FD0C" w14:textId="0C52780C" w:rsidR="00D16A31" w:rsidRPr="00D16A31" w:rsidRDefault="00D16A31" w:rsidP="00D16A31">
      <w:pPr>
        <w:ind w:firstLine="1418"/>
        <w:jc w:val="both"/>
      </w:pPr>
    </w:p>
    <w:p w14:paraId="46A0AAD9" w14:textId="52D42073" w:rsidR="00D16A31" w:rsidRPr="00D16A31" w:rsidRDefault="00D16A31" w:rsidP="00D16A31">
      <w:pPr>
        <w:ind w:firstLine="1418"/>
        <w:jc w:val="both"/>
      </w:pPr>
      <w:r w:rsidRPr="00D16A31">
        <w:t xml:space="preserve">II – </w:t>
      </w:r>
      <w:r>
        <w:t xml:space="preserve">a </w:t>
      </w:r>
      <w:r w:rsidRPr="00D16A31">
        <w:t>Lei n</w:t>
      </w:r>
      <w:r w:rsidR="00F77B53">
        <w:t>º</w:t>
      </w:r>
      <w:r w:rsidRPr="00D16A31">
        <w:t xml:space="preserve"> 307, de 20 de agosto de 1936</w:t>
      </w:r>
      <w:r>
        <w:t>;</w:t>
      </w:r>
    </w:p>
    <w:p w14:paraId="1CC7197B" w14:textId="2EEDCF8B" w:rsidR="00D16A31" w:rsidRPr="00D16A31" w:rsidRDefault="00D16A31" w:rsidP="00D16A31">
      <w:pPr>
        <w:ind w:firstLine="1418"/>
        <w:jc w:val="both"/>
      </w:pPr>
    </w:p>
    <w:p w14:paraId="1D294493" w14:textId="4F9AEA19" w:rsidR="00D16A31" w:rsidRPr="00D16A31" w:rsidRDefault="00D16A31" w:rsidP="00D16A31">
      <w:pPr>
        <w:ind w:firstLine="1418"/>
        <w:jc w:val="both"/>
      </w:pPr>
      <w:r w:rsidRPr="00D16A31">
        <w:t xml:space="preserve">III – </w:t>
      </w:r>
      <w:r w:rsidR="00F77B53">
        <w:t xml:space="preserve">a </w:t>
      </w:r>
      <w:r w:rsidRPr="00D16A31">
        <w:t>Lei n</w:t>
      </w:r>
      <w:r w:rsidR="00F77B53">
        <w:t>º</w:t>
      </w:r>
      <w:r w:rsidRPr="00D16A31">
        <w:t xml:space="preserve"> 354, de 26 de maio de 1937</w:t>
      </w:r>
      <w:r w:rsidR="00F77B53">
        <w:t>;</w:t>
      </w:r>
    </w:p>
    <w:p w14:paraId="53387A6B" w14:textId="05139DEC" w:rsidR="00D16A31" w:rsidRPr="00D16A31" w:rsidRDefault="00D16A31" w:rsidP="00D16A31">
      <w:pPr>
        <w:ind w:firstLine="1418"/>
        <w:jc w:val="both"/>
      </w:pPr>
    </w:p>
    <w:p w14:paraId="38BD2B7F" w14:textId="254C6422" w:rsidR="00D16A31" w:rsidRPr="00D16A31" w:rsidRDefault="00D16A31" w:rsidP="00D16A31">
      <w:pPr>
        <w:ind w:firstLine="1418"/>
        <w:jc w:val="both"/>
      </w:pPr>
      <w:r w:rsidRPr="00D16A31">
        <w:t xml:space="preserve">IV – </w:t>
      </w:r>
      <w:r w:rsidR="00F77B53">
        <w:t xml:space="preserve">a </w:t>
      </w:r>
      <w:r w:rsidRPr="00D16A31">
        <w:t>Lei n</w:t>
      </w:r>
      <w:r w:rsidR="00F77B53">
        <w:t>º</w:t>
      </w:r>
      <w:r w:rsidRPr="00D16A31">
        <w:t xml:space="preserve"> 370, de 21 de dezembro de 1949</w:t>
      </w:r>
      <w:r w:rsidR="00F77B53">
        <w:t>;</w:t>
      </w:r>
    </w:p>
    <w:p w14:paraId="4C3A6BB2" w14:textId="7EAA25BE" w:rsidR="00D16A31" w:rsidRPr="00D16A31" w:rsidRDefault="00D16A31" w:rsidP="00D16A31">
      <w:pPr>
        <w:ind w:firstLine="1418"/>
        <w:jc w:val="both"/>
      </w:pPr>
    </w:p>
    <w:p w14:paraId="78426D38" w14:textId="4DCDBBC4" w:rsidR="00D16A31" w:rsidRPr="00D16A31" w:rsidRDefault="00D16A31" w:rsidP="00D16A31">
      <w:pPr>
        <w:ind w:firstLine="1418"/>
        <w:jc w:val="both"/>
      </w:pPr>
      <w:r w:rsidRPr="00D16A31">
        <w:t xml:space="preserve">V – </w:t>
      </w:r>
      <w:r w:rsidR="00F77B53">
        <w:t xml:space="preserve">a </w:t>
      </w:r>
      <w:r w:rsidRPr="00D16A31">
        <w:t>Lei n</w:t>
      </w:r>
      <w:r w:rsidR="00F77B53">
        <w:t>º</w:t>
      </w:r>
      <w:r w:rsidRPr="00D16A31">
        <w:t xml:space="preserve"> 595, de 25 de maio de 1951</w:t>
      </w:r>
      <w:r w:rsidR="00F77B53">
        <w:t>;</w:t>
      </w:r>
    </w:p>
    <w:p w14:paraId="2764EA37" w14:textId="68A91AA1" w:rsidR="00D16A31" w:rsidRPr="00D16A31" w:rsidRDefault="00D16A31" w:rsidP="00D16A31">
      <w:pPr>
        <w:ind w:firstLine="1418"/>
        <w:jc w:val="both"/>
      </w:pPr>
    </w:p>
    <w:p w14:paraId="657A16F8" w14:textId="3F788785" w:rsidR="00D16A31" w:rsidRPr="00D16A31" w:rsidRDefault="00D16A31" w:rsidP="00D16A31">
      <w:pPr>
        <w:ind w:firstLine="1418"/>
        <w:jc w:val="both"/>
      </w:pPr>
      <w:r w:rsidRPr="00D16A31">
        <w:t xml:space="preserve">VI – </w:t>
      </w:r>
      <w:r w:rsidR="00654781">
        <w:t xml:space="preserve">a </w:t>
      </w:r>
      <w:r w:rsidRPr="00D16A31">
        <w:t xml:space="preserve">Lei </w:t>
      </w:r>
      <w:r w:rsidR="00F77B53">
        <w:t>nº</w:t>
      </w:r>
      <w:r w:rsidRPr="00D16A31">
        <w:t xml:space="preserve"> 668, de 22 de setembro de 1951</w:t>
      </w:r>
      <w:r w:rsidR="00F77B53">
        <w:t>;</w:t>
      </w:r>
    </w:p>
    <w:p w14:paraId="17D023E1" w14:textId="0DF3D5A2" w:rsidR="00D16A31" w:rsidRPr="00D16A31" w:rsidRDefault="00D16A31" w:rsidP="00D16A31">
      <w:pPr>
        <w:ind w:firstLine="1418"/>
        <w:jc w:val="both"/>
      </w:pPr>
    </w:p>
    <w:p w14:paraId="26FD24EA" w14:textId="6FB5F212" w:rsidR="00D16A31" w:rsidRPr="00D16A31" w:rsidRDefault="00D16A31" w:rsidP="00D16A31">
      <w:pPr>
        <w:ind w:firstLine="1418"/>
        <w:jc w:val="both"/>
      </w:pPr>
      <w:r w:rsidRPr="00D16A31">
        <w:t xml:space="preserve">VII – </w:t>
      </w:r>
      <w:r w:rsidR="00654781">
        <w:t xml:space="preserve">a </w:t>
      </w:r>
      <w:r w:rsidRPr="00D16A31">
        <w:t xml:space="preserve">Lei </w:t>
      </w:r>
      <w:r w:rsidR="00F77B53">
        <w:t>nº</w:t>
      </w:r>
      <w:r w:rsidRPr="00D16A31">
        <w:t xml:space="preserve"> 746, 29 de novembro de 1951</w:t>
      </w:r>
      <w:r w:rsidR="00F77B53">
        <w:t>;</w:t>
      </w:r>
    </w:p>
    <w:p w14:paraId="587DE4FF" w14:textId="32148D88" w:rsidR="00D16A31" w:rsidRPr="00D16A31" w:rsidRDefault="00D16A31" w:rsidP="00D16A31">
      <w:pPr>
        <w:ind w:firstLine="1418"/>
        <w:jc w:val="both"/>
      </w:pPr>
    </w:p>
    <w:p w14:paraId="70C6E91E" w14:textId="661F2226" w:rsidR="00D16A31" w:rsidRPr="00D16A31" w:rsidRDefault="00D16A31" w:rsidP="00D16A31">
      <w:pPr>
        <w:ind w:firstLine="1418"/>
        <w:jc w:val="both"/>
      </w:pPr>
      <w:r w:rsidRPr="00D16A31">
        <w:t xml:space="preserve">VIII – </w:t>
      </w:r>
      <w:r w:rsidR="00654781">
        <w:t xml:space="preserve">a </w:t>
      </w:r>
      <w:r w:rsidRPr="00D16A31">
        <w:t xml:space="preserve">Lei </w:t>
      </w:r>
      <w:r w:rsidR="00F77B53">
        <w:t>nº</w:t>
      </w:r>
      <w:r w:rsidRPr="00D16A31">
        <w:t xml:space="preserve"> 838, de 26 de junho de 1952</w:t>
      </w:r>
      <w:r w:rsidR="00F77B53">
        <w:t>;</w:t>
      </w:r>
    </w:p>
    <w:p w14:paraId="19EA25FA" w14:textId="536DEFE8" w:rsidR="00D16A31" w:rsidRPr="00D16A31" w:rsidRDefault="00D16A31" w:rsidP="00D16A31">
      <w:pPr>
        <w:ind w:firstLine="1418"/>
        <w:jc w:val="both"/>
      </w:pPr>
    </w:p>
    <w:p w14:paraId="46BFA7E2" w14:textId="19918B9B" w:rsidR="00D16A31" w:rsidRPr="00D16A31" w:rsidRDefault="00D16A31" w:rsidP="00D16A31">
      <w:pPr>
        <w:ind w:firstLine="1418"/>
        <w:jc w:val="both"/>
      </w:pPr>
      <w:r w:rsidRPr="00D16A31">
        <w:t xml:space="preserve">IX – </w:t>
      </w:r>
      <w:r w:rsidR="00654781">
        <w:t xml:space="preserve">a </w:t>
      </w:r>
      <w:r w:rsidRPr="00D16A31">
        <w:t xml:space="preserve">Lei </w:t>
      </w:r>
      <w:r w:rsidR="00F77B53">
        <w:t>nº</w:t>
      </w:r>
      <w:r w:rsidRPr="00D16A31">
        <w:t xml:space="preserve"> 877, de 28 de agosto de 1952</w:t>
      </w:r>
      <w:r w:rsidR="00F77B53">
        <w:t>;</w:t>
      </w:r>
    </w:p>
    <w:p w14:paraId="41986E8E" w14:textId="7FA56EF4" w:rsidR="00D16A31" w:rsidRPr="00D16A31" w:rsidRDefault="00D16A31" w:rsidP="00D16A31">
      <w:pPr>
        <w:ind w:firstLine="1418"/>
        <w:jc w:val="both"/>
      </w:pPr>
    </w:p>
    <w:p w14:paraId="0FD6152E" w14:textId="44F85A98" w:rsidR="00D16A31" w:rsidRPr="00D16A31" w:rsidRDefault="00D16A31" w:rsidP="00D16A31">
      <w:pPr>
        <w:ind w:firstLine="1418"/>
        <w:jc w:val="both"/>
      </w:pPr>
      <w:r w:rsidRPr="00D16A31">
        <w:t xml:space="preserve">X – </w:t>
      </w:r>
      <w:r w:rsidR="00654781">
        <w:t xml:space="preserve">a </w:t>
      </w:r>
      <w:r w:rsidRPr="00D16A31">
        <w:t xml:space="preserve">Lei </w:t>
      </w:r>
      <w:r w:rsidR="00F77B53">
        <w:t>nº</w:t>
      </w:r>
      <w:r w:rsidRPr="00D16A31">
        <w:t xml:space="preserve"> 1</w:t>
      </w:r>
      <w:r w:rsidR="00535277">
        <w:t>.</w:t>
      </w:r>
      <w:r w:rsidRPr="00D16A31">
        <w:t>933, de 31 de dezembro de 1958</w:t>
      </w:r>
      <w:r w:rsidR="00F77B53">
        <w:t>;</w:t>
      </w:r>
    </w:p>
    <w:p w14:paraId="22F74627" w14:textId="06B85948" w:rsidR="00D16A31" w:rsidRPr="00D16A31" w:rsidRDefault="00D16A31" w:rsidP="00D16A31">
      <w:pPr>
        <w:ind w:firstLine="1418"/>
        <w:jc w:val="both"/>
      </w:pPr>
    </w:p>
    <w:p w14:paraId="034B01BD" w14:textId="33C593B9" w:rsidR="00D16A31" w:rsidRPr="00D16A31" w:rsidRDefault="00D16A31" w:rsidP="00D16A31">
      <w:pPr>
        <w:ind w:firstLine="1418"/>
        <w:jc w:val="both"/>
      </w:pPr>
      <w:r w:rsidRPr="00D16A31">
        <w:t xml:space="preserve">XI – </w:t>
      </w:r>
      <w:r w:rsidR="00654781">
        <w:t xml:space="preserve">a </w:t>
      </w:r>
      <w:r w:rsidRPr="00D16A31">
        <w:t xml:space="preserve">Lei </w:t>
      </w:r>
      <w:r w:rsidR="00F77B53">
        <w:t>nº</w:t>
      </w:r>
      <w:r w:rsidRPr="00D16A31">
        <w:t xml:space="preserve"> 2</w:t>
      </w:r>
      <w:r w:rsidR="00535277">
        <w:t>.</w:t>
      </w:r>
      <w:r w:rsidRPr="00D16A31">
        <w:t>331, de 29 de dezembro de 1961</w:t>
      </w:r>
      <w:r w:rsidR="00F77B53">
        <w:t>;</w:t>
      </w:r>
    </w:p>
    <w:p w14:paraId="6F8E72A5" w14:textId="3DC0FA92" w:rsidR="00D16A31" w:rsidRPr="00D16A31" w:rsidRDefault="00D16A31" w:rsidP="00D16A31">
      <w:pPr>
        <w:ind w:firstLine="1418"/>
        <w:jc w:val="both"/>
      </w:pPr>
    </w:p>
    <w:p w14:paraId="46D10C9E" w14:textId="0D45AF42" w:rsidR="00D16A31" w:rsidRPr="00D16A31" w:rsidRDefault="00D16A31" w:rsidP="00D16A31">
      <w:pPr>
        <w:ind w:firstLine="1418"/>
        <w:jc w:val="both"/>
      </w:pPr>
      <w:r w:rsidRPr="00D16A31">
        <w:t xml:space="preserve">XII – </w:t>
      </w:r>
      <w:r w:rsidR="00654781">
        <w:t xml:space="preserve">a </w:t>
      </w:r>
      <w:r w:rsidRPr="00D16A31">
        <w:t xml:space="preserve">Lei </w:t>
      </w:r>
      <w:r w:rsidR="00F77B53">
        <w:t>nº</w:t>
      </w:r>
      <w:r w:rsidRPr="00D16A31">
        <w:t xml:space="preserve"> 2.613, de 26 de novembro de 1963</w:t>
      </w:r>
      <w:r w:rsidR="00F77B53">
        <w:t>;</w:t>
      </w:r>
      <w:r w:rsidR="00535277">
        <w:t xml:space="preserve"> e</w:t>
      </w:r>
    </w:p>
    <w:p w14:paraId="5CDDF0B9" w14:textId="45612A14" w:rsidR="00D16A31" w:rsidRPr="00D16A31" w:rsidRDefault="00D16A31" w:rsidP="00D16A31">
      <w:pPr>
        <w:ind w:firstLine="1418"/>
        <w:jc w:val="both"/>
      </w:pPr>
    </w:p>
    <w:p w14:paraId="4968D58E" w14:textId="775C1ED9" w:rsidR="00D16A31" w:rsidRPr="00D16A31" w:rsidRDefault="00D16A31" w:rsidP="00D16A31">
      <w:pPr>
        <w:ind w:firstLine="1418"/>
        <w:jc w:val="both"/>
      </w:pPr>
      <w:r w:rsidRPr="00D16A31">
        <w:t>XIII –</w:t>
      </w:r>
      <w:r w:rsidR="00654781">
        <w:t xml:space="preserve"> a</w:t>
      </w:r>
      <w:r w:rsidRPr="00D16A31">
        <w:t xml:space="preserve"> Lei </w:t>
      </w:r>
      <w:r w:rsidR="00F77B53">
        <w:t>nº</w:t>
      </w:r>
      <w:r w:rsidRPr="00D16A31">
        <w:t xml:space="preserve"> 8.753, de 29 de agosto de 2001</w:t>
      </w:r>
      <w:r w:rsidR="00535277">
        <w:t>.</w:t>
      </w:r>
    </w:p>
    <w:p w14:paraId="39077997" w14:textId="77777777" w:rsidR="00F853CA" w:rsidRDefault="00F853CA" w:rsidP="00F853CA">
      <w:pPr>
        <w:ind w:firstLine="1418"/>
        <w:jc w:val="both"/>
      </w:pPr>
    </w:p>
    <w:p w14:paraId="7166A2D4" w14:textId="77777777" w:rsidR="009654CD" w:rsidRDefault="00BE065D" w:rsidP="0017042C">
      <w:pPr>
        <w:ind w:firstLine="1418"/>
        <w:jc w:val="both"/>
      </w:pPr>
      <w:r>
        <w:rPr>
          <w:b/>
        </w:rPr>
        <w:t xml:space="preserve">Art. 2º </w:t>
      </w:r>
      <w:r>
        <w:t xml:space="preserve"> </w:t>
      </w:r>
      <w:r w:rsidR="00474B06" w:rsidRPr="00C92F44">
        <w:t xml:space="preserve">Esta </w:t>
      </w:r>
      <w:r w:rsidR="00474B06">
        <w:t>L</w:t>
      </w:r>
      <w:r w:rsidR="00474B06" w:rsidRPr="00C92F44">
        <w:t>ei</w:t>
      </w:r>
      <w:r w:rsidR="00474B06">
        <w:t xml:space="preserve"> </w:t>
      </w:r>
      <w:r w:rsidR="00474B06" w:rsidRPr="00C92F44">
        <w:t>entra em vigor na data de sua publicação.</w:t>
      </w:r>
    </w:p>
    <w:p w14:paraId="30A33E94" w14:textId="77777777" w:rsidR="003A0AB3" w:rsidRDefault="003A0AB3" w:rsidP="0017042C">
      <w:pPr>
        <w:ind w:firstLine="1418"/>
        <w:jc w:val="both"/>
      </w:pPr>
    </w:p>
    <w:p w14:paraId="322DBD8B" w14:textId="77777777" w:rsidR="003A0AB3" w:rsidRDefault="003A0AB3" w:rsidP="0017042C">
      <w:pPr>
        <w:ind w:firstLine="1418"/>
        <w:jc w:val="both"/>
      </w:pPr>
    </w:p>
    <w:p w14:paraId="28B24829" w14:textId="77777777" w:rsidR="003A0AB3" w:rsidRDefault="003A0AB3" w:rsidP="0017042C">
      <w:pPr>
        <w:ind w:firstLine="1418"/>
        <w:jc w:val="both"/>
      </w:pPr>
    </w:p>
    <w:p w14:paraId="3A6D13C1" w14:textId="77777777" w:rsidR="003A0AB3" w:rsidRDefault="003A0AB3" w:rsidP="0017042C">
      <w:pPr>
        <w:ind w:firstLine="1418"/>
        <w:jc w:val="both"/>
      </w:pPr>
    </w:p>
    <w:p w14:paraId="4F0094B2" w14:textId="77777777" w:rsidR="003A0AB3" w:rsidRDefault="003A0AB3" w:rsidP="0017042C">
      <w:pPr>
        <w:ind w:firstLine="1418"/>
        <w:jc w:val="both"/>
      </w:pPr>
    </w:p>
    <w:p w14:paraId="2BC3BA81" w14:textId="77777777" w:rsidR="003A0AB3" w:rsidRDefault="003A0AB3" w:rsidP="0017042C">
      <w:pPr>
        <w:ind w:firstLine="1418"/>
        <w:jc w:val="both"/>
      </w:pPr>
    </w:p>
    <w:p w14:paraId="1B4EF607" w14:textId="77777777" w:rsidR="003A0AB3" w:rsidRDefault="003A0AB3" w:rsidP="0017042C">
      <w:pPr>
        <w:ind w:firstLine="1418"/>
        <w:jc w:val="both"/>
      </w:pPr>
    </w:p>
    <w:p w14:paraId="654BCF0B" w14:textId="77777777" w:rsidR="003A0AB3" w:rsidRDefault="003A0AB3" w:rsidP="0017042C">
      <w:pPr>
        <w:ind w:firstLine="1418"/>
        <w:jc w:val="both"/>
      </w:pPr>
    </w:p>
    <w:p w14:paraId="751184EC" w14:textId="77777777" w:rsidR="003A0AB3" w:rsidRDefault="003A0AB3" w:rsidP="0017042C">
      <w:pPr>
        <w:ind w:firstLine="1418"/>
        <w:jc w:val="both"/>
      </w:pPr>
    </w:p>
    <w:p w14:paraId="7B036A41" w14:textId="24186E8F" w:rsidR="00322580" w:rsidRPr="0017042C" w:rsidRDefault="005217FD" w:rsidP="009654CD">
      <w:pPr>
        <w:pStyle w:val="Default"/>
        <w:jc w:val="both"/>
        <w:rPr>
          <w:bCs/>
          <w:sz w:val="20"/>
          <w:szCs w:val="20"/>
        </w:rPr>
      </w:pPr>
      <w:r>
        <w:rPr>
          <w:bCs/>
          <w:sz w:val="20"/>
          <w:szCs w:val="20"/>
        </w:rPr>
        <w:t>/</w:t>
      </w:r>
      <w:r w:rsidR="00D16A31">
        <w:rPr>
          <w:bCs/>
          <w:sz w:val="20"/>
          <w:szCs w:val="20"/>
        </w:rPr>
        <w:t>DBF</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9E91" w14:textId="77777777" w:rsidR="00054914" w:rsidRDefault="00054914">
      <w:r>
        <w:separator/>
      </w:r>
    </w:p>
  </w:endnote>
  <w:endnote w:type="continuationSeparator" w:id="0">
    <w:p w14:paraId="72FF92FE" w14:textId="77777777" w:rsidR="00054914" w:rsidRDefault="0005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5BCA" w14:textId="77777777" w:rsidR="00054914" w:rsidRDefault="00054914">
      <w:r>
        <w:separator/>
      </w:r>
    </w:p>
  </w:footnote>
  <w:footnote w:type="continuationSeparator" w:id="0">
    <w:p w14:paraId="2DC2AFEC" w14:textId="77777777" w:rsidR="00054914" w:rsidRDefault="0005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649E"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678CBFA9" wp14:editId="1DA1B0AE">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5DD7FC6E"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4938DA">
      <w:rPr>
        <w:b/>
        <w:bCs/>
        <w:noProof/>
      </w:rPr>
      <w:t>4</w:t>
    </w:r>
    <w:r w:rsidRPr="005460FE">
      <w:rPr>
        <w:b/>
        <w:bCs/>
      </w:rPr>
      <w:fldChar w:fldCharType="end"/>
    </w:r>
    <w:r w:rsidRPr="005460FE">
      <w:rPr>
        <w:b/>
        <w:bCs/>
      </w:rPr>
      <w:t>|__</w:t>
    </w:r>
  </w:p>
  <w:p w14:paraId="41FBEBB1" w14:textId="77777777" w:rsidR="00244AC2" w:rsidRDefault="00244AC2" w:rsidP="00244AC2">
    <w:pPr>
      <w:pStyle w:val="Cabealho"/>
      <w:jc w:val="right"/>
      <w:rPr>
        <w:b/>
        <w:bCs/>
      </w:rPr>
    </w:pPr>
  </w:p>
  <w:p w14:paraId="788DB612" w14:textId="16944E0A" w:rsidR="00244AC2" w:rsidRDefault="00322580" w:rsidP="00244AC2">
    <w:pPr>
      <w:pStyle w:val="Cabealho"/>
      <w:jc w:val="right"/>
      <w:rPr>
        <w:b/>
        <w:bCs/>
      </w:rPr>
    </w:pPr>
    <w:r>
      <w:rPr>
        <w:b/>
        <w:bCs/>
      </w:rPr>
      <w:t xml:space="preserve">PROC. Nº   </w:t>
    </w:r>
    <w:r w:rsidR="004D1C2D">
      <w:rPr>
        <w:b/>
        <w:bCs/>
      </w:rPr>
      <w:t>036</w:t>
    </w:r>
    <w:r w:rsidR="004F4FFD">
      <w:rPr>
        <w:b/>
        <w:bCs/>
      </w:rPr>
      <w:t>2</w:t>
    </w:r>
    <w:r w:rsidR="009339B1">
      <w:rPr>
        <w:b/>
        <w:bCs/>
      </w:rPr>
      <w:t>/</w:t>
    </w:r>
    <w:r w:rsidR="004D1C2D">
      <w:rPr>
        <w:b/>
        <w:bCs/>
      </w:rPr>
      <w:t>19</w:t>
    </w:r>
  </w:p>
  <w:p w14:paraId="6F8EC965" w14:textId="4726BA8E" w:rsidR="00244AC2" w:rsidRDefault="00244AC2" w:rsidP="00244AC2">
    <w:pPr>
      <w:pStyle w:val="Cabealho"/>
      <w:jc w:val="right"/>
      <w:rPr>
        <w:b/>
        <w:bCs/>
      </w:rPr>
    </w:pPr>
    <w:r>
      <w:rPr>
        <w:b/>
        <w:bCs/>
      </w:rPr>
      <w:t>P</w:t>
    </w:r>
    <w:r w:rsidR="00E16809">
      <w:rPr>
        <w:b/>
        <w:bCs/>
      </w:rPr>
      <w:t>LL</w:t>
    </w:r>
    <w:r>
      <w:rPr>
        <w:b/>
        <w:bCs/>
      </w:rPr>
      <w:t xml:space="preserve">     Nº     </w:t>
    </w:r>
    <w:r w:rsidR="004D1C2D">
      <w:rPr>
        <w:b/>
        <w:bCs/>
      </w:rPr>
      <w:t>16</w:t>
    </w:r>
    <w:r w:rsidR="004F4FFD">
      <w:rPr>
        <w:b/>
        <w:bCs/>
      </w:rPr>
      <w:t>7</w:t>
    </w:r>
    <w:r w:rsidR="009339B1">
      <w:rPr>
        <w:b/>
        <w:bCs/>
      </w:rPr>
      <w:t>/</w:t>
    </w:r>
    <w:r w:rsidR="004D1C2D">
      <w:rPr>
        <w:b/>
        <w:bCs/>
      </w:rPr>
      <w:t>19</w:t>
    </w:r>
  </w:p>
  <w:p w14:paraId="53D12771" w14:textId="77777777" w:rsidR="00244AC2" w:rsidRDefault="00244AC2" w:rsidP="00244AC2">
    <w:pPr>
      <w:pStyle w:val="Cabealho"/>
      <w:jc w:val="right"/>
      <w:rPr>
        <w:b/>
        <w:bCs/>
      </w:rPr>
    </w:pPr>
  </w:p>
  <w:p w14:paraId="19E30EB7" w14:textId="77777777" w:rsidR="00244AC2" w:rsidRDefault="00244AC2" w:rsidP="00244AC2">
    <w:pPr>
      <w:pStyle w:val="Cabealho"/>
      <w:jc w:val="right"/>
      <w:rPr>
        <w:b/>
        <w:bCs/>
      </w:rPr>
    </w:pPr>
  </w:p>
  <w:p w14:paraId="36B85534" w14:textId="77777777" w:rsidR="00BE065D" w:rsidRDefault="00BE065D" w:rsidP="00244AC2">
    <w:pPr>
      <w:pStyle w:val="Cabealho"/>
      <w:jc w:val="right"/>
      <w:rPr>
        <w:b/>
        <w:bCs/>
      </w:rPr>
    </w:pPr>
  </w:p>
  <w:p w14:paraId="58A973BF"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54914"/>
    <w:rsid w:val="00057CCC"/>
    <w:rsid w:val="000962D6"/>
    <w:rsid w:val="000B5093"/>
    <w:rsid w:val="000F535A"/>
    <w:rsid w:val="00107096"/>
    <w:rsid w:val="00115D7B"/>
    <w:rsid w:val="001232CF"/>
    <w:rsid w:val="001304F9"/>
    <w:rsid w:val="0015472C"/>
    <w:rsid w:val="0017042C"/>
    <w:rsid w:val="00186995"/>
    <w:rsid w:val="00191914"/>
    <w:rsid w:val="00192984"/>
    <w:rsid w:val="001D4042"/>
    <w:rsid w:val="001D6044"/>
    <w:rsid w:val="001E3D3B"/>
    <w:rsid w:val="001F6828"/>
    <w:rsid w:val="0020384D"/>
    <w:rsid w:val="002422F6"/>
    <w:rsid w:val="00244AC2"/>
    <w:rsid w:val="00254F83"/>
    <w:rsid w:val="00281135"/>
    <w:rsid w:val="0028329D"/>
    <w:rsid w:val="00291447"/>
    <w:rsid w:val="002C1550"/>
    <w:rsid w:val="002C2775"/>
    <w:rsid w:val="002E756C"/>
    <w:rsid w:val="002F3D85"/>
    <w:rsid w:val="00315948"/>
    <w:rsid w:val="0032174A"/>
    <w:rsid w:val="00322580"/>
    <w:rsid w:val="003363CE"/>
    <w:rsid w:val="003544CB"/>
    <w:rsid w:val="0036703E"/>
    <w:rsid w:val="00381F87"/>
    <w:rsid w:val="0039795E"/>
    <w:rsid w:val="003A0AB3"/>
    <w:rsid w:val="003C0D52"/>
    <w:rsid w:val="003D35A4"/>
    <w:rsid w:val="003E19B1"/>
    <w:rsid w:val="003E3231"/>
    <w:rsid w:val="003E4786"/>
    <w:rsid w:val="00414169"/>
    <w:rsid w:val="004157C1"/>
    <w:rsid w:val="0042580E"/>
    <w:rsid w:val="00426579"/>
    <w:rsid w:val="00446F25"/>
    <w:rsid w:val="00453B81"/>
    <w:rsid w:val="0046365B"/>
    <w:rsid w:val="004711E8"/>
    <w:rsid w:val="00474573"/>
    <w:rsid w:val="00474B06"/>
    <w:rsid w:val="00475086"/>
    <w:rsid w:val="00484022"/>
    <w:rsid w:val="00487D8A"/>
    <w:rsid w:val="004938DA"/>
    <w:rsid w:val="004A5493"/>
    <w:rsid w:val="004B6A9E"/>
    <w:rsid w:val="004C1E11"/>
    <w:rsid w:val="004D1C2D"/>
    <w:rsid w:val="004D2C22"/>
    <w:rsid w:val="004F273F"/>
    <w:rsid w:val="004F4FFD"/>
    <w:rsid w:val="004F7316"/>
    <w:rsid w:val="004F7A08"/>
    <w:rsid w:val="00504671"/>
    <w:rsid w:val="005103FB"/>
    <w:rsid w:val="00520A30"/>
    <w:rsid w:val="005217FD"/>
    <w:rsid w:val="00535277"/>
    <w:rsid w:val="005530F5"/>
    <w:rsid w:val="00555551"/>
    <w:rsid w:val="00556572"/>
    <w:rsid w:val="00566A9E"/>
    <w:rsid w:val="005E63AE"/>
    <w:rsid w:val="00603270"/>
    <w:rsid w:val="00654781"/>
    <w:rsid w:val="00665150"/>
    <w:rsid w:val="0069175B"/>
    <w:rsid w:val="006938C5"/>
    <w:rsid w:val="006951FF"/>
    <w:rsid w:val="006B2FE1"/>
    <w:rsid w:val="006B3DD0"/>
    <w:rsid w:val="006B6B34"/>
    <w:rsid w:val="006F67D4"/>
    <w:rsid w:val="0070078A"/>
    <w:rsid w:val="00714811"/>
    <w:rsid w:val="00716C1B"/>
    <w:rsid w:val="00721FE1"/>
    <w:rsid w:val="0074274A"/>
    <w:rsid w:val="00772B09"/>
    <w:rsid w:val="007846FD"/>
    <w:rsid w:val="007953F9"/>
    <w:rsid w:val="007A3921"/>
    <w:rsid w:val="007C3F4C"/>
    <w:rsid w:val="007C710A"/>
    <w:rsid w:val="007F5959"/>
    <w:rsid w:val="00802AFD"/>
    <w:rsid w:val="00813101"/>
    <w:rsid w:val="00831400"/>
    <w:rsid w:val="00837E3C"/>
    <w:rsid w:val="00847E49"/>
    <w:rsid w:val="00855B81"/>
    <w:rsid w:val="0089741A"/>
    <w:rsid w:val="008C3A1B"/>
    <w:rsid w:val="00912F08"/>
    <w:rsid w:val="009339B1"/>
    <w:rsid w:val="00943437"/>
    <w:rsid w:val="009479C2"/>
    <w:rsid w:val="0095250F"/>
    <w:rsid w:val="009654CD"/>
    <w:rsid w:val="009862B4"/>
    <w:rsid w:val="00987893"/>
    <w:rsid w:val="0099430F"/>
    <w:rsid w:val="009B5889"/>
    <w:rsid w:val="009C04EC"/>
    <w:rsid w:val="009F6C1C"/>
    <w:rsid w:val="009F6E02"/>
    <w:rsid w:val="00A52102"/>
    <w:rsid w:val="00A56827"/>
    <w:rsid w:val="00A65CE6"/>
    <w:rsid w:val="00A74362"/>
    <w:rsid w:val="00A753D4"/>
    <w:rsid w:val="00A810BB"/>
    <w:rsid w:val="00AC2218"/>
    <w:rsid w:val="00B03454"/>
    <w:rsid w:val="00B203DA"/>
    <w:rsid w:val="00B308CD"/>
    <w:rsid w:val="00B40877"/>
    <w:rsid w:val="00B4214A"/>
    <w:rsid w:val="00B50904"/>
    <w:rsid w:val="00B54BC0"/>
    <w:rsid w:val="00B93804"/>
    <w:rsid w:val="00B93FF9"/>
    <w:rsid w:val="00BB0102"/>
    <w:rsid w:val="00BB608E"/>
    <w:rsid w:val="00BE065D"/>
    <w:rsid w:val="00BF751A"/>
    <w:rsid w:val="00C03878"/>
    <w:rsid w:val="00C72428"/>
    <w:rsid w:val="00CA0680"/>
    <w:rsid w:val="00CA5C69"/>
    <w:rsid w:val="00CB02AD"/>
    <w:rsid w:val="00CB4EF9"/>
    <w:rsid w:val="00CC1BE3"/>
    <w:rsid w:val="00CD7A70"/>
    <w:rsid w:val="00D00992"/>
    <w:rsid w:val="00D03911"/>
    <w:rsid w:val="00D16A31"/>
    <w:rsid w:val="00D47542"/>
    <w:rsid w:val="00D63064"/>
    <w:rsid w:val="00D71299"/>
    <w:rsid w:val="00D84060"/>
    <w:rsid w:val="00D903DD"/>
    <w:rsid w:val="00DD69B4"/>
    <w:rsid w:val="00DE419F"/>
    <w:rsid w:val="00DF6913"/>
    <w:rsid w:val="00E00B36"/>
    <w:rsid w:val="00E01F24"/>
    <w:rsid w:val="00E16809"/>
    <w:rsid w:val="00E31D59"/>
    <w:rsid w:val="00E35A27"/>
    <w:rsid w:val="00E7431A"/>
    <w:rsid w:val="00E8628A"/>
    <w:rsid w:val="00EA1192"/>
    <w:rsid w:val="00EB3E43"/>
    <w:rsid w:val="00EB53C2"/>
    <w:rsid w:val="00EC0C7A"/>
    <w:rsid w:val="00EE3E86"/>
    <w:rsid w:val="00EE67C5"/>
    <w:rsid w:val="00EF3D40"/>
    <w:rsid w:val="00F05832"/>
    <w:rsid w:val="00F2597A"/>
    <w:rsid w:val="00F37B39"/>
    <w:rsid w:val="00F432AC"/>
    <w:rsid w:val="00F77B53"/>
    <w:rsid w:val="00F853CA"/>
    <w:rsid w:val="00F91FB6"/>
    <w:rsid w:val="00F94E39"/>
    <w:rsid w:val="00FC43CC"/>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F0832A4"/>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BB0102"/>
    <w:rPr>
      <w:sz w:val="16"/>
      <w:szCs w:val="16"/>
    </w:rPr>
  </w:style>
  <w:style w:type="paragraph" w:styleId="Textodecomentrio">
    <w:name w:val="annotation text"/>
    <w:basedOn w:val="Normal"/>
    <w:link w:val="TextodecomentrioChar"/>
    <w:uiPriority w:val="99"/>
    <w:semiHidden/>
    <w:unhideWhenUsed/>
    <w:rsid w:val="00BB0102"/>
    <w:rPr>
      <w:sz w:val="20"/>
      <w:szCs w:val="20"/>
    </w:rPr>
  </w:style>
  <w:style w:type="character" w:customStyle="1" w:styleId="TextodecomentrioChar">
    <w:name w:val="Texto de comentário Char"/>
    <w:basedOn w:val="Fontepargpadro"/>
    <w:link w:val="Textodecomentrio"/>
    <w:uiPriority w:val="99"/>
    <w:semiHidden/>
    <w:rsid w:val="00BB0102"/>
  </w:style>
  <w:style w:type="paragraph" w:styleId="Assuntodocomentrio">
    <w:name w:val="annotation subject"/>
    <w:basedOn w:val="Textodecomentrio"/>
    <w:next w:val="Textodecomentrio"/>
    <w:link w:val="AssuntodocomentrioChar"/>
    <w:uiPriority w:val="99"/>
    <w:semiHidden/>
    <w:unhideWhenUsed/>
    <w:rsid w:val="00BB0102"/>
    <w:rPr>
      <w:b/>
      <w:bCs/>
    </w:rPr>
  </w:style>
  <w:style w:type="character" w:customStyle="1" w:styleId="AssuntodocomentrioChar">
    <w:name w:val="Assunto do comentário Char"/>
    <w:basedOn w:val="TextodecomentrioChar"/>
    <w:link w:val="Assuntodocomentrio"/>
    <w:uiPriority w:val="99"/>
    <w:semiHidden/>
    <w:rsid w:val="00BB0102"/>
    <w:rPr>
      <w:b/>
      <w:bCs/>
    </w:rPr>
  </w:style>
  <w:style w:type="paragraph" w:styleId="Reviso">
    <w:name w:val="Revision"/>
    <w:hidden/>
    <w:uiPriority w:val="99"/>
    <w:semiHidden/>
    <w:rsid w:val="004F4F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068264004">
      <w:bodyDiv w:val="1"/>
      <w:marLeft w:val="0"/>
      <w:marRight w:val="0"/>
      <w:marTop w:val="0"/>
      <w:marBottom w:val="0"/>
      <w:divBdr>
        <w:top w:val="none" w:sz="0" w:space="0" w:color="auto"/>
        <w:left w:val="none" w:sz="0" w:space="0" w:color="auto"/>
        <w:bottom w:val="none" w:sz="0" w:space="0" w:color="auto"/>
        <w:right w:val="none" w:sz="0" w:space="0" w:color="auto"/>
      </w:divBdr>
    </w:div>
    <w:div w:id="14216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58AA-EC9B-4DB7-AE4D-4C39EF79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436</TotalTime>
  <Pages>3</Pages>
  <Words>896</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JEFFERSON REVISOR</cp:lastModifiedBy>
  <cp:revision>16</cp:revision>
  <cp:lastPrinted>2019-12-16T14:27:00Z</cp:lastPrinted>
  <dcterms:created xsi:type="dcterms:W3CDTF">2019-09-04T20:13:00Z</dcterms:created>
  <dcterms:modified xsi:type="dcterms:W3CDTF">2019-12-16T16:41:00Z</dcterms:modified>
</cp:coreProperties>
</file>