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D04D9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49AC00" w14:textId="078EF471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t>Proponho este Projeto de Lei</w:t>
      </w:r>
      <w:r w:rsidR="006F51AB">
        <w:rPr>
          <w:rFonts w:eastAsia="Calibri"/>
          <w:lang w:eastAsia="en-US"/>
        </w:rPr>
        <w:t xml:space="preserve"> Complementar</w:t>
      </w:r>
      <w:r w:rsidRPr="00D11D36">
        <w:rPr>
          <w:rFonts w:eastAsia="Calibri"/>
          <w:lang w:eastAsia="en-US"/>
        </w:rPr>
        <w:t xml:space="preserve"> em razão de notícias e denúncias de maus-tratos que tenho recebido sobre a utilização de cães da raça galgo em corridas, inclusive com apostas, assim como o descarte d</w:t>
      </w:r>
      <w:r w:rsidR="00F56464">
        <w:rPr>
          <w:rFonts w:eastAsia="Calibri"/>
          <w:lang w:eastAsia="en-US"/>
        </w:rPr>
        <w:t>esses</w:t>
      </w:r>
      <w:r w:rsidRPr="00D11D36">
        <w:rPr>
          <w:rFonts w:eastAsia="Calibri"/>
          <w:lang w:eastAsia="en-US"/>
        </w:rPr>
        <w:t xml:space="preserve"> animais quando não possuem mais condições físicas para competirem.</w:t>
      </w:r>
    </w:p>
    <w:p w14:paraId="6B5869EB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285920E7" w14:textId="229D85B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t>Em razão da proibição das corridas de galgos em Buenos Aires</w:t>
      </w:r>
      <w:r w:rsidR="006F51AB">
        <w:rPr>
          <w:rFonts w:eastAsia="Calibri"/>
          <w:lang w:eastAsia="en-US"/>
        </w:rPr>
        <w:t xml:space="preserve">, </w:t>
      </w:r>
      <w:r w:rsidRPr="00D11D36">
        <w:rPr>
          <w:rFonts w:eastAsia="Calibri"/>
          <w:lang w:eastAsia="en-US"/>
        </w:rPr>
        <w:t>Argentina, tem-se observado movimentações na realização des</w:t>
      </w:r>
      <w:r w:rsidR="006F51AB">
        <w:rPr>
          <w:rFonts w:eastAsia="Calibri"/>
          <w:lang w:eastAsia="en-US"/>
        </w:rPr>
        <w:t>s</w:t>
      </w:r>
      <w:r w:rsidRPr="00D11D36">
        <w:rPr>
          <w:rFonts w:eastAsia="Calibri"/>
          <w:lang w:eastAsia="en-US"/>
        </w:rPr>
        <w:t>es eventos em cidades da fronteira. Assim as reproduzo a seguir:</w:t>
      </w:r>
    </w:p>
    <w:p w14:paraId="7E501535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1D109B7F" w14:textId="75B5C11D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Dois presos por organizar corrida de galgos</w:t>
      </w:r>
    </w:p>
    <w:p w14:paraId="693B9FCA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Eles foram capturados em um campo na cidade de General Rodríguez, em Buenos Aires, onde participaram 32 pessoas que estavam prontas para começar a competição.</w:t>
      </w:r>
    </w:p>
    <w:p w14:paraId="21DC3C86" w14:textId="4CE0D098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 xml:space="preserve">Dois sujeitos foram presos por policiais da província de Buenos Aires, por serem responsáveis pela organização de corridas de galgos em uma área rural do partido General </w:t>
      </w:r>
      <w:proofErr w:type="spellStart"/>
      <w:r w:rsidRPr="00497F2A">
        <w:rPr>
          <w:rFonts w:eastAsia="Calibri"/>
          <w:sz w:val="20"/>
          <w:szCs w:val="20"/>
          <w:lang w:eastAsia="en-US"/>
        </w:rPr>
        <w:t>Pueyrredón</w:t>
      </w:r>
      <w:proofErr w:type="spellEnd"/>
      <w:r w:rsidRPr="00497F2A">
        <w:rPr>
          <w:rFonts w:eastAsia="Calibri"/>
          <w:sz w:val="20"/>
          <w:szCs w:val="20"/>
          <w:lang w:eastAsia="en-US"/>
        </w:rPr>
        <w:t>.</w:t>
      </w:r>
    </w:p>
    <w:p w14:paraId="018FEEFC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 xml:space="preserve">As prisões ocorreram no campo de La Escondida, localizado atrás do bairro de El </w:t>
      </w:r>
      <w:proofErr w:type="spellStart"/>
      <w:r w:rsidRPr="00497F2A">
        <w:rPr>
          <w:rFonts w:eastAsia="Calibri"/>
          <w:sz w:val="20"/>
          <w:szCs w:val="20"/>
          <w:lang w:eastAsia="en-US"/>
        </w:rPr>
        <w:t>Boquerón</w:t>
      </w:r>
      <w:proofErr w:type="spellEnd"/>
      <w:r w:rsidRPr="00497F2A">
        <w:rPr>
          <w:rFonts w:eastAsia="Calibri"/>
          <w:sz w:val="20"/>
          <w:szCs w:val="20"/>
          <w:lang w:eastAsia="en-US"/>
        </w:rPr>
        <w:t xml:space="preserve">, no general </w:t>
      </w:r>
      <w:proofErr w:type="spellStart"/>
      <w:r w:rsidRPr="00497F2A">
        <w:rPr>
          <w:rFonts w:eastAsia="Calibri"/>
          <w:sz w:val="20"/>
          <w:szCs w:val="20"/>
          <w:lang w:eastAsia="en-US"/>
        </w:rPr>
        <w:t>Pueyrredón</w:t>
      </w:r>
      <w:proofErr w:type="spellEnd"/>
      <w:r w:rsidRPr="00497F2A">
        <w:rPr>
          <w:rFonts w:eastAsia="Calibri"/>
          <w:sz w:val="20"/>
          <w:szCs w:val="20"/>
          <w:lang w:eastAsia="en-US"/>
        </w:rPr>
        <w:t>, quando a corrida estava prestes a começar.</w:t>
      </w:r>
    </w:p>
    <w:p w14:paraId="08E74F4E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O pessoal da polícia identificou os 32 participantes no local e prendeu o proprietário do estabelecimento rural e o organizador das corridas, pelo crime de Violação da Lei 27.330, que proíbe corridas de cães.</w:t>
      </w:r>
    </w:p>
    <w:p w14:paraId="640C0599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 xml:space="preserve">O pessoal do Comando de Patrulha Rural do General </w:t>
      </w:r>
      <w:proofErr w:type="spellStart"/>
      <w:r w:rsidRPr="00497F2A">
        <w:rPr>
          <w:rFonts w:eastAsia="Calibri"/>
          <w:sz w:val="20"/>
          <w:szCs w:val="20"/>
          <w:lang w:eastAsia="en-US"/>
        </w:rPr>
        <w:t>Pueyrredón</w:t>
      </w:r>
      <w:proofErr w:type="spellEnd"/>
      <w:r w:rsidRPr="00497F2A">
        <w:rPr>
          <w:rFonts w:eastAsia="Calibri"/>
          <w:sz w:val="20"/>
          <w:szCs w:val="20"/>
          <w:lang w:eastAsia="en-US"/>
        </w:rPr>
        <w:t xml:space="preserve"> sequestrou 15 cães galgos preparados para a corrida, iniciantes e uma lebre artificial.</w:t>
      </w:r>
    </w:p>
    <w:p w14:paraId="7059A6CC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No momento da chegada do pessoal da polícia, os assistentes tentaram escapar do campo perto da rota provincial 88, mas a ação do Comando de Patrulha Rural impediu, conseguindo a identificação de cada um dos competidores.</w:t>
      </w:r>
    </w:p>
    <w:p w14:paraId="313F722C" w14:textId="61EB4AA4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O Gabinete do Promotor em serviço está envolvido no caso como uma violação da Lei 27.33/2016.</w:t>
      </w:r>
      <w:r w:rsidR="00AB6BA9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5FABBB4D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5A3D6458" w14:textId="16D8A8DD" w:rsidR="00D11D36" w:rsidRPr="00D11D36" w:rsidRDefault="000164FE" w:rsidP="00D11D3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 t</w:t>
      </w:r>
      <w:r w:rsidR="00D11D36" w:rsidRPr="00D11D36">
        <w:rPr>
          <w:rFonts w:eastAsia="Calibri"/>
          <w:lang w:eastAsia="en-US"/>
        </w:rPr>
        <w:t>ambém</w:t>
      </w:r>
      <w:r>
        <w:rPr>
          <w:rFonts w:eastAsia="Calibri"/>
          <w:lang w:eastAsia="en-US"/>
        </w:rPr>
        <w:t xml:space="preserve"> a</w:t>
      </w:r>
      <w:r w:rsidR="00D11D36" w:rsidRPr="00D11D36">
        <w:rPr>
          <w:rFonts w:eastAsia="Calibri"/>
          <w:lang w:eastAsia="en-US"/>
        </w:rPr>
        <w:t xml:space="preserve"> matéria publicada no </w:t>
      </w:r>
      <w:r>
        <w:rPr>
          <w:rFonts w:eastAsia="Calibri"/>
          <w:lang w:eastAsia="en-US"/>
        </w:rPr>
        <w:t>p</w:t>
      </w:r>
      <w:r w:rsidR="00D11D36" w:rsidRPr="00D11D36">
        <w:rPr>
          <w:rFonts w:eastAsia="Calibri"/>
          <w:lang w:eastAsia="en-US"/>
        </w:rPr>
        <w:t xml:space="preserve">ortal </w:t>
      </w:r>
      <w:r w:rsidR="00F56464">
        <w:rPr>
          <w:rFonts w:eastAsia="Calibri"/>
          <w:lang w:eastAsia="en-US"/>
        </w:rPr>
        <w:t>do</w:t>
      </w:r>
      <w:r w:rsidR="00D11D36" w:rsidRPr="00D11D36">
        <w:rPr>
          <w:rFonts w:eastAsia="Calibri"/>
          <w:lang w:eastAsia="en-US"/>
        </w:rPr>
        <w:t xml:space="preserve"> Observador</w:t>
      </w:r>
      <w:r w:rsidR="00F56464">
        <w:rPr>
          <w:rFonts w:eastAsia="Calibri"/>
          <w:lang w:eastAsia="en-US"/>
        </w:rPr>
        <w:t>,</w:t>
      </w:r>
      <w:r w:rsidR="00D11D36" w:rsidRPr="00D11D36">
        <w:rPr>
          <w:rFonts w:eastAsia="Calibri"/>
          <w:lang w:eastAsia="en-US"/>
        </w:rPr>
        <w:t xml:space="preserve"> </w:t>
      </w:r>
      <w:r w:rsidR="00F56464">
        <w:rPr>
          <w:rFonts w:eastAsia="Calibri"/>
          <w:lang w:eastAsia="en-US"/>
        </w:rPr>
        <w:t xml:space="preserve">jornal eletrônico </w:t>
      </w:r>
      <w:r w:rsidR="00D11D36" w:rsidRPr="00D11D36">
        <w:rPr>
          <w:rFonts w:eastAsia="Calibri"/>
          <w:lang w:eastAsia="en-US"/>
        </w:rPr>
        <w:t>de Portugal</w:t>
      </w:r>
      <w:r>
        <w:rPr>
          <w:rFonts w:eastAsia="Calibri"/>
          <w:lang w:eastAsia="en-US"/>
        </w:rPr>
        <w:t xml:space="preserve">, em </w:t>
      </w:r>
      <w:r w:rsidR="00D11D36" w:rsidRPr="00D11D36">
        <w:rPr>
          <w:rFonts w:eastAsia="Calibri"/>
          <w:lang w:eastAsia="en-US"/>
        </w:rPr>
        <w:t>17</w:t>
      </w:r>
      <w:r>
        <w:rPr>
          <w:rFonts w:eastAsia="Calibri"/>
          <w:lang w:eastAsia="en-US"/>
        </w:rPr>
        <w:t xml:space="preserve"> de </w:t>
      </w:r>
      <w:r w:rsidR="00D11D36" w:rsidRPr="00D11D36">
        <w:rPr>
          <w:rFonts w:eastAsia="Calibri"/>
          <w:lang w:eastAsia="en-US"/>
        </w:rPr>
        <w:t>fev</w:t>
      </w:r>
      <w:r>
        <w:rPr>
          <w:rFonts w:eastAsia="Calibri"/>
          <w:lang w:eastAsia="en-US"/>
        </w:rPr>
        <w:t xml:space="preserve">ereiro de </w:t>
      </w:r>
      <w:r w:rsidR="00D11D36" w:rsidRPr="00D11D36">
        <w:rPr>
          <w:rFonts w:eastAsia="Calibri"/>
          <w:lang w:eastAsia="en-US"/>
        </w:rPr>
        <w:t>2015</w:t>
      </w:r>
      <w:r>
        <w:rPr>
          <w:rFonts w:eastAsia="Calibri"/>
          <w:lang w:eastAsia="en-US"/>
        </w:rPr>
        <w:t>,</w:t>
      </w:r>
      <w:r w:rsidR="00D11D36" w:rsidRPr="00D11D36">
        <w:rPr>
          <w:rFonts w:eastAsia="Calibri"/>
          <w:lang w:eastAsia="en-US"/>
        </w:rPr>
        <w:t xml:space="preserve"> sobre as corridas na Austrália:</w:t>
      </w:r>
    </w:p>
    <w:p w14:paraId="0743A91D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49BB853E" w14:textId="04EA602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Ordenada investigação por maus-tratos a animais em corridas de galgos na Austrália</w:t>
      </w:r>
    </w:p>
    <w:p w14:paraId="4AF02DB5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O estado australiano de Victoria ordenou hoje a abertura de duas investigações sobre as práticas adotadas nas corridas de galgos após uma denúncia do uso de animais vivos como isco para melhorar o rendimento dos cães.</w:t>
      </w:r>
    </w:p>
    <w:p w14:paraId="15680B1E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 xml:space="preserve">A televisão ABC denunciou, esta noite, que nos treinos dos galgos em vários </w:t>
      </w:r>
      <w:proofErr w:type="spellStart"/>
      <w:r w:rsidRPr="00497F2A">
        <w:rPr>
          <w:rFonts w:eastAsia="Calibri"/>
          <w:sz w:val="20"/>
          <w:szCs w:val="20"/>
          <w:lang w:eastAsia="en-US"/>
        </w:rPr>
        <w:t>canídromos</w:t>
      </w:r>
      <w:proofErr w:type="spellEnd"/>
      <w:r w:rsidRPr="00497F2A">
        <w:rPr>
          <w:rFonts w:eastAsia="Calibri"/>
          <w:sz w:val="20"/>
          <w:szCs w:val="20"/>
          <w:lang w:eastAsia="en-US"/>
        </w:rPr>
        <w:t xml:space="preserve"> do país são utilizados nomeadamente leitões e coelhos como isco para que os cães os persigam e aniquilem.</w:t>
      </w:r>
    </w:p>
    <w:p w14:paraId="6620A0A1" w14:textId="77777777" w:rsidR="00D11D36" w:rsidRPr="00497F2A" w:rsidRDefault="00D11D36" w:rsidP="00497F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A Austrália, um país com um elevado nível de proteção dos animais, proíbe e pune há décadas o uso de animais vivos como isco, mas os treinadores recorrem a este método por considerarem que melhora o desempenho dos galgos nas corridas.</w:t>
      </w:r>
    </w:p>
    <w:p w14:paraId="3638690C" w14:textId="0903D9DB" w:rsidR="00D11D36" w:rsidRPr="00D11D36" w:rsidRDefault="00D11D36" w:rsidP="00497F2A">
      <w:pPr>
        <w:ind w:left="2268"/>
        <w:jc w:val="both"/>
        <w:rPr>
          <w:rFonts w:eastAsia="Calibri"/>
          <w:lang w:eastAsia="en-US"/>
        </w:rPr>
      </w:pPr>
      <w:r w:rsidRPr="00497F2A">
        <w:rPr>
          <w:rFonts w:eastAsia="Calibri"/>
          <w:sz w:val="20"/>
          <w:szCs w:val="20"/>
          <w:lang w:eastAsia="en-US"/>
        </w:rPr>
        <w:t>O Governo do estado de Victoria ordenou a duas entidades que investiguem, em separado, as acusações apresentadas na denúncia.</w:t>
      </w:r>
      <w:r w:rsidR="006E62E8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14:paraId="52788AF8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75781EBD" w14:textId="10DE2BAD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lastRenderedPageBreak/>
        <w:t>No ano passado</w:t>
      </w:r>
      <w:r w:rsidR="00F56464">
        <w:rPr>
          <w:rFonts w:eastAsia="Calibri"/>
          <w:lang w:eastAsia="en-US"/>
        </w:rPr>
        <w:t xml:space="preserve">, </w:t>
      </w:r>
      <w:r w:rsidRPr="00D11D36">
        <w:rPr>
          <w:rFonts w:eastAsia="Calibri"/>
          <w:lang w:eastAsia="en-US"/>
        </w:rPr>
        <w:t>na cidade de Macau, o governo local não renovou a licença d</w:t>
      </w:r>
      <w:r w:rsidR="005039D4">
        <w:rPr>
          <w:rFonts w:eastAsia="Calibri"/>
          <w:lang w:eastAsia="en-US"/>
        </w:rPr>
        <w:t>a</w:t>
      </w:r>
      <w:r w:rsidRPr="00D11D36">
        <w:rPr>
          <w:rFonts w:eastAsia="Calibri"/>
          <w:lang w:eastAsia="en-US"/>
        </w:rPr>
        <w:t xml:space="preserve"> empresa que promovia corridas de galgos</w:t>
      </w:r>
      <w:r w:rsidR="00F56464">
        <w:rPr>
          <w:rFonts w:eastAsia="Calibri"/>
          <w:lang w:eastAsia="en-US"/>
        </w:rPr>
        <w:t>. C</w:t>
      </w:r>
      <w:r w:rsidRPr="00D11D36">
        <w:rPr>
          <w:rFonts w:eastAsia="Calibri"/>
          <w:lang w:eastAsia="en-US"/>
        </w:rPr>
        <w:t>omo consequência</w:t>
      </w:r>
      <w:r w:rsidR="005039D4">
        <w:rPr>
          <w:rFonts w:eastAsia="Calibri"/>
          <w:lang w:eastAsia="en-US"/>
        </w:rPr>
        <w:t>,</w:t>
      </w:r>
      <w:r w:rsidRPr="00D11D36">
        <w:rPr>
          <w:rFonts w:eastAsia="Calibri"/>
          <w:lang w:eastAsia="en-US"/>
        </w:rPr>
        <w:t xml:space="preserve"> mais de 600 cães foram deixados para morrer sem qualquer assistência, causando grande comoção internacional</w:t>
      </w:r>
      <w:r w:rsidR="00F56464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 xml:space="preserve">e obrigando que recursos públicos fossem destinados </w:t>
      </w:r>
      <w:r w:rsidR="00F56464">
        <w:rPr>
          <w:rFonts w:eastAsia="Calibri"/>
          <w:lang w:eastAsia="en-US"/>
        </w:rPr>
        <w:t>à cobertura d</w:t>
      </w:r>
      <w:r w:rsidRPr="00D11D36">
        <w:rPr>
          <w:rFonts w:eastAsia="Calibri"/>
          <w:lang w:eastAsia="en-US"/>
        </w:rPr>
        <w:t xml:space="preserve">a irresponsabilidade de quem explorou por anos </w:t>
      </w:r>
      <w:r w:rsidR="00F56464">
        <w:rPr>
          <w:rFonts w:eastAsia="Calibri"/>
          <w:lang w:eastAsia="en-US"/>
        </w:rPr>
        <w:t>aqueles</w:t>
      </w:r>
      <w:r w:rsidR="00F56464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>animais.</w:t>
      </w:r>
    </w:p>
    <w:p w14:paraId="3A8D5D8B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1F422699" w14:textId="00DD8A29" w:rsidR="00F56464" w:rsidRDefault="00D11D36" w:rsidP="00F56464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t xml:space="preserve">Em 2015, houve a tentativa da realização da corrida de galgos </w:t>
      </w:r>
      <w:r w:rsidR="00F56464">
        <w:rPr>
          <w:rFonts w:eastAsia="Calibri"/>
          <w:lang w:eastAsia="en-US"/>
        </w:rPr>
        <w:t xml:space="preserve">no </w:t>
      </w:r>
      <w:r w:rsidR="004B7B76">
        <w:rPr>
          <w:rFonts w:eastAsia="Calibri"/>
          <w:lang w:eastAsia="en-US"/>
        </w:rPr>
        <w:t>m</w:t>
      </w:r>
      <w:r w:rsidR="00F56464">
        <w:rPr>
          <w:rFonts w:eastAsia="Calibri"/>
          <w:lang w:eastAsia="en-US"/>
        </w:rPr>
        <w:t>unicípio de</w:t>
      </w:r>
      <w:r w:rsidR="00F56464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 xml:space="preserve">Bagé, inclusive com apoio da prefeitura local. Anteriormente, em 2009, corridas testes foram realizadas </w:t>
      </w:r>
      <w:r w:rsidR="00F56464">
        <w:rPr>
          <w:rFonts w:eastAsia="Calibri"/>
          <w:lang w:eastAsia="en-US"/>
        </w:rPr>
        <w:t xml:space="preserve">no </w:t>
      </w:r>
      <w:r w:rsidR="004B7B76">
        <w:rPr>
          <w:rFonts w:eastAsia="Calibri"/>
          <w:lang w:eastAsia="en-US"/>
        </w:rPr>
        <w:t>m</w:t>
      </w:r>
      <w:r w:rsidR="00F56464">
        <w:rPr>
          <w:rFonts w:eastAsia="Calibri"/>
          <w:lang w:eastAsia="en-US"/>
        </w:rPr>
        <w:t>unicípio de</w:t>
      </w:r>
      <w:r w:rsidR="00F56464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>São Gabriel</w:t>
      </w:r>
      <w:r w:rsidR="004B7B76">
        <w:rPr>
          <w:rFonts w:eastAsia="Calibri"/>
          <w:lang w:eastAsia="en-US"/>
        </w:rPr>
        <w:t>.</w:t>
      </w:r>
    </w:p>
    <w:p w14:paraId="312420A8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23069B74" w14:textId="4B95705C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t xml:space="preserve">Não queremos retroceder </w:t>
      </w:r>
      <w:r w:rsidR="002576A4">
        <w:rPr>
          <w:rFonts w:eastAsia="Calibri"/>
          <w:lang w:eastAsia="en-US"/>
        </w:rPr>
        <w:t>ao</w:t>
      </w:r>
      <w:r w:rsidR="002576A4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>ano</w:t>
      </w:r>
      <w:r w:rsidR="00F56464">
        <w:rPr>
          <w:rFonts w:eastAsia="Calibri"/>
          <w:lang w:eastAsia="en-US"/>
        </w:rPr>
        <w:t xml:space="preserve"> de</w:t>
      </w:r>
      <w:r w:rsidRPr="00D11D36">
        <w:rPr>
          <w:rFonts w:eastAsia="Calibri"/>
          <w:lang w:eastAsia="en-US"/>
        </w:rPr>
        <w:t xml:space="preserve"> 1935, </w:t>
      </w:r>
      <w:r w:rsidR="00F56464">
        <w:rPr>
          <w:rFonts w:eastAsia="Calibri"/>
          <w:lang w:eastAsia="en-US"/>
        </w:rPr>
        <w:t xml:space="preserve">época em que </w:t>
      </w:r>
      <w:r w:rsidRPr="00D11D36">
        <w:rPr>
          <w:rFonts w:eastAsia="Calibri"/>
          <w:lang w:eastAsia="en-US"/>
        </w:rPr>
        <w:t xml:space="preserve">eram realizadas corridas de apostas com </w:t>
      </w:r>
      <w:r w:rsidR="00F56464">
        <w:rPr>
          <w:rFonts w:eastAsia="Calibri"/>
          <w:lang w:eastAsia="en-US"/>
        </w:rPr>
        <w:t xml:space="preserve">cães </w:t>
      </w:r>
      <w:r w:rsidRPr="00D11D36">
        <w:rPr>
          <w:rFonts w:eastAsia="Calibri"/>
          <w:lang w:eastAsia="en-US"/>
        </w:rPr>
        <w:t>galgos</w:t>
      </w:r>
      <w:r w:rsidR="00F56464">
        <w:rPr>
          <w:rFonts w:eastAsia="Calibri"/>
          <w:lang w:eastAsia="en-US"/>
        </w:rPr>
        <w:t xml:space="preserve"> em</w:t>
      </w:r>
      <w:r w:rsidR="00F56464" w:rsidRPr="00F56464">
        <w:rPr>
          <w:rFonts w:eastAsia="Calibri"/>
          <w:lang w:eastAsia="en-US"/>
        </w:rPr>
        <w:t xml:space="preserve"> </w:t>
      </w:r>
      <w:r w:rsidR="00F56464" w:rsidRPr="00D11D36">
        <w:rPr>
          <w:rFonts w:eastAsia="Calibri"/>
          <w:lang w:eastAsia="en-US"/>
        </w:rPr>
        <w:t>Porto Alegre</w:t>
      </w:r>
      <w:r w:rsidR="00F56464">
        <w:rPr>
          <w:rFonts w:eastAsia="Calibri"/>
          <w:lang w:eastAsia="en-US"/>
        </w:rPr>
        <w:t>,</w:t>
      </w:r>
      <w:r w:rsidRPr="00D11D36">
        <w:rPr>
          <w:rFonts w:eastAsia="Calibri"/>
          <w:lang w:eastAsia="en-US"/>
        </w:rPr>
        <w:t xml:space="preserve"> conforme </w:t>
      </w:r>
      <w:r w:rsidR="00F56464">
        <w:rPr>
          <w:rFonts w:eastAsia="Calibri"/>
          <w:lang w:eastAsia="en-US"/>
        </w:rPr>
        <w:t xml:space="preserve">consta em </w:t>
      </w:r>
      <w:r w:rsidRPr="00D11D36">
        <w:rPr>
          <w:rFonts w:eastAsia="Calibri"/>
          <w:lang w:eastAsia="en-US"/>
        </w:rPr>
        <w:t xml:space="preserve">publicação </w:t>
      </w:r>
      <w:r w:rsidR="002576A4">
        <w:rPr>
          <w:rFonts w:eastAsia="Calibri"/>
          <w:lang w:eastAsia="en-US"/>
        </w:rPr>
        <w:t>do</w:t>
      </w:r>
      <w:r w:rsidR="00E9776B">
        <w:rPr>
          <w:rFonts w:eastAsia="Calibri"/>
          <w:lang w:eastAsia="en-US"/>
        </w:rPr>
        <w:t xml:space="preserve"> jornal</w:t>
      </w:r>
      <w:r w:rsidRPr="00D11D36">
        <w:rPr>
          <w:rFonts w:eastAsia="Calibri"/>
          <w:lang w:eastAsia="en-US"/>
        </w:rPr>
        <w:t xml:space="preserve"> Correio do Povo</w:t>
      </w:r>
      <w:r w:rsidR="00F56464">
        <w:rPr>
          <w:rFonts w:eastAsia="Calibri"/>
          <w:lang w:eastAsia="en-US"/>
        </w:rPr>
        <w:t>,</w:t>
      </w:r>
      <w:r w:rsidRPr="00D11D36">
        <w:rPr>
          <w:rFonts w:eastAsia="Calibri"/>
          <w:lang w:eastAsia="en-US"/>
        </w:rPr>
        <w:t xml:space="preserve"> </w:t>
      </w:r>
      <w:r w:rsidR="00D12FA5">
        <w:rPr>
          <w:rFonts w:eastAsia="Calibri"/>
          <w:lang w:eastAsia="en-US"/>
        </w:rPr>
        <w:t>em</w:t>
      </w:r>
      <w:r w:rsidR="00D12FA5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>7 de dezembro de 1935</w:t>
      </w:r>
      <w:r w:rsidR="002576A4">
        <w:rPr>
          <w:rFonts w:eastAsia="Calibri"/>
          <w:lang w:eastAsia="en-US"/>
        </w:rPr>
        <w:t>, e</w:t>
      </w:r>
      <w:r w:rsidR="002576A4" w:rsidRPr="001F089E">
        <w:rPr>
          <w:rFonts w:eastAsia="Calibri"/>
          <w:lang w:eastAsia="en-US"/>
        </w:rPr>
        <w:t>m anexo a esta Exposição de Motivos</w:t>
      </w:r>
      <w:r w:rsidRPr="00D11D36">
        <w:rPr>
          <w:rFonts w:eastAsia="Calibri"/>
          <w:lang w:eastAsia="en-US"/>
        </w:rPr>
        <w:t>.</w:t>
      </w:r>
    </w:p>
    <w:p w14:paraId="4F866E95" w14:textId="77777777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</w:p>
    <w:p w14:paraId="734D21DE" w14:textId="3A7E49E4" w:rsidR="00D11D36" w:rsidRPr="00D11D36" w:rsidRDefault="00D11D36" w:rsidP="00D11D36">
      <w:pPr>
        <w:ind w:firstLine="1418"/>
        <w:jc w:val="both"/>
        <w:rPr>
          <w:rFonts w:eastAsia="Calibri"/>
          <w:lang w:eastAsia="en-US"/>
        </w:rPr>
      </w:pPr>
      <w:r w:rsidRPr="00D11D36">
        <w:rPr>
          <w:rFonts w:eastAsia="Calibri"/>
          <w:lang w:eastAsia="en-US"/>
        </w:rPr>
        <w:t>Isso posto, estou certa de que minhas colegas vereadoras e meus colegas vereadores tratarão de apoiar e aprovar este Projeto de Lei</w:t>
      </w:r>
      <w:r w:rsidR="00D12FA5">
        <w:rPr>
          <w:rFonts w:eastAsia="Calibri"/>
          <w:lang w:eastAsia="en-US"/>
        </w:rPr>
        <w:t xml:space="preserve"> Complementar</w:t>
      </w:r>
      <w:r w:rsidRPr="00D11D36">
        <w:rPr>
          <w:rFonts w:eastAsia="Calibri"/>
          <w:lang w:eastAsia="en-US"/>
        </w:rPr>
        <w:t>, com a utilização do princípio da precaução</w:t>
      </w:r>
      <w:r w:rsidR="00D12FA5">
        <w:rPr>
          <w:rFonts w:eastAsia="Calibri"/>
          <w:lang w:eastAsia="en-US"/>
        </w:rPr>
        <w:t>,</w:t>
      </w:r>
      <w:r w:rsidRPr="00D11D36">
        <w:rPr>
          <w:rFonts w:eastAsia="Calibri"/>
          <w:lang w:eastAsia="en-US"/>
        </w:rPr>
        <w:t xml:space="preserve"> a fim de que </w:t>
      </w:r>
      <w:r w:rsidR="00F56464">
        <w:rPr>
          <w:rFonts w:eastAsia="Calibri"/>
          <w:lang w:eastAsia="en-US"/>
        </w:rPr>
        <w:t xml:space="preserve">também </w:t>
      </w:r>
      <w:r w:rsidRPr="00D11D36">
        <w:rPr>
          <w:rFonts w:eastAsia="Calibri"/>
          <w:lang w:eastAsia="en-US"/>
        </w:rPr>
        <w:t xml:space="preserve">não haja </w:t>
      </w:r>
      <w:r w:rsidR="00D12FA5">
        <w:rPr>
          <w:rFonts w:eastAsia="Calibri"/>
          <w:lang w:eastAsia="en-US"/>
        </w:rPr>
        <w:t>em Porto Alegre</w:t>
      </w:r>
      <w:r w:rsidR="00D12FA5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 xml:space="preserve">uma comoção </w:t>
      </w:r>
      <w:r w:rsidR="006E62E8">
        <w:rPr>
          <w:rFonts w:eastAsia="Calibri"/>
          <w:lang w:eastAsia="en-US"/>
        </w:rPr>
        <w:t>ou</w:t>
      </w:r>
      <w:r w:rsidR="006E62E8" w:rsidRPr="00D11D36">
        <w:rPr>
          <w:rFonts w:eastAsia="Calibri"/>
          <w:lang w:eastAsia="en-US"/>
        </w:rPr>
        <w:t xml:space="preserve"> </w:t>
      </w:r>
      <w:r w:rsidRPr="00D11D36">
        <w:rPr>
          <w:rFonts w:eastAsia="Calibri"/>
          <w:lang w:eastAsia="en-US"/>
        </w:rPr>
        <w:t>destinação de recursos públicos já escassos para cobrir empreendimentos privados, principalmente</w:t>
      </w:r>
      <w:r w:rsidR="00D12FA5">
        <w:rPr>
          <w:rFonts w:eastAsia="Calibri"/>
          <w:lang w:eastAsia="en-US"/>
        </w:rPr>
        <w:t>,</w:t>
      </w:r>
      <w:r w:rsidRPr="00D11D36">
        <w:rPr>
          <w:rFonts w:eastAsia="Calibri"/>
          <w:lang w:eastAsia="en-US"/>
        </w:rPr>
        <w:t xml:space="preserve"> daqueles que não </w:t>
      </w:r>
      <w:r w:rsidR="006E62E8" w:rsidRPr="00D11D36">
        <w:rPr>
          <w:rFonts w:eastAsia="Calibri"/>
          <w:lang w:eastAsia="en-US"/>
        </w:rPr>
        <w:t>t</w:t>
      </w:r>
      <w:r w:rsidR="006E62E8">
        <w:rPr>
          <w:rFonts w:eastAsia="Calibri"/>
          <w:lang w:eastAsia="en-US"/>
        </w:rPr>
        <w:t>ê</w:t>
      </w:r>
      <w:r w:rsidR="006E62E8" w:rsidRPr="00D11D36">
        <w:rPr>
          <w:rFonts w:eastAsia="Calibri"/>
          <w:lang w:eastAsia="en-US"/>
        </w:rPr>
        <w:t xml:space="preserve">m </w:t>
      </w:r>
      <w:r w:rsidRPr="00D11D36">
        <w:rPr>
          <w:rFonts w:eastAsia="Calibri"/>
          <w:lang w:eastAsia="en-US"/>
        </w:rPr>
        <w:t>respeito pelos animais.</w:t>
      </w:r>
    </w:p>
    <w:p w14:paraId="735C245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0EBF00F" w14:textId="04503A2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B3B3D">
        <w:rPr>
          <w:rFonts w:eastAsia="Calibri"/>
          <w:lang w:eastAsia="en-US"/>
        </w:rPr>
        <w:t>15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agosto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EAE34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96495C6" w14:textId="77777777" w:rsidR="00EB3B3D" w:rsidRDefault="00EB3B3D" w:rsidP="00EB3B3D">
      <w:pPr>
        <w:autoSpaceDE w:val="0"/>
        <w:autoSpaceDN w:val="0"/>
        <w:adjustRightInd w:val="0"/>
        <w:jc w:val="center"/>
      </w:pPr>
      <w:r w:rsidRPr="00A25C7F">
        <w:t>VEREADOR</w:t>
      </w:r>
      <w:r>
        <w:t>A</w:t>
      </w:r>
      <w:r w:rsidRPr="00A25C7F">
        <w:t xml:space="preserve"> </w:t>
      </w:r>
      <w:r>
        <w:t>LOURDES SPRENGER</w:t>
      </w:r>
    </w:p>
    <w:p w14:paraId="0853EE8E" w14:textId="1EFFC9F5" w:rsidR="00847E49" w:rsidRPr="00C03878" w:rsidRDefault="00EB3B3D" w:rsidP="00F71AA9">
      <w:pPr>
        <w:jc w:val="center"/>
        <w:rPr>
          <w:bCs/>
        </w:rPr>
      </w:pPr>
      <w:r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BF0561" w14:textId="64CAE04A" w:rsidR="00BE065D" w:rsidRDefault="00412E6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15827">
        <w:rPr>
          <w:b/>
          <w:bCs/>
        </w:rPr>
        <w:t xml:space="preserve">Inclui </w:t>
      </w:r>
      <w:r>
        <w:rPr>
          <w:b/>
          <w:bCs/>
        </w:rPr>
        <w:t xml:space="preserve">inc. V no </w:t>
      </w:r>
      <w:r>
        <w:rPr>
          <w:b/>
          <w:bCs/>
          <w:i/>
        </w:rPr>
        <w:t xml:space="preserve">caput </w:t>
      </w:r>
      <w:r w:rsidRPr="00497F2A">
        <w:rPr>
          <w:b/>
          <w:bCs/>
        </w:rPr>
        <w:t>do</w:t>
      </w:r>
      <w:r>
        <w:rPr>
          <w:b/>
          <w:bCs/>
          <w:i/>
        </w:rPr>
        <w:t xml:space="preserve"> </w:t>
      </w:r>
      <w:r w:rsidRPr="00315827">
        <w:rPr>
          <w:b/>
          <w:bCs/>
        </w:rPr>
        <w:t>art.</w:t>
      </w:r>
      <w:r w:rsidR="00D11D36" w:rsidRPr="00D11D36">
        <w:rPr>
          <w:b/>
        </w:rPr>
        <w:t xml:space="preserve"> 45 da Lei Complementar nº 694, de 21 de maio de 2012 – que consolida a legislação sobre criação, comércio, exibição, circulação e políticas de proteção de animais no Município de Porto Alegre e revoga legislação sobre o </w:t>
      </w:r>
      <w:r w:rsidRPr="00176601">
        <w:rPr>
          <w:b/>
        </w:rPr>
        <w:t xml:space="preserve">tema –, </w:t>
      </w:r>
      <w:r>
        <w:rPr>
          <w:b/>
        </w:rPr>
        <w:t xml:space="preserve">e alterações posteriores, </w:t>
      </w:r>
      <w:r w:rsidR="00AD5E2F">
        <w:rPr>
          <w:b/>
        </w:rPr>
        <w:t xml:space="preserve">proibindo a </w:t>
      </w:r>
      <w:r w:rsidR="00AD5E2F" w:rsidRPr="00AD5E2F">
        <w:rPr>
          <w:b/>
        </w:rPr>
        <w:t>utilização de cães em corridas</w:t>
      </w:r>
      <w:r w:rsidR="00152F76">
        <w:rPr>
          <w:b/>
        </w:rPr>
        <w:t>.</w:t>
      </w:r>
    </w:p>
    <w:p w14:paraId="6A3E617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62EA6A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6BBBE30" w14:textId="4900CFDB" w:rsidR="00D11D36" w:rsidRDefault="00412E6A" w:rsidP="00D11D36">
      <w:pPr>
        <w:ind w:firstLine="1418"/>
        <w:jc w:val="both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 </w:t>
      </w:r>
      <w:r>
        <w:rPr>
          <w:bCs/>
        </w:rPr>
        <w:t>Fica</w:t>
      </w:r>
      <w:proofErr w:type="gramEnd"/>
      <w:r>
        <w:rPr>
          <w:bCs/>
        </w:rPr>
        <w:t xml:space="preserve"> incluído inc. V no </w:t>
      </w:r>
      <w:r>
        <w:rPr>
          <w:bCs/>
          <w:i/>
        </w:rPr>
        <w:t xml:space="preserve">caput </w:t>
      </w:r>
      <w:r>
        <w:rPr>
          <w:bCs/>
        </w:rPr>
        <w:t xml:space="preserve">do art. </w:t>
      </w:r>
      <w:r w:rsidR="00D11D36">
        <w:t>45 da Lei Complementar nº 694, de 21 de maio de 2012,</w:t>
      </w:r>
      <w:r w:rsidR="0066056E" w:rsidRPr="0066056E">
        <w:t xml:space="preserve"> e alterações posteriores, </w:t>
      </w:r>
      <w:r w:rsidR="00D11D36">
        <w:t>conforme segue:</w:t>
      </w:r>
    </w:p>
    <w:p w14:paraId="1B7C24C3" w14:textId="77777777" w:rsidR="000B4A9D" w:rsidRDefault="000B4A9D" w:rsidP="00D11D36">
      <w:pPr>
        <w:ind w:firstLine="1418"/>
        <w:jc w:val="both"/>
      </w:pPr>
    </w:p>
    <w:p w14:paraId="049B00EB" w14:textId="77777777" w:rsidR="0019180A" w:rsidRDefault="0019180A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>
        <w:t>“Art. 45.  ....................................................................................................................</w:t>
      </w:r>
    </w:p>
    <w:p w14:paraId="497EF410" w14:textId="77777777" w:rsidR="0019180A" w:rsidRDefault="0019180A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</w:p>
    <w:p w14:paraId="2665E899" w14:textId="77777777" w:rsidR="0019180A" w:rsidRDefault="0019180A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E9906CE" w14:textId="77777777" w:rsidR="000B4A9D" w:rsidRDefault="000B4A9D" w:rsidP="000B4A9D">
      <w:pPr>
        <w:pStyle w:val="NormalWeb"/>
        <w:spacing w:before="0" w:beforeAutospacing="0" w:after="0" w:afterAutospacing="0"/>
        <w:ind w:firstLine="1418"/>
        <w:jc w:val="both"/>
        <w:rPr>
          <w:bCs/>
        </w:rPr>
      </w:pPr>
    </w:p>
    <w:p w14:paraId="09BD9A71" w14:textId="25CF54F3" w:rsidR="00D11D36" w:rsidRDefault="00D11D36" w:rsidP="00D11D36">
      <w:pPr>
        <w:ind w:firstLine="1418"/>
        <w:jc w:val="both"/>
      </w:pPr>
      <w:r>
        <w:t xml:space="preserve">V – </w:t>
      </w:r>
      <w:r w:rsidR="008F7422">
        <w:t xml:space="preserve">a </w:t>
      </w:r>
      <w:bookmarkStart w:id="0" w:name="_GoBack"/>
      <w:bookmarkEnd w:id="0"/>
      <w:r>
        <w:t xml:space="preserve">utilização de cães </w:t>
      </w:r>
      <w:r w:rsidR="00010B87">
        <w:t xml:space="preserve">em </w:t>
      </w:r>
      <w:r>
        <w:t>corrida</w:t>
      </w:r>
      <w:r w:rsidR="00C811F5">
        <w:t>s</w:t>
      </w:r>
      <w:r w:rsidR="00010B87">
        <w:t xml:space="preserve"> denominada</w:t>
      </w:r>
      <w:r w:rsidR="00C811F5">
        <w:t>s</w:t>
      </w:r>
      <w:r w:rsidR="00010B87">
        <w:t xml:space="preserve"> </w:t>
      </w:r>
      <w:r>
        <w:t xml:space="preserve">caça ao </w:t>
      </w:r>
      <w:proofErr w:type="gramStart"/>
      <w:r>
        <w:t>coelho</w:t>
      </w:r>
      <w:r w:rsidR="0019180A">
        <w:t>.”</w:t>
      </w:r>
      <w:proofErr w:type="gramEnd"/>
      <w:r w:rsidR="0019180A">
        <w:t xml:space="preserve"> (NR)</w:t>
      </w:r>
    </w:p>
    <w:p w14:paraId="49DA8C22" w14:textId="77777777" w:rsidR="00D11D36" w:rsidRDefault="00D11D36" w:rsidP="00D11D36">
      <w:pPr>
        <w:ind w:firstLine="1418"/>
        <w:jc w:val="both"/>
      </w:pPr>
    </w:p>
    <w:p w14:paraId="603EDF33" w14:textId="77777777" w:rsidR="00F71AA9" w:rsidRDefault="00F71AA9" w:rsidP="00F71AA9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Pr="00C92F44">
        <w:t>Esta</w:t>
      </w:r>
      <w:proofErr w:type="gramEnd"/>
      <w:r w:rsidRPr="00C92F44">
        <w:t xml:space="preserve"> </w:t>
      </w:r>
      <w:r>
        <w:t>L</w:t>
      </w:r>
      <w:r w:rsidRPr="00C92F44">
        <w:t>ei</w:t>
      </w:r>
      <w:r>
        <w:t xml:space="preserve"> Complementar</w:t>
      </w:r>
      <w:r w:rsidRPr="00C92F44">
        <w:t xml:space="preserve"> entra em vigor na data de sua publicação.</w:t>
      </w:r>
    </w:p>
    <w:p w14:paraId="4FCF5477" w14:textId="77777777" w:rsidR="009654CD" w:rsidRDefault="009654CD" w:rsidP="0017042C">
      <w:pPr>
        <w:ind w:firstLine="1418"/>
        <w:jc w:val="both"/>
      </w:pPr>
    </w:p>
    <w:p w14:paraId="5FE82847" w14:textId="77777777" w:rsidR="009654CD" w:rsidRDefault="009654CD" w:rsidP="0017042C">
      <w:pPr>
        <w:ind w:firstLine="1418"/>
        <w:jc w:val="both"/>
      </w:pPr>
    </w:p>
    <w:p w14:paraId="685E1DD5" w14:textId="77777777" w:rsidR="009654CD" w:rsidRDefault="009654CD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3A391942" w14:textId="77777777" w:rsidR="009654CD" w:rsidRDefault="009654CD" w:rsidP="0017042C">
      <w:pPr>
        <w:ind w:firstLine="1418"/>
        <w:jc w:val="both"/>
      </w:pPr>
    </w:p>
    <w:p w14:paraId="3B8AD224" w14:textId="77777777" w:rsidR="009654CD" w:rsidRDefault="009654CD" w:rsidP="0017042C">
      <w:pPr>
        <w:ind w:firstLine="1418"/>
        <w:jc w:val="both"/>
      </w:pPr>
    </w:p>
    <w:p w14:paraId="57AC8EC3" w14:textId="77777777" w:rsidR="009654CD" w:rsidRDefault="009654CD" w:rsidP="0017042C">
      <w:pPr>
        <w:ind w:firstLine="1418"/>
        <w:jc w:val="both"/>
      </w:pPr>
    </w:p>
    <w:p w14:paraId="11EDA6F5" w14:textId="77777777" w:rsidR="00191914" w:rsidRDefault="00191914" w:rsidP="0017042C">
      <w:pPr>
        <w:ind w:firstLine="1418"/>
        <w:jc w:val="both"/>
      </w:pPr>
    </w:p>
    <w:p w14:paraId="652ACFDB" w14:textId="77777777" w:rsidR="00191914" w:rsidRDefault="00191914" w:rsidP="0017042C">
      <w:pPr>
        <w:ind w:firstLine="1418"/>
        <w:jc w:val="both"/>
      </w:pPr>
    </w:p>
    <w:p w14:paraId="3674F002" w14:textId="77777777" w:rsidR="00191914" w:rsidRDefault="00191914" w:rsidP="0017042C">
      <w:pPr>
        <w:ind w:firstLine="1418"/>
        <w:jc w:val="both"/>
      </w:pPr>
    </w:p>
    <w:p w14:paraId="3F284256" w14:textId="77777777" w:rsidR="00191914" w:rsidRDefault="00191914" w:rsidP="0017042C">
      <w:pPr>
        <w:ind w:firstLine="1418"/>
        <w:jc w:val="both"/>
      </w:pPr>
    </w:p>
    <w:p w14:paraId="0685AD45" w14:textId="77777777" w:rsidR="00191914" w:rsidRDefault="00191914" w:rsidP="0017042C">
      <w:pPr>
        <w:ind w:firstLine="1418"/>
        <w:jc w:val="both"/>
      </w:pPr>
    </w:p>
    <w:p w14:paraId="5154E33E" w14:textId="77777777" w:rsidR="00191914" w:rsidRDefault="00191914" w:rsidP="0017042C">
      <w:pPr>
        <w:ind w:firstLine="1418"/>
        <w:jc w:val="both"/>
      </w:pPr>
    </w:p>
    <w:p w14:paraId="409E9DAF" w14:textId="77777777" w:rsidR="00191914" w:rsidRDefault="00191914" w:rsidP="0017042C">
      <w:pPr>
        <w:ind w:firstLine="1418"/>
        <w:jc w:val="both"/>
      </w:pPr>
    </w:p>
    <w:p w14:paraId="20142C73" w14:textId="77777777" w:rsidR="003E4F7E" w:rsidRDefault="003E4F7E" w:rsidP="0017042C">
      <w:pPr>
        <w:ind w:firstLine="1418"/>
        <w:jc w:val="both"/>
      </w:pPr>
    </w:p>
    <w:p w14:paraId="1F7BFB1D" w14:textId="77777777" w:rsidR="00921AB7" w:rsidRDefault="00921AB7" w:rsidP="0017042C">
      <w:pPr>
        <w:ind w:firstLine="1418"/>
        <w:jc w:val="both"/>
      </w:pPr>
    </w:p>
    <w:p w14:paraId="40FA0481" w14:textId="77777777" w:rsidR="003E4F7E" w:rsidRDefault="003E4F7E" w:rsidP="0017042C">
      <w:pPr>
        <w:ind w:firstLine="1418"/>
        <w:jc w:val="both"/>
      </w:pPr>
    </w:p>
    <w:p w14:paraId="51EDA510" w14:textId="77777777" w:rsidR="003E4F7E" w:rsidRDefault="003E4F7E" w:rsidP="0017042C">
      <w:pPr>
        <w:ind w:firstLine="1418"/>
        <w:jc w:val="both"/>
      </w:pPr>
    </w:p>
    <w:p w14:paraId="24E23034" w14:textId="77777777" w:rsidR="00191914" w:rsidRDefault="00191914" w:rsidP="0017042C">
      <w:pPr>
        <w:ind w:firstLine="1418"/>
        <w:jc w:val="both"/>
      </w:pPr>
    </w:p>
    <w:p w14:paraId="1460091E" w14:textId="77777777" w:rsidR="00191914" w:rsidRDefault="00191914" w:rsidP="0017042C">
      <w:pPr>
        <w:ind w:firstLine="1418"/>
        <w:jc w:val="both"/>
      </w:pPr>
    </w:p>
    <w:p w14:paraId="434A8FA7" w14:textId="77777777" w:rsidR="00191914" w:rsidRDefault="00191914" w:rsidP="0017042C">
      <w:pPr>
        <w:ind w:firstLine="1418"/>
        <w:jc w:val="both"/>
      </w:pPr>
    </w:p>
    <w:p w14:paraId="1E75C5A6" w14:textId="77777777" w:rsidR="00191914" w:rsidRDefault="00191914" w:rsidP="0017042C">
      <w:pPr>
        <w:ind w:firstLine="1418"/>
        <w:jc w:val="both"/>
      </w:pPr>
    </w:p>
    <w:p w14:paraId="272C2BD3" w14:textId="77777777" w:rsidR="00BE065D" w:rsidRDefault="00BE065D" w:rsidP="0017042C">
      <w:pPr>
        <w:ind w:firstLine="1418"/>
        <w:jc w:val="both"/>
      </w:pPr>
    </w:p>
    <w:p w14:paraId="649A122B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A290" w14:textId="77777777" w:rsidR="00054914" w:rsidRDefault="00054914">
      <w:r>
        <w:separator/>
      </w:r>
    </w:p>
  </w:endnote>
  <w:endnote w:type="continuationSeparator" w:id="0">
    <w:p w14:paraId="77C455C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8992" w14:textId="77777777" w:rsidR="00054914" w:rsidRDefault="00054914">
      <w:r>
        <w:separator/>
      </w:r>
    </w:p>
  </w:footnote>
  <w:footnote w:type="continuationSeparator" w:id="0">
    <w:p w14:paraId="73258A57" w14:textId="77777777" w:rsidR="00054914" w:rsidRDefault="00054914">
      <w:r>
        <w:continuationSeparator/>
      </w:r>
    </w:p>
  </w:footnote>
  <w:footnote w:id="1">
    <w:p w14:paraId="5A455640" w14:textId="27A7F660" w:rsidR="00AB6BA9" w:rsidRDefault="00AB6BA9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AB6BA9">
        <w:t xml:space="preserve">Portal </w:t>
      </w:r>
      <w:proofErr w:type="spellStart"/>
      <w:r w:rsidRPr="00AB6BA9">
        <w:t>Cronica</w:t>
      </w:r>
      <w:proofErr w:type="spellEnd"/>
      <w:r>
        <w:t>, em</w:t>
      </w:r>
      <w:r w:rsidRPr="00AB6BA9">
        <w:t>19</w:t>
      </w:r>
      <w:r>
        <w:t xml:space="preserve"> de </w:t>
      </w:r>
      <w:r w:rsidRPr="00AB6BA9">
        <w:t>mai</w:t>
      </w:r>
      <w:r>
        <w:t xml:space="preserve">o de </w:t>
      </w:r>
      <w:r w:rsidRPr="00AB6BA9">
        <w:t>2019.</w:t>
      </w:r>
    </w:p>
  </w:footnote>
  <w:footnote w:id="2">
    <w:p w14:paraId="31AB0CC2" w14:textId="056765EF" w:rsidR="006E62E8" w:rsidRDefault="006E62E8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4E6A43">
        <w:t>https://observador.pt/2015/02/17/ordenada-investigacao-por-maus-tratos-animais-em-corridas-de-galgos-na-australia/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8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4143" wp14:editId="7404760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0244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F742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3577B41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3B3D">
      <w:rPr>
        <w:b/>
        <w:bCs/>
      </w:rPr>
      <w:t>0407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452818E4" w14:textId="6E31B9A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EB3B3D">
      <w:rPr>
        <w:b/>
        <w:bCs/>
      </w:rPr>
      <w:t>020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26618"/>
    <w:rsid w:val="00054914"/>
    <w:rsid w:val="000962D6"/>
    <w:rsid w:val="000B4A9D"/>
    <w:rsid w:val="000B5093"/>
    <w:rsid w:val="000F535A"/>
    <w:rsid w:val="00107096"/>
    <w:rsid w:val="00115D7B"/>
    <w:rsid w:val="00152F76"/>
    <w:rsid w:val="0015472C"/>
    <w:rsid w:val="0017042C"/>
    <w:rsid w:val="0019180A"/>
    <w:rsid w:val="00191914"/>
    <w:rsid w:val="00192984"/>
    <w:rsid w:val="001D4042"/>
    <w:rsid w:val="001D6044"/>
    <w:rsid w:val="001E3D3B"/>
    <w:rsid w:val="0020384D"/>
    <w:rsid w:val="00244AC2"/>
    <w:rsid w:val="00254F83"/>
    <w:rsid w:val="002576A4"/>
    <w:rsid w:val="00281135"/>
    <w:rsid w:val="00291447"/>
    <w:rsid w:val="002C2775"/>
    <w:rsid w:val="002E756C"/>
    <w:rsid w:val="0031555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3E4F7E"/>
    <w:rsid w:val="00412E6A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7F2A"/>
    <w:rsid w:val="004A5493"/>
    <w:rsid w:val="004B6A9E"/>
    <w:rsid w:val="004B7B76"/>
    <w:rsid w:val="004C1E11"/>
    <w:rsid w:val="004D2C22"/>
    <w:rsid w:val="004E6A43"/>
    <w:rsid w:val="004F273F"/>
    <w:rsid w:val="005039D4"/>
    <w:rsid w:val="00504671"/>
    <w:rsid w:val="00520A30"/>
    <w:rsid w:val="005530F5"/>
    <w:rsid w:val="00555551"/>
    <w:rsid w:val="00556572"/>
    <w:rsid w:val="00566A9E"/>
    <w:rsid w:val="005E63AE"/>
    <w:rsid w:val="0066056E"/>
    <w:rsid w:val="00665150"/>
    <w:rsid w:val="0069175B"/>
    <w:rsid w:val="006938C5"/>
    <w:rsid w:val="00693C9D"/>
    <w:rsid w:val="006951FF"/>
    <w:rsid w:val="006B2FE1"/>
    <w:rsid w:val="006B6B34"/>
    <w:rsid w:val="006E62E8"/>
    <w:rsid w:val="006F51AB"/>
    <w:rsid w:val="006F67D4"/>
    <w:rsid w:val="007102A2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7422"/>
    <w:rsid w:val="00912F08"/>
    <w:rsid w:val="00921AB7"/>
    <w:rsid w:val="009339B1"/>
    <w:rsid w:val="00943437"/>
    <w:rsid w:val="009479C2"/>
    <w:rsid w:val="00963EA5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6BA9"/>
    <w:rsid w:val="00AC2218"/>
    <w:rsid w:val="00AD5E2F"/>
    <w:rsid w:val="00B03454"/>
    <w:rsid w:val="00B203DA"/>
    <w:rsid w:val="00B308CD"/>
    <w:rsid w:val="00B40877"/>
    <w:rsid w:val="00B4214A"/>
    <w:rsid w:val="00B93804"/>
    <w:rsid w:val="00B93FF9"/>
    <w:rsid w:val="00BA2752"/>
    <w:rsid w:val="00BB0A06"/>
    <w:rsid w:val="00BE065D"/>
    <w:rsid w:val="00C03878"/>
    <w:rsid w:val="00C41771"/>
    <w:rsid w:val="00C72428"/>
    <w:rsid w:val="00C811F5"/>
    <w:rsid w:val="00CA0680"/>
    <w:rsid w:val="00CA5C69"/>
    <w:rsid w:val="00CB02AD"/>
    <w:rsid w:val="00CB4EF9"/>
    <w:rsid w:val="00CD7A70"/>
    <w:rsid w:val="00D00992"/>
    <w:rsid w:val="00D03911"/>
    <w:rsid w:val="00D11D36"/>
    <w:rsid w:val="00D12FA5"/>
    <w:rsid w:val="00D47542"/>
    <w:rsid w:val="00D50A11"/>
    <w:rsid w:val="00D63064"/>
    <w:rsid w:val="00D71299"/>
    <w:rsid w:val="00D84060"/>
    <w:rsid w:val="00D903DD"/>
    <w:rsid w:val="00DC6BAB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776B"/>
    <w:rsid w:val="00EA1192"/>
    <w:rsid w:val="00EA1DA0"/>
    <w:rsid w:val="00EB3B3D"/>
    <w:rsid w:val="00EC0C7A"/>
    <w:rsid w:val="00EE3E86"/>
    <w:rsid w:val="00EF3D40"/>
    <w:rsid w:val="00F05832"/>
    <w:rsid w:val="00F432AC"/>
    <w:rsid w:val="00F56464"/>
    <w:rsid w:val="00F71AA9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44FC-7C4D-4B86-ACB4-65F7C29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110</TotalTime>
  <Pages>3</Pages>
  <Words>754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31</cp:revision>
  <cp:lastPrinted>2015-02-24T14:27:00Z</cp:lastPrinted>
  <dcterms:created xsi:type="dcterms:W3CDTF">2019-09-04T14:31:00Z</dcterms:created>
  <dcterms:modified xsi:type="dcterms:W3CDTF">2019-09-16T13:08:00Z</dcterms:modified>
</cp:coreProperties>
</file>