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t>EXPOSIÇÃO DE MOTIVOS</w:t>
      </w:r>
    </w:p>
    <w:p>
      <w:pPr>
        <w:pStyle w:val="Normal"/>
        <w:jc w:val="center"/>
        <w:rPr>
          <w:bCs/>
          <w:color w:val="000000"/>
        </w:rPr>
      </w:pPr>
      <w:r>
        <w:rPr>
          <w:bCs/>
          <w:color w:val="000000"/>
        </w:rPr>
      </w:r>
    </w:p>
    <w:p>
      <w:pPr>
        <w:pStyle w:val="Normal"/>
        <w:jc w:val="center"/>
        <w:rPr>
          <w:bCs/>
          <w:color w:val="000000"/>
        </w:rPr>
      </w:pPr>
      <w:r>
        <w:rPr>
          <w:bCs/>
          <w:color w:val="000000"/>
        </w:rPr>
      </w:r>
    </w:p>
    <w:p>
      <w:pPr>
        <w:pStyle w:val="Normal"/>
        <w:ind w:firstLine="1418"/>
        <w:jc w:val="both"/>
        <w:rPr/>
      </w:pPr>
      <w:r>
        <w:rPr>
          <w:rFonts w:eastAsia="Calibri"/>
          <w:lang w:eastAsia="en-US"/>
        </w:rPr>
        <w:t>O presente Projeto de Lei propõe uma alteração na Lei nº 2.902, de 30 de dezembro de 1965, e alterações posteriores, que fixa diretrizes para a política habitacional do Município, reestrutura, sob a denominação de Departamento Municipal de Habitação (Demhab), o Departamento Municipal da Casa Popular e dá outras providências.</w:t>
      </w:r>
    </w:p>
    <w:p>
      <w:pPr>
        <w:pStyle w:val="Normal"/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</w:r>
    </w:p>
    <w:p>
      <w:pPr>
        <w:pStyle w:val="Normal"/>
        <w:ind w:firstLine="1418"/>
        <w:jc w:val="both"/>
        <w:rPr/>
      </w:pPr>
      <w:r>
        <w:rPr>
          <w:rFonts w:eastAsia="Calibri"/>
          <w:lang w:eastAsia="en-US"/>
        </w:rPr>
        <w:t>O Conselho Deliberativo do Demhab tem por competência receber as informações das políticas e das ações dos empreendimentos imobiliários, deliberar e fiscalizar questões atinentes ao departamento em questão, em ações conjuntas do Poder Público Municipal com a sociedade civil organizada. Assim, o Conselho tem a função de aumento democrático das ações governamentais ao abrir diálogo com a sociedade, a qual participa das políticas públicas e fiscaliza a atuação do Demhab.</w:t>
      </w:r>
    </w:p>
    <w:p>
      <w:pPr>
        <w:pStyle w:val="Normal"/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</w:r>
    </w:p>
    <w:p>
      <w:pPr>
        <w:pStyle w:val="Normal"/>
        <w:ind w:firstLine="1418"/>
        <w:jc w:val="both"/>
        <w:rPr/>
      </w:pPr>
      <w:r>
        <w:rPr>
          <w:rFonts w:eastAsia="Calibri"/>
          <w:lang w:eastAsia="en-US"/>
        </w:rPr>
        <w:t xml:space="preserve">Nesse sentido, a União das Associações de Moradores de Porto Alegre (UAMPA), a qual existe há 37 anos, tem sua reputação consolidada ao longo dos anos, devido à sua atuação junto às associações de moradores, realizando um trabalho de orientação e relacionamento com as comunidades. A UAMPA é filiada à Aliança Internacional de Habitantes (AIH), à Confederação Nacional de Associação de Moradores </w:t>
      </w:r>
      <w:r>
        <w:rPr>
          <w:rFonts w:eastAsia="Calibri"/>
          <w:lang w:eastAsia="ar-SA"/>
        </w:rPr>
        <w:t>(Conam)</w:t>
      </w:r>
      <w:r>
        <w:rPr>
          <w:rFonts w:eastAsia="Calibri"/>
          <w:lang w:eastAsia="en-US"/>
        </w:rPr>
        <w:t xml:space="preserve"> e à Federação Gaúcha das Associações de Moradores (Fegam) e tem cerca de duzentas associações filiadas, com representações em todas as regiões da Cidade. A UAMPA participa de oito conselhos municipais que discutem o Município, e tem forte atuação na questão da habitação e da regularização fundiária.</w:t>
      </w:r>
    </w:p>
    <w:p>
      <w:pPr>
        <w:pStyle w:val="Normal"/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</w:r>
    </w:p>
    <w:p>
      <w:pPr>
        <w:pStyle w:val="Normal"/>
        <w:ind w:firstLine="1418"/>
        <w:jc w:val="both"/>
        <w:rPr/>
      </w:pPr>
      <w:r>
        <w:rPr>
          <w:rFonts w:eastAsia="Calibri"/>
          <w:lang w:eastAsia="en-US"/>
        </w:rPr>
        <w:t>Assim, creio necessária a inclusão da UAMPA no Conselho Deliberativo do Demhab, uma vez que se dará voz às associações de moradores da Cidade nas políticas de habitação e regularização imobiliária. É fundamental para a democracia e para o Poder Público Municipal que se escute e convide as representações populares dos moradores de Porto Alegre para o debate da cidade que queremos.</w:t>
      </w:r>
    </w:p>
    <w:p>
      <w:pPr>
        <w:pStyle w:val="Normal"/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</w:r>
    </w:p>
    <w:p>
      <w:pPr>
        <w:pStyle w:val="Normal"/>
        <w:ind w:firstLine="1418"/>
        <w:jc w:val="both"/>
        <w:rPr/>
      </w:pPr>
      <w:r>
        <w:rPr>
          <w:rFonts w:eastAsia="Calibri"/>
          <w:lang w:eastAsia="en-US"/>
        </w:rPr>
        <w:t>Sala das Sessões, 14 de janeiro de 2021.</w:t>
      </w:r>
    </w:p>
    <w:p>
      <w:pPr>
        <w:pStyle w:val="Normal"/>
        <w:ind w:firstLine="1418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</w:r>
    </w:p>
    <w:p>
      <w:pPr>
        <w:pStyle w:val="Normal"/>
        <w:ind w:firstLine="1418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</w:r>
    </w:p>
    <w:p>
      <w:pPr>
        <w:pStyle w:val="Normal"/>
        <w:ind w:firstLine="1418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</w:r>
    </w:p>
    <w:p>
      <w:pPr>
        <w:pStyle w:val="Normal"/>
        <w:ind w:firstLine="1418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</w:r>
    </w:p>
    <w:p>
      <w:pPr>
        <w:pStyle w:val="Normal"/>
        <w:ind w:firstLine="1418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</w:r>
    </w:p>
    <w:p>
      <w:pPr>
        <w:pStyle w:val="Normal"/>
        <w:jc w:val="center"/>
        <w:rPr/>
      </w:pPr>
      <w:r>
        <w:rPr>
          <w:rFonts w:eastAsia="Calibri"/>
          <w:lang w:eastAsia="en-US"/>
        </w:rPr>
        <w:t>VEREADORA BRUNA RODRIGUES</w:t>
      </w:r>
      <w:r>
        <w:br w:type="page"/>
      </w:r>
    </w:p>
    <w:p>
      <w:pPr>
        <w:pStyle w:val="Normal"/>
        <w:jc w:val="center"/>
        <w:rPr/>
      </w:pPr>
      <w:r>
        <w:rPr>
          <w:b/>
          <w:bCs/>
        </w:rPr>
        <w:t>PROJETO DE LEI</w:t>
      </w:r>
    </w:p>
    <w:p>
      <w:pPr>
        <w:pStyle w:val="Default"/>
        <w:jc w:val="center"/>
        <w:rPr>
          <w:bCs/>
        </w:rPr>
      </w:pPr>
      <w:r>
        <w:rPr>
          <w:bCs/>
        </w:rPr>
      </w:r>
    </w:p>
    <w:p>
      <w:pPr>
        <w:pStyle w:val="Default"/>
        <w:jc w:val="center"/>
        <w:rPr>
          <w:bCs/>
        </w:rPr>
      </w:pPr>
      <w:r>
        <w:rPr>
          <w:bCs/>
        </w:rPr>
      </w:r>
    </w:p>
    <w:p>
      <w:pPr>
        <w:pStyle w:val="Normal"/>
        <w:jc w:val="center"/>
        <w:rPr/>
      </w:pPr>
      <w:r>
        <w:rPr/>
      </w:r>
    </w:p>
    <w:p>
      <w:pPr>
        <w:pStyle w:val="Normal"/>
        <w:ind w:left="4253" w:hanging="0"/>
        <w:jc w:val="both"/>
        <w:rPr/>
      </w:pPr>
      <w:r>
        <w:rPr>
          <w:b/>
          <w:bCs/>
        </w:rPr>
        <w:t>Inclui al.</w:t>
      </w:r>
      <w:r>
        <w:rPr>
          <w:b/>
        </w:rPr>
        <w:t xml:space="preserve"> </w:t>
      </w:r>
      <w:r>
        <w:rPr>
          <w:b/>
          <w:i/>
          <w:iCs/>
        </w:rPr>
        <w:t xml:space="preserve">i </w:t>
      </w:r>
      <w:r>
        <w:rPr>
          <w:b/>
          <w:bCs/>
        </w:rPr>
        <w:t>no</w:t>
      </w:r>
      <w:r>
        <w:rPr>
          <w:b/>
          <w:bCs/>
          <w:i/>
          <w:iCs/>
        </w:rPr>
        <w:t xml:space="preserve"> </w:t>
      </w:r>
      <w:r>
        <w:rPr>
          <w:b/>
          <w:bCs/>
        </w:rPr>
        <w:t xml:space="preserve">inc. I do </w:t>
      </w:r>
      <w:r>
        <w:rPr>
          <w:b/>
          <w:bCs/>
          <w:i/>
        </w:rPr>
        <w:t>caput</w:t>
      </w:r>
      <w:r>
        <w:rPr>
          <w:b/>
          <w:bCs/>
        </w:rPr>
        <w:t xml:space="preserve"> do art. 4º da Lei nº 2.902, de 30 de dezembro de 1965</w:t>
      </w:r>
      <w:r>
        <w:rPr>
          <w:b/>
        </w:rPr>
        <w:t xml:space="preserve"> – que fixa diretrizes para a política habitacional do Município, reestrutura, sob a denominação de Departamento Municipal de Habitação (Demhab), o Departamento Municipal da Casa Popular e dá outras providências</w:t>
      </w:r>
      <w:r>
        <w:rPr>
          <w:b/>
          <w:bCs/>
        </w:rPr>
        <w:t xml:space="preserve"> –, e alterações posteriores, </w:t>
      </w:r>
      <w:r>
        <w:rPr>
          <w:b/>
        </w:rPr>
        <w:t xml:space="preserve">incluindo a </w:t>
      </w:r>
      <w:bookmarkStart w:id="0" w:name="__DdeLink__422_2067855299"/>
      <w:r>
        <w:rPr>
          <w:rFonts w:eastAsia="Calibri"/>
          <w:b/>
          <w:lang w:eastAsia="en-US"/>
        </w:rPr>
        <w:t>União das Associações de Moradores de Porto Alegre (UAMPA)</w:t>
      </w:r>
      <w:bookmarkEnd w:id="0"/>
      <w:r>
        <w:rPr>
          <w:rFonts w:eastAsia="Calibri"/>
          <w:b/>
          <w:lang w:eastAsia="en-US"/>
        </w:rPr>
        <w:t xml:space="preserve"> na constituição do</w:t>
      </w:r>
      <w:r>
        <w:rPr>
          <w:b/>
        </w:rPr>
        <w:t xml:space="preserve"> Conselho Deliberativo (CD).</w:t>
      </w:r>
    </w:p>
    <w:p>
      <w:pPr>
        <w:pStyle w:val="Normal"/>
        <w:tabs>
          <w:tab w:val="clear" w:pos="708"/>
          <w:tab w:val="left" w:pos="1400" w:leader="none"/>
        </w:tabs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ind w:firstLine="1418"/>
        <w:jc w:val="both"/>
        <w:rPr/>
      </w:pPr>
      <w:r>
        <w:rPr>
          <w:b/>
          <w:bCs/>
          <w:color w:val="000000"/>
        </w:rPr>
        <w:t xml:space="preserve">Art. 1º  </w:t>
      </w:r>
      <w:r>
        <w:rPr/>
        <w:t xml:space="preserve">Fica incluída al. </w:t>
      </w:r>
      <w:r>
        <w:rPr>
          <w:i/>
          <w:iCs/>
        </w:rPr>
        <w:t>i</w:t>
      </w:r>
      <w:r>
        <w:rPr/>
        <w:t xml:space="preserve"> no inc. I do </w:t>
      </w:r>
      <w:r>
        <w:rPr>
          <w:i/>
          <w:iCs/>
        </w:rPr>
        <w:t>caput</w:t>
      </w:r>
      <w:r>
        <w:rPr/>
        <w:t xml:space="preserve"> do art. 4º da Lei nº 2.902, de 30 de dezembro de 1965, e alterações posteriores, conforme segue:</w:t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Normal"/>
        <w:ind w:firstLine="1418"/>
        <w:jc w:val="both"/>
        <w:rPr/>
      </w:pPr>
      <w:r>
        <w:rPr/>
        <w:t>“</w:t>
      </w:r>
      <w:r>
        <w:rPr/>
        <w:t>Art. 4º  .....................................................................................................................</w:t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Normal"/>
        <w:ind w:firstLine="1418"/>
        <w:jc w:val="both"/>
        <w:rPr/>
      </w:pPr>
      <w:r>
        <w:rPr/>
        <w:t>I – ..............................................................................................................................</w:t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Normal"/>
        <w:ind w:firstLine="1418"/>
        <w:jc w:val="both"/>
        <w:rPr/>
      </w:pPr>
      <w:r>
        <w:rPr/>
        <w:t>....................................................................................................................................</w:t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Normal"/>
        <w:ind w:firstLine="1418"/>
        <w:jc w:val="both"/>
        <w:rPr/>
      </w:pPr>
      <w:r>
        <w:rPr/>
        <w:t>i) União das Associações de Moradores de Porto Alegre (UAMPA);</w:t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Padre3o"/>
        <w:widowControl/>
        <w:ind w:firstLine="1418"/>
        <w:jc w:val="both"/>
        <w:rPr/>
      </w:pPr>
      <w:r>
        <w:rPr/>
        <w:t>.........................................................................................................................” (NR)</w:t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Normal"/>
        <w:ind w:firstLine="1418"/>
        <w:jc w:val="both"/>
        <w:rPr/>
      </w:pPr>
      <w:r>
        <w:rPr>
          <w:b/>
        </w:rPr>
        <w:t xml:space="preserve">Art. 2º </w:t>
      </w:r>
      <w:r>
        <w:rPr/>
        <w:t xml:space="preserve"> Esta Lei entra em vigor na data de sua publicação.</w:t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Cabealho"/>
        <w:tabs>
          <w:tab w:val="left" w:pos="708" w:leader="none"/>
          <w:tab w:val="center" w:pos="4419" w:leader="none"/>
          <w:tab w:val="right" w:pos="8838" w:leader="none"/>
        </w:tabs>
        <w:ind w:firstLine="1418"/>
        <w:jc w:val="both"/>
        <w:rPr/>
      </w:pPr>
      <w:r>
        <w:rPr/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Default"/>
        <w:jc w:val="both"/>
        <w:rPr/>
      </w:pPr>
      <w:r>
        <w:rPr>
          <w:bCs/>
          <w:sz w:val="20"/>
          <w:szCs w:val="20"/>
        </w:rPr>
        <w:t>/JGF</w:t>
      </w:r>
    </w:p>
    <w:sectPr>
      <w:headerReference w:type="default" r:id="rId2"/>
      <w:type w:val="nextPage"/>
      <w:pgSz w:w="11906" w:h="16838"/>
      <w:pgMar w:left="1701" w:right="851" w:header="227" w:top="1134" w:footer="0" w:bottom="1021" w:gutter="0"/>
      <w:pgNumType w:start="2"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Segoe UI">
    <w:charset w:val="00"/>
    <w:family w:val="roman"/>
    <w:pitch w:val="variable"/>
  </w:font>
  <w:font w:name="Arial">
    <w:charset w:val="00"/>
    <w:family w:val="roman"/>
    <w:pitch w:val="variable"/>
  </w:font>
  <w:font w:name="Verdana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right"/>
      <w:rPr>
        <w:b/>
        <w:b/>
        <w:bCs/>
      </w:rPr>
    </w:pPr>
    <w:r>
      <w:rPr>
        <w:b/>
        <w:bCs/>
      </w:rPr>
      <mc:AlternateContent>
        <mc:Choice Requires="wps">
          <w:drawing>
            <wp:anchor behindDoc="1" distT="0" distB="0" distL="0" distR="0" simplePos="0" locked="0" layoutInCell="1" allowOverlap="1" relativeHeight="3" wp14:anchorId="1DE30B1D">
              <wp:simplePos x="0" y="0"/>
              <wp:positionH relativeFrom="column">
                <wp:posOffset>4653280</wp:posOffset>
              </wp:positionH>
              <wp:positionV relativeFrom="paragraph">
                <wp:posOffset>133350</wp:posOffset>
              </wp:positionV>
              <wp:extent cx="1304290" cy="255905"/>
              <wp:effectExtent l="0" t="0" r="15875" b="16510"/>
              <wp:wrapNone/>
              <wp:docPr id="1" name="Retângulo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03560" cy="25524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Retângulo 2" stroked="t" style="position:absolute;margin-left:366.4pt;margin-top:10.5pt;width:102.6pt;height:20.05pt" wp14:anchorId="1DE30B1D">
              <w10:wrap type="none"/>
              <v:fill o:detectmouseclick="t" on="false"/>
              <v:stroke color="black" weight="12600" joinstyle="miter" endcap="flat"/>
            </v:rect>
          </w:pict>
        </mc:Fallback>
      </mc:AlternateContent>
    </w:r>
  </w:p>
  <w:p>
    <w:pPr>
      <w:pStyle w:val="Cabealho"/>
      <w:jc w:val="right"/>
      <w:rPr/>
    </w:pPr>
    <w:r>
      <w:rPr>
        <w:b/>
        <w:bCs/>
      </w:rPr>
      <w:t>CMPA – Fl. 0</w:t>
    </w:r>
    <w:r>
      <w:rPr>
        <w:b/>
        <w:bCs/>
      </w:rPr>
      <w:fldChar w:fldCharType="begin"/>
    </w:r>
    <w:r>
      <w:rPr>
        <w:b/>
        <w:bCs/>
      </w:rPr>
      <w:instrText> PAGE </w:instrText>
    </w:r>
    <w:r>
      <w:rPr>
        <w:b/>
        <w:bCs/>
      </w:rPr>
      <w:fldChar w:fldCharType="separate"/>
    </w:r>
    <w:r>
      <w:rPr>
        <w:b/>
        <w:bCs/>
      </w:rPr>
      <w:t>3</w:t>
    </w:r>
    <w:r>
      <w:rPr>
        <w:b/>
        <w:bCs/>
      </w:rPr>
      <w:fldChar w:fldCharType="end"/>
    </w:r>
    <w:r>
      <w:rPr>
        <w:b/>
        <w:bCs/>
      </w:rPr>
      <w:t>|__</w:t>
    </w:r>
  </w:p>
  <w:p>
    <w:pPr>
      <w:pStyle w:val="Cabealho"/>
      <w:jc w:val="right"/>
      <w:rPr>
        <w:b/>
        <w:b/>
        <w:bCs/>
      </w:rPr>
    </w:pPr>
    <w:r>
      <w:rPr>
        <w:b/>
        <w:bCs/>
      </w:rPr>
    </w:r>
  </w:p>
  <w:p>
    <w:pPr>
      <w:pStyle w:val="Cabealho"/>
      <w:jc w:val="right"/>
      <w:rPr/>
    </w:pPr>
    <w:r>
      <w:rPr>
        <w:b/>
        <w:bCs/>
      </w:rPr>
      <w:t>PROC. Nº   0060/21</w:t>
    </w:r>
  </w:p>
  <w:p>
    <w:pPr>
      <w:pStyle w:val="Cabealho"/>
      <w:jc w:val="right"/>
      <w:rPr/>
    </w:pPr>
    <w:r>
      <w:rPr>
        <w:b/>
        <w:bCs/>
      </w:rPr>
      <w:t>PLL     Nº     012/21</w:t>
    </w:r>
  </w:p>
  <w:p>
    <w:pPr>
      <w:pStyle w:val="Cabealho"/>
      <w:jc w:val="right"/>
      <w:rPr>
        <w:b/>
        <w:b/>
        <w:bCs/>
      </w:rPr>
    </w:pPr>
    <w:r>
      <w:rPr>
        <w:b/>
        <w:bCs/>
      </w:rPr>
    </w:r>
  </w:p>
  <w:p>
    <w:pPr>
      <w:pStyle w:val="Cabealho"/>
      <w:jc w:val="right"/>
      <w:rPr>
        <w:b/>
        <w:b/>
        <w:bCs/>
      </w:rPr>
    </w:pPr>
    <w:r>
      <w:rPr>
        <w:b/>
        <w:bCs/>
      </w:rPr>
    </w:r>
  </w:p>
  <w:p>
    <w:pPr>
      <w:pStyle w:val="Cabealho"/>
      <w:jc w:val="right"/>
      <w:rPr>
        <w:b/>
        <w:b/>
        <w:bCs/>
      </w:rPr>
    </w:pPr>
    <w:r>
      <w:rPr>
        <w:b/>
        <w:bCs/>
      </w:rPr>
    </w:r>
  </w:p>
  <w:p>
    <w:pPr>
      <w:pStyle w:val="Cabealho"/>
      <w:jc w:val="right"/>
      <w:rPr>
        <w:b/>
        <w:b/>
        <w:bCs/>
      </w:rPr>
    </w:pPr>
    <w:r>
      <w:rPr>
        <w:b/>
        <w:bCs/>
      </w:rPr>
    </w:r>
  </w:p>
</w:hdr>
</file>

<file path=word/settings.xml><?xml version="1.0" encoding="utf-8"?>
<w:settings xmlns:w="http://schemas.openxmlformats.org/wordprocessingml/2006/main">
  <w:zoom w:percent="11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semiHidden="1" w:unhideWhenUsed="1" w:qFormat="1"/>
    <w:lsdException w:name="heading 7" w:uiPriority="9" w:qFormat="1"/>
    <w:lsdException w:name="heading 8" w:uiPriority="9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t-BR" w:eastAsia="pt-BR" w:bidi="ar-SA"/>
    </w:rPr>
  </w:style>
  <w:style w:type="paragraph" w:styleId="Ttulo1">
    <w:name w:val="Heading 1"/>
    <w:basedOn w:val="Normal"/>
    <w:next w:val="Normal"/>
    <w:qFormat/>
    <w:pPr>
      <w:keepNext w:val="true"/>
      <w:widowControl w:val="false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 w:val="true"/>
      <w:widowControl w:val="false"/>
      <w:tabs>
        <w:tab w:val="clear" w:pos="708"/>
        <w:tab w:val="left" w:pos="308" w:leader="none"/>
      </w:tabs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 w:val="true"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 w:val="true"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 w:val="true"/>
      <w:ind w:left="708" w:hanging="0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 w:val="true"/>
      <w:ind w:left="4248" w:firstLine="708"/>
      <w:outlineLvl w:val="7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 w:customStyle="1">
    <w:name w:val="Link da Internet"/>
    <w:basedOn w:val="DefaultParagraphFont"/>
    <w:uiPriority w:val="99"/>
    <w:unhideWhenUsed/>
    <w:rsid w:val="008115ff"/>
    <w:rPr>
      <w:color w:val="0563C1" w:themeColor="hyperlink"/>
      <w:u w:val="single"/>
    </w:rPr>
  </w:style>
  <w:style w:type="character" w:styleId="Strong">
    <w:name w:val="Strong"/>
    <w:qFormat/>
    <w:rPr>
      <w:b/>
      <w:bCs/>
    </w:rPr>
  </w:style>
  <w:style w:type="character" w:styleId="Char" w:customStyle="1">
    <w:name w:val="Char"/>
    <w:semiHidden/>
    <w:qFormat/>
    <w:rPr>
      <w:rFonts w:eastAsia="SimSun"/>
      <w:kern w:val="2"/>
      <w:lang w:eastAsia="zh-CN"/>
    </w:rPr>
  </w:style>
  <w:style w:type="character" w:styleId="Ncoradanotaderodap" w:customStyle="1">
    <w:name w:val="Âncora da nota de rodapé"/>
    <w:rPr>
      <w:vertAlign w:val="superscript"/>
    </w:rPr>
  </w:style>
  <w:style w:type="character" w:styleId="FootnoteCharacters" w:customStyle="1">
    <w:name w:val="Footnote Characters"/>
    <w:semiHidden/>
    <w:unhideWhenUsed/>
    <w:qFormat/>
    <w:rPr>
      <w:vertAlign w:val="superscript"/>
    </w:rPr>
  </w:style>
  <w:style w:type="character" w:styleId="Caracteresdenotaderodap" w:customStyle="1">
    <w:name w:val="Caracteres de nota de rodapé"/>
    <w:qFormat/>
    <w:rPr/>
  </w:style>
  <w:style w:type="character" w:styleId="TextodenotaderodapChar" w:customStyle="1">
    <w:name w:val="Texto de nota de rodapé Char"/>
    <w:link w:val="Textodenotaderodap"/>
    <w:semiHidden/>
    <w:qFormat/>
    <w:rsid w:val="0046365b"/>
    <w:rPr>
      <w:rFonts w:eastAsia="SimSun"/>
      <w:kern w:val="2"/>
      <w:lang w:eastAsia="zh-CN"/>
    </w:rPr>
  </w:style>
  <w:style w:type="character" w:styleId="TextodebaloChar" w:customStyle="1">
    <w:name w:val="Texto de balão Char"/>
    <w:link w:val="Textodebalo"/>
    <w:uiPriority w:val="99"/>
    <w:semiHidden/>
    <w:qFormat/>
    <w:rsid w:val="00be065d"/>
    <w:rPr>
      <w:rFonts w:ascii="Segoe UI" w:hAnsi="Segoe UI" w:cs="Segoe UI"/>
      <w:sz w:val="18"/>
      <w:szCs w:val="18"/>
    </w:rPr>
  </w:style>
  <w:style w:type="character" w:styleId="ListLabel1" w:customStyle="1">
    <w:name w:val="ListLabel 1"/>
    <w:qFormat/>
    <w:rPr>
      <w:color w:val="auto"/>
    </w:rPr>
  </w:style>
  <w:style w:type="character" w:styleId="ListLabel2" w:customStyle="1">
    <w:name w:val="ListLabel 2"/>
    <w:qFormat/>
    <w:rPr>
      <w:rFonts w:eastAsia="Times New Roman" w:cs="Arial"/>
    </w:rPr>
  </w:style>
  <w:style w:type="character" w:styleId="ListLabel3" w:customStyle="1">
    <w:name w:val="ListLabel 3"/>
    <w:qFormat/>
    <w:rPr>
      <w:rFonts w:eastAsia="Times New Roman" w:cs="Arial"/>
    </w:rPr>
  </w:style>
  <w:style w:type="character" w:styleId="ListLabel4" w:customStyle="1">
    <w:name w:val="ListLabel 4"/>
    <w:qFormat/>
    <w:rPr>
      <w:rFonts w:eastAsia="Times New Roman" w:cs="Times New Roman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8115ff"/>
    <w:rPr>
      <w:sz w:val="16"/>
      <w:szCs w:val="16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semiHidden/>
    <w:qFormat/>
    <w:rsid w:val="008115ff"/>
    <w:rPr/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qFormat/>
    <w:rsid w:val="008115ff"/>
    <w:rPr>
      <w:b/>
      <w:bCs/>
    </w:rPr>
  </w:style>
  <w:style w:type="character" w:styleId="ListLabel5" w:customStyle="1">
    <w:name w:val="ListLabel 5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Corpodotexto">
    <w:name w:val="Body Text"/>
    <w:basedOn w:val="Normal"/>
    <w:semiHidden/>
    <w:pPr>
      <w:widowControl w:val="false"/>
      <w:tabs>
        <w:tab w:val="clear" w:pos="708"/>
        <w:tab w:val="left" w:pos="720" w:leader="none"/>
      </w:tabs>
      <w:jc w:val="both"/>
    </w:pPr>
    <w:rPr>
      <w:sz w:val="28"/>
    </w:rPr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Lucida Sans"/>
    </w:rPr>
  </w:style>
  <w:style w:type="paragraph" w:styleId="Ttulododocumento">
    <w:name w:val="Title"/>
    <w:basedOn w:val="Normal"/>
    <w:next w:val="Corpodotexto"/>
    <w:qFormat/>
    <w:pPr>
      <w:jc w:val="center"/>
    </w:pPr>
    <w:rPr>
      <w:b/>
      <w:bCs/>
      <w:sz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styleId="Cabealho">
    <w:name w:val="Header"/>
    <w:basedOn w:val="Normal"/>
    <w:semiHidden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Rodap">
    <w:name w:val="Footer"/>
    <w:basedOn w:val="Normal"/>
    <w:semiHidden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Eduteste" w:customStyle="1">
    <w:name w:val="edu_teste"/>
    <w:basedOn w:val="Normal"/>
    <w:qFormat/>
    <w:pPr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paragraph" w:styleId="Corpodotextorecuado">
    <w:name w:val="Body Text Indent"/>
    <w:basedOn w:val="Normal"/>
    <w:semiHidden/>
    <w:pPr>
      <w:ind w:left="4678" w:firstLine="2"/>
      <w:jc w:val="both"/>
    </w:pPr>
    <w:rPr>
      <w:b/>
      <w:bCs/>
      <w:sz w:val="28"/>
    </w:rPr>
  </w:style>
  <w:style w:type="paragraph" w:styleId="NormalWeb">
    <w:name w:val="Normal (Web)"/>
    <w:basedOn w:val="Normal"/>
    <w:semiHidden/>
    <w:qFormat/>
    <w:pPr>
      <w:spacing w:beforeAutospacing="1" w:afterAutospacing="1"/>
    </w:pPr>
    <w:rPr/>
  </w:style>
  <w:style w:type="paragraph" w:styleId="BodyText2">
    <w:name w:val="Body Text 2"/>
    <w:basedOn w:val="Normal"/>
    <w:semiHidden/>
    <w:qFormat/>
    <w:pPr/>
    <w:rPr>
      <w:sz w:val="28"/>
      <w:szCs w:val="18"/>
    </w:rPr>
  </w:style>
  <w:style w:type="paragraph" w:styleId="BodyText3">
    <w:name w:val="Body Text 3"/>
    <w:basedOn w:val="Normal"/>
    <w:semiHidden/>
    <w:qFormat/>
    <w:pPr>
      <w:snapToGrid w:val="false"/>
      <w:jc w:val="both"/>
    </w:pPr>
    <w:rPr>
      <w:szCs w:val="20"/>
    </w:rPr>
  </w:style>
  <w:style w:type="paragraph" w:styleId="BodyTextIndent2">
    <w:name w:val="Body Text Indent 2"/>
    <w:basedOn w:val="Normal"/>
    <w:semiHidden/>
    <w:qFormat/>
    <w:pPr>
      <w:ind w:left="2832" w:hanging="0"/>
      <w:jc w:val="both"/>
    </w:pPr>
    <w:rPr>
      <w:b/>
      <w:bCs/>
      <w:sz w:val="28"/>
    </w:rPr>
  </w:style>
  <w:style w:type="paragraph" w:styleId="Ecmsonormal" w:customStyle="1">
    <w:name w:val="ec_msonormal"/>
    <w:basedOn w:val="Normal"/>
    <w:qFormat/>
    <w:pPr>
      <w:spacing w:before="0" w:after="324"/>
    </w:pPr>
    <w:rPr/>
  </w:style>
  <w:style w:type="paragraph" w:styleId="Notaderodap">
    <w:name w:val="Footnote Text"/>
    <w:basedOn w:val="Normal"/>
    <w:link w:val="TextodenotaderodapChar"/>
    <w:semiHidden/>
    <w:unhideWhenUsed/>
    <w:pPr>
      <w:widowControl w:val="false"/>
      <w:suppressLineNumbers/>
      <w:suppressAutoHyphens w:val="true"/>
      <w:ind w:left="339" w:hanging="339"/>
    </w:pPr>
    <w:rPr>
      <w:rFonts w:eastAsia="SimSun"/>
      <w:kern w:val="2"/>
      <w:sz w:val="20"/>
      <w:szCs w:val="20"/>
      <w:lang w:eastAsia="zh-CN"/>
    </w:rPr>
  </w:style>
  <w:style w:type="paragraph" w:styleId="Padre3o" w:customStyle="1">
    <w:name w:val="Padrãe3o"/>
    <w:qFormat/>
    <w:pPr>
      <w:widowControl w:val="false"/>
      <w:bidi w:val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pt-BR" w:eastAsia="zh-CN" w:bidi="ar-SA"/>
    </w:rPr>
  </w:style>
  <w:style w:type="paragraph" w:styleId="Padre3e3o" w:customStyle="1">
    <w:name w:val="Padrãe3e3o"/>
    <w:qFormat/>
    <w:pPr>
      <w:widowControl w:val="false"/>
      <w:bidi w:val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pt-BR" w:eastAsia="zh-CN" w:bidi="ar-SA"/>
    </w:rPr>
  </w:style>
  <w:style w:type="paragraph" w:styleId="BodyTextIndent3">
    <w:name w:val="Body Text Indent 3"/>
    <w:basedOn w:val="Normal"/>
    <w:semiHidden/>
    <w:qFormat/>
    <w:pPr>
      <w:spacing w:lineRule="auto" w:line="360"/>
      <w:ind w:left="4248" w:hanging="0"/>
      <w:jc w:val="both"/>
    </w:pPr>
    <w:rPr>
      <w:b/>
      <w:szCs w:val="25"/>
    </w:rPr>
  </w:style>
  <w:style w:type="paragraph" w:styleId="Default" w:customStyle="1">
    <w:name w:val="Default"/>
    <w:qFormat/>
    <w:rsid w:val="00847e49"/>
    <w:pPr>
      <w:widowControl/>
      <w:bidi w:val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pt-BR" w:eastAsia="en-US" w:bidi="ar-SA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be065d"/>
    <w:pPr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479c2"/>
    <w:pPr>
      <w:ind w:left="708" w:hanging="0"/>
    </w:pPr>
    <w:rPr/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8115ff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ssuntodocomentrioChar"/>
    <w:uiPriority w:val="99"/>
    <w:semiHidden/>
    <w:unhideWhenUsed/>
    <w:qFormat/>
    <w:rsid w:val="008115ff"/>
    <w:pPr/>
    <w:rPr>
      <w:b/>
      <w:bCs/>
    </w:rPr>
  </w:style>
  <w:style w:type="paragraph" w:styleId="Revision">
    <w:name w:val="Revision"/>
    <w:uiPriority w:val="99"/>
    <w:semiHidden/>
    <w:qFormat/>
    <w:rsid w:val="00430327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t-BR" w:eastAsia="pt-BR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DCD91-CBDA-4CFE-8CC1-F6033999F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Application>Trio_Office/6.2.8.2$Windows_x86 LibreOffice_project/</Application>
  <Pages>3</Pages>
  <Words>449</Words>
  <Characters>2821</Characters>
  <CharactersWithSpaces>3266</CharactersWithSpaces>
  <Paragraphs>20</Paragraphs>
  <Company>CMPA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2021-02-20T00:35:00Z</dcterms:created>
  <dc:creator>Administrador</dc:creator>
  <dc:description/>
  <dc:language>pt-BR</dc:language>
  <cp:lastModifiedBy>JEFFERSON REVISOR </cp:lastModifiedBy>
  <cp:lastPrinted>2015-02-24T14:27:00Z</cp:lastPrinted>
  <dcterms:modified xsi:type="dcterms:W3CDTF">2021-02-24T20:05:21Z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CMPA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