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6AD8" w14:textId="77777777" w:rsidR="00E06184" w:rsidRDefault="00826964">
      <w:pPr>
        <w:jc w:val="center"/>
      </w:pPr>
      <w:bookmarkStart w:id="0" w:name="_GoBack"/>
      <w:bookmarkEnd w:id="0"/>
      <w:r>
        <w:t>EXPOSIÇÃO DE MOTIVOS</w:t>
      </w:r>
    </w:p>
    <w:p w14:paraId="230EE398" w14:textId="77777777" w:rsidR="00E06184" w:rsidRDefault="00E06184">
      <w:pPr>
        <w:jc w:val="center"/>
        <w:rPr>
          <w:bCs/>
          <w:color w:val="000000"/>
        </w:rPr>
      </w:pPr>
    </w:p>
    <w:p w14:paraId="0D3E1344" w14:textId="77777777" w:rsidR="00E06184" w:rsidRDefault="00E06184">
      <w:pPr>
        <w:jc w:val="center"/>
        <w:rPr>
          <w:bCs/>
          <w:color w:val="000000"/>
        </w:rPr>
      </w:pPr>
    </w:p>
    <w:p w14:paraId="2175D166" w14:textId="766E7463" w:rsidR="00E06184" w:rsidRDefault="00826964">
      <w:pPr>
        <w:ind w:firstLine="1418"/>
        <w:jc w:val="both"/>
        <w:rPr>
          <w:rFonts w:eastAsia="Calibri"/>
          <w:lang w:eastAsia="en-US"/>
        </w:rPr>
      </w:pPr>
      <w:r>
        <w:rPr>
          <w:rFonts w:eastAsia="Calibri"/>
          <w:lang w:eastAsia="en-US"/>
        </w:rPr>
        <w:t xml:space="preserve">O presente Projeto de Lei se justifica por considerar que o agente de segurança pública exerce, dentro de todo o aparato estatal, uma atividade de suma relevância para a sociedade, isso porque desempenha uma função constitucional que o diferencia do resto da população. Não olvidemos, à toda evidência, que enquanto um cidadão comum </w:t>
      </w:r>
      <w:r w:rsidRPr="000B1A15">
        <w:rPr>
          <w:rFonts w:eastAsia="Calibri"/>
          <w:u w:val="single"/>
          <w:lang w:eastAsia="en-US"/>
        </w:rPr>
        <w:t>pode</w:t>
      </w:r>
      <w:r>
        <w:rPr>
          <w:rFonts w:eastAsia="Calibri"/>
          <w:lang w:eastAsia="en-US"/>
        </w:rPr>
        <w:t xml:space="preserve">, esses servidores </w:t>
      </w:r>
      <w:r w:rsidRPr="000B1A15">
        <w:rPr>
          <w:rFonts w:eastAsia="Calibri"/>
          <w:u w:val="single"/>
          <w:lang w:eastAsia="en-US"/>
        </w:rPr>
        <w:t>devem</w:t>
      </w:r>
      <w:r>
        <w:rPr>
          <w:rFonts w:eastAsia="Calibri"/>
          <w:lang w:eastAsia="en-US"/>
        </w:rPr>
        <w:t xml:space="preserve"> agir em defesa da população, cumprindo com o seu dever na segurança pública, consoante prevê o art. 144 da Constituição Federal de 1988. A esse contexto, acrescentam-se as guardas municipais, incluídas na Carta Magna, como forma de ampliar a garantia do direito e da lei nos municípios.</w:t>
      </w:r>
      <w:r w:rsidR="007D1E9D">
        <w:rPr>
          <w:rFonts w:eastAsia="Calibri"/>
          <w:lang w:eastAsia="en-US"/>
        </w:rPr>
        <w:t xml:space="preserve"> (grifos do autor)</w:t>
      </w:r>
    </w:p>
    <w:p w14:paraId="3FEF0AA6" w14:textId="77777777" w:rsidR="00E06184" w:rsidRDefault="00E06184">
      <w:pPr>
        <w:ind w:firstLine="1418"/>
        <w:jc w:val="both"/>
        <w:rPr>
          <w:rFonts w:eastAsia="Calibri"/>
          <w:lang w:eastAsia="en-US"/>
        </w:rPr>
      </w:pPr>
    </w:p>
    <w:p w14:paraId="50785EEA" w14:textId="19B44A0B" w:rsidR="00E06184" w:rsidRDefault="00826964">
      <w:pPr>
        <w:ind w:firstLine="1418"/>
        <w:jc w:val="both"/>
        <w:rPr>
          <w:rFonts w:eastAsia="Calibri"/>
          <w:lang w:eastAsia="en-US"/>
        </w:rPr>
      </w:pPr>
      <w:r>
        <w:rPr>
          <w:rFonts w:eastAsia="Calibri"/>
          <w:lang w:eastAsia="en-US"/>
        </w:rPr>
        <w:t>No mesmo sentido, há de se reconhecer e valorar o fato de que os agentes de segurança pública estão sempre à serviço da população, pois possuem o dever constitucional de agir sempre que necessário, independentemente de estarem ou não em horário de trabalho, nisso incluídos os feriados e os finais de semana, colocando em risco a própria vida em benefício de outrem, se preciso for.</w:t>
      </w:r>
    </w:p>
    <w:p w14:paraId="34DE2454" w14:textId="77777777" w:rsidR="00E06184" w:rsidRDefault="00E06184">
      <w:pPr>
        <w:ind w:firstLine="1418"/>
        <w:jc w:val="both"/>
        <w:rPr>
          <w:rFonts w:eastAsia="Calibri"/>
          <w:lang w:eastAsia="en-US"/>
        </w:rPr>
      </w:pPr>
    </w:p>
    <w:p w14:paraId="492484E1" w14:textId="5BD8B949" w:rsidR="00E06184" w:rsidRDefault="00826964">
      <w:pPr>
        <w:ind w:firstLine="1418"/>
        <w:jc w:val="both"/>
        <w:rPr>
          <w:rFonts w:eastAsia="Calibri"/>
          <w:lang w:eastAsia="en-US"/>
        </w:rPr>
      </w:pPr>
      <w:r>
        <w:rPr>
          <w:rFonts w:eastAsia="Calibri"/>
          <w:lang w:eastAsia="en-US"/>
        </w:rPr>
        <w:t>Desse modo, o presente Projeto de Lei, para além de dar o devido reconhecimento a essa nobre classe de servidores, sem os quais a sociedade estaria desguarnecida e à mercê da marginalidade, tem a finalidade de garantir, ao público em geral, maior proteção e segurança nos ambientes artísticos, culturais e esportivos, pois, com o desconto proposto, sempre haverá um agente de segurança pública presente nos locais de realização dos eventos de entretenimento, contribuindo para a segurança do próprio evento e para a manutenção da lei e da ordem pública.</w:t>
      </w:r>
    </w:p>
    <w:p w14:paraId="190A87D4" w14:textId="77777777" w:rsidR="00E06184" w:rsidRDefault="00E06184">
      <w:pPr>
        <w:ind w:firstLine="1418"/>
        <w:jc w:val="both"/>
        <w:rPr>
          <w:rFonts w:eastAsia="Calibri"/>
          <w:lang w:eastAsia="en-US"/>
        </w:rPr>
      </w:pPr>
    </w:p>
    <w:p w14:paraId="44098C8F" w14:textId="1AEA711D" w:rsidR="00E06184" w:rsidRDefault="00826964">
      <w:pPr>
        <w:ind w:firstLine="1418"/>
        <w:jc w:val="both"/>
        <w:rPr>
          <w:rFonts w:eastAsia="Calibri"/>
          <w:lang w:eastAsia="en-US"/>
        </w:rPr>
      </w:pPr>
      <w:r>
        <w:rPr>
          <w:rFonts w:eastAsia="Calibri"/>
          <w:lang w:eastAsia="en-US"/>
        </w:rPr>
        <w:t>Sala das Sessões, 11 de janeiro de 2021.</w:t>
      </w:r>
    </w:p>
    <w:p w14:paraId="3D621ACC" w14:textId="77777777" w:rsidR="00E06184" w:rsidRDefault="00E06184">
      <w:pPr>
        <w:jc w:val="center"/>
        <w:rPr>
          <w:rFonts w:eastAsia="Calibri"/>
          <w:lang w:eastAsia="en-US"/>
        </w:rPr>
      </w:pPr>
    </w:p>
    <w:p w14:paraId="77AADD92" w14:textId="77777777" w:rsidR="00E06184" w:rsidRDefault="00E06184">
      <w:pPr>
        <w:jc w:val="center"/>
        <w:rPr>
          <w:rFonts w:eastAsia="Calibri"/>
          <w:lang w:eastAsia="en-US"/>
        </w:rPr>
      </w:pPr>
    </w:p>
    <w:p w14:paraId="71032598" w14:textId="77777777" w:rsidR="00E06184" w:rsidRDefault="00E06184">
      <w:pPr>
        <w:jc w:val="center"/>
        <w:rPr>
          <w:rFonts w:eastAsia="Calibri"/>
          <w:lang w:eastAsia="en-US"/>
        </w:rPr>
      </w:pPr>
    </w:p>
    <w:p w14:paraId="20C6264A" w14:textId="77777777" w:rsidR="00E06184" w:rsidRDefault="00E06184">
      <w:pPr>
        <w:jc w:val="center"/>
        <w:rPr>
          <w:rFonts w:eastAsia="Calibri"/>
          <w:lang w:eastAsia="en-US"/>
        </w:rPr>
      </w:pPr>
    </w:p>
    <w:p w14:paraId="6CB7B847" w14:textId="77777777" w:rsidR="00E06184" w:rsidRDefault="00E06184">
      <w:pPr>
        <w:jc w:val="center"/>
        <w:rPr>
          <w:rFonts w:eastAsia="Calibri"/>
          <w:lang w:eastAsia="en-US"/>
        </w:rPr>
      </w:pPr>
    </w:p>
    <w:p w14:paraId="5F255C00" w14:textId="2F022560" w:rsidR="00E06184" w:rsidRDefault="00826964">
      <w:pPr>
        <w:jc w:val="center"/>
        <w:rPr>
          <w:sz w:val="26"/>
          <w:szCs w:val="26"/>
        </w:rPr>
      </w:pPr>
      <w:r>
        <w:rPr>
          <w:rFonts w:eastAsia="Calibri"/>
          <w:lang w:eastAsia="en-US"/>
        </w:rPr>
        <w:t>VEREADOR ALEXANDRE BOBADRA</w:t>
      </w:r>
      <w:r>
        <w:br w:type="page"/>
      </w:r>
    </w:p>
    <w:p w14:paraId="37474E88" w14:textId="77777777" w:rsidR="00E06184" w:rsidRDefault="00826964">
      <w:pPr>
        <w:jc w:val="center"/>
        <w:rPr>
          <w:b/>
          <w:bCs/>
        </w:rPr>
      </w:pPr>
      <w:r>
        <w:rPr>
          <w:b/>
          <w:bCs/>
        </w:rPr>
        <w:lastRenderedPageBreak/>
        <w:t>PROJETO DE LEI</w:t>
      </w:r>
    </w:p>
    <w:p w14:paraId="459C8BC7" w14:textId="77777777" w:rsidR="00E06184" w:rsidRDefault="00E06184">
      <w:pPr>
        <w:pStyle w:val="Default"/>
        <w:jc w:val="center"/>
        <w:rPr>
          <w:bCs/>
        </w:rPr>
      </w:pPr>
    </w:p>
    <w:p w14:paraId="21AB1900" w14:textId="77777777" w:rsidR="00E06184" w:rsidRDefault="00E06184">
      <w:pPr>
        <w:pStyle w:val="Default"/>
        <w:jc w:val="center"/>
        <w:rPr>
          <w:bCs/>
        </w:rPr>
      </w:pPr>
    </w:p>
    <w:p w14:paraId="3BEAE852" w14:textId="77777777" w:rsidR="00E06184" w:rsidRDefault="00E06184">
      <w:pPr>
        <w:jc w:val="center"/>
      </w:pPr>
    </w:p>
    <w:p w14:paraId="3DDF6B07" w14:textId="1C486A00" w:rsidR="00E06184" w:rsidRDefault="00826964">
      <w:pPr>
        <w:ind w:left="4253"/>
        <w:jc w:val="both"/>
      </w:pPr>
      <w:r>
        <w:rPr>
          <w:b/>
        </w:rPr>
        <w:t xml:space="preserve">Assegura o </w:t>
      </w:r>
      <w:r w:rsidR="00895E46">
        <w:rPr>
          <w:b/>
        </w:rPr>
        <w:t>pagamento</w:t>
      </w:r>
      <w:r>
        <w:rPr>
          <w:b/>
        </w:rPr>
        <w:t xml:space="preserve"> da metade do preço do ingresso efetivamente cobrado do público em geral (meia-entrada) em cinemas, teatros, </w:t>
      </w:r>
      <w:r>
        <w:rPr>
          <w:b/>
          <w:i/>
        </w:rPr>
        <w:t>shows</w:t>
      </w:r>
      <w:r>
        <w:rPr>
          <w:b/>
        </w:rPr>
        <w:t>, feiras, exposições, casas de espetáculos e eventos culturais e esportivos realizados no Município de Porto Alegre aos servidores públicos ativos e inativos da Brigada Militar do Estado do Rio Grande do Sul, do Corpo de Bombeiros Militar do Rio Grande do Sul, da Polícia Civil do Estado do Rio Grande do Sul, da Polícia Penal do Rio Grande do Sul, do Instituto</w:t>
      </w:r>
      <w:r>
        <w:rPr>
          <w:b/>
        </w:rPr>
        <w:noBreakHyphen/>
        <w:t>Geral de Perícias e da Guarda Municipal.</w:t>
      </w:r>
    </w:p>
    <w:p w14:paraId="3F19D232" w14:textId="77777777" w:rsidR="00E06184" w:rsidRDefault="00E06184">
      <w:pPr>
        <w:tabs>
          <w:tab w:val="left" w:pos="1400"/>
        </w:tabs>
        <w:jc w:val="center"/>
      </w:pPr>
    </w:p>
    <w:p w14:paraId="5CA19C28" w14:textId="77777777" w:rsidR="00E06184" w:rsidRDefault="00E06184">
      <w:pPr>
        <w:jc w:val="center"/>
      </w:pPr>
    </w:p>
    <w:p w14:paraId="3EF09C1F" w14:textId="5BF54750" w:rsidR="00E06184" w:rsidRDefault="00826964">
      <w:pPr>
        <w:ind w:firstLine="1418"/>
        <w:jc w:val="both"/>
      </w:pPr>
      <w:r>
        <w:rPr>
          <w:b/>
        </w:rPr>
        <w:t xml:space="preserve">Art. 1º </w:t>
      </w:r>
      <w:r>
        <w:t xml:space="preserve"> Fica assegurado o </w:t>
      </w:r>
      <w:r w:rsidR="00895E46">
        <w:t>pagamento</w:t>
      </w:r>
      <w:r>
        <w:t xml:space="preserve"> da metade do preço do ingresso efetivamente cobrado do público em geral (meia-entrada) em cinemas, teatros, </w:t>
      </w:r>
      <w:r>
        <w:rPr>
          <w:i/>
        </w:rPr>
        <w:t>shows</w:t>
      </w:r>
      <w:r>
        <w:t>, feiras, exposições, casas de espetáculos e eventos culturais e esportivos realizados no Município de Porto Alegre aos servidores públicos ativos e inativos:</w:t>
      </w:r>
    </w:p>
    <w:p w14:paraId="2FA23930" w14:textId="77777777" w:rsidR="00E06184" w:rsidRDefault="00E06184">
      <w:pPr>
        <w:ind w:firstLine="1418"/>
        <w:jc w:val="both"/>
      </w:pPr>
    </w:p>
    <w:p w14:paraId="7D78BDCD" w14:textId="6BBDA3D9" w:rsidR="00E06184" w:rsidRDefault="00826964">
      <w:pPr>
        <w:ind w:firstLine="1418"/>
        <w:jc w:val="both"/>
      </w:pPr>
      <w:r>
        <w:t>I – da Brigada Militar do Estado do Rio Grande do Sul;</w:t>
      </w:r>
    </w:p>
    <w:p w14:paraId="1C1659BC" w14:textId="77777777" w:rsidR="00E06184" w:rsidRDefault="00E06184">
      <w:pPr>
        <w:ind w:firstLine="1418"/>
        <w:jc w:val="both"/>
      </w:pPr>
    </w:p>
    <w:p w14:paraId="207D494E" w14:textId="6543A93A" w:rsidR="00E06184" w:rsidRDefault="00826964">
      <w:pPr>
        <w:ind w:firstLine="1418"/>
        <w:jc w:val="both"/>
      </w:pPr>
      <w:r>
        <w:t>II – do Corpo de Bombeiros Militar do Rio Grande do Sul;</w:t>
      </w:r>
    </w:p>
    <w:p w14:paraId="0171FE2C" w14:textId="77777777" w:rsidR="00E06184" w:rsidRDefault="00E06184">
      <w:pPr>
        <w:ind w:firstLine="1418"/>
        <w:jc w:val="both"/>
      </w:pPr>
    </w:p>
    <w:p w14:paraId="0D308061" w14:textId="6FBFF766" w:rsidR="00E06184" w:rsidRDefault="00826964">
      <w:pPr>
        <w:ind w:firstLine="1418"/>
        <w:jc w:val="both"/>
      </w:pPr>
      <w:r>
        <w:t>III – da Polícia Civil do Estado do Rio Grande do Sul;</w:t>
      </w:r>
    </w:p>
    <w:p w14:paraId="18B9CB07" w14:textId="77777777" w:rsidR="00E06184" w:rsidRDefault="00E06184">
      <w:pPr>
        <w:ind w:firstLine="1418"/>
        <w:jc w:val="both"/>
      </w:pPr>
    </w:p>
    <w:p w14:paraId="2AAE9CF4" w14:textId="66FF4D08" w:rsidR="00E06184" w:rsidRDefault="00826964">
      <w:pPr>
        <w:ind w:firstLine="1418"/>
        <w:jc w:val="both"/>
      </w:pPr>
      <w:r>
        <w:t xml:space="preserve">IV – da Polícia Penal </w:t>
      </w:r>
      <w:bookmarkStart w:id="1" w:name="__DdeLink__401_3375300495"/>
      <w:r>
        <w:t>do Rio Grande do Sul</w:t>
      </w:r>
      <w:bookmarkEnd w:id="1"/>
      <w:r>
        <w:t>;</w:t>
      </w:r>
    </w:p>
    <w:p w14:paraId="07C810D4" w14:textId="77777777" w:rsidR="00E06184" w:rsidRDefault="00E06184">
      <w:pPr>
        <w:ind w:firstLine="1418"/>
        <w:jc w:val="both"/>
      </w:pPr>
    </w:p>
    <w:p w14:paraId="213A381F" w14:textId="1BE4196A" w:rsidR="00E06184" w:rsidRDefault="00826964">
      <w:pPr>
        <w:ind w:firstLine="1418"/>
        <w:jc w:val="both"/>
      </w:pPr>
      <w:r>
        <w:t>V – do Instituto-Geral de Perícias; e</w:t>
      </w:r>
    </w:p>
    <w:p w14:paraId="5187C7B4" w14:textId="77777777" w:rsidR="00E06184" w:rsidRDefault="00E06184">
      <w:pPr>
        <w:ind w:firstLine="1418"/>
        <w:jc w:val="both"/>
      </w:pPr>
    </w:p>
    <w:p w14:paraId="61051CB1" w14:textId="18AFA824" w:rsidR="00E06184" w:rsidRDefault="00826964">
      <w:pPr>
        <w:ind w:firstLine="1418"/>
        <w:jc w:val="both"/>
      </w:pPr>
      <w:r>
        <w:t>VI – da Guarda Municipal.</w:t>
      </w:r>
    </w:p>
    <w:p w14:paraId="1C2AA1CC" w14:textId="77777777" w:rsidR="00E06184" w:rsidRDefault="00E06184">
      <w:pPr>
        <w:ind w:firstLine="1418"/>
        <w:jc w:val="both"/>
      </w:pPr>
    </w:p>
    <w:p w14:paraId="2A8DCD60" w14:textId="772A5268" w:rsidR="00E06184" w:rsidRDefault="00826964">
      <w:pPr>
        <w:ind w:firstLine="1418"/>
        <w:jc w:val="both"/>
      </w:pPr>
      <w:r>
        <w:rPr>
          <w:b/>
        </w:rPr>
        <w:t>§ 1º</w:t>
      </w:r>
      <w:r>
        <w:t xml:space="preserve">  Para usufruir do benefício referido no </w:t>
      </w:r>
      <w:r>
        <w:rPr>
          <w:i/>
          <w:iCs/>
        </w:rPr>
        <w:t xml:space="preserve">caput </w:t>
      </w:r>
      <w:r>
        <w:t>deste artigo, o beneficiário deverá apresentar a identidade funcional, dispensada a utilização de farda.</w:t>
      </w:r>
    </w:p>
    <w:p w14:paraId="1D0CB38B" w14:textId="77777777" w:rsidR="00E06184" w:rsidRDefault="00E06184">
      <w:pPr>
        <w:ind w:firstLine="1418"/>
        <w:jc w:val="both"/>
      </w:pPr>
    </w:p>
    <w:p w14:paraId="0B50A2E8" w14:textId="689E17A8" w:rsidR="00E06184" w:rsidRDefault="00826964">
      <w:pPr>
        <w:ind w:firstLine="1418"/>
        <w:jc w:val="both"/>
      </w:pPr>
      <w:r>
        <w:rPr>
          <w:b/>
        </w:rPr>
        <w:t>§ 2º</w:t>
      </w:r>
      <w:r>
        <w:t xml:space="preserve">  Os beneficiários que forem impedidos de </w:t>
      </w:r>
      <w:r w:rsidR="00253295">
        <w:t xml:space="preserve">obter a meia-entrada </w:t>
      </w:r>
      <w:r>
        <w:t xml:space="preserve">nos locais </w:t>
      </w:r>
      <w:r w:rsidR="00253295">
        <w:t xml:space="preserve">referidos </w:t>
      </w:r>
      <w:r>
        <w:t xml:space="preserve">no </w:t>
      </w:r>
      <w:r>
        <w:rPr>
          <w:i/>
        </w:rPr>
        <w:t>caput</w:t>
      </w:r>
      <w:r>
        <w:t xml:space="preserve"> deste artigo deverão:</w:t>
      </w:r>
    </w:p>
    <w:p w14:paraId="2F8655BB" w14:textId="77777777" w:rsidR="00E06184" w:rsidRDefault="00E06184">
      <w:pPr>
        <w:ind w:firstLine="1418"/>
        <w:jc w:val="both"/>
      </w:pPr>
    </w:p>
    <w:p w14:paraId="4F93AA4B" w14:textId="2B9DCA9C" w:rsidR="00E06184" w:rsidRDefault="00826964">
      <w:pPr>
        <w:ind w:firstLine="1418"/>
        <w:jc w:val="both"/>
      </w:pPr>
      <w:r>
        <w:t>I – registrar boletim de ocorrência policial; e</w:t>
      </w:r>
    </w:p>
    <w:p w14:paraId="6EF8E466" w14:textId="77777777" w:rsidR="00E06184" w:rsidRDefault="00E06184">
      <w:pPr>
        <w:ind w:firstLine="1418"/>
        <w:jc w:val="both"/>
      </w:pPr>
    </w:p>
    <w:p w14:paraId="5D5EFF22" w14:textId="4E1D1681" w:rsidR="00E06184" w:rsidRDefault="00826964">
      <w:pPr>
        <w:ind w:firstLine="1418"/>
        <w:jc w:val="both"/>
      </w:pPr>
      <w:r>
        <w:t>II – providenciar protocolo do boletim de ocorrência</w:t>
      </w:r>
      <w:r w:rsidR="00253295">
        <w:t xml:space="preserve"> policial</w:t>
      </w:r>
      <w:r>
        <w:t xml:space="preserve"> junto à Prefeitura Municipal de Porto Alegre.</w:t>
      </w:r>
    </w:p>
    <w:p w14:paraId="206EB2B7" w14:textId="77777777" w:rsidR="00E06184" w:rsidRDefault="00E06184">
      <w:pPr>
        <w:ind w:firstLine="1418"/>
        <w:jc w:val="both"/>
      </w:pPr>
    </w:p>
    <w:p w14:paraId="33BADD73" w14:textId="65D6CEE4" w:rsidR="00E06184" w:rsidRDefault="00826964">
      <w:pPr>
        <w:ind w:firstLine="1418"/>
        <w:jc w:val="both"/>
      </w:pPr>
      <w:r>
        <w:rPr>
          <w:b/>
        </w:rPr>
        <w:lastRenderedPageBreak/>
        <w:t xml:space="preserve">Art. 2º </w:t>
      </w:r>
      <w:r>
        <w:t xml:space="preserve"> O descumprimento ao disposto nesta Lei sujeitará o estabelecimento infrator ao pagamento de multa no valor correspondente a 20 (vinte) vezes o valor do ingresso.</w:t>
      </w:r>
    </w:p>
    <w:p w14:paraId="22CE4A3D" w14:textId="77777777" w:rsidR="00E06184" w:rsidRDefault="00E06184">
      <w:pPr>
        <w:ind w:firstLine="1418"/>
        <w:jc w:val="both"/>
      </w:pPr>
    </w:p>
    <w:p w14:paraId="4255672A" w14:textId="7F7E6578" w:rsidR="00E06184" w:rsidRDefault="00826964">
      <w:pPr>
        <w:ind w:firstLine="1418"/>
        <w:jc w:val="both"/>
      </w:pPr>
      <w:r>
        <w:rPr>
          <w:b/>
        </w:rPr>
        <w:t xml:space="preserve">Art. 3º </w:t>
      </w:r>
      <w:r>
        <w:t xml:space="preserve"> Esta Lei entra em vigor na data de sua publicação.</w:t>
      </w:r>
    </w:p>
    <w:p w14:paraId="61638C20" w14:textId="77777777" w:rsidR="00E06184" w:rsidRDefault="00E06184">
      <w:pPr>
        <w:ind w:firstLine="1418"/>
        <w:jc w:val="both"/>
      </w:pPr>
    </w:p>
    <w:p w14:paraId="4F980C64" w14:textId="77777777" w:rsidR="00E06184" w:rsidRDefault="00E06184">
      <w:pPr>
        <w:ind w:firstLine="1418"/>
        <w:jc w:val="both"/>
      </w:pPr>
    </w:p>
    <w:p w14:paraId="172039D0" w14:textId="77777777" w:rsidR="00E06184" w:rsidRDefault="00E06184">
      <w:pPr>
        <w:ind w:firstLine="1418"/>
        <w:jc w:val="both"/>
      </w:pPr>
    </w:p>
    <w:p w14:paraId="4A56A01A" w14:textId="77777777" w:rsidR="00E06184" w:rsidRDefault="00E06184">
      <w:pPr>
        <w:ind w:firstLine="1418"/>
        <w:jc w:val="both"/>
      </w:pPr>
    </w:p>
    <w:p w14:paraId="7848E07B" w14:textId="77777777" w:rsidR="00E06184" w:rsidRDefault="00E06184">
      <w:pPr>
        <w:ind w:firstLine="1418"/>
        <w:jc w:val="both"/>
      </w:pPr>
    </w:p>
    <w:p w14:paraId="1ED8C320" w14:textId="77777777" w:rsidR="00E06184" w:rsidRDefault="00E06184">
      <w:pPr>
        <w:ind w:firstLine="1418"/>
        <w:jc w:val="both"/>
      </w:pPr>
    </w:p>
    <w:p w14:paraId="7CC26096" w14:textId="77777777" w:rsidR="00E06184" w:rsidRDefault="00E06184">
      <w:pPr>
        <w:ind w:firstLine="1418"/>
        <w:jc w:val="both"/>
      </w:pPr>
    </w:p>
    <w:p w14:paraId="48006303" w14:textId="77777777" w:rsidR="00E06184" w:rsidRDefault="00E06184">
      <w:pPr>
        <w:ind w:firstLine="1418"/>
        <w:jc w:val="both"/>
      </w:pPr>
    </w:p>
    <w:p w14:paraId="51E34221" w14:textId="77777777" w:rsidR="00E06184" w:rsidRDefault="00E06184">
      <w:pPr>
        <w:ind w:firstLine="1418"/>
        <w:jc w:val="both"/>
      </w:pPr>
    </w:p>
    <w:p w14:paraId="166CD63D" w14:textId="77777777" w:rsidR="00E06184" w:rsidRDefault="00E06184">
      <w:pPr>
        <w:ind w:firstLine="1418"/>
        <w:jc w:val="both"/>
      </w:pPr>
    </w:p>
    <w:p w14:paraId="6863AB5D" w14:textId="77777777" w:rsidR="00E06184" w:rsidRDefault="00E06184">
      <w:pPr>
        <w:ind w:firstLine="1418"/>
        <w:jc w:val="both"/>
      </w:pPr>
    </w:p>
    <w:p w14:paraId="52B1FA62" w14:textId="77777777" w:rsidR="00E06184" w:rsidRDefault="00E06184">
      <w:pPr>
        <w:ind w:firstLine="1418"/>
        <w:jc w:val="both"/>
      </w:pPr>
    </w:p>
    <w:p w14:paraId="10DF5526" w14:textId="77777777" w:rsidR="00E06184" w:rsidRDefault="00E06184">
      <w:pPr>
        <w:ind w:firstLine="1418"/>
        <w:jc w:val="both"/>
      </w:pPr>
    </w:p>
    <w:p w14:paraId="62D25A96" w14:textId="77777777" w:rsidR="00E06184" w:rsidRDefault="00E06184">
      <w:pPr>
        <w:ind w:firstLine="1418"/>
        <w:jc w:val="both"/>
      </w:pPr>
    </w:p>
    <w:p w14:paraId="3AEA06C8" w14:textId="77777777" w:rsidR="00E06184" w:rsidRDefault="00E06184">
      <w:pPr>
        <w:ind w:firstLine="1418"/>
        <w:jc w:val="both"/>
      </w:pPr>
    </w:p>
    <w:p w14:paraId="3F12FBC6" w14:textId="77777777" w:rsidR="00E06184" w:rsidRDefault="00E06184">
      <w:pPr>
        <w:ind w:firstLine="1418"/>
        <w:jc w:val="both"/>
      </w:pPr>
    </w:p>
    <w:p w14:paraId="5651C1F4" w14:textId="77777777" w:rsidR="00E06184" w:rsidRDefault="00E06184">
      <w:pPr>
        <w:ind w:firstLine="1418"/>
        <w:jc w:val="both"/>
      </w:pPr>
    </w:p>
    <w:p w14:paraId="198AA47B" w14:textId="77777777" w:rsidR="00E06184" w:rsidRDefault="00E06184">
      <w:pPr>
        <w:ind w:firstLine="1418"/>
        <w:jc w:val="both"/>
      </w:pPr>
    </w:p>
    <w:p w14:paraId="76D4B94E" w14:textId="77777777" w:rsidR="00E06184" w:rsidRDefault="00E06184">
      <w:pPr>
        <w:ind w:firstLine="1418"/>
        <w:jc w:val="both"/>
      </w:pPr>
    </w:p>
    <w:p w14:paraId="59D5CF22" w14:textId="77777777" w:rsidR="00E06184" w:rsidRDefault="00E06184">
      <w:pPr>
        <w:ind w:firstLine="1418"/>
        <w:jc w:val="both"/>
      </w:pPr>
    </w:p>
    <w:p w14:paraId="7A783778" w14:textId="77777777" w:rsidR="00E06184" w:rsidRDefault="00E06184">
      <w:pPr>
        <w:ind w:firstLine="1418"/>
        <w:jc w:val="both"/>
      </w:pPr>
    </w:p>
    <w:p w14:paraId="70F4FAEA" w14:textId="77777777" w:rsidR="00E06184" w:rsidRDefault="00E06184">
      <w:pPr>
        <w:ind w:firstLine="1418"/>
        <w:jc w:val="both"/>
      </w:pPr>
    </w:p>
    <w:p w14:paraId="014ADAD3" w14:textId="77777777" w:rsidR="00E06184" w:rsidRDefault="00E06184">
      <w:pPr>
        <w:ind w:firstLine="1418"/>
        <w:jc w:val="both"/>
      </w:pPr>
    </w:p>
    <w:p w14:paraId="2FB96EDA" w14:textId="77777777" w:rsidR="00E06184" w:rsidRDefault="00E06184">
      <w:pPr>
        <w:ind w:firstLine="1418"/>
        <w:jc w:val="both"/>
      </w:pPr>
    </w:p>
    <w:p w14:paraId="77DE5C63" w14:textId="77777777" w:rsidR="00E06184" w:rsidRDefault="00E06184">
      <w:pPr>
        <w:ind w:firstLine="1418"/>
        <w:jc w:val="both"/>
      </w:pPr>
    </w:p>
    <w:p w14:paraId="288B3A57" w14:textId="77777777" w:rsidR="00E06184" w:rsidRDefault="00E06184">
      <w:pPr>
        <w:ind w:firstLine="1418"/>
        <w:jc w:val="both"/>
      </w:pPr>
    </w:p>
    <w:p w14:paraId="0049DAED" w14:textId="77777777" w:rsidR="00E06184" w:rsidRDefault="00E06184">
      <w:pPr>
        <w:ind w:firstLine="1418"/>
        <w:jc w:val="both"/>
      </w:pPr>
    </w:p>
    <w:p w14:paraId="2C6055DE" w14:textId="77777777" w:rsidR="00E06184" w:rsidRDefault="00E06184">
      <w:pPr>
        <w:ind w:firstLine="1418"/>
        <w:jc w:val="both"/>
      </w:pPr>
    </w:p>
    <w:p w14:paraId="06CB0018" w14:textId="77777777" w:rsidR="00E06184" w:rsidRDefault="00E06184">
      <w:pPr>
        <w:ind w:firstLine="1418"/>
        <w:jc w:val="both"/>
      </w:pPr>
    </w:p>
    <w:p w14:paraId="34CF3D6F" w14:textId="77777777" w:rsidR="00E06184" w:rsidRDefault="00E06184">
      <w:pPr>
        <w:ind w:firstLine="1418"/>
        <w:jc w:val="both"/>
      </w:pPr>
    </w:p>
    <w:p w14:paraId="0D74A551" w14:textId="77777777" w:rsidR="00E06184" w:rsidRDefault="00E06184">
      <w:pPr>
        <w:ind w:firstLine="1418"/>
        <w:jc w:val="both"/>
      </w:pPr>
    </w:p>
    <w:p w14:paraId="4EF6CDAC" w14:textId="77777777" w:rsidR="00E06184" w:rsidRDefault="00E06184">
      <w:pPr>
        <w:ind w:firstLine="1418"/>
        <w:jc w:val="both"/>
      </w:pPr>
    </w:p>
    <w:p w14:paraId="6D3D10A1" w14:textId="77777777" w:rsidR="00E06184" w:rsidRDefault="00E06184">
      <w:pPr>
        <w:ind w:firstLine="1418"/>
        <w:jc w:val="both"/>
      </w:pPr>
    </w:p>
    <w:p w14:paraId="5AB3E5D3" w14:textId="77777777" w:rsidR="00E06184" w:rsidRDefault="00E06184">
      <w:pPr>
        <w:ind w:firstLine="1418"/>
        <w:jc w:val="both"/>
      </w:pPr>
    </w:p>
    <w:p w14:paraId="4284BAE0" w14:textId="77777777" w:rsidR="00E06184" w:rsidRDefault="00E06184">
      <w:pPr>
        <w:ind w:firstLine="1418"/>
        <w:jc w:val="both"/>
      </w:pPr>
    </w:p>
    <w:p w14:paraId="7901FA70" w14:textId="77777777" w:rsidR="00E06184" w:rsidRDefault="00E06184">
      <w:pPr>
        <w:ind w:firstLine="1418"/>
        <w:jc w:val="both"/>
      </w:pPr>
    </w:p>
    <w:p w14:paraId="5BF19D70" w14:textId="77777777" w:rsidR="00E06184" w:rsidRDefault="00E06184">
      <w:pPr>
        <w:ind w:firstLine="1418"/>
        <w:jc w:val="both"/>
      </w:pPr>
    </w:p>
    <w:p w14:paraId="5F31AA2D" w14:textId="77777777" w:rsidR="00E06184" w:rsidRDefault="00E06184">
      <w:pPr>
        <w:ind w:firstLine="1418"/>
        <w:jc w:val="both"/>
      </w:pPr>
    </w:p>
    <w:p w14:paraId="0F5A6E0C" w14:textId="77777777" w:rsidR="00E06184" w:rsidRDefault="00E06184">
      <w:pPr>
        <w:ind w:firstLine="1418"/>
        <w:jc w:val="both"/>
      </w:pPr>
    </w:p>
    <w:p w14:paraId="1B3C72D7" w14:textId="77777777" w:rsidR="00E06184" w:rsidRDefault="00826964">
      <w:pPr>
        <w:pStyle w:val="Default"/>
        <w:jc w:val="both"/>
      </w:pPr>
      <w:r>
        <w:rPr>
          <w:bCs/>
          <w:sz w:val="20"/>
          <w:szCs w:val="20"/>
        </w:rPr>
        <w:t>/JGF</w:t>
      </w:r>
    </w:p>
    <w:sectPr w:rsidR="00E06184">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E87A" w14:textId="77777777" w:rsidR="004854AE" w:rsidRDefault="004854AE">
      <w:r>
        <w:separator/>
      </w:r>
    </w:p>
  </w:endnote>
  <w:endnote w:type="continuationSeparator" w:id="0">
    <w:p w14:paraId="47E9DB14" w14:textId="77777777" w:rsidR="004854AE" w:rsidRDefault="004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48FC3" w14:textId="77777777" w:rsidR="004854AE" w:rsidRDefault="004854AE">
      <w:r>
        <w:separator/>
      </w:r>
    </w:p>
  </w:footnote>
  <w:footnote w:type="continuationSeparator" w:id="0">
    <w:p w14:paraId="4AC4CCC2" w14:textId="77777777" w:rsidR="004854AE" w:rsidRDefault="0048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4608" w14:textId="77777777" w:rsidR="00E06184" w:rsidRDefault="00826964">
    <w:pPr>
      <w:pStyle w:val="Cabealho"/>
      <w:jc w:val="right"/>
      <w:rPr>
        <w:b/>
        <w:bCs/>
      </w:rPr>
    </w:pPr>
    <w:r>
      <w:rPr>
        <w:b/>
        <w:bCs/>
        <w:noProof/>
      </w:rPr>
      <mc:AlternateContent>
        <mc:Choice Requires="wps">
          <w:drawing>
            <wp:anchor distT="0" distB="0" distL="0" distR="0" simplePos="0" relativeHeight="4" behindDoc="1" locked="0" layoutInCell="1" allowOverlap="1" wp14:anchorId="1637663D" wp14:editId="6659E6FC">
              <wp:simplePos x="0" y="0"/>
              <wp:positionH relativeFrom="column">
                <wp:posOffset>4653280</wp:posOffset>
              </wp:positionH>
              <wp:positionV relativeFrom="paragraph">
                <wp:posOffset>133350</wp:posOffset>
              </wp:positionV>
              <wp:extent cx="1300480" cy="25209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299960" cy="251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pt;height:19.75pt" wp14:anchorId="13DEC33B">
              <w10:wrap type="none"/>
              <v:fill o:detectmouseclick="t" on="false"/>
              <v:stroke color="black" weight="12600" joinstyle="miter" endcap="flat"/>
            </v:rect>
          </w:pict>
        </mc:Fallback>
      </mc:AlternateContent>
    </w:r>
  </w:p>
  <w:p w14:paraId="27FA56DB" w14:textId="77777777" w:rsidR="00E06184" w:rsidRDefault="00826964">
    <w:pPr>
      <w:pStyle w:val="Cabealho"/>
      <w:jc w:val="right"/>
    </w:pPr>
    <w:r>
      <w:rPr>
        <w:b/>
        <w:bCs/>
      </w:rPr>
      <w:t>CMPA – Fl. 0</w:t>
    </w:r>
    <w:r>
      <w:rPr>
        <w:b/>
        <w:bCs/>
      </w:rPr>
      <w:fldChar w:fldCharType="begin"/>
    </w:r>
    <w:r>
      <w:rPr>
        <w:b/>
        <w:bCs/>
      </w:rPr>
      <w:instrText>PAGE</w:instrText>
    </w:r>
    <w:r>
      <w:rPr>
        <w:b/>
        <w:bCs/>
      </w:rPr>
      <w:fldChar w:fldCharType="separate"/>
    </w:r>
    <w:r w:rsidR="000B1A15">
      <w:rPr>
        <w:b/>
        <w:bCs/>
        <w:noProof/>
      </w:rPr>
      <w:t>2</w:t>
    </w:r>
    <w:r>
      <w:rPr>
        <w:b/>
        <w:bCs/>
      </w:rPr>
      <w:fldChar w:fldCharType="end"/>
    </w:r>
    <w:r>
      <w:rPr>
        <w:b/>
        <w:bCs/>
      </w:rPr>
      <w:t>|__</w:t>
    </w:r>
  </w:p>
  <w:p w14:paraId="49E2E101" w14:textId="77777777" w:rsidR="00E06184" w:rsidRDefault="00E06184">
    <w:pPr>
      <w:pStyle w:val="Cabealho"/>
      <w:jc w:val="right"/>
      <w:rPr>
        <w:b/>
        <w:bCs/>
      </w:rPr>
    </w:pPr>
  </w:p>
  <w:p w14:paraId="1FDECE37" w14:textId="765BD436" w:rsidR="00E06184" w:rsidRDefault="00826964">
    <w:pPr>
      <w:pStyle w:val="Cabealho"/>
      <w:jc w:val="right"/>
      <w:rPr>
        <w:b/>
        <w:bCs/>
      </w:rPr>
    </w:pPr>
    <w:r>
      <w:rPr>
        <w:b/>
        <w:bCs/>
      </w:rPr>
      <w:t>PROC. Nº   0067/21</w:t>
    </w:r>
  </w:p>
  <w:p w14:paraId="4199C835" w14:textId="77F72361" w:rsidR="00E06184" w:rsidRDefault="00826964">
    <w:pPr>
      <w:pStyle w:val="Cabealho"/>
      <w:jc w:val="right"/>
      <w:rPr>
        <w:b/>
        <w:bCs/>
      </w:rPr>
    </w:pPr>
    <w:r>
      <w:rPr>
        <w:b/>
        <w:bCs/>
      </w:rPr>
      <w:t>PLL     Nº     013/21</w:t>
    </w:r>
  </w:p>
  <w:p w14:paraId="43A263E2" w14:textId="77777777" w:rsidR="00E06184" w:rsidRDefault="00E06184">
    <w:pPr>
      <w:pStyle w:val="Cabealho"/>
      <w:jc w:val="right"/>
      <w:rPr>
        <w:b/>
        <w:bCs/>
      </w:rPr>
    </w:pPr>
  </w:p>
  <w:p w14:paraId="47DEABA5" w14:textId="77777777" w:rsidR="00E06184" w:rsidRDefault="00E06184">
    <w:pPr>
      <w:pStyle w:val="Cabealho"/>
      <w:jc w:val="right"/>
      <w:rPr>
        <w:b/>
        <w:bCs/>
      </w:rPr>
    </w:pPr>
  </w:p>
  <w:p w14:paraId="446BAAEA" w14:textId="77777777" w:rsidR="00E06184" w:rsidRDefault="00E06184">
    <w:pPr>
      <w:pStyle w:val="Cabealho"/>
      <w:jc w:val="right"/>
      <w:rPr>
        <w:b/>
        <w:bCs/>
      </w:rPr>
    </w:pPr>
  </w:p>
  <w:p w14:paraId="7188A1E8" w14:textId="77777777" w:rsidR="00E06184" w:rsidRDefault="00E06184">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84"/>
    <w:rsid w:val="000B1A15"/>
    <w:rsid w:val="00195D8B"/>
    <w:rsid w:val="00253295"/>
    <w:rsid w:val="004854AE"/>
    <w:rsid w:val="004B19D0"/>
    <w:rsid w:val="007D1E9D"/>
    <w:rsid w:val="00826964"/>
    <w:rsid w:val="008536D9"/>
    <w:rsid w:val="00895E46"/>
    <w:rsid w:val="00C50A84"/>
    <w:rsid w:val="00DF56F0"/>
    <w:rsid w:val="00E0618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A2E3"/>
  <w15:docId w15:val="{0D57B0AD-E0E2-475D-BBAE-FCF5AD5E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7F1786"/>
    <w:rPr>
      <w:sz w:val="16"/>
      <w:szCs w:val="16"/>
    </w:rPr>
  </w:style>
  <w:style w:type="character" w:customStyle="1" w:styleId="TextodecomentrioChar">
    <w:name w:val="Texto de comentário Char"/>
    <w:basedOn w:val="Fontepargpadro"/>
    <w:link w:val="Textodecomentrio"/>
    <w:uiPriority w:val="99"/>
    <w:semiHidden/>
    <w:qFormat/>
    <w:rsid w:val="007F1786"/>
  </w:style>
  <w:style w:type="character" w:customStyle="1" w:styleId="AssuntodocomentrioChar">
    <w:name w:val="Assunto do comentário Char"/>
    <w:basedOn w:val="TextodecomentrioChar"/>
    <w:link w:val="Assuntodocomentrio"/>
    <w:uiPriority w:val="99"/>
    <w:semiHidden/>
    <w:qFormat/>
    <w:rsid w:val="007F1786"/>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7F1786"/>
    <w:rPr>
      <w:sz w:val="20"/>
      <w:szCs w:val="20"/>
    </w:rPr>
  </w:style>
  <w:style w:type="paragraph" w:styleId="Assuntodocomentrio">
    <w:name w:val="annotation subject"/>
    <w:basedOn w:val="Textodecomentrio"/>
    <w:next w:val="Textodecomentrio"/>
    <w:link w:val="AssuntodocomentrioChar"/>
    <w:uiPriority w:val="99"/>
    <w:semiHidden/>
    <w:unhideWhenUsed/>
    <w:qFormat/>
    <w:rsid w:val="007F1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B81F-426C-409F-9EE2-FD723EC6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556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Thiago - Redator 3</cp:lastModifiedBy>
  <cp:revision>52</cp:revision>
  <cp:lastPrinted>2015-02-24T14:27:00Z</cp:lastPrinted>
  <dcterms:created xsi:type="dcterms:W3CDTF">2021-02-12T14:24:00Z</dcterms:created>
  <dcterms:modified xsi:type="dcterms:W3CDTF">2021-06-09T17:49:00Z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