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157A9" w14:textId="4E74FF14" w:rsidR="001F561C" w:rsidRDefault="00A81450">
      <w:pPr>
        <w:jc w:val="center"/>
        <w:rPr>
          <w:bCs/>
          <w:color w:val="000000"/>
        </w:rPr>
      </w:pPr>
      <w:r>
        <w:t>EXPOSIÇÃO DE MOTIVOS</w:t>
      </w:r>
    </w:p>
    <w:p w14:paraId="7EFC9547" w14:textId="77777777" w:rsidR="001F561C" w:rsidRDefault="001F561C">
      <w:pPr>
        <w:jc w:val="center"/>
        <w:rPr>
          <w:bCs/>
          <w:color w:val="000000"/>
        </w:rPr>
      </w:pPr>
    </w:p>
    <w:p w14:paraId="3AF7CF69" w14:textId="77777777" w:rsidR="001F561C" w:rsidRDefault="001F561C">
      <w:pPr>
        <w:jc w:val="center"/>
        <w:rPr>
          <w:bCs/>
          <w:color w:val="000000"/>
        </w:rPr>
      </w:pPr>
    </w:p>
    <w:p w14:paraId="4FDCCA7B" w14:textId="0475B181" w:rsidR="001F561C" w:rsidRDefault="00A81450">
      <w:pPr>
        <w:ind w:firstLine="1418"/>
        <w:jc w:val="both"/>
        <w:rPr>
          <w:rFonts w:eastAsia="Calibri"/>
          <w:lang w:eastAsia="en-US"/>
        </w:rPr>
      </w:pPr>
      <w:r>
        <w:rPr>
          <w:rFonts w:eastAsia="Calibri"/>
          <w:lang w:eastAsia="en-US"/>
        </w:rPr>
        <w:t>A QI Faculdade &amp; Escola Técnica nasceu no ano de 1990, com o objetivo de desenvolver sistemas para empresas e venda de microcomputadores e periféricos.</w:t>
      </w:r>
    </w:p>
    <w:p w14:paraId="6450BAA1" w14:textId="322747DA" w:rsidR="001F561C" w:rsidRDefault="00A81450">
      <w:pPr>
        <w:ind w:firstLine="1418"/>
        <w:jc w:val="both"/>
      </w:pPr>
      <w:r>
        <w:rPr>
          <w:rFonts w:eastAsia="Calibri"/>
          <w:lang w:eastAsia="en-US"/>
        </w:rPr>
        <w:t>Esse foi o período em que chegava ao fim uma ditadura que, há vinte anos, governava o Brasil e o povo conquistava o direito de eleger diretamente seu presidente. Época dura, pois a inflação chegava ao patamar de 1.782,90% ao ano.</w:t>
      </w:r>
    </w:p>
    <w:p w14:paraId="0814AC8D" w14:textId="5EACCF63" w:rsidR="001F561C" w:rsidRDefault="00A81450">
      <w:pPr>
        <w:ind w:firstLine="1418"/>
        <w:jc w:val="both"/>
      </w:pPr>
      <w:r>
        <w:rPr>
          <w:rFonts w:eastAsia="Calibri"/>
          <w:lang w:eastAsia="en-US"/>
        </w:rPr>
        <w:t>Foi nesse ano, também, que o então presidente Fernando Collor, junto com a ministra Zélia Cardoso, lançou o Plano Collor, que confiscou dinheiro dos brasileiros e de suas empresas. Essa situação foi muito prejudicial para muitas companhias, sobretudo para quem precisava vender, como era o caso da recém fundada empresa QI, que ainda não era conhecida, não tinha experiência e encarava um mercado sem dinheiro.</w:t>
      </w:r>
    </w:p>
    <w:p w14:paraId="1C2C4C94" w14:textId="58246AB5" w:rsidR="001F561C" w:rsidRDefault="00A81450">
      <w:pPr>
        <w:ind w:firstLine="1418"/>
        <w:jc w:val="both"/>
      </w:pPr>
      <w:r>
        <w:rPr>
          <w:rFonts w:eastAsia="Calibri"/>
          <w:lang w:eastAsia="en-US"/>
        </w:rPr>
        <w:t>Nesse momento de dificu</w:t>
      </w:r>
      <w:bookmarkStart w:id="0" w:name="_GoBack"/>
      <w:bookmarkEnd w:id="0"/>
      <w:r>
        <w:rPr>
          <w:rFonts w:eastAsia="Calibri"/>
          <w:lang w:eastAsia="en-US"/>
        </w:rPr>
        <w:t>ldade, eis que surgiu a ideia de aproveitar o que tinham de melhor: o capital intelectual. Afinal, Henrique Gerstner, que já era formado em informática e havia sido monitor em diversas disciplinas da faculdade, e Regina Teixeira, que estava no fim da faculdade de Processamento de Dados, além de acumular experiência de seis anos em grandes empresas na área de TI, deram início aos cursos de informática na QI Informática – Cursos de Computação.</w:t>
      </w:r>
    </w:p>
    <w:p w14:paraId="6A829BCF" w14:textId="27D12EB0" w:rsidR="001F561C" w:rsidRDefault="00A81450">
      <w:pPr>
        <w:ind w:firstLine="1418"/>
        <w:jc w:val="both"/>
      </w:pPr>
      <w:r>
        <w:rPr>
          <w:rFonts w:eastAsia="Calibri"/>
          <w:lang w:eastAsia="en-US"/>
        </w:rPr>
        <w:t xml:space="preserve">A empresa baseou-se inicialmente no conhecimento para desenvolver </w:t>
      </w:r>
      <w:r w:rsidRPr="002A71FA">
        <w:rPr>
          <w:rFonts w:eastAsia="Calibri"/>
          <w:i/>
          <w:lang w:eastAsia="en-US"/>
        </w:rPr>
        <w:t>software</w:t>
      </w:r>
      <w:r>
        <w:rPr>
          <w:rFonts w:eastAsia="Calibri"/>
          <w:i/>
          <w:lang w:eastAsia="en-US"/>
        </w:rPr>
        <w:t>s</w:t>
      </w:r>
      <w:r>
        <w:rPr>
          <w:rFonts w:eastAsia="Calibri"/>
          <w:lang w:eastAsia="en-US"/>
        </w:rPr>
        <w:t>. Era necessário saber programar e, para vender computadores e dar suporte, também era necessário conhecer a informática. E foi justamente isso que fez a empresa QI ganhar força.</w:t>
      </w:r>
    </w:p>
    <w:p w14:paraId="2FA0506F" w14:textId="3970164B" w:rsidR="001F561C" w:rsidRDefault="00A81450">
      <w:pPr>
        <w:ind w:firstLine="1418"/>
        <w:jc w:val="both"/>
      </w:pPr>
      <w:r>
        <w:rPr>
          <w:rFonts w:eastAsia="Calibri"/>
          <w:lang w:eastAsia="en-US"/>
        </w:rPr>
        <w:t>A QI Faculdade &amp; Escola Técnica é pioneira em diversas atividades perspicazes e inovador</w:t>
      </w:r>
      <w:r w:rsidR="00437005">
        <w:rPr>
          <w:rFonts w:eastAsia="Calibri"/>
          <w:lang w:eastAsia="en-US"/>
        </w:rPr>
        <w:t>a</w:t>
      </w:r>
      <w:r>
        <w:rPr>
          <w:rFonts w:eastAsia="Calibri"/>
          <w:lang w:eastAsia="en-US"/>
        </w:rPr>
        <w:t xml:space="preserve">s e </w:t>
      </w:r>
      <w:r w:rsidR="00437005">
        <w:rPr>
          <w:rFonts w:eastAsia="Calibri"/>
          <w:lang w:eastAsia="en-US"/>
        </w:rPr>
        <w:t xml:space="preserve">conta </w:t>
      </w:r>
      <w:r>
        <w:rPr>
          <w:rFonts w:eastAsia="Calibri"/>
          <w:lang w:eastAsia="en-US"/>
        </w:rPr>
        <w:t xml:space="preserve">com mais de trinta anos de experiência na educação profissional. Formou, ao longo da nossa história, mais de 120 mil alunos em diversas áreas de atuação, com todos os cursos reconhecidos pelo </w:t>
      </w:r>
      <w:bookmarkStart w:id="1" w:name="__DdeLink__366_716232600"/>
      <w:r>
        <w:rPr>
          <w:rFonts w:eastAsia="Calibri"/>
          <w:lang w:eastAsia="en-US"/>
        </w:rPr>
        <w:t>Ministério da Educação</w:t>
      </w:r>
      <w:bookmarkEnd w:id="1"/>
      <w:r>
        <w:rPr>
          <w:rFonts w:eastAsia="Calibri"/>
          <w:lang w:eastAsia="en-US"/>
        </w:rPr>
        <w:t xml:space="preserve"> (MEC). A QI Faculdade &amp; Escola Técnica possui os mais diversos níveis de cursos: profissionalizantes, técnicos presenciais e de ensino à distância (EAD), inglês, graduação e pós-graduação.</w:t>
      </w:r>
    </w:p>
    <w:p w14:paraId="343A6BF2" w14:textId="4E3F0611" w:rsidR="001F561C" w:rsidRDefault="00A81450">
      <w:pPr>
        <w:ind w:firstLine="1418"/>
        <w:jc w:val="both"/>
        <w:rPr>
          <w:rFonts w:eastAsia="Calibri"/>
          <w:lang w:eastAsia="en-US"/>
        </w:rPr>
      </w:pPr>
      <w:r>
        <w:rPr>
          <w:rFonts w:eastAsia="Calibri"/>
          <w:lang w:eastAsia="en-US"/>
        </w:rPr>
        <w:t>Focados em oferecer uma educação profissional eficiente e eficaz, preparam os estudantes para conquistar posições de destaque no mercado de trabalho. Buscam, por meio de suas atividades, aplicar os quatro pilares fundamentais da educação: aprender a fazer, aprender a aprender, aprender a ser e aprender a conviver.</w:t>
      </w:r>
    </w:p>
    <w:p w14:paraId="404BF08A" w14:textId="0C118391" w:rsidR="001F561C" w:rsidRDefault="00A81450">
      <w:pPr>
        <w:ind w:firstLine="1418"/>
        <w:jc w:val="both"/>
      </w:pPr>
      <w:r>
        <w:rPr>
          <w:rFonts w:eastAsia="Calibri"/>
          <w:lang w:eastAsia="en-US"/>
        </w:rPr>
        <w:t>Possu</w:t>
      </w:r>
      <w:r w:rsidR="003D050F">
        <w:rPr>
          <w:rFonts w:eastAsia="Calibri"/>
          <w:lang w:eastAsia="en-US"/>
        </w:rPr>
        <w:t>i</w:t>
      </w:r>
      <w:r>
        <w:rPr>
          <w:rFonts w:eastAsia="Calibri"/>
          <w:lang w:eastAsia="en-US"/>
        </w:rPr>
        <w:t xml:space="preserve"> mais de quinze unidades de ensino em diversos municípios do Estado do Rio Grande do Sul (RS), tais como Alvorada, Canoas, Caxias do Sul, Gravataí, Guaíba, Novo Hamburgo, Porto Alegre, Rio Grande, São Leopoldo, Viamão e Esteio. Atualmente, expandindo para além do RS, abriu, em 2020, o primeiro polo da Faculdades QI (FAQI EaD) em Foz do Iguaçu, no Paraná, e em São Paulo.</w:t>
      </w:r>
    </w:p>
    <w:p w14:paraId="3C57BEDE" w14:textId="2418A2A8" w:rsidR="001F561C" w:rsidRDefault="00A81450">
      <w:pPr>
        <w:ind w:firstLine="1418"/>
        <w:jc w:val="both"/>
      </w:pPr>
      <w:r>
        <w:rPr>
          <w:rFonts w:eastAsia="Calibri"/>
          <w:lang w:eastAsia="en-US"/>
        </w:rPr>
        <w:t>Diante de seu histórico, da sua contribuição com a educação e o compartilhamento dessa com a cidade de Porto Alegre e com todos aqueles que fizeram parte de sua história justifica-se a homenagem à QI Faculdade &amp; Escola Técnica.</w:t>
      </w:r>
    </w:p>
    <w:p w14:paraId="0D42113C" w14:textId="77777777" w:rsidR="001F561C" w:rsidRDefault="001F561C">
      <w:pPr>
        <w:ind w:firstLine="1418"/>
        <w:jc w:val="both"/>
        <w:rPr>
          <w:rFonts w:eastAsia="Calibri"/>
          <w:lang w:eastAsia="en-US"/>
        </w:rPr>
      </w:pPr>
    </w:p>
    <w:p w14:paraId="3A9BE252" w14:textId="560B44D8" w:rsidR="001F561C" w:rsidRDefault="00A81450">
      <w:pPr>
        <w:ind w:firstLine="1418"/>
        <w:jc w:val="both"/>
      </w:pPr>
      <w:r>
        <w:rPr>
          <w:rFonts w:eastAsia="Calibri"/>
          <w:lang w:eastAsia="en-US"/>
        </w:rPr>
        <w:t>Sala das Sessões, 8 de fevereiro de 2021.</w:t>
      </w:r>
    </w:p>
    <w:p w14:paraId="09462E1F" w14:textId="77777777" w:rsidR="001F561C" w:rsidRDefault="001F561C">
      <w:pPr>
        <w:jc w:val="center"/>
        <w:rPr>
          <w:rFonts w:eastAsia="Calibri"/>
          <w:lang w:eastAsia="en-US"/>
        </w:rPr>
      </w:pPr>
    </w:p>
    <w:p w14:paraId="646415EE" w14:textId="77777777" w:rsidR="001F561C" w:rsidRDefault="001F561C">
      <w:pPr>
        <w:jc w:val="center"/>
        <w:rPr>
          <w:rFonts w:eastAsia="Calibri"/>
          <w:lang w:eastAsia="en-US"/>
        </w:rPr>
      </w:pPr>
    </w:p>
    <w:p w14:paraId="11B05DC6" w14:textId="77777777" w:rsidR="001F561C" w:rsidRDefault="001F561C">
      <w:pPr>
        <w:rPr>
          <w:rFonts w:eastAsia="Calibri"/>
          <w:lang w:eastAsia="en-US"/>
        </w:rPr>
      </w:pPr>
    </w:p>
    <w:p w14:paraId="360A40D5" w14:textId="77777777" w:rsidR="001F561C" w:rsidRDefault="001F561C">
      <w:pPr>
        <w:jc w:val="center"/>
        <w:rPr>
          <w:rFonts w:eastAsia="Calibri"/>
          <w:lang w:eastAsia="en-US"/>
        </w:rPr>
      </w:pPr>
    </w:p>
    <w:p w14:paraId="4266054B" w14:textId="77777777" w:rsidR="001F561C" w:rsidRDefault="00A81450">
      <w:pPr>
        <w:jc w:val="center"/>
        <w:rPr>
          <w:sz w:val="26"/>
          <w:szCs w:val="26"/>
        </w:rPr>
      </w:pPr>
      <w:r>
        <w:rPr>
          <w:rFonts w:eastAsia="Calibri"/>
          <w:lang w:eastAsia="en-US"/>
        </w:rPr>
        <w:t>VEREADORA CLÁUDIA ARAÚJO</w:t>
      </w:r>
      <w:r>
        <w:br w:type="page"/>
      </w:r>
    </w:p>
    <w:p w14:paraId="5EE5E6E2" w14:textId="77777777" w:rsidR="001F561C" w:rsidRDefault="00A81450">
      <w:pPr>
        <w:jc w:val="center"/>
        <w:rPr>
          <w:b/>
          <w:bCs/>
        </w:rPr>
      </w:pPr>
      <w:r>
        <w:rPr>
          <w:b/>
          <w:bCs/>
        </w:rPr>
        <w:lastRenderedPageBreak/>
        <w:t>PROJETO DE RESOLUÇÃO</w:t>
      </w:r>
    </w:p>
    <w:p w14:paraId="34D767BC" w14:textId="77777777" w:rsidR="001F561C" w:rsidRDefault="001F561C">
      <w:pPr>
        <w:pStyle w:val="Default"/>
        <w:jc w:val="center"/>
        <w:rPr>
          <w:bCs/>
        </w:rPr>
      </w:pPr>
    </w:p>
    <w:p w14:paraId="46B365E6" w14:textId="77777777" w:rsidR="001F561C" w:rsidRDefault="001F561C">
      <w:pPr>
        <w:pStyle w:val="Default"/>
        <w:jc w:val="center"/>
        <w:rPr>
          <w:bCs/>
        </w:rPr>
      </w:pPr>
    </w:p>
    <w:p w14:paraId="6B58F0C9" w14:textId="77777777" w:rsidR="001F561C" w:rsidRDefault="001F561C">
      <w:pPr>
        <w:jc w:val="center"/>
      </w:pPr>
    </w:p>
    <w:p w14:paraId="4E1A2CC1" w14:textId="095CF467" w:rsidR="001F561C" w:rsidRDefault="00A81450">
      <w:pPr>
        <w:ind w:left="4253"/>
        <w:jc w:val="both"/>
        <w:rPr>
          <w:b/>
          <w:caps/>
        </w:rPr>
      </w:pPr>
      <w:r>
        <w:rPr>
          <w:b/>
        </w:rPr>
        <w:t xml:space="preserve">Concede o Diploma Honra ao Mérito à QI </w:t>
      </w:r>
      <w:r w:rsidR="00205327">
        <w:rPr>
          <w:b/>
        </w:rPr>
        <w:t xml:space="preserve"> </w:t>
      </w:r>
      <w:r>
        <w:rPr>
          <w:b/>
        </w:rPr>
        <w:t>Faculdade &amp; Escola Técnica.</w:t>
      </w:r>
    </w:p>
    <w:p w14:paraId="5D33CAF1" w14:textId="77777777" w:rsidR="001F561C" w:rsidRDefault="001F561C">
      <w:pPr>
        <w:tabs>
          <w:tab w:val="left" w:pos="1400"/>
        </w:tabs>
        <w:jc w:val="center"/>
      </w:pPr>
    </w:p>
    <w:p w14:paraId="26FD6FCC" w14:textId="77777777" w:rsidR="001F561C" w:rsidRDefault="001F561C">
      <w:pPr>
        <w:jc w:val="center"/>
      </w:pPr>
    </w:p>
    <w:p w14:paraId="63B69C54" w14:textId="3BB53C83" w:rsidR="001F561C" w:rsidRDefault="00A81450">
      <w:pPr>
        <w:ind w:firstLine="1418"/>
        <w:jc w:val="both"/>
      </w:pPr>
      <w:r>
        <w:rPr>
          <w:b/>
        </w:rPr>
        <w:t xml:space="preserve">Art. 1º </w:t>
      </w:r>
      <w:r>
        <w:t xml:space="preserve"> Fica concedido o Diploma Honra ao Mérito à QI Faculdade &amp; Escola Técnica, </w:t>
      </w:r>
      <w:r>
        <w:rPr>
          <w:bCs/>
          <w:color w:val="000000"/>
        </w:rPr>
        <w:t>com base na Resolução nº 2.083, de 7 de novembro de 2007, e alterações posteriores</w:t>
      </w:r>
      <w:r>
        <w:t>.</w:t>
      </w:r>
    </w:p>
    <w:p w14:paraId="3E83C72E" w14:textId="77777777" w:rsidR="001F561C" w:rsidRDefault="001F561C">
      <w:pPr>
        <w:ind w:firstLine="1418"/>
        <w:jc w:val="both"/>
        <w:rPr>
          <w:b/>
        </w:rPr>
      </w:pPr>
    </w:p>
    <w:p w14:paraId="607D10BE" w14:textId="77777777" w:rsidR="001F561C" w:rsidRDefault="00A81450">
      <w:pPr>
        <w:ind w:firstLine="1418"/>
        <w:jc w:val="both"/>
      </w:pPr>
      <w:r>
        <w:rPr>
          <w:b/>
        </w:rPr>
        <w:t xml:space="preserve">Art. 2º </w:t>
      </w:r>
      <w:r>
        <w:t xml:space="preserve"> Esta Resolução entra em vigor na data de sua publicação.</w:t>
      </w:r>
    </w:p>
    <w:p w14:paraId="38F82B7B" w14:textId="77777777" w:rsidR="001F561C" w:rsidRDefault="001F561C">
      <w:pPr>
        <w:ind w:firstLine="1418"/>
        <w:jc w:val="both"/>
      </w:pPr>
    </w:p>
    <w:p w14:paraId="23A8DB16" w14:textId="77777777" w:rsidR="001F561C" w:rsidRDefault="001F561C">
      <w:pPr>
        <w:ind w:firstLine="1418"/>
        <w:jc w:val="both"/>
      </w:pPr>
    </w:p>
    <w:p w14:paraId="1FE9A6D2" w14:textId="77777777" w:rsidR="001F561C" w:rsidRDefault="001F561C">
      <w:pPr>
        <w:ind w:firstLine="1418"/>
        <w:jc w:val="both"/>
      </w:pPr>
    </w:p>
    <w:p w14:paraId="61B1993C" w14:textId="77777777" w:rsidR="001F561C" w:rsidRDefault="001F561C">
      <w:pPr>
        <w:ind w:firstLine="1418"/>
        <w:jc w:val="both"/>
      </w:pPr>
    </w:p>
    <w:p w14:paraId="75506F8E" w14:textId="77777777" w:rsidR="001F561C" w:rsidRDefault="001F561C">
      <w:pPr>
        <w:ind w:firstLine="1418"/>
        <w:jc w:val="both"/>
      </w:pPr>
    </w:p>
    <w:p w14:paraId="29D495D8" w14:textId="77777777" w:rsidR="001F561C" w:rsidRDefault="001F561C">
      <w:pPr>
        <w:ind w:firstLine="1418"/>
        <w:jc w:val="both"/>
      </w:pPr>
    </w:p>
    <w:p w14:paraId="5B8551AA" w14:textId="77777777" w:rsidR="001F561C" w:rsidRDefault="001F561C">
      <w:pPr>
        <w:ind w:firstLine="1418"/>
        <w:jc w:val="both"/>
      </w:pPr>
    </w:p>
    <w:p w14:paraId="249ACA90" w14:textId="77777777" w:rsidR="001F561C" w:rsidRDefault="001F561C">
      <w:pPr>
        <w:ind w:firstLine="1418"/>
        <w:jc w:val="both"/>
      </w:pPr>
    </w:p>
    <w:p w14:paraId="6159CE0D" w14:textId="77777777" w:rsidR="001F561C" w:rsidRDefault="001F561C">
      <w:pPr>
        <w:ind w:firstLine="1418"/>
        <w:jc w:val="both"/>
      </w:pPr>
    </w:p>
    <w:p w14:paraId="4D42BD76" w14:textId="77777777" w:rsidR="001F561C" w:rsidRDefault="001F561C">
      <w:pPr>
        <w:ind w:firstLine="1418"/>
        <w:jc w:val="both"/>
      </w:pPr>
    </w:p>
    <w:p w14:paraId="146B318F" w14:textId="77777777" w:rsidR="001F561C" w:rsidRDefault="001F561C">
      <w:pPr>
        <w:ind w:firstLine="1418"/>
        <w:jc w:val="both"/>
      </w:pPr>
    </w:p>
    <w:p w14:paraId="6F58FEAF" w14:textId="77777777" w:rsidR="001F561C" w:rsidRDefault="001F561C">
      <w:pPr>
        <w:ind w:firstLine="1418"/>
        <w:jc w:val="both"/>
      </w:pPr>
    </w:p>
    <w:p w14:paraId="442F6135" w14:textId="77777777" w:rsidR="001F561C" w:rsidRDefault="001F561C">
      <w:pPr>
        <w:ind w:firstLine="1418"/>
        <w:jc w:val="both"/>
      </w:pPr>
    </w:p>
    <w:p w14:paraId="68B0FBCD" w14:textId="77777777" w:rsidR="001F561C" w:rsidRDefault="001F561C">
      <w:pPr>
        <w:ind w:firstLine="1418"/>
        <w:jc w:val="both"/>
      </w:pPr>
    </w:p>
    <w:p w14:paraId="68B8E799" w14:textId="77777777" w:rsidR="001F561C" w:rsidRDefault="001F561C">
      <w:pPr>
        <w:ind w:firstLine="1418"/>
        <w:jc w:val="both"/>
      </w:pPr>
    </w:p>
    <w:p w14:paraId="1899C9A7" w14:textId="77777777" w:rsidR="001F561C" w:rsidRDefault="001F561C">
      <w:pPr>
        <w:ind w:firstLine="1418"/>
        <w:jc w:val="both"/>
      </w:pPr>
    </w:p>
    <w:p w14:paraId="5ED9C2D0" w14:textId="77777777" w:rsidR="001F561C" w:rsidRDefault="001F561C">
      <w:pPr>
        <w:ind w:firstLine="1418"/>
        <w:jc w:val="both"/>
      </w:pPr>
    </w:p>
    <w:p w14:paraId="631399C6" w14:textId="77777777" w:rsidR="001F561C" w:rsidRDefault="001F561C">
      <w:pPr>
        <w:ind w:firstLine="1418"/>
        <w:jc w:val="both"/>
      </w:pPr>
    </w:p>
    <w:p w14:paraId="01FF3692" w14:textId="77777777" w:rsidR="001F561C" w:rsidRDefault="001F561C">
      <w:pPr>
        <w:ind w:firstLine="1418"/>
        <w:jc w:val="both"/>
      </w:pPr>
    </w:p>
    <w:p w14:paraId="36DD3942" w14:textId="77777777" w:rsidR="001F561C" w:rsidRDefault="001F561C">
      <w:pPr>
        <w:ind w:firstLine="1418"/>
        <w:jc w:val="both"/>
      </w:pPr>
    </w:p>
    <w:p w14:paraId="5FEA77FD" w14:textId="77777777" w:rsidR="001F561C" w:rsidRDefault="001F561C">
      <w:pPr>
        <w:ind w:firstLine="1418"/>
        <w:jc w:val="both"/>
      </w:pPr>
    </w:p>
    <w:p w14:paraId="4109FBAD" w14:textId="77777777" w:rsidR="001F561C" w:rsidRDefault="001F561C">
      <w:pPr>
        <w:ind w:firstLine="1418"/>
        <w:jc w:val="both"/>
      </w:pPr>
    </w:p>
    <w:p w14:paraId="370902BA" w14:textId="77777777" w:rsidR="001F561C" w:rsidRDefault="001F561C">
      <w:pPr>
        <w:ind w:firstLine="1418"/>
        <w:jc w:val="both"/>
      </w:pPr>
    </w:p>
    <w:p w14:paraId="6FBA5C1B" w14:textId="77777777" w:rsidR="001F561C" w:rsidRDefault="001F561C">
      <w:pPr>
        <w:ind w:firstLine="1418"/>
        <w:jc w:val="both"/>
      </w:pPr>
    </w:p>
    <w:p w14:paraId="5B6C5D09" w14:textId="77777777" w:rsidR="001F561C" w:rsidRDefault="001F561C">
      <w:pPr>
        <w:ind w:firstLine="1418"/>
        <w:jc w:val="both"/>
      </w:pPr>
    </w:p>
    <w:p w14:paraId="673A0B64" w14:textId="77777777" w:rsidR="001F561C" w:rsidRDefault="001F561C">
      <w:pPr>
        <w:ind w:firstLine="1418"/>
        <w:jc w:val="both"/>
      </w:pPr>
    </w:p>
    <w:p w14:paraId="38D3F576" w14:textId="77777777" w:rsidR="001F561C" w:rsidRDefault="001F561C">
      <w:pPr>
        <w:ind w:firstLine="1418"/>
        <w:jc w:val="both"/>
      </w:pPr>
    </w:p>
    <w:p w14:paraId="367C8C8E" w14:textId="77777777" w:rsidR="001F561C" w:rsidRDefault="001F561C">
      <w:pPr>
        <w:ind w:firstLine="1418"/>
        <w:jc w:val="both"/>
      </w:pPr>
    </w:p>
    <w:p w14:paraId="6328F182" w14:textId="77777777" w:rsidR="001F561C" w:rsidRDefault="001F561C">
      <w:pPr>
        <w:ind w:firstLine="1418"/>
        <w:jc w:val="both"/>
      </w:pPr>
    </w:p>
    <w:p w14:paraId="52EB6728" w14:textId="77777777" w:rsidR="00205327" w:rsidRDefault="00205327">
      <w:pPr>
        <w:ind w:firstLine="1418"/>
        <w:jc w:val="both"/>
      </w:pPr>
    </w:p>
    <w:p w14:paraId="2BE15907" w14:textId="77777777" w:rsidR="00205327" w:rsidRDefault="00205327">
      <w:pPr>
        <w:ind w:firstLine="1418"/>
        <w:jc w:val="both"/>
      </w:pPr>
    </w:p>
    <w:p w14:paraId="34C604D5" w14:textId="77777777" w:rsidR="001F561C" w:rsidRDefault="001F561C">
      <w:pPr>
        <w:ind w:firstLine="1418"/>
        <w:jc w:val="both"/>
      </w:pPr>
    </w:p>
    <w:p w14:paraId="2BB43BD8" w14:textId="77777777" w:rsidR="001F561C" w:rsidRDefault="001F561C">
      <w:pPr>
        <w:ind w:firstLine="1418"/>
        <w:jc w:val="both"/>
      </w:pPr>
    </w:p>
    <w:p w14:paraId="3C68867D" w14:textId="77777777" w:rsidR="001F561C" w:rsidRDefault="001F561C">
      <w:pPr>
        <w:ind w:firstLine="1418"/>
        <w:jc w:val="both"/>
      </w:pPr>
    </w:p>
    <w:p w14:paraId="10FC4C05" w14:textId="77777777" w:rsidR="001F561C" w:rsidRDefault="00A81450">
      <w:pPr>
        <w:pStyle w:val="Default"/>
        <w:jc w:val="both"/>
      </w:pPr>
      <w:r>
        <w:rPr>
          <w:bCs/>
          <w:sz w:val="20"/>
          <w:szCs w:val="20"/>
        </w:rPr>
        <w:t>/DBF</w:t>
      </w:r>
    </w:p>
    <w:sectPr w:rsidR="001F561C">
      <w:headerReference w:type="default" r:id="rId7"/>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55FB4" w14:textId="77777777" w:rsidR="000129B5" w:rsidRDefault="00A81450">
      <w:r>
        <w:separator/>
      </w:r>
    </w:p>
  </w:endnote>
  <w:endnote w:type="continuationSeparator" w:id="0">
    <w:p w14:paraId="6A8C12DC" w14:textId="77777777" w:rsidR="000129B5" w:rsidRDefault="00A8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07E6C" w14:textId="77777777" w:rsidR="000129B5" w:rsidRDefault="00A81450">
      <w:r>
        <w:separator/>
      </w:r>
    </w:p>
  </w:footnote>
  <w:footnote w:type="continuationSeparator" w:id="0">
    <w:p w14:paraId="1FCA05ED" w14:textId="77777777" w:rsidR="000129B5" w:rsidRDefault="00A81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9B0D9" w14:textId="77777777" w:rsidR="001F561C" w:rsidRDefault="00A81450">
    <w:pPr>
      <w:pStyle w:val="Cabealho"/>
      <w:jc w:val="right"/>
      <w:rPr>
        <w:b/>
        <w:bCs/>
      </w:rPr>
    </w:pPr>
    <w:r>
      <w:rPr>
        <w:b/>
        <w:bCs/>
        <w:noProof/>
      </w:rPr>
      <mc:AlternateContent>
        <mc:Choice Requires="wps">
          <w:drawing>
            <wp:anchor distT="0" distB="0" distL="0" distR="0" simplePos="0" relativeHeight="3" behindDoc="1" locked="0" layoutInCell="1" allowOverlap="1" wp14:anchorId="30E54022" wp14:editId="65DA2800">
              <wp:simplePos x="0" y="0"/>
              <wp:positionH relativeFrom="column">
                <wp:posOffset>4653280</wp:posOffset>
              </wp:positionH>
              <wp:positionV relativeFrom="paragraph">
                <wp:posOffset>133350</wp:posOffset>
              </wp:positionV>
              <wp:extent cx="1300480" cy="252095"/>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299960" cy="251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3pt;height:19.75pt" wp14:anchorId="547FF961">
              <w10:wrap type="none"/>
              <v:fill o:detectmouseclick="t" on="false"/>
              <v:stroke color="black" weight="12600" joinstyle="miter" endcap="flat"/>
            </v:rect>
          </w:pict>
        </mc:Fallback>
      </mc:AlternateContent>
    </w:r>
  </w:p>
  <w:p w14:paraId="056246A8" w14:textId="77777777" w:rsidR="001F561C" w:rsidRDefault="00A81450">
    <w:pPr>
      <w:pStyle w:val="Cabealho"/>
      <w:jc w:val="right"/>
    </w:pPr>
    <w:r>
      <w:rPr>
        <w:b/>
        <w:bCs/>
      </w:rPr>
      <w:t>CMPA – Fl. 0</w:t>
    </w:r>
    <w:r>
      <w:rPr>
        <w:b/>
        <w:bCs/>
      </w:rPr>
      <w:fldChar w:fldCharType="begin"/>
    </w:r>
    <w:r>
      <w:rPr>
        <w:b/>
        <w:bCs/>
      </w:rPr>
      <w:instrText>PAGE</w:instrText>
    </w:r>
    <w:r>
      <w:rPr>
        <w:b/>
        <w:bCs/>
      </w:rPr>
      <w:fldChar w:fldCharType="separate"/>
    </w:r>
    <w:r w:rsidR="002A71FA">
      <w:rPr>
        <w:b/>
        <w:bCs/>
        <w:noProof/>
      </w:rPr>
      <w:t>3</w:t>
    </w:r>
    <w:r>
      <w:rPr>
        <w:b/>
        <w:bCs/>
      </w:rPr>
      <w:fldChar w:fldCharType="end"/>
    </w:r>
    <w:r>
      <w:rPr>
        <w:b/>
        <w:bCs/>
      </w:rPr>
      <w:t>|__</w:t>
    </w:r>
  </w:p>
  <w:p w14:paraId="263D5BFF" w14:textId="77777777" w:rsidR="001F561C" w:rsidRDefault="001F561C">
    <w:pPr>
      <w:pStyle w:val="Cabealho"/>
      <w:jc w:val="right"/>
      <w:rPr>
        <w:b/>
        <w:bCs/>
      </w:rPr>
    </w:pPr>
  </w:p>
  <w:p w14:paraId="1AFF0B9F" w14:textId="77777777" w:rsidR="001F561C" w:rsidRDefault="00A81450">
    <w:pPr>
      <w:pStyle w:val="Cabealho"/>
      <w:jc w:val="right"/>
      <w:rPr>
        <w:b/>
        <w:bCs/>
      </w:rPr>
    </w:pPr>
    <w:r>
      <w:rPr>
        <w:b/>
        <w:bCs/>
      </w:rPr>
      <w:t>PROC. Nº   0147/21</w:t>
    </w:r>
  </w:p>
  <w:p w14:paraId="456D9F43" w14:textId="77777777" w:rsidR="001F561C" w:rsidRDefault="00A81450">
    <w:pPr>
      <w:pStyle w:val="Cabealho"/>
      <w:jc w:val="right"/>
      <w:rPr>
        <w:b/>
        <w:bCs/>
      </w:rPr>
    </w:pPr>
    <w:r>
      <w:rPr>
        <w:b/>
        <w:bCs/>
      </w:rPr>
      <w:t>PR        Nº     008/21</w:t>
    </w:r>
  </w:p>
  <w:p w14:paraId="1983B8A4" w14:textId="77777777" w:rsidR="001F561C" w:rsidRDefault="001F561C">
    <w:pPr>
      <w:pStyle w:val="Cabealho"/>
      <w:jc w:val="right"/>
      <w:rPr>
        <w:b/>
        <w:bCs/>
      </w:rPr>
    </w:pPr>
  </w:p>
  <w:p w14:paraId="6D4F233F" w14:textId="77777777" w:rsidR="001F561C" w:rsidRDefault="001F561C">
    <w:pPr>
      <w:pStyle w:val="Cabealho"/>
      <w:jc w:val="right"/>
      <w:rPr>
        <w:b/>
        <w:bCs/>
      </w:rPr>
    </w:pPr>
  </w:p>
  <w:p w14:paraId="10082685" w14:textId="77777777" w:rsidR="001F561C" w:rsidRDefault="001F561C">
    <w:pPr>
      <w:pStyle w:val="Cabealho"/>
      <w:jc w:val="right"/>
      <w:rPr>
        <w:b/>
        <w:bCs/>
      </w:rPr>
    </w:pPr>
  </w:p>
  <w:p w14:paraId="23BA6EE5" w14:textId="77777777" w:rsidR="001F561C" w:rsidRDefault="001F561C">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1C"/>
    <w:rsid w:val="000129B5"/>
    <w:rsid w:val="001F561C"/>
    <w:rsid w:val="00205327"/>
    <w:rsid w:val="002A71FA"/>
    <w:rsid w:val="003D050F"/>
    <w:rsid w:val="00437005"/>
    <w:rsid w:val="00A81450"/>
    <w:rsid w:val="00C2170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E138"/>
  <w15:docId w15:val="{C84316C3-CAE2-4DC5-9680-15D9D1F6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AB2D14"/>
    <w:rPr>
      <w:sz w:val="16"/>
      <w:szCs w:val="16"/>
    </w:rPr>
  </w:style>
  <w:style w:type="character" w:customStyle="1" w:styleId="TextodecomentrioChar">
    <w:name w:val="Texto de comentário Char"/>
    <w:basedOn w:val="Fontepargpadro"/>
    <w:link w:val="Textodecomentrio"/>
    <w:uiPriority w:val="99"/>
    <w:semiHidden/>
    <w:qFormat/>
    <w:rsid w:val="00AB2D14"/>
  </w:style>
  <w:style w:type="character" w:customStyle="1" w:styleId="AssuntodocomentrioChar">
    <w:name w:val="Assunto do comentário Char"/>
    <w:basedOn w:val="TextodecomentrioChar"/>
    <w:link w:val="Assuntodocomentrio"/>
    <w:uiPriority w:val="99"/>
    <w:semiHidden/>
    <w:qFormat/>
    <w:rsid w:val="00AB2D14"/>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overflowPunct w:val="0"/>
      <w:jc w:val="center"/>
      <w:textAlignment w:val="baseline"/>
    </w:pPr>
    <w:rPr>
      <w:rFonts w:ascii="Verdana" w:hAnsi="Verdana"/>
      <w:b/>
      <w:bCs/>
      <w:color w:val="0000FF"/>
      <w:szCs w:val="20"/>
    </w:rPr>
  </w:style>
  <w:style w:type="paragraph" w:styleId="Recuodecorpodetexto">
    <w:name w:val="Body Text Indent"/>
    <w:basedOn w:val="Normal"/>
    <w:semiHidden/>
    <w:pPr>
      <w:overflowPunct w:val="0"/>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AB2D14"/>
    <w:rPr>
      <w:sz w:val="20"/>
      <w:szCs w:val="20"/>
    </w:rPr>
  </w:style>
  <w:style w:type="paragraph" w:styleId="Assuntodocomentrio">
    <w:name w:val="annotation subject"/>
    <w:basedOn w:val="Textodecomentrio"/>
    <w:next w:val="Textodecomentrio"/>
    <w:link w:val="AssuntodocomentrioChar"/>
    <w:uiPriority w:val="99"/>
    <w:semiHidden/>
    <w:unhideWhenUsed/>
    <w:qFormat/>
    <w:rsid w:val="00AB2D14"/>
    <w:rPr>
      <w:b/>
      <w:bCs/>
    </w:rPr>
  </w:style>
  <w:style w:type="paragraph" w:styleId="Reviso">
    <w:name w:val="Revision"/>
    <w:uiPriority w:val="99"/>
    <w:semiHidden/>
    <w:qFormat/>
    <w:rsid w:val="005544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9F804-EFB5-4DB3-85B9-06BE1F3E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532</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Debora Balzan Fleck</cp:lastModifiedBy>
  <cp:revision>5</cp:revision>
  <cp:lastPrinted>2019-08-16T13:41:00Z</cp:lastPrinted>
  <dcterms:created xsi:type="dcterms:W3CDTF">2021-02-24T22:54:00Z</dcterms:created>
  <dcterms:modified xsi:type="dcterms:W3CDTF">2021-03-01T15:28:00Z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