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F494" w14:textId="77777777" w:rsidR="0087339C" w:rsidRDefault="007D4649">
      <w:pPr>
        <w:jc w:val="center"/>
      </w:pPr>
      <w:r>
        <w:t>EXPOSIÇÃO DE MOTIVOS</w:t>
      </w:r>
    </w:p>
    <w:p w14:paraId="70908F21" w14:textId="77777777" w:rsidR="0087339C" w:rsidRDefault="0087339C">
      <w:pPr>
        <w:jc w:val="center"/>
        <w:rPr>
          <w:bCs/>
          <w:color w:val="000000"/>
        </w:rPr>
      </w:pPr>
    </w:p>
    <w:p w14:paraId="74CFDC1F" w14:textId="77777777" w:rsidR="0087339C" w:rsidRDefault="0087339C">
      <w:pPr>
        <w:jc w:val="center"/>
        <w:rPr>
          <w:bCs/>
          <w:color w:val="000000"/>
        </w:rPr>
      </w:pPr>
    </w:p>
    <w:p w14:paraId="1EA46E6F" w14:textId="3FD42F79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  <w:r w:rsidRPr="006E0B03">
        <w:rPr>
          <w:rFonts w:eastAsia="Calibri"/>
          <w:lang w:eastAsia="en-US"/>
        </w:rPr>
        <w:t>O Brasil, segundo dados do I</w:t>
      </w:r>
      <w:r w:rsidR="009F0586">
        <w:rPr>
          <w:rFonts w:eastAsia="Calibri"/>
          <w:lang w:eastAsia="en-US"/>
        </w:rPr>
        <w:t>nstituto Brasileiro de Geografia e Estatística (I</w:t>
      </w:r>
      <w:r w:rsidRPr="006E0B03">
        <w:rPr>
          <w:rFonts w:eastAsia="Calibri"/>
          <w:lang w:eastAsia="en-US"/>
        </w:rPr>
        <w:t>BGE</w:t>
      </w:r>
      <w:r w:rsidR="009F0586">
        <w:rPr>
          <w:rFonts w:eastAsia="Calibri"/>
          <w:lang w:eastAsia="en-US"/>
        </w:rPr>
        <w:t>)</w:t>
      </w:r>
      <w:r w:rsidRPr="006E0B03">
        <w:rPr>
          <w:rFonts w:eastAsia="Calibri"/>
          <w:lang w:eastAsia="en-US"/>
        </w:rPr>
        <w:t>, possui mais de 10 milhões de pessoas em situação de grave insegurança alimentar – ou fome. Ainda assim, até pouco tempo</w:t>
      </w:r>
      <w:r w:rsidR="009F0586">
        <w:rPr>
          <w:rFonts w:eastAsia="Calibri"/>
          <w:lang w:eastAsia="en-US"/>
        </w:rPr>
        <w:t xml:space="preserve"> atrás</w:t>
      </w:r>
      <w:r w:rsidRPr="006E0B03">
        <w:rPr>
          <w:rFonts w:eastAsia="Calibri"/>
          <w:lang w:eastAsia="en-US"/>
        </w:rPr>
        <w:t>, a legislação brasileira, na prática, impedia a doação de alimentos em excesso – as sobras de restaurantes, mercados e tantos outros estabelecimentos que se viam obrigados a destinar seu excedente para o lixo.</w:t>
      </w:r>
    </w:p>
    <w:p w14:paraId="252D6CEC" w14:textId="77777777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</w:p>
    <w:p w14:paraId="5AB84FFB" w14:textId="40C55A1B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  <w:r w:rsidRPr="006E0B03">
        <w:rPr>
          <w:rFonts w:eastAsia="Calibri"/>
          <w:lang w:eastAsia="en-US"/>
        </w:rPr>
        <w:t xml:space="preserve">O problema estava na legislação nacional, que atribuía ao doador um nível de responsabilização desproporcional à natureza do ato. Contudo, recentemente foi aprovada a Lei Federal nº 14.016, de 23 de junho de 2020, que dispõe sobre o combate ao desperdício de alimentos e a doação de excedentes de alimentos para o consumo humano. Com a nova </w:t>
      </w:r>
      <w:r w:rsidR="00726AD7">
        <w:rPr>
          <w:rFonts w:eastAsia="Calibri"/>
          <w:lang w:eastAsia="en-US"/>
        </w:rPr>
        <w:t>L</w:t>
      </w:r>
      <w:r w:rsidRPr="006E0B03">
        <w:rPr>
          <w:rFonts w:eastAsia="Calibri"/>
          <w:lang w:eastAsia="en-US"/>
        </w:rPr>
        <w:t>ei, limita-se a responsabilização cível, administrativa e criminal do doador apenas aos casos dolosos.</w:t>
      </w:r>
    </w:p>
    <w:p w14:paraId="6BE13D80" w14:textId="77777777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</w:p>
    <w:p w14:paraId="3B01583A" w14:textId="76657DBA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  <w:r w:rsidRPr="006E0B03">
        <w:rPr>
          <w:rFonts w:eastAsia="Calibri"/>
          <w:lang w:eastAsia="en-US"/>
        </w:rPr>
        <w:t xml:space="preserve">Por óbvio, não é matéria de competência municipal definir as instâncias </w:t>
      </w:r>
      <w:r w:rsidR="009F0586">
        <w:rPr>
          <w:rFonts w:eastAsia="Calibri"/>
          <w:lang w:eastAsia="en-US"/>
        </w:rPr>
        <w:t>nas quais</w:t>
      </w:r>
      <w:r w:rsidR="009F0586" w:rsidRPr="006E0B03">
        <w:rPr>
          <w:rFonts w:eastAsia="Calibri"/>
          <w:lang w:eastAsia="en-US"/>
        </w:rPr>
        <w:t xml:space="preserve"> </w:t>
      </w:r>
      <w:r w:rsidRPr="006E0B03">
        <w:rPr>
          <w:rFonts w:eastAsia="Calibri"/>
          <w:lang w:eastAsia="en-US"/>
        </w:rPr>
        <w:t>seria cabível a responsabilização do doador, mas cabe ao Município oferecer seu entendimento sobre os limites que implementará à ação, garantindo maior segurança jurídica e, consequentemente, fomenta</w:t>
      </w:r>
      <w:r w:rsidR="009F0586">
        <w:rPr>
          <w:rFonts w:eastAsia="Calibri"/>
          <w:lang w:eastAsia="en-US"/>
        </w:rPr>
        <w:t>ndo</w:t>
      </w:r>
      <w:r w:rsidRPr="006E0B03">
        <w:rPr>
          <w:rFonts w:eastAsia="Calibri"/>
          <w:lang w:eastAsia="en-US"/>
        </w:rPr>
        <w:t xml:space="preserve"> o fornecimento gratuito de alimentos por estabelecimentos industriais e comerciais em nossa Capital.</w:t>
      </w:r>
    </w:p>
    <w:p w14:paraId="3DA2854F" w14:textId="77777777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</w:p>
    <w:p w14:paraId="1EE0F22E" w14:textId="240B70B0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  <w:r w:rsidRPr="006E0B03">
        <w:rPr>
          <w:rFonts w:eastAsia="Calibri"/>
          <w:lang w:eastAsia="en-US"/>
        </w:rPr>
        <w:t xml:space="preserve">Ademais, propõe-se a revogação da </w:t>
      </w:r>
      <w:r w:rsidRPr="0021148B">
        <w:rPr>
          <w:rFonts w:eastAsia="Calibri"/>
          <w:lang w:eastAsia="en-US"/>
        </w:rPr>
        <w:t xml:space="preserve">Lei </w:t>
      </w:r>
      <w:r w:rsidR="0021148B" w:rsidRPr="0021148B">
        <w:rPr>
          <w:rFonts w:eastAsia="Calibri"/>
          <w:lang w:eastAsia="en-US"/>
        </w:rPr>
        <w:t>n</w:t>
      </w:r>
      <w:r w:rsidR="0021148B" w:rsidRPr="00480AB0">
        <w:rPr>
          <w:rFonts w:eastAsia="Calibri"/>
          <w:lang w:eastAsia="en-US"/>
        </w:rPr>
        <w:t xml:space="preserve">º </w:t>
      </w:r>
      <w:r w:rsidRPr="0021148B">
        <w:rPr>
          <w:rFonts w:eastAsia="Calibri"/>
          <w:lang w:eastAsia="en-US"/>
        </w:rPr>
        <w:t>8.814</w:t>
      </w:r>
      <w:r w:rsidRPr="006E0B03">
        <w:rPr>
          <w:rFonts w:eastAsia="Calibri"/>
          <w:lang w:eastAsia="en-US"/>
        </w:rPr>
        <w:t xml:space="preserve">, de 5 de dezembro de 2001, que versa sobre o mesmo tema. A referida </w:t>
      </w:r>
      <w:r w:rsidR="00726AD7">
        <w:rPr>
          <w:rFonts w:eastAsia="Calibri"/>
          <w:lang w:eastAsia="en-US"/>
        </w:rPr>
        <w:t>L</w:t>
      </w:r>
      <w:r w:rsidRPr="006E0B03">
        <w:rPr>
          <w:rFonts w:eastAsia="Calibri"/>
          <w:lang w:eastAsia="en-US"/>
        </w:rPr>
        <w:t xml:space="preserve">ei propunha a criação de um Programa Municipal de Coleta, Armazenamento e Distribuição de Alimentos Não-Servidos e Aproveitáveis para o Consumo Humano. Todavia, a Lei não apresenta nenhum conteúdo normativo prático: o programa deveria ser totalmente desenvolvido pelo Executivo Municipal, </w:t>
      </w:r>
      <w:r w:rsidR="003D5341">
        <w:rPr>
          <w:rFonts w:eastAsia="Calibri"/>
          <w:lang w:eastAsia="en-US"/>
        </w:rPr>
        <w:t>a</w:t>
      </w:r>
      <w:r w:rsidRPr="006E0B03">
        <w:rPr>
          <w:rFonts w:eastAsia="Calibri"/>
          <w:lang w:eastAsia="en-US"/>
        </w:rPr>
        <w:t xml:space="preserve"> seu critério. Ou seja, é uma </w:t>
      </w:r>
      <w:r w:rsidRPr="00480AB0">
        <w:rPr>
          <w:rFonts w:eastAsia="Calibri"/>
          <w:u w:val="single"/>
          <w:lang w:eastAsia="en-US"/>
        </w:rPr>
        <w:t>lei</w:t>
      </w:r>
      <w:r w:rsidRPr="006E0B03">
        <w:rPr>
          <w:rFonts w:eastAsia="Calibri"/>
          <w:lang w:eastAsia="en-US"/>
        </w:rPr>
        <w:t xml:space="preserve"> </w:t>
      </w:r>
      <w:r w:rsidRPr="00480AB0">
        <w:rPr>
          <w:rFonts w:eastAsia="Calibri"/>
          <w:u w:val="single"/>
          <w:lang w:eastAsia="en-US"/>
        </w:rPr>
        <w:t>injurídica</w:t>
      </w:r>
      <w:r w:rsidRPr="006E0B03">
        <w:rPr>
          <w:rFonts w:eastAsia="Calibri"/>
          <w:lang w:eastAsia="en-US"/>
        </w:rPr>
        <w:t>: “não veiculam norma a ser cumprida por outrem, mas mera faculdade (não solicitada por quem de direito) que pode ou não ser exercida por quem a recebe”</w:t>
      </w:r>
      <w:r>
        <w:rPr>
          <w:rStyle w:val="Refdenotaderodap"/>
          <w:rFonts w:eastAsia="Calibri"/>
          <w:lang w:eastAsia="en-US"/>
        </w:rPr>
        <w:footnoteReference w:id="1"/>
      </w:r>
      <w:r w:rsidRPr="006E0B03">
        <w:rPr>
          <w:rFonts w:eastAsia="Calibri"/>
          <w:lang w:eastAsia="en-US"/>
        </w:rPr>
        <w:t xml:space="preserve">. Resta, portanto, que tal legislação nada adiciona ao nosso ordenamento jurídico e merece ser revogada. </w:t>
      </w:r>
    </w:p>
    <w:p w14:paraId="36B79751" w14:textId="77777777" w:rsidR="006E0B03" w:rsidRPr="006E0B03" w:rsidRDefault="006E0B03" w:rsidP="006E0B03">
      <w:pPr>
        <w:ind w:firstLine="1418"/>
        <w:jc w:val="both"/>
        <w:rPr>
          <w:rFonts w:eastAsia="Calibri"/>
          <w:lang w:eastAsia="en-US"/>
        </w:rPr>
      </w:pPr>
    </w:p>
    <w:p w14:paraId="115D3BF1" w14:textId="5B9D0A92" w:rsidR="0087339C" w:rsidRDefault="006E0B03" w:rsidP="006E0B03">
      <w:pPr>
        <w:ind w:firstLine="1418"/>
        <w:jc w:val="both"/>
        <w:rPr>
          <w:rFonts w:eastAsia="Calibri"/>
          <w:lang w:eastAsia="en-US"/>
        </w:rPr>
      </w:pPr>
      <w:r w:rsidRPr="006E0B03">
        <w:rPr>
          <w:rFonts w:eastAsia="Calibri"/>
          <w:lang w:eastAsia="en-US"/>
        </w:rPr>
        <w:t xml:space="preserve">Diante do exposto, rogo aos </w:t>
      </w:r>
      <w:r w:rsidR="003D5341">
        <w:rPr>
          <w:rFonts w:eastAsia="Calibri"/>
          <w:lang w:eastAsia="en-US"/>
        </w:rPr>
        <w:t>n</w:t>
      </w:r>
      <w:r w:rsidRPr="006E0B03">
        <w:rPr>
          <w:rFonts w:eastAsia="Calibri"/>
          <w:lang w:eastAsia="en-US"/>
        </w:rPr>
        <w:t xml:space="preserve">obres </w:t>
      </w:r>
      <w:r w:rsidR="003D5341">
        <w:rPr>
          <w:rFonts w:eastAsia="Calibri"/>
          <w:lang w:eastAsia="en-US"/>
        </w:rPr>
        <w:t>p</w:t>
      </w:r>
      <w:r w:rsidRPr="006E0B03">
        <w:rPr>
          <w:rFonts w:eastAsia="Calibri"/>
          <w:lang w:eastAsia="en-US"/>
        </w:rPr>
        <w:t>ares o apoio para a aprovação do presente Projeto</w:t>
      </w:r>
      <w:r w:rsidR="003D5341">
        <w:rPr>
          <w:rFonts w:eastAsia="Calibri"/>
          <w:lang w:eastAsia="en-US"/>
        </w:rPr>
        <w:t xml:space="preserve"> de Lei</w:t>
      </w:r>
      <w:r w:rsidRPr="006E0B03">
        <w:rPr>
          <w:rFonts w:eastAsia="Calibri"/>
          <w:lang w:eastAsia="en-US"/>
        </w:rPr>
        <w:t>.</w:t>
      </w:r>
    </w:p>
    <w:p w14:paraId="5267D9BA" w14:textId="77777777" w:rsidR="006E0B03" w:rsidRDefault="006E0B03" w:rsidP="006E0B03">
      <w:pPr>
        <w:ind w:firstLine="1418"/>
        <w:jc w:val="both"/>
        <w:rPr>
          <w:rFonts w:eastAsia="Calibri"/>
          <w:lang w:eastAsia="en-US"/>
        </w:rPr>
      </w:pPr>
    </w:p>
    <w:p w14:paraId="40D15588" w14:textId="5A2116BF" w:rsidR="0087339C" w:rsidRDefault="006E0B03">
      <w:pPr>
        <w:ind w:firstLine="1418"/>
        <w:jc w:val="both"/>
      </w:pPr>
      <w:r>
        <w:rPr>
          <w:rFonts w:eastAsia="Calibri"/>
          <w:lang w:eastAsia="en-US"/>
        </w:rPr>
        <w:t>Sala das Sessões, 9</w:t>
      </w:r>
      <w:r w:rsidR="007D4649">
        <w:rPr>
          <w:rFonts w:eastAsia="Calibri"/>
          <w:lang w:eastAsia="en-US"/>
        </w:rPr>
        <w:t xml:space="preserve"> de fevereiro de 2021.</w:t>
      </w:r>
    </w:p>
    <w:p w14:paraId="39CB1919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3F8EB3FE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609BDDEE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69DD850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008061A3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82E6542" w14:textId="77777777" w:rsidR="0087339C" w:rsidRDefault="007D4649">
      <w:pPr>
        <w:jc w:val="center"/>
      </w:pPr>
      <w:r>
        <w:rPr>
          <w:rFonts w:eastAsia="Calibri"/>
          <w:lang w:eastAsia="en-US"/>
        </w:rPr>
        <w:t>VEREADORA FERNANDA BARTH</w:t>
      </w:r>
      <w:r>
        <w:br w:type="page"/>
      </w:r>
    </w:p>
    <w:p w14:paraId="06EF73EA" w14:textId="77777777" w:rsidR="0087339C" w:rsidRDefault="007D4649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E9C45" w14:textId="77777777" w:rsidR="0087339C" w:rsidRDefault="0087339C">
      <w:pPr>
        <w:pStyle w:val="Default"/>
        <w:jc w:val="center"/>
        <w:rPr>
          <w:bCs/>
        </w:rPr>
      </w:pPr>
    </w:p>
    <w:p w14:paraId="1BFDC8C1" w14:textId="77777777" w:rsidR="0087339C" w:rsidRDefault="0087339C">
      <w:pPr>
        <w:pStyle w:val="Default"/>
        <w:jc w:val="center"/>
        <w:rPr>
          <w:bCs/>
        </w:rPr>
      </w:pPr>
    </w:p>
    <w:p w14:paraId="720B44BD" w14:textId="77777777" w:rsidR="0087339C" w:rsidRDefault="0087339C">
      <w:pPr>
        <w:jc w:val="center"/>
      </w:pPr>
    </w:p>
    <w:p w14:paraId="35590271" w14:textId="07C01EA7" w:rsidR="0087339C" w:rsidRDefault="003D5341">
      <w:pPr>
        <w:ind w:left="4253"/>
        <w:jc w:val="both"/>
      </w:pPr>
      <w:r>
        <w:rPr>
          <w:b/>
        </w:rPr>
        <w:t>Autoriza</w:t>
      </w:r>
      <w:r w:rsidRPr="003D5341">
        <w:rPr>
          <w:b/>
        </w:rPr>
        <w:t xml:space="preserve"> os estabelecimentos responsáveis pela produção, pelo fornecimento, pela comercialização, pelo armazenamento e pela distribuição de gêneros alimentícios, sejam eles industrializados ou </w:t>
      </w:r>
      <w:r w:rsidRPr="00480AB0">
        <w:rPr>
          <w:b/>
          <w:i/>
        </w:rPr>
        <w:t>in natura</w:t>
      </w:r>
      <w:r w:rsidR="00BE4C45">
        <w:rPr>
          <w:b/>
        </w:rPr>
        <w:t>, a doar o seu excedente a</w:t>
      </w:r>
      <w:r w:rsidRPr="003D5341">
        <w:rPr>
          <w:b/>
        </w:rPr>
        <w:t xml:space="preserve"> pessoas físicas ou jurídicas</w:t>
      </w:r>
      <w:r w:rsidR="0021148B">
        <w:rPr>
          <w:b/>
        </w:rPr>
        <w:t>,</w:t>
      </w:r>
      <w:r w:rsidRPr="003D5341">
        <w:rPr>
          <w:b/>
        </w:rPr>
        <w:t xml:space="preserve"> sem necessidade de licença prévia ou autorização do Executivo Municipal</w:t>
      </w:r>
      <w:r>
        <w:rPr>
          <w:b/>
        </w:rPr>
        <w:t>.</w:t>
      </w:r>
    </w:p>
    <w:p w14:paraId="32BF8597" w14:textId="77777777" w:rsidR="0087339C" w:rsidRDefault="0087339C">
      <w:pPr>
        <w:jc w:val="center"/>
      </w:pPr>
    </w:p>
    <w:p w14:paraId="7874B1D7" w14:textId="77777777" w:rsidR="0087339C" w:rsidRDefault="0087339C">
      <w:pPr>
        <w:jc w:val="center"/>
      </w:pPr>
    </w:p>
    <w:p w14:paraId="6FDBE39F" w14:textId="0815A6BD" w:rsidR="006E0B03" w:rsidRDefault="007D4649" w:rsidP="006E0B0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B2A21">
        <w:t>Ficam o</w:t>
      </w:r>
      <w:r w:rsidR="006E0B03">
        <w:t xml:space="preserve">s estabelecimentos responsáveis pela produção, </w:t>
      </w:r>
      <w:r w:rsidR="003B2A21">
        <w:t xml:space="preserve">pelo </w:t>
      </w:r>
      <w:r w:rsidR="006E0B03">
        <w:t xml:space="preserve">fornecimento, </w:t>
      </w:r>
      <w:r w:rsidR="003B2A21">
        <w:t xml:space="preserve">pela </w:t>
      </w:r>
      <w:r w:rsidR="006E0B03">
        <w:t xml:space="preserve">comercialização, </w:t>
      </w:r>
      <w:r w:rsidR="003B2A21">
        <w:t xml:space="preserve">pelo </w:t>
      </w:r>
      <w:r w:rsidR="006E0B03">
        <w:t xml:space="preserve">armazenamento e </w:t>
      </w:r>
      <w:r w:rsidR="003B2A21">
        <w:t xml:space="preserve">pela </w:t>
      </w:r>
      <w:r w:rsidR="006E0B03">
        <w:t xml:space="preserve">distribuição de gêneros alimentícios, sejam eles industrializados ou </w:t>
      </w:r>
      <w:r w:rsidR="006E0B03" w:rsidRPr="00480AB0">
        <w:rPr>
          <w:i/>
        </w:rPr>
        <w:t>in natura</w:t>
      </w:r>
      <w:r w:rsidR="006E0B03">
        <w:t xml:space="preserve">, autorizados a doar o seu excedente </w:t>
      </w:r>
      <w:r w:rsidR="00BE4C45">
        <w:t>a</w:t>
      </w:r>
      <w:r w:rsidR="006E0B03">
        <w:t xml:space="preserve"> pessoas físicas ou jurídicas</w:t>
      </w:r>
      <w:r w:rsidR="0021148B">
        <w:t>,</w:t>
      </w:r>
      <w:r w:rsidR="006E0B03">
        <w:t xml:space="preserve"> sem necessidade de licença prévia ou autorização do </w:t>
      </w:r>
      <w:r w:rsidR="003B2A21">
        <w:t xml:space="preserve">Executivo </w:t>
      </w:r>
      <w:r w:rsidR="006E0B03">
        <w:t>Municipal, desde que atendam aos seguintes critérios:</w:t>
      </w:r>
    </w:p>
    <w:p w14:paraId="61B84053" w14:textId="77777777" w:rsidR="006E0B03" w:rsidRDefault="006E0B03" w:rsidP="006E0B03">
      <w:pPr>
        <w:ind w:firstLine="1418"/>
        <w:jc w:val="both"/>
      </w:pPr>
    </w:p>
    <w:p w14:paraId="748889D7" w14:textId="41AA459A" w:rsidR="006E0B03" w:rsidRDefault="006E0B03" w:rsidP="006E0B03">
      <w:pPr>
        <w:ind w:firstLine="1418"/>
        <w:jc w:val="both"/>
      </w:pPr>
      <w:r>
        <w:t xml:space="preserve">I – os alimentos devem estar dentro do prazo de validade, em condições próprias para o consumo, </w:t>
      </w:r>
      <w:r w:rsidR="003B2A21">
        <w:t>e deve</w:t>
      </w:r>
      <w:r w:rsidR="0021148B">
        <w:t>m</w:t>
      </w:r>
      <w:r w:rsidR="003B2A21">
        <w:t xml:space="preserve"> ser </w:t>
      </w:r>
      <w:r>
        <w:t xml:space="preserve">observadas as </w:t>
      </w:r>
      <w:r w:rsidR="003B2A21">
        <w:t xml:space="preserve">suas </w:t>
      </w:r>
      <w:r>
        <w:t xml:space="preserve">condições de preservação e mantidas </w:t>
      </w:r>
      <w:r w:rsidR="0021148B">
        <w:t xml:space="preserve">as </w:t>
      </w:r>
      <w:r>
        <w:t>suas propriedades nutricionais;</w:t>
      </w:r>
    </w:p>
    <w:p w14:paraId="351CE734" w14:textId="77777777" w:rsidR="006E0B03" w:rsidRDefault="006E0B03" w:rsidP="006E0B03">
      <w:pPr>
        <w:ind w:firstLine="1418"/>
        <w:jc w:val="both"/>
      </w:pPr>
    </w:p>
    <w:p w14:paraId="30DE9786" w14:textId="3C3CED7A" w:rsidR="006E0B03" w:rsidRDefault="006E0B03" w:rsidP="006E0B03">
      <w:pPr>
        <w:ind w:firstLine="1418"/>
        <w:jc w:val="both"/>
      </w:pPr>
      <w:r>
        <w:t xml:space="preserve">II – as normas sanitárias devem </w:t>
      </w:r>
      <w:r w:rsidR="0021148B">
        <w:t>ser</w:t>
      </w:r>
      <w:r>
        <w:t xml:space="preserve"> obedecidas pelo estabelecimento doador; e</w:t>
      </w:r>
    </w:p>
    <w:p w14:paraId="6667BD27" w14:textId="77777777" w:rsidR="006E0B03" w:rsidRDefault="006E0B03" w:rsidP="006E0B03">
      <w:pPr>
        <w:ind w:firstLine="1418"/>
        <w:jc w:val="both"/>
      </w:pPr>
    </w:p>
    <w:p w14:paraId="34D07A54" w14:textId="77EEF186" w:rsidR="006E0B03" w:rsidRDefault="006E0B03" w:rsidP="006E0B03">
      <w:pPr>
        <w:ind w:firstLine="1418"/>
        <w:jc w:val="both"/>
      </w:pPr>
      <w:r>
        <w:t>II</w:t>
      </w:r>
      <w:r w:rsidR="00DD762D">
        <w:t>I</w:t>
      </w:r>
      <w:r>
        <w:t xml:space="preserve"> – </w:t>
      </w:r>
      <w:r w:rsidR="003B2A21">
        <w:t>a doação deve ser livre de encargo</w:t>
      </w:r>
      <w:r>
        <w:t>, salvo o relativo à cobrança d</w:t>
      </w:r>
      <w:r w:rsidR="0021148B">
        <w:t>e</w:t>
      </w:r>
      <w:r>
        <w:t xml:space="preserve"> custos</w:t>
      </w:r>
      <w:r w:rsidR="003D5341">
        <w:t xml:space="preserve"> para o transporte do produto ao seu destinatário final</w:t>
      </w:r>
      <w:r>
        <w:t>, se assim</w:t>
      </w:r>
      <w:r w:rsidR="0021148B">
        <w:t xml:space="preserve"> for</w:t>
      </w:r>
      <w:r>
        <w:t xml:space="preserve"> acordado entre o doador e o beneficiário.</w:t>
      </w:r>
    </w:p>
    <w:p w14:paraId="3CF1B757" w14:textId="77777777" w:rsidR="006E0B03" w:rsidRDefault="006E0B03" w:rsidP="006E0B03">
      <w:pPr>
        <w:ind w:firstLine="1418"/>
        <w:jc w:val="both"/>
      </w:pPr>
    </w:p>
    <w:p w14:paraId="201361BE" w14:textId="0FF8F7B8" w:rsidR="006E0B03" w:rsidRDefault="006E0B03" w:rsidP="006E0B03">
      <w:pPr>
        <w:ind w:firstLine="1418"/>
        <w:jc w:val="both"/>
      </w:pPr>
      <w:r w:rsidRPr="006E0B03">
        <w:rPr>
          <w:b/>
        </w:rPr>
        <w:t>Art. 2º</w:t>
      </w:r>
      <w:r>
        <w:t xml:space="preserve">  Presume-se de boa-fé a doação realizada conforme o disposto n</w:t>
      </w:r>
      <w:r w:rsidR="003D5341">
        <w:t>esta</w:t>
      </w:r>
      <w:r>
        <w:t xml:space="preserve"> Lei, devendo o </w:t>
      </w:r>
      <w:r w:rsidR="003D5341">
        <w:t>Executivo Municipal</w:t>
      </w:r>
      <w:r>
        <w:t>, para fins de apuração da responsabilidade administrativa, demonstrar a existência de dolo específico de</w:t>
      </w:r>
      <w:bookmarkStart w:id="0" w:name="_GoBack"/>
      <w:bookmarkEnd w:id="0"/>
      <w:r>
        <w:t xml:space="preserve"> dano </w:t>
      </w:r>
      <w:r w:rsidR="003D5341">
        <w:t>à</w:t>
      </w:r>
      <w:r>
        <w:t xml:space="preserve"> saúde de outrem.</w:t>
      </w:r>
    </w:p>
    <w:p w14:paraId="22998766" w14:textId="77777777" w:rsidR="006E0B03" w:rsidRDefault="006E0B03" w:rsidP="006E0B03">
      <w:pPr>
        <w:ind w:firstLine="1418"/>
        <w:jc w:val="both"/>
      </w:pPr>
    </w:p>
    <w:p w14:paraId="76EC1191" w14:textId="77777777" w:rsidR="006E0B03" w:rsidRDefault="006E0B03" w:rsidP="006E0B03">
      <w:pPr>
        <w:ind w:firstLine="1418"/>
        <w:jc w:val="both"/>
      </w:pPr>
      <w:r w:rsidRPr="006E0B03">
        <w:rPr>
          <w:b/>
        </w:rPr>
        <w:t>Art. 3º</w:t>
      </w:r>
      <w:r>
        <w:t xml:space="preserve">  Esta Lei entra em vigor na data de sua publicação.</w:t>
      </w:r>
    </w:p>
    <w:p w14:paraId="596AECBF" w14:textId="77777777" w:rsidR="006E0B03" w:rsidRDefault="006E0B03" w:rsidP="006E0B03">
      <w:pPr>
        <w:ind w:firstLine="1418"/>
        <w:jc w:val="both"/>
      </w:pPr>
    </w:p>
    <w:p w14:paraId="5DB59C6D" w14:textId="6B52EF68" w:rsidR="006E0B03" w:rsidRDefault="006E0B03">
      <w:pPr>
        <w:ind w:firstLine="1418"/>
        <w:jc w:val="both"/>
      </w:pPr>
      <w:r w:rsidRPr="006E0B03">
        <w:rPr>
          <w:b/>
        </w:rPr>
        <w:t>Art. 4º</w:t>
      </w:r>
      <w:r>
        <w:t xml:space="preserve">  Fica revogada a Lei nº 8.814, de 5 de dezembro de 2001.</w:t>
      </w:r>
    </w:p>
    <w:p w14:paraId="1B3EE854" w14:textId="77777777" w:rsidR="006E0B03" w:rsidRDefault="006E0B03">
      <w:pPr>
        <w:ind w:firstLine="1418"/>
        <w:jc w:val="both"/>
      </w:pPr>
    </w:p>
    <w:p w14:paraId="3B157E11" w14:textId="77777777" w:rsidR="0087339C" w:rsidRDefault="0087339C">
      <w:pPr>
        <w:ind w:firstLine="1418"/>
        <w:jc w:val="both"/>
      </w:pPr>
    </w:p>
    <w:p w14:paraId="42921F80" w14:textId="77777777" w:rsidR="0087339C" w:rsidRDefault="0087339C">
      <w:pPr>
        <w:ind w:firstLine="1418"/>
        <w:jc w:val="both"/>
      </w:pPr>
    </w:p>
    <w:p w14:paraId="7ACF5CB8" w14:textId="77777777" w:rsidR="0087339C" w:rsidRDefault="0087339C">
      <w:pPr>
        <w:ind w:firstLine="1418"/>
        <w:jc w:val="both"/>
      </w:pPr>
    </w:p>
    <w:p w14:paraId="0024FC47" w14:textId="77777777" w:rsidR="0087339C" w:rsidRDefault="0087339C">
      <w:pPr>
        <w:ind w:firstLine="1418"/>
        <w:jc w:val="both"/>
      </w:pPr>
    </w:p>
    <w:p w14:paraId="25EEE5F8" w14:textId="77777777" w:rsidR="0087339C" w:rsidRDefault="0087339C">
      <w:pPr>
        <w:ind w:firstLine="1418"/>
        <w:jc w:val="both"/>
      </w:pPr>
    </w:p>
    <w:p w14:paraId="58F91B15" w14:textId="77777777" w:rsidR="0087339C" w:rsidRDefault="0087339C">
      <w:pPr>
        <w:ind w:firstLine="1418"/>
        <w:jc w:val="both"/>
      </w:pPr>
    </w:p>
    <w:p w14:paraId="6790E17F" w14:textId="77777777" w:rsidR="0087339C" w:rsidRDefault="0087339C">
      <w:pPr>
        <w:ind w:firstLine="1418"/>
        <w:jc w:val="both"/>
      </w:pPr>
    </w:p>
    <w:p w14:paraId="3C27C26B" w14:textId="77777777" w:rsidR="0087339C" w:rsidRDefault="0087339C">
      <w:pPr>
        <w:ind w:firstLine="1418"/>
        <w:jc w:val="both"/>
      </w:pPr>
    </w:p>
    <w:p w14:paraId="5C5A5152" w14:textId="77777777" w:rsidR="0087339C" w:rsidRDefault="007D4649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87339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893E" w14:textId="77777777" w:rsidR="007D4649" w:rsidRDefault="007D4649">
      <w:r>
        <w:separator/>
      </w:r>
    </w:p>
  </w:endnote>
  <w:endnote w:type="continuationSeparator" w:id="0">
    <w:p w14:paraId="3338F69C" w14:textId="77777777" w:rsidR="007D4649" w:rsidRDefault="007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2D31" w14:textId="77777777" w:rsidR="007D4649" w:rsidRDefault="007D4649">
      <w:r>
        <w:separator/>
      </w:r>
    </w:p>
  </w:footnote>
  <w:footnote w:type="continuationSeparator" w:id="0">
    <w:p w14:paraId="4DB90BE8" w14:textId="77777777" w:rsidR="007D4649" w:rsidRDefault="007D4649">
      <w:r>
        <w:continuationSeparator/>
      </w:r>
    </w:p>
  </w:footnote>
  <w:footnote w:id="1">
    <w:p w14:paraId="199D97CE" w14:textId="165528F7" w:rsidR="006E0B03" w:rsidRDefault="006E0B03" w:rsidP="0021148B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6E0B03">
        <w:t>Márcio Silva Fernandes, "Inconstitucionalidade dos Projetos de Lei Autorizativos". Brasília: Consultoria Legislativa – Câmara dos Deputados, 2007, 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158" w14:textId="77777777" w:rsidR="0087339C" w:rsidRDefault="007D46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1E22921" wp14:editId="3C50C04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68EE30" w14:textId="77777777" w:rsidR="0087339C" w:rsidRDefault="007D46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626B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5C866C98" w14:textId="77777777" w:rsidR="0087339C" w:rsidRDefault="0087339C">
    <w:pPr>
      <w:pStyle w:val="Cabealho"/>
      <w:jc w:val="right"/>
      <w:rPr>
        <w:b/>
        <w:bCs/>
      </w:rPr>
    </w:pPr>
  </w:p>
  <w:p w14:paraId="2C00F629" w14:textId="5CA15A38" w:rsidR="0087339C" w:rsidRDefault="007D4649">
    <w:pPr>
      <w:pStyle w:val="Cabealho"/>
      <w:jc w:val="right"/>
    </w:pPr>
    <w:r>
      <w:rPr>
        <w:b/>
        <w:bCs/>
      </w:rPr>
      <w:t>PROC. Nº   0</w:t>
    </w:r>
    <w:r w:rsidR="006E0B03">
      <w:rPr>
        <w:b/>
        <w:bCs/>
      </w:rPr>
      <w:t>151</w:t>
    </w:r>
    <w:r>
      <w:rPr>
        <w:b/>
        <w:bCs/>
      </w:rPr>
      <w:t>/21</w:t>
    </w:r>
  </w:p>
  <w:p w14:paraId="3BF04ECC" w14:textId="1940AB53" w:rsidR="0087339C" w:rsidRDefault="007D4649">
    <w:pPr>
      <w:pStyle w:val="Cabealho"/>
      <w:jc w:val="right"/>
    </w:pPr>
    <w:r>
      <w:rPr>
        <w:b/>
        <w:bCs/>
      </w:rPr>
      <w:t xml:space="preserve">PLL     Nº     </w:t>
    </w:r>
    <w:r w:rsidR="006E0B03">
      <w:rPr>
        <w:b/>
        <w:bCs/>
      </w:rPr>
      <w:t>044</w:t>
    </w:r>
    <w:r>
      <w:rPr>
        <w:b/>
        <w:bCs/>
      </w:rPr>
      <w:t>/21</w:t>
    </w:r>
  </w:p>
  <w:p w14:paraId="0D0BC207" w14:textId="77777777" w:rsidR="0087339C" w:rsidRDefault="0087339C">
    <w:pPr>
      <w:pStyle w:val="Cabealho"/>
      <w:jc w:val="right"/>
      <w:rPr>
        <w:b/>
        <w:bCs/>
      </w:rPr>
    </w:pPr>
  </w:p>
  <w:p w14:paraId="171F38D3" w14:textId="77777777" w:rsidR="0087339C" w:rsidRDefault="0087339C">
    <w:pPr>
      <w:pStyle w:val="Cabealho"/>
      <w:jc w:val="right"/>
      <w:rPr>
        <w:b/>
        <w:bCs/>
      </w:rPr>
    </w:pPr>
  </w:p>
  <w:p w14:paraId="23D3A58F" w14:textId="77777777" w:rsidR="0087339C" w:rsidRDefault="0087339C">
    <w:pPr>
      <w:pStyle w:val="Cabealho"/>
      <w:jc w:val="right"/>
      <w:rPr>
        <w:b/>
        <w:bCs/>
      </w:rPr>
    </w:pPr>
  </w:p>
  <w:p w14:paraId="09832D8D" w14:textId="77777777" w:rsidR="0087339C" w:rsidRDefault="0087339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C"/>
    <w:rsid w:val="0021148B"/>
    <w:rsid w:val="003B2A21"/>
    <w:rsid w:val="003D5341"/>
    <w:rsid w:val="00452D3F"/>
    <w:rsid w:val="00480AB0"/>
    <w:rsid w:val="004C626B"/>
    <w:rsid w:val="00583ADE"/>
    <w:rsid w:val="006D178B"/>
    <w:rsid w:val="006E0B03"/>
    <w:rsid w:val="00726AD7"/>
    <w:rsid w:val="007D015E"/>
    <w:rsid w:val="007D4649"/>
    <w:rsid w:val="0087339C"/>
    <w:rsid w:val="00877B36"/>
    <w:rsid w:val="009F0586"/>
    <w:rsid w:val="00BE4C45"/>
    <w:rsid w:val="00DD762D"/>
    <w:rsid w:val="00F31644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D06"/>
  <w15:docId w15:val="{D5822FD5-095D-4EBD-B986-783BD69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  <w:style w:type="character" w:styleId="Refdenotaderodap">
    <w:name w:val="footnote reference"/>
    <w:basedOn w:val="Fontepargpadro"/>
    <w:semiHidden/>
    <w:unhideWhenUsed/>
    <w:rsid w:val="006E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B0BD-18AA-42CB-87A2-BCF1496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Revisor</cp:lastModifiedBy>
  <cp:revision>11</cp:revision>
  <cp:lastPrinted>2015-02-24T14:27:00Z</cp:lastPrinted>
  <dcterms:created xsi:type="dcterms:W3CDTF">2021-04-20T13:50:00Z</dcterms:created>
  <dcterms:modified xsi:type="dcterms:W3CDTF">2021-04-21T21:05:00Z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