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5DFD5" w14:textId="77777777" w:rsidR="00646A77" w:rsidRDefault="00B20DFA">
      <w:pPr>
        <w:jc w:val="center"/>
      </w:pPr>
      <w:r>
        <w:t>EXPOSIÇÃO DE MOTIVOS</w:t>
      </w:r>
    </w:p>
    <w:p w14:paraId="1768C1DA" w14:textId="77777777" w:rsidR="00646A77" w:rsidRDefault="00646A77">
      <w:pPr>
        <w:jc w:val="center"/>
        <w:rPr>
          <w:bCs/>
          <w:color w:val="000000"/>
        </w:rPr>
      </w:pPr>
    </w:p>
    <w:p w14:paraId="28E18903" w14:textId="77777777" w:rsidR="00646A77" w:rsidRDefault="00646A77">
      <w:pPr>
        <w:jc w:val="center"/>
        <w:rPr>
          <w:bCs/>
          <w:color w:val="000000"/>
        </w:rPr>
      </w:pPr>
    </w:p>
    <w:p w14:paraId="4669C7BD" w14:textId="2FB1BDA2" w:rsidR="00646A77" w:rsidRDefault="0065465E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 objetivo desta Proposição é </w:t>
      </w:r>
      <w:r w:rsidR="00001AE0" w:rsidRPr="00001AE0">
        <w:rPr>
          <w:rFonts w:eastAsia="Calibri"/>
          <w:lang w:eastAsia="en-US"/>
        </w:rPr>
        <w:t xml:space="preserve">trazer mais transparência e </w:t>
      </w:r>
      <w:proofErr w:type="spellStart"/>
      <w:r w:rsidR="00001AE0" w:rsidRPr="00001AE0">
        <w:rPr>
          <w:rFonts w:eastAsia="Calibri"/>
          <w:lang w:eastAsia="en-US"/>
        </w:rPr>
        <w:t>verificabilidade</w:t>
      </w:r>
      <w:proofErr w:type="spellEnd"/>
      <w:r w:rsidR="00001AE0" w:rsidRPr="00001AE0">
        <w:rPr>
          <w:rFonts w:eastAsia="Calibri"/>
          <w:lang w:eastAsia="en-US"/>
        </w:rPr>
        <w:t xml:space="preserve"> do tempo de espera de atendimento nas Unidades de Saúde que atendem, exclusiva ou parcialmente, o Sistema Único de Saúde (SUS)</w:t>
      </w:r>
      <w:r>
        <w:rPr>
          <w:rFonts w:eastAsia="Calibri"/>
          <w:lang w:eastAsia="en-US"/>
        </w:rPr>
        <w:t>,</w:t>
      </w:r>
      <w:r w:rsidR="00001AE0" w:rsidRPr="00001AE0">
        <w:rPr>
          <w:rFonts w:eastAsia="Calibri"/>
          <w:lang w:eastAsia="en-US"/>
        </w:rPr>
        <w:t xml:space="preserve"> ao utilizar um sistema de senhas similar </w:t>
      </w:r>
      <w:r>
        <w:rPr>
          <w:rFonts w:eastAsia="Calibri"/>
          <w:lang w:eastAsia="en-US"/>
        </w:rPr>
        <w:t>à</w:t>
      </w:r>
      <w:r w:rsidR="00001AE0" w:rsidRPr="00001AE0">
        <w:rPr>
          <w:rFonts w:eastAsia="Calibri"/>
          <w:lang w:eastAsia="en-US"/>
        </w:rPr>
        <w:t xml:space="preserve">quele já </w:t>
      </w:r>
      <w:r>
        <w:rPr>
          <w:rFonts w:eastAsia="Calibri"/>
          <w:lang w:eastAsia="en-US"/>
        </w:rPr>
        <w:t>utilizado</w:t>
      </w:r>
      <w:r w:rsidRPr="00001AE0">
        <w:rPr>
          <w:rFonts w:eastAsia="Calibri"/>
          <w:lang w:eastAsia="en-US"/>
        </w:rPr>
        <w:t xml:space="preserve"> </w:t>
      </w:r>
      <w:r w:rsidR="00001AE0" w:rsidRPr="00001AE0">
        <w:rPr>
          <w:rFonts w:eastAsia="Calibri"/>
          <w:lang w:eastAsia="en-US"/>
        </w:rPr>
        <w:t>com sucesso por instituições financeiras.</w:t>
      </w:r>
    </w:p>
    <w:p w14:paraId="375989EA" w14:textId="77777777" w:rsidR="00D27C6E" w:rsidRDefault="00D27C6E">
      <w:pPr>
        <w:ind w:firstLine="1418"/>
        <w:jc w:val="both"/>
        <w:rPr>
          <w:rFonts w:eastAsia="Calibri"/>
          <w:lang w:eastAsia="en-US"/>
        </w:rPr>
      </w:pPr>
    </w:p>
    <w:p w14:paraId="63207A32" w14:textId="4331A50C" w:rsidR="00646A77" w:rsidRDefault="00D27C6E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Sala das Sessões, 1</w:t>
      </w:r>
      <w:r w:rsidR="00001AE0">
        <w:rPr>
          <w:rFonts w:eastAsia="Calibri"/>
          <w:lang w:eastAsia="en-US"/>
        </w:rPr>
        <w:t>0</w:t>
      </w:r>
      <w:r w:rsidR="00B20DFA">
        <w:rPr>
          <w:rFonts w:eastAsia="Calibri"/>
          <w:lang w:eastAsia="en-US"/>
        </w:rPr>
        <w:t xml:space="preserve"> de </w:t>
      </w:r>
      <w:r>
        <w:rPr>
          <w:rFonts w:eastAsia="Calibri"/>
          <w:lang w:eastAsia="en-US"/>
        </w:rPr>
        <w:t xml:space="preserve">fevereiro </w:t>
      </w:r>
      <w:r w:rsidR="00B20DFA">
        <w:rPr>
          <w:rFonts w:eastAsia="Calibri"/>
          <w:lang w:eastAsia="en-US"/>
        </w:rPr>
        <w:t>de 2021.</w:t>
      </w:r>
    </w:p>
    <w:p w14:paraId="6FFCB683" w14:textId="77777777" w:rsidR="00646A77" w:rsidRDefault="00646A77">
      <w:pPr>
        <w:jc w:val="center"/>
        <w:rPr>
          <w:rFonts w:eastAsia="Calibri"/>
          <w:lang w:eastAsia="en-US"/>
        </w:rPr>
      </w:pPr>
    </w:p>
    <w:p w14:paraId="4CF2C470" w14:textId="77777777" w:rsidR="00646A77" w:rsidRDefault="00646A77">
      <w:pPr>
        <w:jc w:val="center"/>
        <w:rPr>
          <w:rFonts w:eastAsia="Calibri"/>
          <w:lang w:eastAsia="en-US"/>
        </w:rPr>
      </w:pPr>
    </w:p>
    <w:p w14:paraId="1866D87A" w14:textId="77777777" w:rsidR="00646A77" w:rsidRDefault="00646A77">
      <w:pPr>
        <w:jc w:val="center"/>
        <w:rPr>
          <w:rFonts w:eastAsia="Calibri"/>
          <w:lang w:eastAsia="en-US"/>
        </w:rPr>
      </w:pPr>
    </w:p>
    <w:p w14:paraId="3C8B875A" w14:textId="77777777" w:rsidR="00646A77" w:rsidRDefault="00646A77">
      <w:pPr>
        <w:jc w:val="center"/>
        <w:rPr>
          <w:rFonts w:eastAsia="Calibri"/>
          <w:lang w:eastAsia="en-US"/>
        </w:rPr>
      </w:pPr>
    </w:p>
    <w:p w14:paraId="4FD46907" w14:textId="67D8FC50" w:rsidR="00646A77" w:rsidRDefault="00B20DFA">
      <w:pPr>
        <w:jc w:val="center"/>
        <w:rPr>
          <w:sz w:val="26"/>
          <w:szCs w:val="26"/>
        </w:rPr>
      </w:pPr>
      <w:r>
        <w:rPr>
          <w:rFonts w:eastAsia="Calibri"/>
          <w:lang w:eastAsia="en-US"/>
        </w:rPr>
        <w:t xml:space="preserve">VEREADOR </w:t>
      </w:r>
      <w:r w:rsidR="00001AE0">
        <w:rPr>
          <w:rFonts w:eastAsia="Calibri"/>
          <w:lang w:eastAsia="en-US"/>
        </w:rPr>
        <w:t>JESSÉ SANGALLI</w:t>
      </w:r>
      <w:r>
        <w:br w:type="page"/>
      </w:r>
    </w:p>
    <w:p w14:paraId="22CE0983" w14:textId="77777777" w:rsidR="00646A77" w:rsidRDefault="00B20DFA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554FA381" w14:textId="77777777" w:rsidR="00646A77" w:rsidRDefault="00646A77">
      <w:pPr>
        <w:pStyle w:val="Default"/>
        <w:jc w:val="center"/>
        <w:rPr>
          <w:bCs/>
        </w:rPr>
      </w:pPr>
    </w:p>
    <w:p w14:paraId="6B407F8D" w14:textId="77777777" w:rsidR="00646A77" w:rsidRDefault="00646A77">
      <w:pPr>
        <w:pStyle w:val="Default"/>
        <w:jc w:val="center"/>
        <w:rPr>
          <w:bCs/>
        </w:rPr>
      </w:pPr>
    </w:p>
    <w:p w14:paraId="246A2F72" w14:textId="77777777" w:rsidR="00646A77" w:rsidRDefault="00646A77">
      <w:pPr>
        <w:jc w:val="center"/>
      </w:pPr>
    </w:p>
    <w:p w14:paraId="18AAFF8F" w14:textId="50F61051" w:rsidR="00646A77" w:rsidRDefault="00020248">
      <w:pPr>
        <w:ind w:left="4253"/>
        <w:jc w:val="both"/>
      </w:pPr>
      <w:r>
        <w:rPr>
          <w:b/>
        </w:rPr>
        <w:t xml:space="preserve">Obriga </w:t>
      </w:r>
      <w:r w:rsidRPr="00020248">
        <w:rPr>
          <w:b/>
        </w:rPr>
        <w:t>a implementação de sistema de impressão local de senha para registro do tempo de espera de ate</w:t>
      </w:r>
      <w:r w:rsidR="000917CF">
        <w:rPr>
          <w:b/>
        </w:rPr>
        <w:t>ndimento nas Unidades de Saúde</w:t>
      </w:r>
      <w:r w:rsidR="00482CA8">
        <w:rPr>
          <w:b/>
        </w:rPr>
        <w:t xml:space="preserve"> (</w:t>
      </w:r>
      <w:proofErr w:type="spellStart"/>
      <w:r w:rsidR="00482CA8">
        <w:rPr>
          <w:b/>
        </w:rPr>
        <w:t>USs</w:t>
      </w:r>
      <w:proofErr w:type="spellEnd"/>
      <w:r w:rsidR="00482CA8">
        <w:rPr>
          <w:b/>
        </w:rPr>
        <w:t>)</w:t>
      </w:r>
      <w:r w:rsidR="000917CF">
        <w:rPr>
          <w:b/>
        </w:rPr>
        <w:t xml:space="preserve"> d</w:t>
      </w:r>
      <w:r w:rsidRPr="00020248">
        <w:rPr>
          <w:b/>
        </w:rPr>
        <w:t>o Município de Porto Alegre que atendam, exclusiva ou parcialmente, ao Sistema Único de Saúde (SUS).</w:t>
      </w:r>
    </w:p>
    <w:p w14:paraId="731ACDF0" w14:textId="77777777" w:rsidR="00646A77" w:rsidRDefault="00646A77">
      <w:pPr>
        <w:ind w:left="4253"/>
        <w:jc w:val="both"/>
        <w:rPr>
          <w:b/>
          <w:bCs/>
        </w:rPr>
      </w:pPr>
    </w:p>
    <w:p w14:paraId="665B6AD8" w14:textId="77777777" w:rsidR="00646A77" w:rsidRDefault="00646A77">
      <w:pPr>
        <w:ind w:firstLine="1418"/>
        <w:jc w:val="both"/>
      </w:pPr>
    </w:p>
    <w:p w14:paraId="2827CBA5" w14:textId="2B599077" w:rsidR="00001AE0" w:rsidRDefault="00B20DFA" w:rsidP="00001AE0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>º</w:t>
      </w:r>
      <w:r>
        <w:t xml:space="preserve">  </w:t>
      </w:r>
      <w:r w:rsidR="00001AE0">
        <w:t>Fica</w:t>
      </w:r>
      <w:proofErr w:type="gramEnd"/>
      <w:r w:rsidR="00001AE0">
        <w:t xml:space="preserve"> obrigatória a implementação </w:t>
      </w:r>
      <w:r w:rsidR="00166BD1">
        <w:t xml:space="preserve">de </w:t>
      </w:r>
      <w:r w:rsidR="00001AE0">
        <w:t xml:space="preserve">sistema de impressão </w:t>
      </w:r>
      <w:r w:rsidR="00792519" w:rsidRPr="00B4638B">
        <w:t>local</w:t>
      </w:r>
      <w:r w:rsidR="00001AE0">
        <w:t xml:space="preserve"> de senha para registro do tempo de espera de atendimento </w:t>
      </w:r>
      <w:r w:rsidR="00792519">
        <w:t>n</w:t>
      </w:r>
      <w:r w:rsidR="00001AE0">
        <w:t>as Unidades de Saúde</w:t>
      </w:r>
      <w:r w:rsidR="00DB71C0">
        <w:t xml:space="preserve"> (</w:t>
      </w:r>
      <w:proofErr w:type="spellStart"/>
      <w:r w:rsidR="00DB71C0">
        <w:t>USs</w:t>
      </w:r>
      <w:proofErr w:type="spellEnd"/>
      <w:r w:rsidR="00DB71C0">
        <w:t>)</w:t>
      </w:r>
      <w:r w:rsidR="00001AE0">
        <w:t xml:space="preserve"> </w:t>
      </w:r>
      <w:r w:rsidR="00F01C5E">
        <w:t>d</w:t>
      </w:r>
      <w:r w:rsidR="00001AE0">
        <w:t xml:space="preserve">o </w:t>
      </w:r>
      <w:r w:rsidR="00792519">
        <w:t>M</w:t>
      </w:r>
      <w:r w:rsidR="00001AE0">
        <w:t>unicípio de Porto Alegre que atend</w:t>
      </w:r>
      <w:r w:rsidR="00792519">
        <w:t>a</w:t>
      </w:r>
      <w:r w:rsidR="00001AE0">
        <w:t xml:space="preserve">m, exclusiva ou parcialmente, </w:t>
      </w:r>
      <w:r w:rsidR="00792519">
        <w:t>a</w:t>
      </w:r>
      <w:r w:rsidR="00001AE0">
        <w:t xml:space="preserve">o Sistema Único de Saúde (SUS). </w:t>
      </w:r>
    </w:p>
    <w:p w14:paraId="19BC4FDC" w14:textId="77777777" w:rsidR="00001AE0" w:rsidRDefault="00001AE0" w:rsidP="00001AE0">
      <w:pPr>
        <w:ind w:firstLine="1418"/>
        <w:jc w:val="both"/>
      </w:pPr>
    </w:p>
    <w:p w14:paraId="6850795F" w14:textId="17A3D753" w:rsidR="00001AE0" w:rsidRDefault="00001AE0" w:rsidP="00001AE0">
      <w:pPr>
        <w:ind w:firstLine="1418"/>
        <w:jc w:val="both"/>
      </w:pPr>
      <w:r w:rsidRPr="00B4638B">
        <w:rPr>
          <w:b/>
        </w:rPr>
        <w:t>§</w:t>
      </w:r>
      <w:r w:rsidR="0065465E" w:rsidRPr="00B4638B">
        <w:rPr>
          <w:b/>
        </w:rPr>
        <w:t xml:space="preserve"> </w:t>
      </w:r>
      <w:r w:rsidRPr="00B4638B">
        <w:rPr>
          <w:b/>
        </w:rPr>
        <w:t>1</w:t>
      </w:r>
      <w:proofErr w:type="gramStart"/>
      <w:r w:rsidR="0065465E">
        <w:rPr>
          <w:b/>
        </w:rPr>
        <w:t>º</w:t>
      </w:r>
      <w:r>
        <w:t xml:space="preserve">  A</w:t>
      </w:r>
      <w:proofErr w:type="gramEnd"/>
      <w:r>
        <w:t xml:space="preserve"> senha deverá</w:t>
      </w:r>
      <w:r w:rsidR="00792519">
        <w:t xml:space="preserve"> conter</w:t>
      </w:r>
      <w:r>
        <w:t>, no mínimo:</w:t>
      </w:r>
    </w:p>
    <w:p w14:paraId="724D122B" w14:textId="77777777" w:rsidR="00001AE0" w:rsidRDefault="00001AE0" w:rsidP="00001AE0">
      <w:pPr>
        <w:ind w:firstLine="1418"/>
        <w:jc w:val="both"/>
      </w:pPr>
    </w:p>
    <w:p w14:paraId="11BEE19A" w14:textId="5E02D520" w:rsidR="00001AE0" w:rsidRDefault="0065465E" w:rsidP="00001AE0">
      <w:pPr>
        <w:ind w:firstLine="1418"/>
        <w:jc w:val="both"/>
      </w:pPr>
      <w:r>
        <w:t xml:space="preserve">I – </w:t>
      </w:r>
      <w:proofErr w:type="gramStart"/>
      <w:r>
        <w:t>c</w:t>
      </w:r>
      <w:r w:rsidR="00001AE0">
        <w:t>ódigo</w:t>
      </w:r>
      <w:proofErr w:type="gramEnd"/>
      <w:r w:rsidR="00001AE0">
        <w:t xml:space="preserve"> alfanumérico único </w:t>
      </w:r>
      <w:r w:rsidR="00F01C5E">
        <w:t>diário</w:t>
      </w:r>
      <w:r>
        <w:t>;</w:t>
      </w:r>
    </w:p>
    <w:p w14:paraId="62E18CA9" w14:textId="77777777" w:rsidR="00001AE0" w:rsidRDefault="00001AE0" w:rsidP="00001AE0">
      <w:pPr>
        <w:ind w:firstLine="1418"/>
        <w:jc w:val="both"/>
      </w:pPr>
    </w:p>
    <w:p w14:paraId="01DE26AF" w14:textId="4887607D" w:rsidR="00001AE0" w:rsidRDefault="0065465E" w:rsidP="00001AE0">
      <w:pPr>
        <w:ind w:firstLine="1418"/>
        <w:jc w:val="both"/>
      </w:pPr>
      <w:r>
        <w:t>II –</w:t>
      </w:r>
      <w:r w:rsidR="00001AE0">
        <w:t xml:space="preserve"> </w:t>
      </w:r>
      <w:proofErr w:type="gramStart"/>
      <w:r>
        <w:t>i</w:t>
      </w:r>
      <w:r w:rsidR="00001AE0">
        <w:t>dentificação</w:t>
      </w:r>
      <w:proofErr w:type="gramEnd"/>
      <w:r w:rsidR="00001AE0">
        <w:t xml:space="preserve"> completa da U</w:t>
      </w:r>
      <w:r w:rsidR="00DB71C0">
        <w:t>S</w:t>
      </w:r>
      <w:r>
        <w:t>;</w:t>
      </w:r>
    </w:p>
    <w:p w14:paraId="427EC1A5" w14:textId="77777777" w:rsidR="00001AE0" w:rsidRDefault="00001AE0" w:rsidP="00001AE0">
      <w:pPr>
        <w:ind w:firstLine="1418"/>
        <w:jc w:val="both"/>
      </w:pPr>
    </w:p>
    <w:p w14:paraId="13D7A805" w14:textId="29596F9D" w:rsidR="00001AE0" w:rsidRDefault="0065465E" w:rsidP="00001AE0">
      <w:pPr>
        <w:ind w:firstLine="1418"/>
        <w:jc w:val="both"/>
      </w:pPr>
      <w:r>
        <w:t>III –</w:t>
      </w:r>
      <w:r w:rsidR="00001AE0">
        <w:t xml:space="preserve"> </w:t>
      </w:r>
      <w:r>
        <w:t>d</w:t>
      </w:r>
      <w:r w:rsidR="00001AE0">
        <w:t xml:space="preserve">ata e horário de </w:t>
      </w:r>
      <w:r w:rsidR="00DB71C0">
        <w:t xml:space="preserve">sua </w:t>
      </w:r>
      <w:r w:rsidR="00001AE0">
        <w:t>emissão</w:t>
      </w:r>
      <w:r>
        <w:t>;</w:t>
      </w:r>
      <w:r w:rsidR="000917CF">
        <w:t xml:space="preserve"> e</w:t>
      </w:r>
    </w:p>
    <w:p w14:paraId="53558076" w14:textId="77777777" w:rsidR="00001AE0" w:rsidRDefault="00001AE0" w:rsidP="00001AE0">
      <w:pPr>
        <w:ind w:firstLine="1418"/>
        <w:jc w:val="both"/>
      </w:pPr>
    </w:p>
    <w:p w14:paraId="122E14FF" w14:textId="4325FB88" w:rsidR="00001AE0" w:rsidRDefault="0065465E" w:rsidP="00001AE0">
      <w:pPr>
        <w:ind w:firstLine="1418"/>
        <w:jc w:val="both"/>
      </w:pPr>
      <w:r>
        <w:t xml:space="preserve">IV – </w:t>
      </w:r>
      <w:proofErr w:type="gramStart"/>
      <w:r>
        <w:t>e</w:t>
      </w:r>
      <w:r w:rsidR="00001AE0">
        <w:t>spaço</w:t>
      </w:r>
      <w:proofErr w:type="gramEnd"/>
      <w:r w:rsidR="00001AE0">
        <w:t xml:space="preserve"> para preenchimento manual do</w:t>
      </w:r>
      <w:r w:rsidR="000917CF">
        <w:t>s</w:t>
      </w:r>
      <w:r w:rsidR="00001AE0">
        <w:t xml:space="preserve"> horário</w:t>
      </w:r>
      <w:r w:rsidR="000917CF">
        <w:t>s</w:t>
      </w:r>
      <w:r w:rsidR="00001AE0">
        <w:t xml:space="preserve"> d</w:t>
      </w:r>
      <w:r w:rsidR="000917CF">
        <w:t>e</w:t>
      </w:r>
      <w:r w:rsidR="00001AE0">
        <w:t xml:space="preserve"> realização da triagem</w:t>
      </w:r>
      <w:r w:rsidR="000917CF">
        <w:t xml:space="preserve"> e do atendimento</w:t>
      </w:r>
      <w:r w:rsidR="00BE2353">
        <w:t>.</w:t>
      </w:r>
      <w:bookmarkStart w:id="0" w:name="_GoBack"/>
      <w:bookmarkEnd w:id="0"/>
    </w:p>
    <w:p w14:paraId="0CE84438" w14:textId="77777777" w:rsidR="00001AE0" w:rsidRDefault="00001AE0" w:rsidP="00001AE0">
      <w:pPr>
        <w:ind w:firstLine="1418"/>
        <w:jc w:val="both"/>
      </w:pPr>
    </w:p>
    <w:p w14:paraId="259435FC" w14:textId="2C8A9D9C" w:rsidR="00001AE0" w:rsidRDefault="00001AE0" w:rsidP="00001AE0">
      <w:pPr>
        <w:ind w:firstLine="1418"/>
        <w:jc w:val="both"/>
      </w:pPr>
      <w:r w:rsidRPr="00B4638B">
        <w:rPr>
          <w:b/>
        </w:rPr>
        <w:t>§</w:t>
      </w:r>
      <w:r w:rsidR="0065465E" w:rsidRPr="00B4638B">
        <w:rPr>
          <w:b/>
        </w:rPr>
        <w:t xml:space="preserve"> </w:t>
      </w:r>
      <w:r w:rsidRPr="00B4638B">
        <w:rPr>
          <w:b/>
        </w:rPr>
        <w:t>2</w:t>
      </w:r>
      <w:proofErr w:type="gramStart"/>
      <w:r w:rsidR="0065465E">
        <w:rPr>
          <w:b/>
        </w:rPr>
        <w:t>º</w:t>
      </w:r>
      <w:r>
        <w:t xml:space="preserve">  O</w:t>
      </w:r>
      <w:proofErr w:type="gramEnd"/>
      <w:r>
        <w:t xml:space="preserve"> sistema deve</w:t>
      </w:r>
      <w:r w:rsidR="00792519">
        <w:t>rá</w:t>
      </w:r>
      <w:r>
        <w:t xml:space="preserve"> permitir, no momento da impressão da senha, o cumprimento das condições de atendimento preferencial estipuladas </w:t>
      </w:r>
      <w:r w:rsidR="005F6914">
        <w:t>pel</w:t>
      </w:r>
      <w:r>
        <w:t xml:space="preserve">a legislação vigente. </w:t>
      </w:r>
    </w:p>
    <w:p w14:paraId="41E7CD4D" w14:textId="77777777" w:rsidR="00001AE0" w:rsidRDefault="00001AE0" w:rsidP="00001AE0">
      <w:pPr>
        <w:ind w:firstLine="1418"/>
        <w:jc w:val="both"/>
      </w:pPr>
    </w:p>
    <w:p w14:paraId="74BBEB1F" w14:textId="591825F8" w:rsidR="00001AE0" w:rsidRDefault="00001AE0" w:rsidP="00001AE0">
      <w:pPr>
        <w:ind w:firstLine="1418"/>
        <w:jc w:val="both"/>
      </w:pPr>
      <w:r w:rsidRPr="00B4638B">
        <w:rPr>
          <w:b/>
        </w:rPr>
        <w:t>§</w:t>
      </w:r>
      <w:r w:rsidR="0065465E" w:rsidRPr="00B4638B">
        <w:rPr>
          <w:b/>
        </w:rPr>
        <w:t xml:space="preserve"> </w:t>
      </w:r>
      <w:r w:rsidRPr="00B4638B">
        <w:rPr>
          <w:b/>
        </w:rPr>
        <w:t>3</w:t>
      </w:r>
      <w:proofErr w:type="gramStart"/>
      <w:r w:rsidR="0065465E" w:rsidRPr="00B4638B">
        <w:rPr>
          <w:b/>
        </w:rPr>
        <w:t>º</w:t>
      </w:r>
      <w:r>
        <w:t xml:space="preserve">  Os</w:t>
      </w:r>
      <w:proofErr w:type="gramEnd"/>
      <w:r>
        <w:t xml:space="preserve"> casos de atendimento preferencial deve</w:t>
      </w:r>
      <w:r w:rsidR="00792519">
        <w:t>rão</w:t>
      </w:r>
      <w:r>
        <w:t xml:space="preserve"> ser identificados no papel impresso, </w:t>
      </w:r>
      <w:r w:rsidR="005F6914">
        <w:t>no momento de impressão</w:t>
      </w:r>
      <w:r>
        <w:t xml:space="preserve"> da senha. </w:t>
      </w:r>
    </w:p>
    <w:p w14:paraId="6837F088" w14:textId="77777777" w:rsidR="00001AE0" w:rsidRDefault="00001AE0" w:rsidP="00001AE0">
      <w:pPr>
        <w:ind w:firstLine="1418"/>
        <w:jc w:val="both"/>
      </w:pPr>
    </w:p>
    <w:p w14:paraId="45137D61" w14:textId="33175901" w:rsidR="00001AE0" w:rsidRDefault="00001AE0" w:rsidP="00001AE0">
      <w:pPr>
        <w:ind w:firstLine="1418"/>
        <w:jc w:val="both"/>
      </w:pPr>
      <w:r w:rsidRPr="00B4638B">
        <w:rPr>
          <w:b/>
        </w:rPr>
        <w:t>§</w:t>
      </w:r>
      <w:r w:rsidR="0065465E" w:rsidRPr="00B4638B">
        <w:rPr>
          <w:b/>
        </w:rPr>
        <w:t xml:space="preserve"> </w:t>
      </w:r>
      <w:r w:rsidRPr="00B4638B">
        <w:rPr>
          <w:b/>
        </w:rPr>
        <w:t>4</w:t>
      </w:r>
      <w:proofErr w:type="gramStart"/>
      <w:r w:rsidR="0065465E" w:rsidRPr="00B4638B">
        <w:rPr>
          <w:b/>
        </w:rPr>
        <w:t>º</w:t>
      </w:r>
      <w:r>
        <w:t xml:space="preserve">  A</w:t>
      </w:r>
      <w:proofErr w:type="gramEnd"/>
      <w:r>
        <w:t xml:space="preserve"> senha é pessoal e intransferível, podendo, excepcionalmente, ser retirada por acompanhantes de pacientes </w:t>
      </w:r>
      <w:r w:rsidR="00792519">
        <w:t>incapazes</w:t>
      </w:r>
      <w:r>
        <w:t xml:space="preserve"> de </w:t>
      </w:r>
      <w:r w:rsidR="00F01C5E">
        <w:t>fazê-lo</w:t>
      </w:r>
      <w:r>
        <w:t>.</w:t>
      </w:r>
    </w:p>
    <w:p w14:paraId="17BDC244" w14:textId="77777777" w:rsidR="00001AE0" w:rsidRDefault="00001AE0" w:rsidP="00001AE0">
      <w:pPr>
        <w:ind w:firstLine="1418"/>
        <w:jc w:val="both"/>
      </w:pPr>
    </w:p>
    <w:p w14:paraId="65D25DE1" w14:textId="2A040B3D" w:rsidR="00001AE0" w:rsidRDefault="00001AE0" w:rsidP="00001AE0">
      <w:pPr>
        <w:ind w:firstLine="1418"/>
        <w:jc w:val="both"/>
      </w:pPr>
      <w:r w:rsidRPr="00B4638B">
        <w:rPr>
          <w:b/>
        </w:rPr>
        <w:t>Art</w:t>
      </w:r>
      <w:r w:rsidR="0065465E">
        <w:rPr>
          <w:b/>
        </w:rPr>
        <w:t>.</w:t>
      </w:r>
      <w:r w:rsidRPr="00B4638B">
        <w:rPr>
          <w:b/>
        </w:rPr>
        <w:t xml:space="preserve"> 2</w:t>
      </w:r>
      <w:proofErr w:type="gramStart"/>
      <w:r w:rsidRPr="00B4638B">
        <w:rPr>
          <w:b/>
        </w:rPr>
        <w:t>º</w:t>
      </w:r>
      <w:r>
        <w:t xml:space="preserve">  </w:t>
      </w:r>
      <w:r w:rsidR="00792519">
        <w:t>A</w:t>
      </w:r>
      <w:r>
        <w:t>o</w:t>
      </w:r>
      <w:proofErr w:type="gramEnd"/>
      <w:r>
        <w:t xml:space="preserve"> final do procedimento, o horário da triagem e do atendimento do paciente deve</w:t>
      </w:r>
      <w:r w:rsidR="00792519">
        <w:t>rão</w:t>
      </w:r>
      <w:r>
        <w:t xml:space="preserve"> ser preenchidos e rubricados pelos profissionais de saúde responsáveis. </w:t>
      </w:r>
    </w:p>
    <w:p w14:paraId="52685CE6" w14:textId="77777777" w:rsidR="00001AE0" w:rsidRDefault="00001AE0" w:rsidP="00001AE0">
      <w:pPr>
        <w:ind w:firstLine="1418"/>
        <w:jc w:val="both"/>
      </w:pPr>
    </w:p>
    <w:p w14:paraId="35322EF7" w14:textId="62FE66B3" w:rsidR="00B66ED6" w:rsidRDefault="00001AE0" w:rsidP="00001AE0">
      <w:pPr>
        <w:ind w:firstLine="1418"/>
        <w:jc w:val="both"/>
      </w:pPr>
      <w:r w:rsidRPr="00B4638B">
        <w:rPr>
          <w:b/>
        </w:rPr>
        <w:t>Parágrafo único</w:t>
      </w:r>
      <w:r w:rsidR="0065465E" w:rsidRPr="00B4638B">
        <w:rPr>
          <w:b/>
        </w:rPr>
        <w:t>.</w:t>
      </w:r>
      <w:r>
        <w:t xml:space="preserve">  A identificação do profissional</w:t>
      </w:r>
      <w:r w:rsidR="00020248">
        <w:t xml:space="preserve"> de saúde</w:t>
      </w:r>
      <w:r>
        <w:t xml:space="preserve"> deve</w:t>
      </w:r>
      <w:r w:rsidR="005F6914">
        <w:t>rá</w:t>
      </w:r>
      <w:r>
        <w:t xml:space="preserve"> ser completa, contendo o número do </w:t>
      </w:r>
      <w:r w:rsidR="00020248">
        <w:t xml:space="preserve">registro no </w:t>
      </w:r>
      <w:r>
        <w:t>conselho profissional competente de forma legível</w:t>
      </w:r>
      <w:r w:rsidR="000917CF">
        <w:t xml:space="preserve">, escrita </w:t>
      </w:r>
      <w:proofErr w:type="spellStart"/>
      <w:r w:rsidR="000917CF">
        <w:t>a</w:t>
      </w:r>
      <w:proofErr w:type="spellEnd"/>
      <w:r w:rsidR="000917CF">
        <w:t xml:space="preserve"> mão ou por meio de carimbo</w:t>
      </w:r>
      <w:r>
        <w:t>.</w:t>
      </w:r>
    </w:p>
    <w:p w14:paraId="6795C1AF" w14:textId="77777777" w:rsidR="00001AE0" w:rsidRPr="001255C1" w:rsidRDefault="00001AE0" w:rsidP="00001AE0">
      <w:pPr>
        <w:ind w:firstLine="1418"/>
        <w:jc w:val="both"/>
      </w:pPr>
    </w:p>
    <w:p w14:paraId="12179828" w14:textId="54B6BA1E" w:rsidR="00B4638B" w:rsidRDefault="001255C1" w:rsidP="001255C1">
      <w:pPr>
        <w:ind w:firstLine="1418"/>
        <w:jc w:val="both"/>
      </w:pPr>
      <w:r>
        <w:rPr>
          <w:b/>
        </w:rPr>
        <w:t xml:space="preserve">Art. </w:t>
      </w:r>
      <w:r w:rsidR="00B66ED6">
        <w:rPr>
          <w:b/>
        </w:rPr>
        <w:t>3</w:t>
      </w:r>
      <w:proofErr w:type="gramStart"/>
      <w:r>
        <w:rPr>
          <w:b/>
        </w:rPr>
        <w:t>º</w:t>
      </w:r>
      <w:r>
        <w:t xml:space="preserve">  Esta</w:t>
      </w:r>
      <w:proofErr w:type="gramEnd"/>
      <w:r>
        <w:t xml:space="preserve"> Lei entra em vigor </w:t>
      </w:r>
      <w:r w:rsidR="00001AE0">
        <w:t xml:space="preserve">em 120 (cento e vinte) dias, contados da </w:t>
      </w:r>
      <w:r>
        <w:t>data de sua publicação.</w:t>
      </w:r>
    </w:p>
    <w:p w14:paraId="063F691E" w14:textId="27D1E51D" w:rsidR="00646A77" w:rsidRDefault="00646A77">
      <w:pPr>
        <w:ind w:firstLine="1418"/>
        <w:jc w:val="both"/>
      </w:pPr>
    </w:p>
    <w:p w14:paraId="353D32EA" w14:textId="1FE06A28" w:rsidR="00646A77" w:rsidRDefault="00182BD0">
      <w:pPr>
        <w:pStyle w:val="Default"/>
        <w:jc w:val="both"/>
      </w:pPr>
      <w:r>
        <w:rPr>
          <w:bCs/>
          <w:sz w:val="20"/>
          <w:szCs w:val="20"/>
        </w:rPr>
        <w:t>/TAM</w:t>
      </w:r>
    </w:p>
    <w:sectPr w:rsidR="00646A77">
      <w:headerReference w:type="default" r:id="rId7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F168E" w14:textId="77777777" w:rsidR="00B20DFA" w:rsidRDefault="00B20DFA">
      <w:r>
        <w:separator/>
      </w:r>
    </w:p>
  </w:endnote>
  <w:endnote w:type="continuationSeparator" w:id="0">
    <w:p w14:paraId="3B9A3D9D" w14:textId="77777777" w:rsidR="00B20DFA" w:rsidRDefault="00B2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83B5D" w14:textId="77777777" w:rsidR="00B20DFA" w:rsidRDefault="00B20DFA">
      <w:r>
        <w:separator/>
      </w:r>
    </w:p>
  </w:footnote>
  <w:footnote w:type="continuationSeparator" w:id="0">
    <w:p w14:paraId="36B7C179" w14:textId="77777777" w:rsidR="00B20DFA" w:rsidRDefault="00B20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F026A" w14:textId="77777777" w:rsidR="00646A77" w:rsidRDefault="00B20DFA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51563512" wp14:editId="733EC249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299845" cy="251460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240" cy="2509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25pt;height:19.7pt" wp14:anchorId="7172108F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14:paraId="206C8C61" w14:textId="77777777" w:rsidR="00646A77" w:rsidRDefault="00B20DFA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E2353"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>|__</w:t>
    </w:r>
  </w:p>
  <w:p w14:paraId="7F521FFB" w14:textId="77777777" w:rsidR="00646A77" w:rsidRDefault="00646A77">
    <w:pPr>
      <w:pStyle w:val="Cabealho"/>
      <w:jc w:val="right"/>
      <w:rPr>
        <w:b/>
        <w:bCs/>
      </w:rPr>
    </w:pPr>
  </w:p>
  <w:p w14:paraId="0CA1C99C" w14:textId="175C4868" w:rsidR="00646A77" w:rsidRDefault="00B20DFA">
    <w:pPr>
      <w:pStyle w:val="Cabealho"/>
      <w:jc w:val="right"/>
      <w:rPr>
        <w:b/>
        <w:bCs/>
      </w:rPr>
    </w:pPr>
    <w:r>
      <w:rPr>
        <w:b/>
        <w:bCs/>
      </w:rPr>
      <w:t>PROC. Nº   0</w:t>
    </w:r>
    <w:r w:rsidR="00001AE0">
      <w:rPr>
        <w:b/>
        <w:bCs/>
      </w:rPr>
      <w:t>163</w:t>
    </w:r>
    <w:r>
      <w:rPr>
        <w:b/>
        <w:bCs/>
      </w:rPr>
      <w:t>/21</w:t>
    </w:r>
  </w:p>
  <w:p w14:paraId="35C02F07" w14:textId="2ABAE484" w:rsidR="00646A77" w:rsidRDefault="00B20DFA">
    <w:pPr>
      <w:pStyle w:val="Cabealho"/>
      <w:jc w:val="right"/>
      <w:rPr>
        <w:b/>
        <w:bCs/>
      </w:rPr>
    </w:pPr>
    <w:r>
      <w:rPr>
        <w:b/>
        <w:bCs/>
      </w:rPr>
      <w:t xml:space="preserve">PLL     Nº     </w:t>
    </w:r>
    <w:r w:rsidR="00D27C6E">
      <w:rPr>
        <w:b/>
        <w:bCs/>
      </w:rPr>
      <w:t>0</w:t>
    </w:r>
    <w:r w:rsidR="00001AE0">
      <w:rPr>
        <w:b/>
        <w:bCs/>
      </w:rPr>
      <w:t>49</w:t>
    </w:r>
    <w:r>
      <w:rPr>
        <w:b/>
        <w:bCs/>
      </w:rPr>
      <w:t>/21</w:t>
    </w:r>
  </w:p>
  <w:p w14:paraId="28D8F2B7" w14:textId="77777777" w:rsidR="00646A77" w:rsidRDefault="00646A77">
    <w:pPr>
      <w:pStyle w:val="Cabealho"/>
      <w:jc w:val="right"/>
      <w:rPr>
        <w:b/>
        <w:bCs/>
      </w:rPr>
    </w:pPr>
  </w:p>
  <w:p w14:paraId="25E421C9" w14:textId="77777777" w:rsidR="00646A77" w:rsidRDefault="00646A77">
    <w:pPr>
      <w:pStyle w:val="Cabealho"/>
      <w:jc w:val="right"/>
      <w:rPr>
        <w:b/>
        <w:bCs/>
      </w:rPr>
    </w:pPr>
  </w:p>
  <w:p w14:paraId="3BF0E48D" w14:textId="77777777" w:rsidR="00646A77" w:rsidRDefault="00646A77">
    <w:pPr>
      <w:pStyle w:val="Cabealho"/>
      <w:jc w:val="right"/>
      <w:rPr>
        <w:b/>
        <w:bCs/>
      </w:rPr>
    </w:pPr>
  </w:p>
  <w:p w14:paraId="237CC878" w14:textId="77777777" w:rsidR="00646A77" w:rsidRDefault="00646A77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77"/>
    <w:rsid w:val="00001AE0"/>
    <w:rsid w:val="00020248"/>
    <w:rsid w:val="000917CF"/>
    <w:rsid w:val="000B11DE"/>
    <w:rsid w:val="001255C1"/>
    <w:rsid w:val="00166BD1"/>
    <w:rsid w:val="00182BD0"/>
    <w:rsid w:val="001A2223"/>
    <w:rsid w:val="001A6524"/>
    <w:rsid w:val="001D4F9F"/>
    <w:rsid w:val="003E3015"/>
    <w:rsid w:val="00482CA8"/>
    <w:rsid w:val="005B5FE5"/>
    <w:rsid w:val="005F6914"/>
    <w:rsid w:val="00646A77"/>
    <w:rsid w:val="0065465E"/>
    <w:rsid w:val="007653DF"/>
    <w:rsid w:val="00792519"/>
    <w:rsid w:val="00810E68"/>
    <w:rsid w:val="00913D6C"/>
    <w:rsid w:val="009A471C"/>
    <w:rsid w:val="009A5836"/>
    <w:rsid w:val="00A27576"/>
    <w:rsid w:val="00AB5F71"/>
    <w:rsid w:val="00B20DFA"/>
    <w:rsid w:val="00B4638B"/>
    <w:rsid w:val="00B66ED6"/>
    <w:rsid w:val="00BE2353"/>
    <w:rsid w:val="00C53196"/>
    <w:rsid w:val="00D27C6E"/>
    <w:rsid w:val="00DB71C0"/>
    <w:rsid w:val="00DF11F1"/>
    <w:rsid w:val="00E449AB"/>
    <w:rsid w:val="00F01C5E"/>
    <w:rsid w:val="00FB2622"/>
    <w:rsid w:val="00FD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335E"/>
  <w15:docId w15:val="{BBF75C09-DE1B-499B-B7B0-514A3D08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15E37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D15E37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15E37"/>
    <w:rPr>
      <w:b/>
      <w:bCs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D15E3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15E37"/>
    <w:rPr>
      <w:b/>
      <w:bCs/>
    </w:rPr>
  </w:style>
  <w:style w:type="paragraph" w:styleId="Reviso">
    <w:name w:val="Revision"/>
    <w:uiPriority w:val="99"/>
    <w:semiHidden/>
    <w:qFormat/>
    <w:rsid w:val="00381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70D39-2A91-412F-A7DB-4BAB26CB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Thiago - Revisor Final 2</cp:lastModifiedBy>
  <cp:revision>15</cp:revision>
  <cp:lastPrinted>2019-04-15T12:14:00Z</cp:lastPrinted>
  <dcterms:created xsi:type="dcterms:W3CDTF">2021-03-16T18:33:00Z</dcterms:created>
  <dcterms:modified xsi:type="dcterms:W3CDTF">2021-03-19T14:57:00Z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