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ind w:firstLine="1418"/>
        <w:jc w:val="both"/>
        <w:rPr>
          <w:rFonts w:eastAsia="Calibri"/>
          <w:lang w:eastAsia="en-US"/>
        </w:rPr>
      </w:pPr>
      <w:r>
        <w:rPr>
          <w:rFonts w:eastAsia="Calibri"/>
          <w:lang w:eastAsia="en-US"/>
        </w:rPr>
        <w:t>Claudio Nudelman Goldsztein é empresário com mais de 25 anos de atuação no mercado imobiliário, nas áreas de desenvolvimento de projetos comerciais e residenciais. Nasceu em Porto Alegre, local onde constituiu família. É casado e é pai de Antonio e Arthur.</w:t>
      </w:r>
    </w:p>
    <w:p>
      <w:pPr>
        <w:pStyle w:val="Normal"/>
        <w:ind w:firstLine="1418"/>
        <w:jc w:val="both"/>
        <w:rPr>
          <w:rFonts w:eastAsia="Calibri"/>
          <w:lang w:eastAsia="en-US"/>
        </w:rPr>
      </w:pPr>
      <w:r>
        <w:rPr>
          <w:rFonts w:eastAsia="Calibri"/>
          <w:lang w:eastAsia="en-US"/>
        </w:rPr>
        <w:t>Desde o início de sua atividade profissional, participou também como voluntário na gestão ou na criação de várias entidades sem fins lucrativos. No terceiro setor, integrou a diretoria da Federação de Entidades Empresariais do Rio Grande do Sul (Federasul), e atuou como presidente da Associação dos Dirigentes de Vendas e Marketing do Brasil (ADVB/RS) por duas gestões, de 2004 a 2007. Foi também coordenador do Movimento Vem Pra Rua no Estado do Rio Grande do Sul, nos anos de 2015 e 2016. Em 2017, junto com um grupo de amigos, criou o Instituto Cultural Floresta (ICF). Em 2018, foi um dos fundadores da Associação de Moradores e Empresários do Bairro Moinhos de Vento – AME Moinhos.</w:t>
      </w:r>
    </w:p>
    <w:p>
      <w:pPr>
        <w:pStyle w:val="Normal"/>
        <w:ind w:firstLine="1418"/>
        <w:jc w:val="both"/>
        <w:rPr>
          <w:rFonts w:eastAsia="Calibri"/>
          <w:lang w:eastAsia="en-US"/>
        </w:rPr>
      </w:pPr>
      <w:r>
        <w:rPr>
          <w:rFonts w:eastAsia="Calibri"/>
          <w:lang w:eastAsia="en-US"/>
        </w:rPr>
        <w:t>Atualmente, é sócio-diretor da Goldsztein Administração Patrimonial, sócio</w:t>
        <w:noBreakHyphen/>
        <w:t>fundador da Vista Desenvolvimento Imobiliário, e atua, de forma voluntária, como diretor na AME Moinhos, no Conselho da ADVB/RS, no Conselho da Associação da Classe Média (Aclame) e como diretor de comunicação e presidente no Conselho Consultivo do ICF.</w:t>
      </w:r>
    </w:p>
    <w:p>
      <w:pPr>
        <w:pStyle w:val="Normal"/>
        <w:ind w:firstLine="1418"/>
        <w:jc w:val="both"/>
        <w:rPr>
          <w:rFonts w:eastAsia="Calibri"/>
          <w:lang w:eastAsia="en-US"/>
        </w:rPr>
      </w:pPr>
      <w:r>
        <w:rPr>
          <w:rFonts w:eastAsia="Calibri"/>
          <w:lang w:eastAsia="en-US"/>
        </w:rPr>
        <w:t xml:space="preserve">O ICF realizou, desde 2018, doações que somam quinze milhões de reais às forças de segurança pública do Estado do Rio Grande do Sul e à Guarda Municipal de Porto Alegre, além de promover atividades de capacitação e valorização dos profissionais de segurança. O ICF também foi promotor da iniciativa que culminou com a criação da “Lei de Incentivo à Segurança Pública”, Programa de Incentivo ao Aparelhamento da Segurança Pública no Estado do Rio Grande do Sul (Piseg/RS), ação pioneira no Brasil, para aquisição de equipamentos para a segurança pública por meio da destinação de parte do </w:t>
      </w:r>
      <w:r>
        <w:rPr/>
        <w:t xml:space="preserve">Imposto sobre Circulação de Mercadorias e Serviços (ICMS) </w:t>
      </w:r>
      <w:r>
        <w:rPr>
          <w:rFonts w:eastAsia="Calibri"/>
          <w:lang w:eastAsia="en-US"/>
        </w:rPr>
        <w:t>de empresas.</w:t>
      </w:r>
    </w:p>
    <w:p>
      <w:pPr>
        <w:pStyle w:val="Normal"/>
        <w:ind w:firstLine="1418"/>
        <w:jc w:val="both"/>
        <w:rPr>
          <w:rFonts w:eastAsia="Calibri"/>
          <w:lang w:eastAsia="en-US"/>
        </w:rPr>
      </w:pPr>
      <w:r>
        <w:rPr>
          <w:rFonts w:eastAsia="Calibri"/>
          <w:lang w:eastAsia="en-US"/>
        </w:rPr>
        <w:t xml:space="preserve">Não suficiente, por meio do ICF, liderou uma iniciativa que, entre março e outubro de 2020, captou doações de empresas e pessoas físicas, visando a atender as demandas de profissionais de saúde e segurança pública durante a pandemia. Por meio dessa iniciativa, foram adquiridos mais de quinze milhões de reais em doações, que foram distribuídos na forma de Equipamentos de Proteção Individual (EPIs) para atender os profissionais de saúde de quarenta hospitais e mais de cem lares de idosos em todo o Estado Rio Grande do Sul. As doações também forneceram recursos para pesquisas e estudos clínicos, cerca de cem mil </w:t>
      </w:r>
      <w:r>
        <w:rPr>
          <w:rFonts w:eastAsia="Calibri"/>
          <w:i/>
          <w:lang w:eastAsia="en-US"/>
        </w:rPr>
        <w:t>kits</w:t>
      </w:r>
      <w:r>
        <w:rPr>
          <w:rFonts w:eastAsia="Calibri"/>
          <w:lang w:eastAsia="en-US"/>
        </w:rPr>
        <w:t xml:space="preserve"> de testes rápidos, mobiliário e equipamentos para UTIs de hospitais públicos de Porto Alegre, Guaíba e Canoas, além de uma iniciativa para localizar e reparar mais de uma centena de respiradores de hospitais em todo nosso Estado.</w:t>
      </w:r>
    </w:p>
    <w:p>
      <w:pPr>
        <w:pStyle w:val="Normal"/>
        <w:ind w:firstLine="1418"/>
        <w:jc w:val="both"/>
        <w:rPr>
          <w:rFonts w:eastAsia="Calibri"/>
          <w:lang w:eastAsia="en-US"/>
        </w:rPr>
      </w:pPr>
      <w:r>
        <w:rPr>
          <w:rFonts w:eastAsia="Calibri"/>
          <w:lang w:eastAsia="en-US"/>
        </w:rPr>
        <w:t>Motivos abundam para que nossa Cidade reconheça o trabalho que Claudio Nudelman Goldsztein a ela dedicou. Seja em sua atuação profissional, gerando emprego e renda, ou em suas iniciativas filantrópicas, fortalecendo a saúde e a segurança pública em nossa Porto Alegre e nosso Estado justamente nos momentos de dificuldade, quando essas eram mais necessárias.</w:t>
      </w:r>
    </w:p>
    <w:p>
      <w:pPr>
        <w:pStyle w:val="Normal"/>
        <w:ind w:firstLine="1418"/>
        <w:jc w:val="both"/>
        <w:rPr>
          <w:rFonts w:eastAsia="Calibri"/>
          <w:lang w:eastAsia="en-US"/>
        </w:rPr>
      </w:pPr>
      <w:r>
        <w:rPr>
          <w:rFonts w:eastAsia="Calibri"/>
          <w:lang w:eastAsia="en-US"/>
        </w:rPr>
        <w:t>Com base no exposto, rogo pelo apoio dos nobres colegas para que possamos homenagear esse cidadão ímpar de nossa Capital.</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Sala das Sessões, 8 de fevereiro de 2021.</w:t>
      </w:r>
    </w:p>
    <w:p>
      <w:pPr>
        <w:pStyle w:val="Normal"/>
        <w:jc w:val="center"/>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r>
      <w:bookmarkStart w:id="0" w:name="_GoBack"/>
      <w:bookmarkStart w:id="1" w:name="_GoBack"/>
      <w:bookmarkEnd w:id="1"/>
    </w:p>
    <w:p>
      <w:pPr>
        <w:pStyle w:val="Normal"/>
        <w:jc w:val="center"/>
        <w:rPr>
          <w:sz w:val="26"/>
          <w:szCs w:val="26"/>
        </w:rPr>
      </w:pPr>
      <w:r>
        <w:rPr>
          <w:rFonts w:eastAsia="Calibri"/>
          <w:lang w:eastAsia="en-US"/>
        </w:rPr>
        <w:t>VEREADORA FERNANDA BARTH</w:t>
      </w:r>
    </w:p>
    <w:p>
      <w:pPr>
        <w:pStyle w:val="Normal"/>
        <w:rPr>
          <w:bCs/>
        </w:rPr>
      </w:pPr>
      <w:r>
        <w:rPr>
          <w:bCs/>
        </w:rPr>
        <w:t xml:space="preserve">Subscrição dos vereadores da Câmara Municipal de Porto Alegre para a concessão do título de </w:t>
      </w:r>
      <w:r>
        <w:rPr>
          <w:b/>
          <w:bCs/>
        </w:rPr>
        <w:t>Cidadão Emérito de Porto Alegre</w:t>
      </w:r>
      <w:r>
        <w:rPr>
          <w:bCs/>
        </w:rPr>
        <w:t xml:space="preserve"> ao </w:t>
      </w:r>
      <w:r>
        <w:rPr/>
        <w:t xml:space="preserve">senhor </w:t>
      </w:r>
      <w:r>
        <w:rPr>
          <w:b/>
          <w:bCs/>
        </w:rPr>
        <w:t>Claudio Nudelman Goldsztein</w:t>
      </w:r>
      <w:r>
        <w:rPr>
          <w:bCs/>
        </w:rPr>
        <w:t>, com base no § 1º do art. 133 do Regimento da Câmara Municipal de Porto Alegre:</w:t>
      </w:r>
    </w:p>
    <w:p>
      <w:pPr>
        <w:pStyle w:val="Normal"/>
        <w:rPr>
          <w:b/>
          <w:b/>
        </w:rPr>
      </w:pPr>
      <w:r>
        <w:rPr>
          <w:b/>
        </w:rPr>
      </w:r>
    </w:p>
    <w:p>
      <w:pPr>
        <w:pStyle w:val="Normal"/>
        <w:rPr>
          <w:b/>
          <w:b/>
        </w:rPr>
      </w:pPr>
      <w:r>
        <w:rPr>
          <w:b/>
        </w:rPr>
      </w:r>
      <w:r>
        <w:br w:type="page"/>
      </w:r>
    </w:p>
    <w:p>
      <w:pPr>
        <w:pStyle w:val="Normal"/>
        <w:jc w:val="center"/>
        <w:rPr>
          <w:b/>
          <w:b/>
          <w:bCs/>
        </w:rPr>
      </w:pPr>
      <w:r>
        <w:rPr>
          <w:b/>
          <w:bCs/>
        </w:rPr>
        <w:t>PROJETO DE LEI</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b/>
          <w:b/>
          <w:caps/>
        </w:rPr>
      </w:pPr>
      <w:r>
        <w:rPr>
          <w:b/>
        </w:rPr>
        <w:t xml:space="preserve">Concede o título de Cidadão Emérito de Porto Alegre </w:t>
      </w:r>
      <w:r>
        <w:rPr>
          <w:b/>
          <w:spacing w:val="-2"/>
        </w:rPr>
        <w:t>ao senhor</w:t>
      </w:r>
      <w:r>
        <w:rPr>
          <w:b/>
        </w:rPr>
        <w:t xml:space="preserve"> Claudio Nudelman Goldsztein.</w:t>
      </w:r>
    </w:p>
    <w:p>
      <w:pPr>
        <w:pStyle w:val="Normal"/>
        <w:tabs>
          <w:tab w:val="clear" w:pos="708"/>
          <w:tab w:val="left" w:pos="1400" w:leader="none"/>
        </w:tabs>
        <w:jc w:val="center"/>
        <w:rPr/>
      </w:pPr>
      <w:r>
        <w:rPr/>
      </w:r>
    </w:p>
    <w:p>
      <w:pPr>
        <w:pStyle w:val="Normal"/>
        <w:jc w:val="center"/>
        <w:rPr/>
      </w:pPr>
      <w:r>
        <w:rPr/>
      </w:r>
    </w:p>
    <w:p>
      <w:pPr>
        <w:pStyle w:val="Normal"/>
        <w:ind w:firstLine="1418"/>
        <w:jc w:val="both"/>
        <w:rPr/>
      </w:pPr>
      <w:r>
        <w:rPr>
          <w:b/>
        </w:rPr>
        <w:t xml:space="preserve">Art. 1º </w:t>
      </w:r>
      <w:r>
        <w:rPr/>
        <w:t xml:space="preserve"> Fica concedido o título de Cidadão Emérito de Porto Alegre ao senhor Claudio Nudelman Goldsztein</w:t>
      </w:r>
      <w:r>
        <w:rPr>
          <w:spacing w:val="-2"/>
        </w:rPr>
        <w:t>, com base na Lei nº 9.659, de 22 de dezembro de 2004.</w:t>
      </w:r>
    </w:p>
    <w:p>
      <w:pPr>
        <w:pStyle w:val="Normal"/>
        <w:ind w:firstLine="1418"/>
        <w:jc w:val="both"/>
        <w:rPr/>
      </w:pPr>
      <w:r>
        <w:rPr/>
      </w:r>
    </w:p>
    <w:p>
      <w:pPr>
        <w:pStyle w:val="Normal"/>
        <w:ind w:firstLine="1418"/>
        <w:jc w:val="both"/>
        <w:rPr/>
      </w:pPr>
      <w:r>
        <w:rPr>
          <w:b/>
        </w:rPr>
        <w:t xml:space="preserve">Art. 2º </w:t>
      </w:r>
      <w:r>
        <w:rPr/>
        <w:t xml:space="preserve"> Esta Lei entra em vigor na data de sua publicação.</w:t>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sectPr>
      <w:headerReference w:type="default" r:id="rId2"/>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4" wp14:anchorId="678BA488">
              <wp:simplePos x="0" y="0"/>
              <wp:positionH relativeFrom="column">
                <wp:posOffset>4653280</wp:posOffset>
              </wp:positionH>
              <wp:positionV relativeFrom="paragraph">
                <wp:posOffset>133350</wp:posOffset>
              </wp:positionV>
              <wp:extent cx="1300480" cy="252095"/>
              <wp:effectExtent l="0" t="0" r="15875" b="16510"/>
              <wp:wrapNone/>
              <wp:docPr id="1" name="Retângulo 2"/>
              <a:graphic xmlns:a="http://schemas.openxmlformats.org/drawingml/2006/main">
                <a:graphicData uri="http://schemas.microsoft.com/office/word/2010/wordprocessingShape">
                  <wps:wsp>
                    <wps:cNvSpPr/>
                    <wps:spPr>
                      <a:xfrm>
                        <a:off x="0" y="0"/>
                        <a:ext cx="1299960" cy="251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3pt;height:19.75pt" wp14:anchorId="678BA488">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4</w:t>
    </w:r>
    <w:r>
      <w:rPr>
        <w:b/>
        <w:bCs/>
      </w:rPr>
      <w:fldChar w:fldCharType="end"/>
    </w:r>
    <w:r>
      <w:rPr>
        <w:b/>
        <w:bCs/>
      </w:rPr>
      <w:t>|__</w:t>
    </w:r>
  </w:p>
  <w:p>
    <w:pPr>
      <w:pStyle w:val="Cabealho"/>
      <w:jc w:val="right"/>
      <w:rPr>
        <w:b/>
        <w:b/>
        <w:bCs/>
      </w:rPr>
    </w:pPr>
    <w:r>
      <w:rPr>
        <w:b/>
        <w:bCs/>
      </w:rPr>
    </w:r>
  </w:p>
  <w:p>
    <w:pPr>
      <w:pStyle w:val="Cabealho"/>
      <w:jc w:val="right"/>
      <w:rPr>
        <w:b/>
        <w:b/>
        <w:bCs/>
      </w:rPr>
    </w:pPr>
    <w:r>
      <w:rPr>
        <w:b/>
        <w:bCs/>
      </w:rPr>
      <w:t>PROC. Nº   0168/21</w:t>
    </w:r>
  </w:p>
  <w:p>
    <w:pPr>
      <w:pStyle w:val="Cabealho"/>
      <w:jc w:val="right"/>
      <w:rPr>
        <w:b/>
        <w:b/>
        <w:bCs/>
      </w:rPr>
    </w:pPr>
    <w:r>
      <w:rPr>
        <w:b/>
        <w:bCs/>
      </w:rPr>
      <w:t>PLL     Nº     052/21</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0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08"/>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name w:val="Âncora da nota de rodapé"/>
    <w:rPr>
      <w:vertAlign w:val="superscript"/>
    </w:rPr>
  </w:style>
  <w:style w:type="character" w:styleId="FootnoteCharacters">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Annotationreference">
    <w:name w:val="annotation reference"/>
    <w:basedOn w:val="DefaultParagraphFont"/>
    <w:uiPriority w:val="99"/>
    <w:semiHidden/>
    <w:unhideWhenUsed/>
    <w:qFormat/>
    <w:rsid w:val="00784d6a"/>
    <w:rPr>
      <w:sz w:val="16"/>
      <w:szCs w:val="16"/>
    </w:rPr>
  </w:style>
  <w:style w:type="character" w:styleId="TextodecomentrioChar" w:customStyle="1">
    <w:name w:val="Texto de comentário Char"/>
    <w:basedOn w:val="DefaultParagraphFont"/>
    <w:link w:val="Textodecomentrio"/>
    <w:uiPriority w:val="99"/>
    <w:semiHidden/>
    <w:qFormat/>
    <w:rsid w:val="00784d6a"/>
    <w:rPr/>
  </w:style>
  <w:style w:type="character" w:styleId="AssuntodocomentrioChar" w:customStyle="1">
    <w:name w:val="Assunto do comentário Char"/>
    <w:basedOn w:val="TextodecomentrioChar"/>
    <w:link w:val="Assuntodocomentrio"/>
    <w:uiPriority w:val="99"/>
    <w:semiHidden/>
    <w:qFormat/>
    <w:rsid w:val="00784d6a"/>
    <w:rPr>
      <w:b/>
      <w:bCs/>
    </w:rPr>
  </w:style>
  <w:style w:type="character" w:styleId="ListLabel1">
    <w:name w:val="ListLabel 1"/>
    <w:qFormat/>
    <w:rPr>
      <w:color w:val="auto"/>
    </w:rPr>
  </w:style>
  <w:style w:type="character" w:styleId="ListLabel2">
    <w:name w:val="ListLabel 2"/>
    <w:qFormat/>
    <w:rPr>
      <w:rFonts w:eastAsia="Times New Roman" w:cs="Arial"/>
    </w:rPr>
  </w:style>
  <w:style w:type="character" w:styleId="ListLabel3">
    <w:name w:val="ListLabel 3"/>
    <w:qFormat/>
    <w:rPr>
      <w:rFonts w:eastAsia="Times New Roman" w:cs="Arial"/>
    </w:rPr>
  </w:style>
  <w:style w:type="character" w:styleId="ListLabel4">
    <w:name w:val="ListLabel 4"/>
    <w:qFormat/>
    <w:rPr>
      <w:rFonts w:eastAsia="Times New Roman" w:cs="Times New Roman"/>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clear" w:pos="708"/>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
    <w:name w:val="Header"/>
    <w:basedOn w:val="Normal"/>
    <w:semiHidden/>
    <w:pPr>
      <w:tabs>
        <w:tab w:val="clear" w:pos="708"/>
        <w:tab w:val="center" w:pos="4419" w:leader="none"/>
        <w:tab w:val="right" w:pos="8838" w:leader="none"/>
      </w:tabs>
    </w:pPr>
    <w:rPr/>
  </w:style>
  <w:style w:type="paragraph" w:styleId="Rodap">
    <w:name w:val="Footer"/>
    <w:basedOn w:val="Normal"/>
    <w:semiHidden/>
    <w:pPr>
      <w:tabs>
        <w:tab w:val="clear" w:pos="708"/>
        <w:tab w:val="center" w:pos="4419" w:leader="none"/>
        <w:tab w:val="right" w:pos="8838" w:leader="none"/>
      </w:tabs>
    </w:pPr>
    <w:rPr/>
  </w:style>
  <w:style w:type="paragraph" w:styleId="Eduteste" w:customStyle="1">
    <w:name w:val="edu_teste"/>
    <w:basedOn w:val="Normal"/>
    <w:qFormat/>
    <w:pPr>
      <w:overflowPunct w:val="false"/>
      <w:jc w:val="center"/>
      <w:textAlignment w:val="baseline"/>
    </w:pPr>
    <w:rPr>
      <w:rFonts w:ascii="Verdana" w:hAnsi="Verdana"/>
      <w:b/>
      <w:bCs/>
      <w:color w:val="0000FF"/>
      <w:szCs w:val="20"/>
    </w:rPr>
  </w:style>
  <w:style w:type="paragraph" w:styleId="Corpodotextorecuado">
    <w:name w:val="Body Text Indent"/>
    <w:basedOn w:val="Normal"/>
    <w:semiHidden/>
    <w:pPr>
      <w:overflowPunct w:val="false"/>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Ttulododocumento">
    <w:name w:val="Title"/>
    <w:basedOn w:val="Normal"/>
    <w:qFormat/>
    <w:pPr>
      <w:jc w:val="center"/>
    </w:pPr>
    <w:rPr>
      <w:b/>
      <w:bCs/>
      <w:sz w:val="28"/>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ascii="Times New Roman" w:hAnsi="Times New Roman" w:eastAsia="Calibri" w:cs="Times New Roman"/>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paragraph" w:styleId="Annotationtext">
    <w:name w:val="annotation text"/>
    <w:basedOn w:val="Normal"/>
    <w:link w:val="TextodecomentrioChar"/>
    <w:uiPriority w:val="99"/>
    <w:semiHidden/>
    <w:unhideWhenUsed/>
    <w:qFormat/>
    <w:rsid w:val="00784d6a"/>
    <w:pPr/>
    <w:rPr>
      <w:sz w:val="20"/>
      <w:szCs w:val="20"/>
    </w:rPr>
  </w:style>
  <w:style w:type="paragraph" w:styleId="Annotationsubject">
    <w:name w:val="annotation subject"/>
    <w:basedOn w:val="Annotationtext"/>
    <w:next w:val="Annotationtext"/>
    <w:link w:val="AssuntodocomentrioChar"/>
    <w:uiPriority w:val="99"/>
    <w:semiHidden/>
    <w:unhideWhenUsed/>
    <w:qFormat/>
    <w:rsid w:val="00784d6a"/>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227B6-90EF-47F3-AEA5-BCE9C390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20</TotalTime>
  <Application>Trio_Office/6.2.8.2$Windows_x86 LibreOffice_project/</Application>
  <Pages>4</Pages>
  <Words>645</Words>
  <Characters>3326</Characters>
  <CharactersWithSpaces>3966</CharactersWithSpaces>
  <Paragraphs>19</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2021-02-22T22:50:00Z</dcterms:created>
  <dc:creator>Administrador</dc:creator>
  <dc:description/>
  <dc:language>pt-BR</dc:language>
  <cp:lastModifiedBy>JEFFERSON REDATOR </cp:lastModifiedBy>
  <cp:lastPrinted>2015-02-24T14:27:00Z</cp:lastPrinted>
  <dcterms:modified xsi:type="dcterms:W3CDTF">2021-03-24T15:59:56Z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