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0E" w:rsidRDefault="0024644C">
      <w:pPr>
        <w:jc w:val="center"/>
      </w:pPr>
      <w:bookmarkStart w:id="0" w:name="_GoBack"/>
      <w:bookmarkEnd w:id="0"/>
      <w:r>
        <w:t>EXPOSIÇÃO DE MOTIVOS</w:t>
      </w:r>
    </w:p>
    <w:p w:rsidR="0058790E" w:rsidRDefault="0058790E">
      <w:pPr>
        <w:jc w:val="center"/>
        <w:rPr>
          <w:bCs/>
          <w:color w:val="000000"/>
        </w:rPr>
      </w:pPr>
    </w:p>
    <w:p w:rsidR="0058790E" w:rsidRDefault="0058790E">
      <w:pPr>
        <w:jc w:val="center"/>
        <w:rPr>
          <w:bCs/>
          <w:color w:val="000000"/>
        </w:rPr>
      </w:pPr>
    </w:p>
    <w:p w:rsidR="0058790E" w:rsidRDefault="0024644C">
      <w:pPr>
        <w:ind w:firstLine="1418"/>
        <w:jc w:val="both"/>
      </w:pPr>
      <w:r>
        <w:rPr>
          <w:rFonts w:eastAsia="Calibri"/>
          <w:lang w:eastAsia="en-US"/>
        </w:rPr>
        <w:t>O número de indivíduos com obesidade aumenta no mundo a cada dia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e a definição da obesidade é realizada de acordo com o índice de massa corpórea (IMC), calculado </w:t>
      </w:r>
      <w:r>
        <w:rPr>
          <w:rFonts w:eastAsia="Calibri"/>
          <w:lang w:eastAsia="en-US"/>
        </w:rPr>
        <w:t xml:space="preserve">por meio </w:t>
      </w:r>
      <w:r>
        <w:rPr>
          <w:rFonts w:eastAsia="Calibri"/>
          <w:lang w:eastAsia="en-US"/>
        </w:rPr>
        <w:t xml:space="preserve">do peso dividido pela altura ao quadrado e </w:t>
      </w:r>
      <w:r>
        <w:rPr>
          <w:rFonts w:eastAsia="Calibri"/>
          <w:lang w:eastAsia="en-US"/>
        </w:rPr>
        <w:t>classificada da seguinte maneira:</w:t>
      </w:r>
    </w:p>
    <w:p w:rsidR="0058790E" w:rsidRDefault="0058790E">
      <w:pPr>
        <w:ind w:firstLine="1418"/>
        <w:jc w:val="both"/>
        <w:rPr>
          <w:rFonts w:eastAsia="Calibri"/>
          <w:lang w:eastAsia="en-US"/>
        </w:rPr>
      </w:pPr>
    </w:p>
    <w:p w:rsidR="0058790E" w:rsidRDefault="0024644C">
      <w:pPr>
        <w:ind w:firstLine="1418"/>
        <w:jc w:val="both"/>
      </w:pPr>
      <w:r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>IMC entre 25,0 e 29,9 Kg/m2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sobrepeso;</w:t>
      </w:r>
    </w:p>
    <w:p w:rsidR="0058790E" w:rsidRDefault="0058790E">
      <w:pPr>
        <w:ind w:firstLine="1418"/>
        <w:jc w:val="both"/>
        <w:rPr>
          <w:rFonts w:eastAsia="Calibri"/>
          <w:lang w:eastAsia="en-US"/>
        </w:rPr>
      </w:pPr>
    </w:p>
    <w:p w:rsidR="0058790E" w:rsidRDefault="0024644C">
      <w:pPr>
        <w:ind w:firstLine="1418"/>
        <w:jc w:val="both"/>
      </w:pPr>
      <w:r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>IMC entre 30,0 e 34,9 Kg/m2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obesidade grau I;</w:t>
      </w:r>
    </w:p>
    <w:p w:rsidR="0058790E" w:rsidRDefault="0058790E">
      <w:pPr>
        <w:ind w:firstLine="1418"/>
        <w:jc w:val="both"/>
        <w:rPr>
          <w:rFonts w:eastAsia="Calibri"/>
          <w:lang w:eastAsia="en-US"/>
        </w:rPr>
      </w:pPr>
    </w:p>
    <w:p w:rsidR="0058790E" w:rsidRDefault="0024644C">
      <w:pPr>
        <w:ind w:firstLine="1418"/>
        <w:jc w:val="both"/>
      </w:pPr>
      <w:r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>IMC entre 35,0 e 39,9 Kg/m2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obesidade grau II;</w:t>
      </w:r>
      <w:r>
        <w:rPr>
          <w:rFonts w:eastAsia="Calibri"/>
          <w:lang w:eastAsia="en-US"/>
        </w:rPr>
        <w:t xml:space="preserve"> e</w:t>
      </w:r>
    </w:p>
    <w:p w:rsidR="0058790E" w:rsidRDefault="0058790E">
      <w:pPr>
        <w:ind w:firstLine="1418"/>
        <w:jc w:val="both"/>
        <w:rPr>
          <w:rFonts w:eastAsia="Calibri"/>
          <w:lang w:eastAsia="en-US"/>
        </w:rPr>
      </w:pPr>
    </w:p>
    <w:p w:rsidR="0058790E" w:rsidRDefault="0024644C">
      <w:pPr>
        <w:ind w:firstLine="1418"/>
        <w:jc w:val="both"/>
      </w:pPr>
      <w:r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>IMC maior do que 40,0 Kg/m2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obesidade grau III.</w:t>
      </w:r>
    </w:p>
    <w:p w:rsidR="0058790E" w:rsidRDefault="0058790E">
      <w:pPr>
        <w:ind w:firstLine="1418"/>
        <w:jc w:val="both"/>
        <w:rPr>
          <w:rFonts w:eastAsia="Calibri"/>
          <w:lang w:eastAsia="en-US"/>
        </w:rPr>
      </w:pPr>
    </w:p>
    <w:p w:rsidR="0058790E" w:rsidRDefault="0024644C">
      <w:pPr>
        <w:ind w:firstLine="1418"/>
        <w:jc w:val="both"/>
      </w:pPr>
      <w:r>
        <w:rPr>
          <w:rFonts w:eastAsia="Calibri"/>
          <w:lang w:eastAsia="en-US"/>
        </w:rPr>
        <w:t>A obesidade é consi</w:t>
      </w:r>
      <w:r>
        <w:rPr>
          <w:rFonts w:eastAsia="Calibri"/>
          <w:lang w:eastAsia="en-US"/>
        </w:rPr>
        <w:t>derada uma pandemia</w:t>
      </w:r>
      <w:r>
        <w:rPr>
          <w:rFonts w:eastAsia="Calibri"/>
          <w:lang w:eastAsia="en-US"/>
        </w:rPr>
        <w:t xml:space="preserve"> devido ao aumento importante de sua prevalência ao longo dos últimos anos. Entre 1980 e 2013, a proporção de sobrepeso ou obesidade entre adultos aumentou de 28,8% para 36,9% entre homens e de 29,8% para 38,0% entre mulheres, sendo que</w:t>
      </w:r>
      <w:r>
        <w:rPr>
          <w:rFonts w:eastAsia="Calibri"/>
          <w:lang w:eastAsia="en-US"/>
        </w:rPr>
        <w:t xml:space="preserve"> a média do IMC mundial aumentou 0,4 kg/m2 por década em homens e 0,5 kg/m2 por década em mulheres.</w:t>
      </w:r>
    </w:p>
    <w:p w:rsidR="0058790E" w:rsidRDefault="0058790E">
      <w:pPr>
        <w:ind w:firstLine="1418"/>
        <w:jc w:val="both"/>
        <w:rPr>
          <w:rFonts w:eastAsia="Calibri"/>
          <w:lang w:eastAsia="en-US"/>
        </w:rPr>
      </w:pPr>
    </w:p>
    <w:p w:rsidR="0058790E" w:rsidRDefault="0024644C">
      <w:pPr>
        <w:ind w:firstLine="1418"/>
        <w:jc w:val="both"/>
      </w:pPr>
      <w:r>
        <w:rPr>
          <w:rFonts w:eastAsia="Calibri"/>
          <w:lang w:eastAsia="en-US"/>
        </w:rPr>
        <w:t>Em 2010, estima-se que o sobrepeso e a obesidade foram</w:t>
      </w:r>
      <w:r>
        <w:rPr>
          <w:rFonts w:eastAsia="Calibri"/>
          <w:lang w:eastAsia="en-US"/>
        </w:rPr>
        <w:t xml:space="preserve"> a</w:t>
      </w:r>
      <w:r>
        <w:rPr>
          <w:rFonts w:eastAsia="Calibri"/>
          <w:lang w:eastAsia="en-US"/>
        </w:rPr>
        <w:t xml:space="preserve"> causa de 3,4 milhões de mortes, 3,9% de anos de vida perdidos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e 3,9% de incapacidade ajustada pelos anos de vida (QALYs, sigla em inglês) globalmente.</w:t>
      </w:r>
    </w:p>
    <w:p w:rsidR="0058790E" w:rsidRDefault="0058790E">
      <w:pPr>
        <w:ind w:firstLine="1418"/>
        <w:jc w:val="both"/>
        <w:rPr>
          <w:rFonts w:eastAsia="Calibri"/>
          <w:lang w:eastAsia="en-US"/>
        </w:rPr>
      </w:pPr>
    </w:p>
    <w:p w:rsidR="0058790E" w:rsidRDefault="0024644C">
      <w:pPr>
        <w:ind w:firstLine="1418"/>
        <w:jc w:val="both"/>
      </w:pPr>
      <w:r>
        <w:rPr>
          <w:rFonts w:eastAsia="Calibri"/>
          <w:lang w:eastAsia="en-US"/>
        </w:rPr>
        <w:t>O excesso de gordura corporal não provoca sinais e sintomas diretos, salvo quando atinge valores extremos.</w:t>
      </w:r>
    </w:p>
    <w:p w:rsidR="0058790E" w:rsidRDefault="0058790E">
      <w:pPr>
        <w:ind w:firstLine="1418"/>
        <w:jc w:val="both"/>
        <w:rPr>
          <w:rFonts w:eastAsia="Calibri"/>
          <w:lang w:eastAsia="en-US"/>
        </w:rPr>
      </w:pPr>
    </w:p>
    <w:p w:rsidR="0058790E" w:rsidRDefault="0024644C">
      <w:pPr>
        <w:ind w:firstLine="1418"/>
        <w:jc w:val="both"/>
      </w:pPr>
      <w:r>
        <w:rPr>
          <w:rFonts w:eastAsia="Calibri"/>
          <w:lang w:eastAsia="en-US"/>
        </w:rPr>
        <w:t>Pacientes obesos apresentam limitações de movimento, tend</w:t>
      </w:r>
      <w:r>
        <w:rPr>
          <w:rFonts w:eastAsia="Calibri"/>
          <w:lang w:eastAsia="en-US"/>
        </w:rPr>
        <w:t>em a ser contaminados com fungos e outras infecções de pele em suas dobras de gordura, com diversas complicações, podendo ser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algumas vezes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graves. Além disso, sobrecarregam a coluna e</w:t>
      </w:r>
      <w:r>
        <w:rPr>
          <w:rFonts w:eastAsia="Calibri"/>
          <w:lang w:eastAsia="en-US"/>
        </w:rPr>
        <w:t xml:space="preserve"> os</w:t>
      </w:r>
      <w:r>
        <w:rPr>
          <w:rFonts w:eastAsia="Calibri"/>
          <w:lang w:eastAsia="en-US"/>
        </w:rPr>
        <w:t xml:space="preserve"> membros inferiores, apresentando, </w:t>
      </w:r>
      <w:r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longo prazo, degenerações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de articulações da coluna,</w:t>
      </w:r>
      <w:r>
        <w:rPr>
          <w:rFonts w:eastAsia="Calibri"/>
          <w:lang w:eastAsia="en-US"/>
        </w:rPr>
        <w:t xml:space="preserve"> do</w:t>
      </w:r>
      <w:r>
        <w:rPr>
          <w:rFonts w:eastAsia="Calibri"/>
          <w:lang w:eastAsia="en-US"/>
        </w:rPr>
        <w:t xml:space="preserve"> quadril,</w:t>
      </w:r>
      <w:r>
        <w:rPr>
          <w:rFonts w:eastAsia="Calibri"/>
          <w:lang w:eastAsia="en-US"/>
        </w:rPr>
        <w:t xml:space="preserve"> dos</w:t>
      </w:r>
      <w:r>
        <w:rPr>
          <w:rFonts w:eastAsia="Calibri"/>
          <w:lang w:eastAsia="en-US"/>
        </w:rPr>
        <w:t xml:space="preserve"> joelhos e</w:t>
      </w:r>
      <w:r>
        <w:rPr>
          <w:rFonts w:eastAsia="Calibri"/>
          <w:lang w:eastAsia="en-US"/>
        </w:rPr>
        <w:t xml:space="preserve"> dos</w:t>
      </w:r>
      <w:r>
        <w:rPr>
          <w:rFonts w:eastAsia="Calibri"/>
          <w:lang w:eastAsia="en-US"/>
        </w:rPr>
        <w:t xml:space="preserve"> tornozelos, além de doença varicosa superficial e profunda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com úlceras de repetição e erisipela.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A obesidade é </w:t>
      </w:r>
      <w:r>
        <w:rPr>
          <w:rFonts w:eastAsia="Calibri"/>
          <w:lang w:eastAsia="en-US"/>
        </w:rPr>
        <w:t xml:space="preserve">um </w:t>
      </w:r>
      <w:r>
        <w:rPr>
          <w:rFonts w:eastAsia="Calibri"/>
          <w:lang w:eastAsia="en-US"/>
        </w:rPr>
        <w:t>fator de risco para uma série de doenças ou distúrbi</w:t>
      </w:r>
      <w:r>
        <w:rPr>
          <w:rFonts w:eastAsia="Calibri"/>
          <w:lang w:eastAsia="en-US"/>
        </w:rPr>
        <w:t xml:space="preserve">os que podem </w:t>
      </w:r>
      <w:r>
        <w:rPr>
          <w:rFonts w:eastAsia="Calibri"/>
          <w:lang w:eastAsia="en-US"/>
        </w:rPr>
        <w:t>ocorrer.</w:t>
      </w:r>
    </w:p>
    <w:p w:rsidR="0058790E" w:rsidRDefault="0058790E">
      <w:pPr>
        <w:ind w:firstLine="1418"/>
        <w:jc w:val="both"/>
        <w:rPr>
          <w:rFonts w:eastAsia="Calibri"/>
          <w:lang w:eastAsia="en-US"/>
        </w:rPr>
      </w:pPr>
    </w:p>
    <w:p w:rsidR="0058790E" w:rsidRDefault="0024644C">
      <w:pPr>
        <w:ind w:firstLine="1418"/>
        <w:jc w:val="both"/>
      </w:pPr>
      <w:r>
        <w:rPr>
          <w:rFonts w:eastAsia="Calibri"/>
          <w:lang w:eastAsia="en-US"/>
        </w:rPr>
        <w:t>Por todo exposto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rogo aos nobre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 xml:space="preserve"> pares o apoio a este Projeto</w:t>
      </w:r>
      <w:r>
        <w:rPr>
          <w:rFonts w:eastAsia="Calibri"/>
          <w:lang w:eastAsia="en-US"/>
        </w:rPr>
        <w:t xml:space="preserve"> de Lei</w:t>
      </w:r>
      <w:r>
        <w:rPr>
          <w:rFonts w:eastAsia="Calibri"/>
          <w:lang w:eastAsia="en-US"/>
        </w:rPr>
        <w:t>.</w:t>
      </w:r>
    </w:p>
    <w:p w:rsidR="0058790E" w:rsidRDefault="0058790E">
      <w:pPr>
        <w:ind w:firstLine="1418"/>
        <w:jc w:val="both"/>
        <w:rPr>
          <w:rFonts w:eastAsia="Calibri"/>
          <w:lang w:eastAsia="en-US"/>
        </w:rPr>
      </w:pPr>
    </w:p>
    <w:p w:rsidR="0058790E" w:rsidRDefault="0024644C">
      <w:pPr>
        <w:ind w:firstLine="1418"/>
        <w:jc w:val="both"/>
      </w:pPr>
      <w:r>
        <w:rPr>
          <w:rFonts w:eastAsia="Calibri"/>
          <w:lang w:eastAsia="en-US"/>
        </w:rPr>
        <w:t xml:space="preserve">Sala das Sessões, </w:t>
      </w:r>
      <w:r>
        <w:rPr>
          <w:rFonts w:eastAsia="Calibri"/>
          <w:lang w:eastAsia="en-US"/>
        </w:rPr>
        <w:t>14</w:t>
      </w:r>
      <w:r>
        <w:rPr>
          <w:rFonts w:eastAsia="Calibri"/>
          <w:lang w:eastAsia="en-US"/>
        </w:rPr>
        <w:t xml:space="preserve"> de </w:t>
      </w:r>
      <w:r>
        <w:rPr>
          <w:rFonts w:eastAsia="Calibri"/>
          <w:lang w:eastAsia="en-US"/>
        </w:rPr>
        <w:t>outubro</w:t>
      </w:r>
      <w:r>
        <w:rPr>
          <w:rFonts w:eastAsia="Calibri"/>
          <w:lang w:eastAsia="en-US"/>
        </w:rPr>
        <w:t xml:space="preserve"> de </w:t>
      </w:r>
      <w:r>
        <w:rPr>
          <w:rFonts w:eastAsia="Calibri"/>
          <w:lang w:eastAsia="en-US"/>
        </w:rPr>
        <w:t>2021</w:t>
      </w:r>
      <w:r>
        <w:rPr>
          <w:rFonts w:eastAsia="Calibri"/>
          <w:lang w:eastAsia="en-US"/>
        </w:rPr>
        <w:t>.</w:t>
      </w:r>
    </w:p>
    <w:p w:rsidR="0058790E" w:rsidRDefault="0058790E">
      <w:pPr>
        <w:ind w:firstLine="1418"/>
        <w:jc w:val="center"/>
        <w:rPr>
          <w:rFonts w:eastAsia="Calibri"/>
          <w:lang w:eastAsia="en-US"/>
        </w:rPr>
      </w:pPr>
    </w:p>
    <w:p w:rsidR="0058790E" w:rsidRDefault="0058790E">
      <w:pPr>
        <w:ind w:firstLine="1418"/>
        <w:jc w:val="center"/>
        <w:rPr>
          <w:rFonts w:eastAsia="Calibri"/>
          <w:lang w:eastAsia="en-US"/>
        </w:rPr>
      </w:pPr>
    </w:p>
    <w:p w:rsidR="0058790E" w:rsidRDefault="0058790E">
      <w:pPr>
        <w:ind w:firstLine="1418"/>
        <w:jc w:val="center"/>
        <w:rPr>
          <w:rFonts w:eastAsia="Calibri"/>
          <w:lang w:eastAsia="en-US"/>
        </w:rPr>
      </w:pPr>
    </w:p>
    <w:p w:rsidR="0058790E" w:rsidRDefault="0058790E">
      <w:pPr>
        <w:ind w:firstLine="1418"/>
        <w:jc w:val="center"/>
        <w:rPr>
          <w:rFonts w:eastAsia="Calibri"/>
          <w:lang w:eastAsia="en-US"/>
        </w:rPr>
      </w:pPr>
    </w:p>
    <w:p w:rsidR="0058790E" w:rsidRDefault="0058790E">
      <w:pPr>
        <w:ind w:firstLine="1418"/>
        <w:jc w:val="center"/>
        <w:rPr>
          <w:rFonts w:eastAsia="Calibri"/>
          <w:lang w:eastAsia="en-US"/>
        </w:rPr>
      </w:pPr>
    </w:p>
    <w:p w:rsidR="0058790E" w:rsidRDefault="0024644C">
      <w:pPr>
        <w:jc w:val="center"/>
      </w:pPr>
      <w:r>
        <w:rPr>
          <w:rFonts w:eastAsia="Calibri"/>
          <w:lang w:eastAsia="en-US"/>
        </w:rPr>
        <w:t xml:space="preserve">VEREADOR </w:t>
      </w:r>
      <w:r>
        <w:rPr>
          <w:rFonts w:eastAsia="Calibri"/>
          <w:lang w:eastAsia="en-US"/>
        </w:rPr>
        <w:t>CLAUDIO JANTA</w:t>
      </w:r>
      <w:r>
        <w:br w:type="page"/>
      </w:r>
    </w:p>
    <w:p w:rsidR="0058790E" w:rsidRDefault="0024644C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:rsidR="0058790E" w:rsidRDefault="0058790E">
      <w:pPr>
        <w:pStyle w:val="Default"/>
        <w:jc w:val="center"/>
        <w:rPr>
          <w:bCs/>
        </w:rPr>
      </w:pPr>
    </w:p>
    <w:p w:rsidR="0058790E" w:rsidRDefault="0058790E">
      <w:pPr>
        <w:pStyle w:val="Default"/>
        <w:jc w:val="center"/>
        <w:rPr>
          <w:bCs/>
        </w:rPr>
      </w:pPr>
    </w:p>
    <w:p w:rsidR="0058790E" w:rsidRDefault="0058790E">
      <w:pPr>
        <w:jc w:val="center"/>
      </w:pPr>
    </w:p>
    <w:p w:rsidR="0058790E" w:rsidRDefault="0024644C">
      <w:pPr>
        <w:ind w:left="4253"/>
        <w:jc w:val="both"/>
      </w:pPr>
      <w:r>
        <w:rPr>
          <w:b/>
        </w:rPr>
        <w:t>Institui</w:t>
      </w:r>
      <w:r>
        <w:rPr>
          <w:b/>
        </w:rPr>
        <w:t xml:space="preserve"> a Unidade de Saúde Municipal da Obesidade.</w:t>
      </w:r>
    </w:p>
    <w:p w:rsidR="0058790E" w:rsidRDefault="0058790E">
      <w:pPr>
        <w:tabs>
          <w:tab w:val="left" w:pos="1400"/>
        </w:tabs>
        <w:jc w:val="center"/>
      </w:pPr>
    </w:p>
    <w:p w:rsidR="0058790E" w:rsidRDefault="0058790E">
      <w:pPr>
        <w:jc w:val="center"/>
      </w:pPr>
    </w:p>
    <w:p w:rsidR="0058790E" w:rsidRDefault="0024644C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>
        <w:t>Fica instituída a Unidade de Saúde Municipal da Obesidade.</w:t>
      </w:r>
    </w:p>
    <w:p w:rsidR="0058790E" w:rsidRDefault="0058790E">
      <w:pPr>
        <w:ind w:firstLine="1418"/>
        <w:jc w:val="both"/>
      </w:pPr>
    </w:p>
    <w:p w:rsidR="0058790E" w:rsidRDefault="0024644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>
        <w:t>São objetivos da Unidade de Saúde Municipal da Obesidade:</w:t>
      </w:r>
    </w:p>
    <w:p w:rsidR="0058790E" w:rsidRDefault="0058790E">
      <w:pPr>
        <w:ind w:firstLine="1418"/>
        <w:jc w:val="both"/>
      </w:pPr>
    </w:p>
    <w:p w:rsidR="0058790E" w:rsidRDefault="0024644C">
      <w:pPr>
        <w:ind w:firstLine="1418"/>
        <w:jc w:val="both"/>
      </w:pPr>
      <w:r>
        <w:t xml:space="preserve">I – </w:t>
      </w:r>
      <w:r>
        <w:t>tratar</w:t>
      </w:r>
      <w:r>
        <w:t xml:space="preserve"> </w:t>
      </w:r>
      <w:r>
        <w:t xml:space="preserve">de forma adequada </w:t>
      </w:r>
      <w:r>
        <w:t>pacientes</w:t>
      </w:r>
      <w:r>
        <w:t xml:space="preserve"> obesos</w:t>
      </w:r>
      <w:r>
        <w:t>;</w:t>
      </w:r>
    </w:p>
    <w:p w:rsidR="0058790E" w:rsidRDefault="0058790E">
      <w:pPr>
        <w:ind w:firstLine="1418"/>
        <w:jc w:val="both"/>
      </w:pPr>
    </w:p>
    <w:p w:rsidR="0058790E" w:rsidRDefault="0024644C">
      <w:pPr>
        <w:ind w:firstLine="1418"/>
        <w:jc w:val="both"/>
      </w:pPr>
      <w:r>
        <w:t xml:space="preserve">II </w:t>
      </w:r>
      <w:r>
        <w:t xml:space="preserve">– </w:t>
      </w:r>
      <w:r>
        <w:t>prevenir</w:t>
      </w:r>
      <w:r>
        <w:t xml:space="preserve"> outras doenças relacionadas à obesidade, como diabetes, pressão alta,</w:t>
      </w:r>
      <w:r>
        <w:t xml:space="preserve"> crise de ácido úrico</w:t>
      </w:r>
      <w:r>
        <w:t xml:space="preserve">, </w:t>
      </w:r>
      <w:r>
        <w:rPr>
          <w:rFonts w:eastAsia="Calibri"/>
          <w:lang w:eastAsia="en-US"/>
        </w:rPr>
        <w:t>acidente vascular cerebral</w:t>
      </w:r>
      <w:r>
        <w:t>, doença coronariana, osteoartrose e apneia do sono</w:t>
      </w:r>
      <w:r>
        <w:t>;</w:t>
      </w:r>
    </w:p>
    <w:p w:rsidR="0058790E" w:rsidRDefault="0058790E">
      <w:pPr>
        <w:ind w:firstLine="1418"/>
        <w:jc w:val="both"/>
      </w:pPr>
    </w:p>
    <w:p w:rsidR="0058790E" w:rsidRDefault="0024644C">
      <w:pPr>
        <w:ind w:firstLine="1418"/>
        <w:jc w:val="both"/>
      </w:pPr>
      <w:r>
        <w:t xml:space="preserve">III </w:t>
      </w:r>
      <w:r>
        <w:t xml:space="preserve">– </w:t>
      </w:r>
      <w:r>
        <w:t xml:space="preserve">apoiar </w:t>
      </w:r>
      <w:r>
        <w:t>o anorético e</w:t>
      </w:r>
      <w:r>
        <w:t xml:space="preserve"> a</w:t>
      </w:r>
      <w:r>
        <w:t xml:space="preserve"> sua família, fazendo o diagnóstico e oferecendo </w:t>
      </w:r>
      <w:r>
        <w:t>tratamento multidisciplinar</w:t>
      </w:r>
      <w:r>
        <w:t xml:space="preserve">; </w:t>
      </w:r>
      <w:r>
        <w:t>e</w:t>
      </w:r>
    </w:p>
    <w:p w:rsidR="0058790E" w:rsidRDefault="0058790E">
      <w:pPr>
        <w:ind w:firstLine="1418"/>
        <w:jc w:val="both"/>
      </w:pPr>
    </w:p>
    <w:p w:rsidR="0058790E" w:rsidRDefault="0024644C">
      <w:pPr>
        <w:ind w:firstLine="1418"/>
        <w:jc w:val="both"/>
      </w:pPr>
      <w:bookmarkStart w:id="1" w:name="__DdeLink__980_2518575275"/>
      <w:r>
        <w:t xml:space="preserve">IV </w:t>
      </w:r>
      <w:r>
        <w:t>–</w:t>
      </w:r>
      <w:r>
        <w:t xml:space="preserve"> </w:t>
      </w:r>
      <w:bookmarkEnd w:id="1"/>
      <w:r>
        <w:t>contemplar as orientações completas sobre as mudanças de hábito alimentar n</w:t>
      </w:r>
      <w:r>
        <w:t xml:space="preserve">as </w:t>
      </w:r>
      <w:r>
        <w:t>p</w:t>
      </w:r>
      <w:r>
        <w:t>erspectivas</w:t>
      </w:r>
      <w:r>
        <w:t xml:space="preserve"> d</w:t>
      </w:r>
      <w:r>
        <w:t>e</w:t>
      </w:r>
      <w:r>
        <w:t xml:space="preserve"> tratamento do obeso</w:t>
      </w:r>
      <w:r>
        <w:t>.</w:t>
      </w:r>
    </w:p>
    <w:p w:rsidR="0058790E" w:rsidRDefault="0058790E">
      <w:pPr>
        <w:ind w:firstLine="1418"/>
        <w:jc w:val="both"/>
      </w:pPr>
    </w:p>
    <w:p w:rsidR="0058790E" w:rsidRDefault="0024644C">
      <w:pPr>
        <w:ind w:firstLine="1418"/>
        <w:jc w:val="both"/>
      </w:pPr>
      <w:r>
        <w:rPr>
          <w:b/>
        </w:rPr>
        <w:t xml:space="preserve">Parágrafo único.  </w:t>
      </w:r>
      <w:r>
        <w:t>Serão encaminhados ao ci</w:t>
      </w:r>
      <w:r>
        <w:t>rurgião</w:t>
      </w:r>
      <w:r>
        <w:rPr>
          <w:b/>
        </w:rPr>
        <w:t xml:space="preserve"> </w:t>
      </w:r>
      <w:r>
        <w:t>pacientes</w:t>
      </w:r>
      <w:r>
        <w:t xml:space="preserve"> com indicação cirúrgica já estabelecida pelas sociedades americanas e pela Organização Mundial de Saúde</w:t>
      </w:r>
      <w:r>
        <w:t>.</w:t>
      </w:r>
    </w:p>
    <w:p w:rsidR="0058790E" w:rsidRDefault="0058790E">
      <w:pPr>
        <w:ind w:firstLine="1418"/>
        <w:jc w:val="both"/>
      </w:pPr>
    </w:p>
    <w:p w:rsidR="0058790E" w:rsidRDefault="0024644C">
      <w:pPr>
        <w:pStyle w:val="Corpodetexto"/>
        <w:ind w:firstLine="1418"/>
        <w:rPr>
          <w:sz w:val="24"/>
        </w:rPr>
      </w:pPr>
      <w:r>
        <w:rPr>
          <w:b/>
          <w:sz w:val="24"/>
        </w:rPr>
        <w:t xml:space="preserve">Art. 3º </w:t>
      </w:r>
      <w:r>
        <w:rPr>
          <w:sz w:val="24"/>
        </w:rPr>
        <w:t>Para os fins desta Lei, poderão ser desenvolvidas e difundidas, pelas entidades rep</w:t>
      </w:r>
      <w:r>
        <w:rPr>
          <w:sz w:val="24"/>
        </w:rPr>
        <w:t>resentativas, organizações não governamentais e demais colaboradores, as seguintes atividades voltadas à conscientização sobre o combate à obesidade, entre outras:</w:t>
      </w:r>
    </w:p>
    <w:p w:rsidR="0058790E" w:rsidRDefault="0058790E">
      <w:pPr>
        <w:pStyle w:val="Corpodetexto"/>
        <w:ind w:firstLine="1418"/>
        <w:rPr>
          <w:sz w:val="24"/>
        </w:rPr>
      </w:pPr>
    </w:p>
    <w:p w:rsidR="0058790E" w:rsidRDefault="0024644C">
      <w:pPr>
        <w:pStyle w:val="Corpodetexto"/>
        <w:ind w:firstLine="1417"/>
        <w:rPr>
          <w:sz w:val="24"/>
        </w:rPr>
      </w:pPr>
      <w:r>
        <w:rPr>
          <w:sz w:val="24"/>
        </w:rPr>
        <w:t>I – ações;</w:t>
      </w:r>
    </w:p>
    <w:p w:rsidR="0058790E" w:rsidRDefault="0058790E">
      <w:pPr>
        <w:pStyle w:val="Corpodetexto"/>
        <w:ind w:firstLine="1417"/>
        <w:rPr>
          <w:sz w:val="24"/>
        </w:rPr>
      </w:pPr>
    </w:p>
    <w:p w:rsidR="0058790E" w:rsidRDefault="0024644C">
      <w:pPr>
        <w:pStyle w:val="Corpodetexto"/>
        <w:ind w:firstLine="1417"/>
        <w:rPr>
          <w:sz w:val="24"/>
        </w:rPr>
      </w:pPr>
      <w:r>
        <w:rPr>
          <w:sz w:val="24"/>
        </w:rPr>
        <w:t>II – eventos;</w:t>
      </w:r>
    </w:p>
    <w:p w:rsidR="0058790E" w:rsidRDefault="0058790E">
      <w:pPr>
        <w:pStyle w:val="Corpodetexto"/>
        <w:ind w:firstLine="1417"/>
        <w:rPr>
          <w:sz w:val="24"/>
        </w:rPr>
      </w:pPr>
    </w:p>
    <w:p w:rsidR="0058790E" w:rsidRDefault="0024644C">
      <w:pPr>
        <w:pStyle w:val="Corpodetexto"/>
        <w:ind w:firstLine="1417"/>
        <w:rPr>
          <w:sz w:val="24"/>
        </w:rPr>
      </w:pPr>
      <w:r>
        <w:rPr>
          <w:sz w:val="24"/>
        </w:rPr>
        <w:t>III – projetos; e</w:t>
      </w:r>
    </w:p>
    <w:p w:rsidR="0058790E" w:rsidRDefault="0058790E">
      <w:pPr>
        <w:pStyle w:val="Corpodetexto"/>
        <w:ind w:firstLine="1417"/>
        <w:rPr>
          <w:sz w:val="24"/>
        </w:rPr>
      </w:pPr>
    </w:p>
    <w:p w:rsidR="0058790E" w:rsidRDefault="0024644C">
      <w:pPr>
        <w:pStyle w:val="Corpodetexto"/>
        <w:ind w:firstLine="1417"/>
        <w:rPr>
          <w:sz w:val="24"/>
        </w:rPr>
      </w:pPr>
      <w:bookmarkStart w:id="2" w:name="_GoBack2"/>
      <w:bookmarkEnd w:id="2"/>
      <w:r>
        <w:rPr>
          <w:sz w:val="24"/>
        </w:rPr>
        <w:t>IV – divulgações.</w:t>
      </w:r>
    </w:p>
    <w:p w:rsidR="0058790E" w:rsidRDefault="0058790E">
      <w:pPr>
        <w:ind w:firstLine="1418"/>
        <w:jc w:val="both"/>
      </w:pPr>
    </w:p>
    <w:p w:rsidR="0058790E" w:rsidRDefault="0024644C">
      <w:pPr>
        <w:ind w:firstLine="1418"/>
        <w:jc w:val="both"/>
      </w:pPr>
      <w:bookmarkStart w:id="3" w:name="__DdeLink__35_460508035"/>
      <w:r>
        <w:rPr>
          <w:b/>
        </w:rPr>
        <w:t xml:space="preserve">Art. </w:t>
      </w:r>
      <w:r>
        <w:rPr>
          <w:b/>
        </w:rPr>
        <w:t>4</w:t>
      </w:r>
      <w:r>
        <w:rPr>
          <w:b/>
        </w:rPr>
        <w:t xml:space="preserve">º </w:t>
      </w:r>
      <w:r>
        <w:t xml:space="preserve"> </w:t>
      </w:r>
      <w:bookmarkEnd w:id="3"/>
      <w:r>
        <w:t>Esta Lei entra em vigor na data de sua publicação.</w:t>
      </w:r>
    </w:p>
    <w:p w:rsidR="0058790E" w:rsidRDefault="0058790E">
      <w:pPr>
        <w:ind w:firstLine="1418"/>
        <w:jc w:val="both"/>
      </w:pPr>
    </w:p>
    <w:p w:rsidR="0058790E" w:rsidRDefault="0058790E">
      <w:pPr>
        <w:ind w:firstLine="1418"/>
        <w:jc w:val="both"/>
      </w:pPr>
    </w:p>
    <w:p w:rsidR="0058790E" w:rsidRDefault="0058790E">
      <w:pPr>
        <w:ind w:firstLine="1418"/>
        <w:jc w:val="both"/>
      </w:pPr>
    </w:p>
    <w:p w:rsidR="0058790E" w:rsidRDefault="0058790E">
      <w:pPr>
        <w:ind w:firstLine="1418"/>
        <w:jc w:val="both"/>
      </w:pPr>
    </w:p>
    <w:p w:rsidR="0058790E" w:rsidRDefault="0058790E">
      <w:pPr>
        <w:ind w:firstLine="1418"/>
        <w:jc w:val="both"/>
      </w:pPr>
    </w:p>
    <w:p w:rsidR="0058790E" w:rsidRDefault="0058790E">
      <w:pPr>
        <w:ind w:firstLine="1418"/>
        <w:jc w:val="both"/>
      </w:pPr>
    </w:p>
    <w:p w:rsidR="0058790E" w:rsidRDefault="0024644C">
      <w:pPr>
        <w:pStyle w:val="Default"/>
        <w:jc w:val="both"/>
      </w:pPr>
      <w:r>
        <w:rPr>
          <w:bCs/>
          <w:sz w:val="20"/>
          <w:szCs w:val="20"/>
        </w:rPr>
        <w:t>/JGF</w:t>
      </w:r>
    </w:p>
    <w:sectPr w:rsidR="0058790E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4644C">
      <w:r>
        <w:separator/>
      </w:r>
    </w:p>
  </w:endnote>
  <w:endnote w:type="continuationSeparator" w:id="0">
    <w:p w:rsidR="00000000" w:rsidRDefault="0024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4644C">
      <w:r>
        <w:separator/>
      </w:r>
    </w:p>
  </w:footnote>
  <w:footnote w:type="continuationSeparator" w:id="0">
    <w:p w:rsidR="00000000" w:rsidRDefault="00246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90E" w:rsidRDefault="0024644C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6192D1F0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4925" cy="256540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4280" cy="25596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62045968" id="Retângulo 2" o:spid="_x0000_s1026" style="position:absolute;margin-left:366.4pt;margin-top:10.5pt;width:102.75pt;height:20.2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" filled="f" strokecolor="black [3213]" strokeweight="1pt"/>
          </w:pict>
        </mc:Fallback>
      </mc:AlternateContent>
    </w:r>
  </w:p>
  <w:p w:rsidR="0058790E" w:rsidRDefault="0024644C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>|__</w:t>
    </w:r>
  </w:p>
  <w:p w:rsidR="0058790E" w:rsidRDefault="0058790E">
    <w:pPr>
      <w:pStyle w:val="Cabealho"/>
      <w:jc w:val="right"/>
      <w:rPr>
        <w:b/>
        <w:bCs/>
      </w:rPr>
    </w:pPr>
  </w:p>
  <w:p w:rsidR="0058790E" w:rsidRDefault="0024644C">
    <w:pPr>
      <w:pStyle w:val="Cabealho"/>
      <w:jc w:val="right"/>
    </w:pPr>
    <w:r>
      <w:rPr>
        <w:b/>
        <w:bCs/>
      </w:rPr>
      <w:t xml:space="preserve">PROC. Nº   </w:t>
    </w:r>
    <w:r>
      <w:rPr>
        <w:b/>
        <w:bCs/>
      </w:rPr>
      <w:t>0342</w:t>
    </w:r>
    <w:r>
      <w:rPr>
        <w:b/>
        <w:bCs/>
      </w:rPr>
      <w:t>/</w:t>
    </w:r>
    <w:r>
      <w:rPr>
        <w:b/>
        <w:bCs/>
      </w:rPr>
      <w:t>21</w:t>
    </w:r>
  </w:p>
  <w:p w:rsidR="0058790E" w:rsidRDefault="0024644C">
    <w:pPr>
      <w:pStyle w:val="Cabealho"/>
      <w:jc w:val="right"/>
    </w:pPr>
    <w:r>
      <w:rPr>
        <w:b/>
        <w:bCs/>
      </w:rPr>
      <w:t xml:space="preserve">PLL     Nº     </w:t>
    </w:r>
    <w:r>
      <w:rPr>
        <w:b/>
        <w:bCs/>
      </w:rPr>
      <w:t>127</w:t>
    </w:r>
    <w:r>
      <w:rPr>
        <w:b/>
        <w:bCs/>
      </w:rPr>
      <w:t>/</w:t>
    </w:r>
    <w:r>
      <w:rPr>
        <w:b/>
        <w:bCs/>
      </w:rPr>
      <w:t>21</w:t>
    </w:r>
  </w:p>
  <w:p w:rsidR="0058790E" w:rsidRDefault="0058790E">
    <w:pPr>
      <w:pStyle w:val="Cabealho"/>
      <w:jc w:val="right"/>
      <w:rPr>
        <w:b/>
        <w:bCs/>
      </w:rPr>
    </w:pPr>
  </w:p>
  <w:p w:rsidR="0058790E" w:rsidRDefault="0058790E">
    <w:pPr>
      <w:pStyle w:val="Cabealho"/>
      <w:jc w:val="right"/>
      <w:rPr>
        <w:b/>
        <w:bCs/>
      </w:rPr>
    </w:pPr>
  </w:p>
  <w:p w:rsidR="0058790E" w:rsidRDefault="0058790E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90E"/>
    <w:rsid w:val="0024644C"/>
    <w:rsid w:val="0058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50203-9FD7-4A2D-AF80-F0E0A972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66CE6"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66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AF40-F59E-4FC5-B625-065C505B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483</Words>
  <Characters>2609</Characters>
  <Application>Microsoft Office Word</Application>
  <DocSecurity>0</DocSecurity>
  <Lines>21</Lines>
  <Paragraphs>6</Paragraphs>
  <ScaleCrop>false</ScaleCrop>
  <Company>CMPA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Thiago - Redator</cp:lastModifiedBy>
  <cp:revision>40</cp:revision>
  <cp:lastPrinted>2015-02-24T14:27:00Z</cp:lastPrinted>
  <dcterms:created xsi:type="dcterms:W3CDTF">2020-08-17T15:51:00Z</dcterms:created>
  <dcterms:modified xsi:type="dcterms:W3CDTF">2021-05-10T21:38:00Z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