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EXPOSIÇÃO DE MOTIVOS</w:t>
      </w:r>
    </w:p>
    <w:p>
      <w:pPr>
        <w:pStyle w:val="Normal"/>
        <w:jc w:val="center"/>
        <w:rPr>
          <w:bCs/>
          <w:color w:val="000000"/>
        </w:rPr>
      </w:pPr>
      <w:r>
        <w:rPr>
          <w:bCs/>
          <w:color w:val="000000"/>
        </w:rPr>
      </w:r>
    </w:p>
    <w:p>
      <w:pPr>
        <w:pStyle w:val="Normal"/>
        <w:jc w:val="center"/>
        <w:rPr>
          <w:bCs/>
          <w:color w:val="000000"/>
        </w:rPr>
      </w:pPr>
      <w:r>
        <w:rPr>
          <w:bCs/>
          <w:color w:val="000000"/>
        </w:rPr>
      </w:r>
    </w:p>
    <w:p>
      <w:pPr>
        <w:pStyle w:val="Normal"/>
        <w:ind w:firstLine="1418"/>
        <w:jc w:val="both"/>
        <w:rPr/>
      </w:pPr>
      <w:r>
        <w:rPr>
          <w:rFonts w:eastAsia="Calibri"/>
          <w:lang w:eastAsia="en-US"/>
        </w:rPr>
        <w:t>O presente Projeto de Lei objetiva incluir a data comemorativa Dia do Exu João da Cruz, da linha de Exu Caveira, no Calendário de Datas Comemorativas e de Conscientização do Município de Porto Alegre.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Essa entidade faz parte da quimbanda, que integra uma das sete linhas da umbanda. Popularmente conhecido como senhor João, ele se apresenta como um jovem muito astuto, com conhecimentos em várias áreas, o que proporciona uma orientação segura e eficiente para seus seguidores e consulentes, indicando a eles o caminho a seguir para que possam alcançar seus objetivos.</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É uma entidade que atende a todos com uma postura acolhedora e habitual simpatia, sempre com uma palavra de alento e conforto, agregando em sua seara pessoas de vários bairros e classes sociais da Cidade.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Por outro aspecto, senhor João é uma entidade que trabalha há cerca de 35 anos em sua médium, Mãe Negra D’Bilaia, que é uma cidadã reconhecida por seus quase quarenta anos de trajetória religiosa. Além disso, a médium possui trabalhos sociais reconhecidos em prol da população da sua região, a Zona Leste da Capital.</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Por determinação do senhor João, são realizados inúmeros eventos no Ilê, que reúnem muitos religiosos. Nas ocasiões, são efetuadas ações sociais que beneficiam muitas pessoas em situação de vulnerabilidade social, com a partilha de alimentos, leite, roupas, entre outros itens. Assim, vivencia-se, na prática, algumas das diretrizes de sua doutrina, como o amor e a fraternidade ao próximo.</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No início de sua caminhada, a festa do senhor João da Cruz era comemorada no dia 9 de maio. Posteriormente, passou a ser celebrada no dia 14 de novembro. Não por coincidência, é próximo ao Dia Nacional da Umbanda, pois o senhor João jamais deixaria de enaltecer e seguir a lei da única religião brasileira nata, a qual pertence, bem como a sua falange.</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Pelo exposto, propõe-se o dia 14 de novembro como o Dia do Exu João da Cruz, da linha de Exu Caveira.</w:t>
      </w:r>
    </w:p>
    <w:p>
      <w:pPr>
        <w:pStyle w:val="Normal"/>
        <w:ind w:firstLine="1418"/>
        <w:jc w:val="both"/>
        <w:rPr>
          <w:rFonts w:eastAsia="Calibri"/>
          <w:lang w:eastAsia="en-US"/>
        </w:rPr>
      </w:pPr>
      <w:r>
        <w:rPr>
          <w:rFonts w:eastAsia="Calibri"/>
          <w:lang w:eastAsia="en-US"/>
        </w:rPr>
      </w:r>
    </w:p>
    <w:p>
      <w:pPr>
        <w:pStyle w:val="Normal"/>
        <w:ind w:firstLine="1418"/>
        <w:jc w:val="both"/>
        <w:rPr/>
      </w:pPr>
      <w:r>
        <w:rPr>
          <w:rFonts w:eastAsia="Calibri"/>
          <w:lang w:eastAsia="en-US"/>
        </w:rPr>
        <w:t>Sala das Sessões, 26 de março de 2021.</w:t>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ind w:firstLine="1418"/>
        <w:jc w:val="center"/>
        <w:rPr>
          <w:rFonts w:eastAsia="Calibri"/>
          <w:lang w:eastAsia="en-US"/>
        </w:rPr>
      </w:pPr>
      <w:r>
        <w:rPr>
          <w:rFonts w:eastAsia="Calibri"/>
          <w:lang w:eastAsia="en-US"/>
        </w:rPr>
      </w:r>
    </w:p>
    <w:p>
      <w:pPr>
        <w:pStyle w:val="Normal"/>
        <w:jc w:val="center"/>
        <w:rPr/>
      </w:pPr>
      <w:r>
        <w:rPr>
          <w:rFonts w:eastAsia="Calibri"/>
          <w:lang w:eastAsia="en-US"/>
        </w:rPr>
        <w:t>VEREADORA DAIANA SANTOS</w:t>
      </w:r>
      <w:r>
        <w:br w:type="page"/>
      </w:r>
    </w:p>
    <w:p>
      <w:pPr>
        <w:pStyle w:val="Normal"/>
        <w:jc w:val="center"/>
        <w:rPr>
          <w:b/>
          <w:b/>
          <w:bCs/>
        </w:rPr>
      </w:pPr>
      <w:r>
        <w:rPr>
          <w:b/>
          <w:bCs/>
        </w:rPr>
        <w:t>PROJETO DE LEI</w:t>
      </w:r>
    </w:p>
    <w:p>
      <w:pPr>
        <w:pStyle w:val="Default"/>
        <w:jc w:val="center"/>
        <w:rPr>
          <w:bCs/>
        </w:rPr>
      </w:pPr>
      <w:r>
        <w:rPr>
          <w:bCs/>
        </w:rPr>
      </w:r>
    </w:p>
    <w:p>
      <w:pPr>
        <w:pStyle w:val="Default"/>
        <w:jc w:val="center"/>
        <w:rPr>
          <w:bCs/>
        </w:rPr>
      </w:pPr>
      <w:r>
        <w:rPr>
          <w:bCs/>
        </w:rPr>
      </w:r>
    </w:p>
    <w:p>
      <w:pPr>
        <w:pStyle w:val="Normal"/>
        <w:jc w:val="center"/>
        <w:rPr/>
      </w:pPr>
      <w:r>
        <w:rPr/>
      </w:r>
    </w:p>
    <w:p>
      <w:pPr>
        <w:pStyle w:val="Normal"/>
        <w:ind w:left="4253" w:hanging="0"/>
        <w:jc w:val="both"/>
        <w:rPr/>
      </w:pPr>
      <w:r>
        <w:rPr>
          <w:b/>
        </w:rPr>
        <w:t xml:space="preserve">Inclui a efeméride Dia do Exu João da Cruz no Anexo da Lei nº 10.904, de 31 de maio de 2010 – Calendário de Datas Comemorativas e de Conscientização </w:t>
      </w:r>
      <w:bookmarkStart w:id="0" w:name="_GoBack"/>
      <w:bookmarkEnd w:id="0"/>
      <w:r>
        <w:rPr>
          <w:b/>
        </w:rPr>
        <w:t>do Município de Porto Alegre –, e alterações posteriores, no dia 14 de novembro.</w:t>
      </w:r>
    </w:p>
    <w:p>
      <w:pPr>
        <w:pStyle w:val="Normal"/>
        <w:tabs>
          <w:tab w:val="clear" w:pos="708"/>
          <w:tab w:val="left" w:pos="1400" w:leader="none"/>
        </w:tabs>
        <w:jc w:val="center"/>
        <w:rPr/>
      </w:pPr>
      <w:r>
        <w:rPr/>
      </w:r>
    </w:p>
    <w:p>
      <w:pPr>
        <w:pStyle w:val="Normal"/>
        <w:jc w:val="center"/>
        <w:rPr/>
      </w:pPr>
      <w:r>
        <w:rPr/>
      </w:r>
    </w:p>
    <w:p>
      <w:pPr>
        <w:pStyle w:val="Normal"/>
        <w:ind w:firstLine="1418"/>
        <w:jc w:val="both"/>
        <w:rPr/>
      </w:pPr>
      <w:r>
        <w:rPr>
          <w:b/>
        </w:rPr>
        <w:t xml:space="preserve">Art. 1º </w:t>
      </w:r>
      <w:r>
        <w:rPr/>
        <w:t xml:space="preserve"> Fica incluída a efeméride Dia do Exu João da Cruz no Anexo da Lei nº 10.904, de 31 de maio de 2010 – Calendário de Datas Comemorativas e de Conscientização do Município de Porto Alegre –, e alterações posteriores, no dia 14 de novembro.</w:t>
      </w:r>
    </w:p>
    <w:p>
      <w:pPr>
        <w:pStyle w:val="Normal"/>
        <w:ind w:firstLine="1418"/>
        <w:jc w:val="both"/>
        <w:rPr/>
      </w:pPr>
      <w:r>
        <w:rPr/>
      </w:r>
    </w:p>
    <w:p>
      <w:pPr>
        <w:pStyle w:val="Normal"/>
        <w:ind w:firstLine="1418"/>
        <w:jc w:val="both"/>
        <w:rPr/>
      </w:pPr>
      <w:r>
        <w:rPr>
          <w:b/>
        </w:rPr>
        <w:t xml:space="preserve">Art. 2º </w:t>
      </w:r>
      <w:r>
        <w:rPr/>
        <w:t xml:space="preserve"> Esta Lei entra em vigor na data de sua publicação.</w:t>
      </w:r>
    </w:p>
    <w:p>
      <w:pPr>
        <w:pStyle w:val="Normal"/>
        <w:ind w:firstLine="1418"/>
        <w:jc w:val="both"/>
        <w:rPr/>
      </w:pPr>
      <w:r>
        <w:rPr/>
      </w:r>
    </w:p>
    <w:p>
      <w:pPr>
        <w:pStyle w:val="Cabealho"/>
        <w:tabs>
          <w:tab w:val="left" w:pos="708" w:leader="none"/>
          <w:tab w:val="center" w:pos="4419" w:leader="none"/>
          <w:tab w:val="right" w:pos="8838" w:leader="none"/>
        </w:tabs>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Normal"/>
        <w:ind w:firstLine="1418"/>
        <w:jc w:val="both"/>
        <w:rPr/>
      </w:pPr>
      <w:r>
        <w:rPr/>
      </w:r>
    </w:p>
    <w:p>
      <w:pPr>
        <w:pStyle w:val="Default"/>
        <w:jc w:val="both"/>
        <w:rPr/>
      </w:pPr>
      <w:r>
        <w:rPr>
          <w:bCs/>
          <w:sz w:val="20"/>
          <w:szCs w:val="20"/>
        </w:rPr>
        <w:t>/JGF</w:t>
      </w:r>
    </w:p>
    <w:sectPr>
      <w:headerReference w:type="default" r:id="rId2"/>
      <w:type w:val="nextPage"/>
      <w:pgSz w:w="11906" w:h="16838"/>
      <w:pgMar w:left="1701" w:right="851" w:header="227" w:top="1134"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Arial">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bCs/>
      </w:rPr>
    </w:pPr>
    <w:r>
      <w:rPr>
        <w:b/>
        <w:bCs/>
      </w:rPr>
      <mc:AlternateContent>
        <mc:Choice Requires="wps">
          <w:drawing>
            <wp:anchor behindDoc="1" distT="0" distB="0" distL="0" distR="0" simplePos="0" locked="0" layoutInCell="1" allowOverlap="1" relativeHeight="3" wp14:anchorId="3FC4609A">
              <wp:simplePos x="0" y="0"/>
              <wp:positionH relativeFrom="column">
                <wp:posOffset>4653280</wp:posOffset>
              </wp:positionH>
              <wp:positionV relativeFrom="paragraph">
                <wp:posOffset>133350</wp:posOffset>
              </wp:positionV>
              <wp:extent cx="1304290" cy="255905"/>
              <wp:effectExtent l="0" t="0" r="15875" b="16510"/>
              <wp:wrapNone/>
              <wp:docPr id="1" name="Retângulo 2"/>
              <a:graphic xmlns:a="http://schemas.openxmlformats.org/drawingml/2006/main">
                <a:graphicData uri="http://schemas.microsoft.com/office/word/2010/wordprocessingShape">
                  <wps:wsp>
                    <wps:cNvSpPr/>
                    <wps:spPr>
                      <a:xfrm>
                        <a:off x="0" y="0"/>
                        <a:ext cx="1303560" cy="255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6pt;height:20.05pt" wp14:anchorId="3FC4609A">
              <w10:wrap type="none"/>
              <v:fill o:detectmouseclick="t" on="false"/>
              <v:stroke color="black" weight="12600" joinstyle="miter" endcap="flat"/>
            </v:rect>
          </w:pict>
        </mc:Fallback>
      </mc:AlternateContent>
    </w:r>
  </w:p>
  <w:p>
    <w:pPr>
      <w:pStyle w:val="Cabealho"/>
      <w:jc w:val="right"/>
      <w:rPr/>
    </w:pPr>
    <w:r>
      <w:rPr>
        <w:b/>
        <w:bCs/>
      </w:rPr>
      <w:t>CMPA – Fl. 0</w:t>
    </w:r>
    <w:r>
      <w:rPr>
        <w:b/>
        <w:bCs/>
      </w:rPr>
      <w:fldChar w:fldCharType="begin"/>
    </w:r>
    <w:r>
      <w:rPr>
        <w:b/>
        <w:bCs/>
      </w:rPr>
      <w:instrText> PAGE </w:instrText>
    </w:r>
    <w:r>
      <w:rPr>
        <w:b/>
        <w:bCs/>
      </w:rPr>
      <w:fldChar w:fldCharType="separate"/>
    </w:r>
    <w:r>
      <w:rPr>
        <w:b/>
        <w:bCs/>
      </w:rPr>
      <w:t>3</w:t>
    </w:r>
    <w:r>
      <w:rPr>
        <w:b/>
        <w:bCs/>
      </w:rPr>
      <w:fldChar w:fldCharType="end"/>
    </w:r>
    <w:r>
      <w:rPr>
        <w:b/>
        <w:bCs/>
      </w:rPr>
      <w:t>|__</w:t>
    </w:r>
  </w:p>
  <w:p>
    <w:pPr>
      <w:pStyle w:val="Cabealho"/>
      <w:jc w:val="right"/>
      <w:rPr>
        <w:b/>
        <w:b/>
        <w:bCs/>
      </w:rPr>
    </w:pPr>
    <w:r>
      <w:rPr>
        <w:b/>
        <w:bCs/>
      </w:rPr>
    </w:r>
  </w:p>
  <w:p>
    <w:pPr>
      <w:pStyle w:val="Cabealho"/>
      <w:jc w:val="right"/>
      <w:rPr/>
    </w:pPr>
    <w:r>
      <w:rPr>
        <w:b/>
        <w:bCs/>
      </w:rPr>
      <w:t>PROC. Nº   0345/21</w:t>
    </w:r>
  </w:p>
  <w:p>
    <w:pPr>
      <w:pStyle w:val="Cabealho"/>
      <w:jc w:val="right"/>
      <w:rPr/>
    </w:pPr>
    <w:r>
      <w:rPr>
        <w:b/>
        <w:bCs/>
      </w:rPr>
      <w:t>PLL     Nº     129/21</w:t>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p>
    <w:pPr>
      <w:pStyle w:val="Cabealho"/>
      <w:jc w:val="right"/>
      <w:rPr>
        <w:b/>
        <w:b/>
        <w:bCs/>
      </w:rPr>
    </w:pPr>
    <w:r>
      <w:rPr>
        <w:b/>
        <w:bCs/>
      </w:rPr>
    </w:r>
  </w:p>
</w:hdr>
</file>

<file path=word/settings.xml><?xml version="1.0" encoding="utf-8"?>
<w:settings xmlns:w="http://schemas.openxmlformats.org/wordprocessingml/2006/main">
  <w:zoom w:percent="12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widowControl w:val="false"/>
      <w:jc w:val="center"/>
      <w:outlineLvl w:val="0"/>
    </w:pPr>
    <w:rPr>
      <w:rFonts w:eastAsia="Arial Unicode MS"/>
      <w:b/>
      <w:bCs/>
      <w:sz w:val="28"/>
      <w:szCs w:val="28"/>
    </w:rPr>
  </w:style>
  <w:style w:type="paragraph" w:styleId="Ttulo2">
    <w:name w:val="Heading 2"/>
    <w:basedOn w:val="Normal"/>
    <w:next w:val="Normal"/>
    <w:qFormat/>
    <w:pPr>
      <w:keepNext w:val="true"/>
      <w:widowControl w:val="false"/>
      <w:tabs>
        <w:tab w:val="clear" w:pos="708"/>
        <w:tab w:val="left" w:pos="308" w:leader="none"/>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val="true"/>
      <w:ind w:firstLine="708"/>
      <w:jc w:val="center"/>
      <w:outlineLvl w:val="3"/>
    </w:pPr>
    <w:rPr>
      <w:rFonts w:eastAsia="Arial Unicode MS"/>
      <w:b/>
      <w:bCs/>
    </w:rPr>
  </w:style>
  <w:style w:type="paragraph" w:styleId="Ttulo5">
    <w:name w:val="Heading 5"/>
    <w:basedOn w:val="Normal"/>
    <w:next w:val="Normal"/>
    <w:qFormat/>
    <w:pPr>
      <w:keepNext w:val="true"/>
      <w:jc w:val="center"/>
      <w:outlineLvl w:val="4"/>
    </w:pPr>
    <w:rPr>
      <w:rFonts w:eastAsia="Arial Unicode MS"/>
      <w:b/>
      <w:szCs w:val="25"/>
    </w:rPr>
  </w:style>
  <w:style w:type="paragraph" w:styleId="Ttulo7">
    <w:name w:val="Heading 7"/>
    <w:basedOn w:val="Normal"/>
    <w:next w:val="Normal"/>
    <w:qFormat/>
    <w:pPr>
      <w:keepNext w:val="true"/>
      <w:ind w:left="708" w:hanging="0"/>
      <w:jc w:val="both"/>
      <w:outlineLvl w:val="6"/>
    </w:pPr>
    <w:rPr>
      <w:b/>
      <w:bCs/>
      <w:sz w:val="28"/>
    </w:rPr>
  </w:style>
  <w:style w:type="paragraph" w:styleId="Ttulo8">
    <w:name w:val="Heading 8"/>
    <w:basedOn w:val="Normal"/>
    <w:next w:val="Normal"/>
    <w:qFormat/>
    <w:pPr>
      <w:keepNext w:val="true"/>
      <w:ind w:left="4248" w:firstLine="708"/>
      <w:outlineLvl w:val="7"/>
    </w:pPr>
    <w:rPr>
      <w:b/>
      <w:bCs/>
    </w:rPr>
  </w:style>
  <w:style w:type="character" w:styleId="DefaultParagraphFont" w:default="1">
    <w:name w:val="Default Paragraph Font"/>
    <w:uiPriority w:val="1"/>
    <w:semiHidden/>
    <w:unhideWhenUsed/>
    <w:qFormat/>
    <w:rPr/>
  </w:style>
  <w:style w:type="character" w:styleId="LinkdaInternet" w:customStyle="1">
    <w:name w:val="Link da Internet"/>
    <w:semiHidden/>
    <w:rPr>
      <w:color w:val="0000FF"/>
      <w:u w:val="single"/>
    </w:rPr>
  </w:style>
  <w:style w:type="character" w:styleId="Strong">
    <w:name w:val="Strong"/>
    <w:qFormat/>
    <w:rPr>
      <w:b/>
      <w:bCs/>
    </w:rPr>
  </w:style>
  <w:style w:type="character" w:styleId="Char" w:customStyle="1">
    <w:name w:val="Char"/>
    <w:semiHidden/>
    <w:qFormat/>
    <w:rPr>
      <w:rFonts w:eastAsia="SimSun"/>
      <w:kern w:val="2"/>
      <w:lang w:eastAsia="zh-CN"/>
    </w:rPr>
  </w:style>
  <w:style w:type="character" w:styleId="Ncoradanotaderodap" w:customStyle="1">
    <w:name w:val="Âncora da nota de rodapé"/>
    <w:rPr>
      <w:vertAlign w:val="superscript"/>
    </w:rPr>
  </w:style>
  <w:style w:type="character" w:styleId="FootnoteCharacters" w:customStyle="1">
    <w:name w:val="Footnote Characters"/>
    <w:semiHidden/>
    <w:unhideWhenUsed/>
    <w:qFormat/>
    <w:rPr>
      <w:vertAlign w:val="superscript"/>
    </w:rPr>
  </w:style>
  <w:style w:type="character" w:styleId="Caracteresdenotaderodap" w:customStyle="1">
    <w:name w:val="Caracteres de nota de rodapé"/>
    <w:qFormat/>
    <w:rPr/>
  </w:style>
  <w:style w:type="character" w:styleId="TextodenotaderodapChar" w:customStyle="1">
    <w:name w:val="Texto de nota de rodapé Char"/>
    <w:link w:val="Textodenotaderodap"/>
    <w:semiHidden/>
    <w:qFormat/>
    <w:rsid w:val="0046365b"/>
    <w:rPr>
      <w:rFonts w:eastAsia="SimSun"/>
      <w:kern w:val="2"/>
      <w:lang w:eastAsia="zh-CN"/>
    </w:rPr>
  </w:style>
  <w:style w:type="character" w:styleId="TextodebaloChar" w:customStyle="1">
    <w:name w:val="Texto de balão Char"/>
    <w:link w:val="Textodebalo"/>
    <w:uiPriority w:val="99"/>
    <w:semiHidden/>
    <w:qFormat/>
    <w:rsid w:val="00be065d"/>
    <w:rPr>
      <w:rFonts w:ascii="Segoe UI" w:hAnsi="Segoe UI" w:cs="Segoe UI"/>
      <w:sz w:val="18"/>
      <w:szCs w:val="18"/>
    </w:rPr>
  </w:style>
  <w:style w:type="character" w:styleId="ListLabel1" w:customStyle="1">
    <w:name w:val="ListLabel 1"/>
    <w:qFormat/>
    <w:rPr>
      <w:color w:val="auto"/>
    </w:rPr>
  </w:style>
  <w:style w:type="character" w:styleId="ListLabel2" w:customStyle="1">
    <w:name w:val="ListLabel 2"/>
    <w:qFormat/>
    <w:rPr>
      <w:rFonts w:eastAsia="Times New Roman" w:cs="Arial"/>
    </w:rPr>
  </w:style>
  <w:style w:type="character" w:styleId="ListLabel3" w:customStyle="1">
    <w:name w:val="ListLabel 3"/>
    <w:qFormat/>
    <w:rPr>
      <w:rFonts w:eastAsia="Times New Roman" w:cs="Arial"/>
    </w:rPr>
  </w:style>
  <w:style w:type="character" w:styleId="ListLabel4" w:customStyle="1">
    <w:name w:val="ListLabel 4"/>
    <w:qFormat/>
    <w:rPr>
      <w:rFonts w:eastAsia="Times New Roman" w:cs="Times New Roman"/>
    </w:rPr>
  </w:style>
  <w:style w:type="character" w:styleId="Annotationreference">
    <w:name w:val="annotation reference"/>
    <w:basedOn w:val="DefaultParagraphFont"/>
    <w:uiPriority w:val="99"/>
    <w:semiHidden/>
    <w:unhideWhenUsed/>
    <w:qFormat/>
    <w:rsid w:val="000a6efb"/>
    <w:rPr>
      <w:sz w:val="16"/>
      <w:szCs w:val="16"/>
    </w:rPr>
  </w:style>
  <w:style w:type="character" w:styleId="TextodecomentrioChar" w:customStyle="1">
    <w:name w:val="Texto de comentário Char"/>
    <w:basedOn w:val="DefaultParagraphFont"/>
    <w:link w:val="Textodecomentrio"/>
    <w:uiPriority w:val="99"/>
    <w:semiHidden/>
    <w:qFormat/>
    <w:rsid w:val="000a6efb"/>
    <w:rPr/>
  </w:style>
  <w:style w:type="character" w:styleId="AssuntodocomentrioChar" w:customStyle="1">
    <w:name w:val="Assunto do comentário Char"/>
    <w:basedOn w:val="TextodecomentrioChar"/>
    <w:link w:val="Assuntodocomentrio"/>
    <w:uiPriority w:val="99"/>
    <w:semiHidden/>
    <w:qFormat/>
    <w:rsid w:val="000a6efb"/>
    <w:rPr>
      <w:b/>
      <w:bCs/>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semiHidden/>
    <w:pPr>
      <w:widowControl w:val="false"/>
      <w:tabs>
        <w:tab w:val="clear" w:pos="708"/>
        <w:tab w:val="left" w:pos="720" w:leader="none"/>
      </w:tabs>
      <w:jc w:val="both"/>
    </w:pPr>
    <w:rPr>
      <w:sz w:val="28"/>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jc w:val="center"/>
    </w:pPr>
    <w:rPr>
      <w:b/>
      <w:bCs/>
      <w:sz w:val="28"/>
    </w:rPr>
  </w:style>
  <w:style w:type="paragraph" w:styleId="Caption">
    <w:name w:val="caption"/>
    <w:basedOn w:val="Normal"/>
    <w:qFormat/>
    <w:pPr>
      <w:suppressLineNumbers/>
      <w:spacing w:before="120" w:after="120"/>
    </w:pPr>
    <w:rPr>
      <w:rFonts w:cs="Lucida Sans"/>
      <w:i/>
      <w:iCs/>
    </w:rPr>
  </w:style>
  <w:style w:type="paragraph" w:styleId="Cabealho">
    <w:name w:val="Header"/>
    <w:basedOn w:val="Normal"/>
    <w:semiHidden/>
    <w:pPr>
      <w:tabs>
        <w:tab w:val="clear" w:pos="708"/>
        <w:tab w:val="center" w:pos="4419" w:leader="none"/>
        <w:tab w:val="right" w:pos="8838" w:leader="none"/>
      </w:tabs>
    </w:pPr>
    <w:rPr/>
  </w:style>
  <w:style w:type="paragraph" w:styleId="Rodap">
    <w:name w:val="Footer"/>
    <w:basedOn w:val="Normal"/>
    <w:semiHidden/>
    <w:pPr>
      <w:tabs>
        <w:tab w:val="clear" w:pos="708"/>
        <w:tab w:val="center" w:pos="4419" w:leader="none"/>
        <w:tab w:val="right" w:pos="8838" w:leader="none"/>
      </w:tabs>
    </w:pPr>
    <w:rPr/>
  </w:style>
  <w:style w:type="paragraph" w:styleId="Eduteste" w:customStyle="1">
    <w:name w:val="edu_teste"/>
    <w:basedOn w:val="Normal"/>
    <w:qFormat/>
    <w:pPr>
      <w:overflowPunct w:val="false"/>
      <w:jc w:val="center"/>
      <w:textAlignment w:val="baseline"/>
    </w:pPr>
    <w:rPr>
      <w:rFonts w:ascii="Verdana" w:hAnsi="Verdana"/>
      <w:b/>
      <w:bCs/>
      <w:color w:val="0000FF"/>
      <w:szCs w:val="20"/>
    </w:rPr>
  </w:style>
  <w:style w:type="paragraph" w:styleId="Corpodotextorecuado">
    <w:name w:val="Body Text Indent"/>
    <w:basedOn w:val="Normal"/>
    <w:semiHidden/>
    <w:pPr>
      <w:overflowPunct w:val="false"/>
      <w:ind w:left="4678" w:firstLine="2"/>
      <w:jc w:val="both"/>
    </w:pPr>
    <w:rPr>
      <w:b/>
      <w:bCs/>
      <w:sz w:val="28"/>
    </w:rPr>
  </w:style>
  <w:style w:type="paragraph" w:styleId="NormalWeb">
    <w:name w:val="Normal (Web)"/>
    <w:basedOn w:val="Normal"/>
    <w:semiHidden/>
    <w:qFormat/>
    <w:pPr>
      <w:spacing w:beforeAutospacing="1" w:afterAutospacing="1"/>
    </w:pPr>
    <w:rPr/>
  </w:style>
  <w:style w:type="paragraph" w:styleId="BodyText2">
    <w:name w:val="Body Text 2"/>
    <w:basedOn w:val="Normal"/>
    <w:semiHidden/>
    <w:qFormat/>
    <w:pPr/>
    <w:rPr>
      <w:sz w:val="28"/>
      <w:szCs w:val="18"/>
    </w:rPr>
  </w:style>
  <w:style w:type="paragraph" w:styleId="BodyText3">
    <w:name w:val="Body Text 3"/>
    <w:basedOn w:val="Normal"/>
    <w:semiHidden/>
    <w:qFormat/>
    <w:pPr>
      <w:snapToGrid w:val="false"/>
      <w:jc w:val="both"/>
    </w:pPr>
    <w:rPr>
      <w:szCs w:val="20"/>
    </w:rPr>
  </w:style>
  <w:style w:type="paragraph" w:styleId="BodyTextIndent2">
    <w:name w:val="Body Text Indent 2"/>
    <w:basedOn w:val="Normal"/>
    <w:semiHidden/>
    <w:qFormat/>
    <w:pPr>
      <w:ind w:left="2832" w:hanging="0"/>
      <w:jc w:val="both"/>
    </w:pPr>
    <w:rPr>
      <w:b/>
      <w:bCs/>
      <w:sz w:val="28"/>
    </w:rPr>
  </w:style>
  <w:style w:type="paragraph" w:styleId="Ecmsonormal" w:customStyle="1">
    <w:name w:val="ec_msonormal"/>
    <w:basedOn w:val="Normal"/>
    <w:qFormat/>
    <w:pPr>
      <w:spacing w:before="0" w:after="324"/>
    </w:pPr>
    <w:rPr/>
  </w:style>
  <w:style w:type="paragraph" w:styleId="Notaderodap">
    <w:name w:val="Footnote Text"/>
    <w:basedOn w:val="Normal"/>
    <w:link w:val="TextodenotaderodapChar"/>
    <w:semiHidden/>
    <w:unhideWhenUsed/>
    <w:pPr>
      <w:widowControl w:val="false"/>
      <w:suppressLineNumbers/>
      <w:suppressAutoHyphens w:val="true"/>
      <w:ind w:left="339" w:hanging="339"/>
    </w:pPr>
    <w:rPr>
      <w:rFonts w:eastAsia="SimSun"/>
      <w:kern w:val="2"/>
      <w:sz w:val="20"/>
      <w:szCs w:val="20"/>
      <w:lang w:eastAsia="zh-CN"/>
    </w:rPr>
  </w:style>
  <w:style w:type="paragraph" w:styleId="Padre3o" w:customStyle="1">
    <w:name w:val="Padrã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Padre3e3o" w:customStyle="1">
    <w:name w:val="Padrãe3e3o"/>
    <w:qFormat/>
    <w:pPr>
      <w:widowControl w:val="false"/>
      <w:bidi w:val="0"/>
      <w:jc w:val="left"/>
    </w:pPr>
    <w:rPr>
      <w:rFonts w:ascii="Times New Roman" w:hAnsi="Times New Roman" w:eastAsia="Times New Roman" w:cs="Times New Roman"/>
      <w:color w:val="auto"/>
      <w:kern w:val="2"/>
      <w:sz w:val="24"/>
      <w:szCs w:val="24"/>
      <w:lang w:val="pt-BR" w:eastAsia="zh-CN" w:bidi="ar-SA"/>
    </w:rPr>
  </w:style>
  <w:style w:type="paragraph" w:styleId="BodyTextIndent3">
    <w:name w:val="Body Text Indent 3"/>
    <w:basedOn w:val="Normal"/>
    <w:semiHidden/>
    <w:qFormat/>
    <w:pPr>
      <w:spacing w:lineRule="auto" w:line="360"/>
      <w:ind w:left="4248" w:hanging="0"/>
      <w:jc w:val="both"/>
    </w:pPr>
    <w:rPr>
      <w:b/>
      <w:szCs w:val="25"/>
    </w:rPr>
  </w:style>
  <w:style w:type="paragraph" w:styleId="Default" w:customStyle="1">
    <w:name w:val="Default"/>
    <w:qFormat/>
    <w:rsid w:val="00847e49"/>
    <w:pPr>
      <w:widowControl/>
      <w:bidi w:val="0"/>
      <w:jc w:val="left"/>
    </w:pPr>
    <w:rPr>
      <w:rFonts w:ascii="Times New Roman" w:hAnsi="Times New Roman" w:eastAsia="Calibri" w:cs="Times New Roman"/>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be065d"/>
    <w:pPr/>
    <w:rPr>
      <w:rFonts w:ascii="Segoe UI" w:hAnsi="Segoe UI" w:cs="Segoe UI"/>
      <w:sz w:val="18"/>
      <w:szCs w:val="18"/>
    </w:rPr>
  </w:style>
  <w:style w:type="paragraph" w:styleId="ListParagraph">
    <w:name w:val="List Paragraph"/>
    <w:basedOn w:val="Normal"/>
    <w:uiPriority w:val="34"/>
    <w:qFormat/>
    <w:rsid w:val="009479c2"/>
    <w:pPr>
      <w:ind w:left="708" w:hanging="0"/>
    </w:pPr>
    <w:rPr/>
  </w:style>
  <w:style w:type="paragraph" w:styleId="Annotationtext">
    <w:name w:val="annotation text"/>
    <w:basedOn w:val="Normal"/>
    <w:link w:val="TextodecomentrioChar"/>
    <w:uiPriority w:val="99"/>
    <w:semiHidden/>
    <w:unhideWhenUsed/>
    <w:qFormat/>
    <w:rsid w:val="000a6efb"/>
    <w:pPr/>
    <w:rPr>
      <w:sz w:val="20"/>
      <w:szCs w:val="20"/>
    </w:rPr>
  </w:style>
  <w:style w:type="paragraph" w:styleId="Annotationsubject">
    <w:name w:val="annotation subject"/>
    <w:basedOn w:val="Annotationtext"/>
    <w:next w:val="Annotationtext"/>
    <w:link w:val="AssuntodocomentrioChar"/>
    <w:uiPriority w:val="99"/>
    <w:semiHidden/>
    <w:unhideWhenUsed/>
    <w:qFormat/>
    <w:rsid w:val="000a6efb"/>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FC63-BFE7-41CB-8A3C-0B803583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Trio_Office/6.2.8.2$Windows_x86 LibreOffice_project/</Application>
  <Pages>3</Pages>
  <Words>450</Words>
  <Characters>2170</Characters>
  <CharactersWithSpaces>2617</CharactersWithSpaces>
  <Paragraphs>18</Paragraphs>
  <Company>CMPA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2021-04-20T18:23:00Z</dcterms:created>
  <dc:creator>Administrador</dc:creator>
  <dc:description/>
  <dc:language>pt-BR</dc:language>
  <cp:lastModifiedBy>JEFFERSON REDATOR </cp:lastModifiedBy>
  <cp:lastPrinted>2015-02-24T14:27:00Z</cp:lastPrinted>
  <dcterms:modified xsi:type="dcterms:W3CDTF">2021-04-23T18:46:33Z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