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32BC5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00830621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D8EC022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6AE2A161" w14:textId="11DAEEB9" w:rsidR="006209D7" w:rsidRPr="006209D7" w:rsidRDefault="006209D7" w:rsidP="006209D7">
      <w:pPr>
        <w:ind w:firstLine="1418"/>
        <w:jc w:val="both"/>
        <w:rPr>
          <w:rFonts w:eastAsia="Calibri"/>
          <w:lang w:eastAsia="en-US"/>
        </w:rPr>
      </w:pPr>
      <w:r w:rsidRPr="006209D7">
        <w:rPr>
          <w:rFonts w:eastAsia="Calibri"/>
          <w:lang w:eastAsia="en-US"/>
        </w:rPr>
        <w:t>Est</w:t>
      </w:r>
      <w:r w:rsidR="00B772C4">
        <w:rPr>
          <w:rFonts w:eastAsia="Calibri"/>
          <w:lang w:eastAsia="en-US"/>
        </w:rPr>
        <w:t>e P</w:t>
      </w:r>
      <w:r w:rsidRPr="006209D7">
        <w:rPr>
          <w:rFonts w:eastAsia="Calibri"/>
          <w:lang w:eastAsia="en-US"/>
        </w:rPr>
        <w:t xml:space="preserve">rojeto de </w:t>
      </w:r>
      <w:r w:rsidR="00B772C4">
        <w:rPr>
          <w:rFonts w:eastAsia="Calibri"/>
          <w:lang w:eastAsia="en-US"/>
        </w:rPr>
        <w:t>L</w:t>
      </w:r>
      <w:r w:rsidRPr="006209D7">
        <w:rPr>
          <w:rFonts w:eastAsia="Calibri"/>
          <w:lang w:eastAsia="en-US"/>
        </w:rPr>
        <w:t xml:space="preserve">ei, ao </w:t>
      </w:r>
      <w:r w:rsidR="00B772C4">
        <w:rPr>
          <w:rFonts w:eastAsia="Calibri"/>
          <w:lang w:eastAsia="en-US"/>
        </w:rPr>
        <w:t xml:space="preserve">propor a </w:t>
      </w:r>
      <w:r w:rsidRPr="006209D7">
        <w:rPr>
          <w:rFonts w:eastAsia="Calibri"/>
          <w:lang w:eastAsia="en-US"/>
        </w:rPr>
        <w:t>institui</w:t>
      </w:r>
      <w:r w:rsidR="00B772C4">
        <w:rPr>
          <w:rFonts w:eastAsia="Calibri"/>
          <w:lang w:eastAsia="en-US"/>
        </w:rPr>
        <w:t>ção d</w:t>
      </w:r>
      <w:r w:rsidRPr="006209D7">
        <w:rPr>
          <w:rFonts w:eastAsia="Calibri"/>
          <w:lang w:eastAsia="en-US"/>
        </w:rPr>
        <w:t>o Selo Empresa Amiga da Mulher</w:t>
      </w:r>
      <w:r w:rsidR="00B772C4">
        <w:rPr>
          <w:rFonts w:eastAsia="Calibri"/>
          <w:lang w:eastAsia="en-US"/>
        </w:rPr>
        <w:t>,</w:t>
      </w:r>
      <w:r w:rsidRPr="006209D7">
        <w:rPr>
          <w:rFonts w:eastAsia="Calibri"/>
          <w:lang w:eastAsia="en-US"/>
        </w:rPr>
        <w:t xml:space="preserve"> visa</w:t>
      </w:r>
      <w:r w:rsidR="00B772C4">
        <w:rPr>
          <w:rFonts w:eastAsia="Calibri"/>
          <w:lang w:eastAsia="en-US"/>
        </w:rPr>
        <w:t xml:space="preserve"> a</w:t>
      </w:r>
      <w:r w:rsidRPr="006209D7">
        <w:rPr>
          <w:rFonts w:eastAsia="Calibri"/>
          <w:lang w:eastAsia="en-US"/>
        </w:rPr>
        <w:t xml:space="preserve"> prestigiar as empresas que se preocupam em promover a igualdade de gênero n</w:t>
      </w:r>
      <w:r w:rsidR="0021080A">
        <w:rPr>
          <w:rFonts w:eastAsia="Calibri"/>
          <w:lang w:eastAsia="en-US"/>
        </w:rPr>
        <w:t>o</w:t>
      </w:r>
      <w:r w:rsidRPr="006209D7">
        <w:rPr>
          <w:rFonts w:eastAsia="Calibri"/>
          <w:lang w:eastAsia="en-US"/>
        </w:rPr>
        <w:t xml:space="preserve"> </w:t>
      </w:r>
      <w:r w:rsidR="0021080A">
        <w:rPr>
          <w:rFonts w:eastAsia="Calibri"/>
          <w:lang w:eastAsia="en-US"/>
        </w:rPr>
        <w:t>ambiente</w:t>
      </w:r>
      <w:r w:rsidRPr="006209D7">
        <w:rPr>
          <w:rFonts w:eastAsia="Calibri"/>
          <w:lang w:eastAsia="en-US"/>
        </w:rPr>
        <w:t xml:space="preserve"> de trabalho. É sabido que o nosso </w:t>
      </w:r>
      <w:r w:rsidR="00B772C4">
        <w:rPr>
          <w:rFonts w:eastAsia="Calibri"/>
          <w:lang w:eastAsia="en-US"/>
        </w:rPr>
        <w:t>P</w:t>
      </w:r>
      <w:r w:rsidRPr="006209D7">
        <w:rPr>
          <w:rFonts w:eastAsia="Calibri"/>
          <w:lang w:eastAsia="en-US"/>
        </w:rPr>
        <w:t>aís ma</w:t>
      </w:r>
      <w:r w:rsidR="00B772C4">
        <w:rPr>
          <w:rFonts w:eastAsia="Calibri"/>
          <w:lang w:eastAsia="en-US"/>
        </w:rPr>
        <w:t>n</w:t>
      </w:r>
      <w:r w:rsidRPr="006209D7">
        <w:rPr>
          <w:rFonts w:eastAsia="Calibri"/>
          <w:lang w:eastAsia="en-US"/>
        </w:rPr>
        <w:t>t</w:t>
      </w:r>
      <w:r w:rsidR="00B772C4">
        <w:rPr>
          <w:rFonts w:eastAsia="Calibri"/>
          <w:lang w:eastAsia="en-US"/>
        </w:rPr>
        <w:t>é</w:t>
      </w:r>
      <w:r w:rsidRPr="006209D7">
        <w:rPr>
          <w:rFonts w:eastAsia="Calibri"/>
          <w:lang w:eastAsia="en-US"/>
        </w:rPr>
        <w:t>m um processo laboral desigual em relação ao</w:t>
      </w:r>
      <w:r w:rsidR="00B772C4">
        <w:rPr>
          <w:rFonts w:eastAsia="Calibri"/>
          <w:lang w:eastAsia="en-US"/>
        </w:rPr>
        <w:t>s</w:t>
      </w:r>
      <w:r w:rsidRPr="006209D7">
        <w:rPr>
          <w:rFonts w:eastAsia="Calibri"/>
          <w:lang w:eastAsia="en-US"/>
        </w:rPr>
        <w:t xml:space="preserve"> gênero</w:t>
      </w:r>
      <w:r w:rsidR="00B772C4">
        <w:rPr>
          <w:rFonts w:eastAsia="Calibri"/>
          <w:lang w:eastAsia="en-US"/>
        </w:rPr>
        <w:t>s</w:t>
      </w:r>
      <w:r w:rsidRPr="006209D7">
        <w:rPr>
          <w:rFonts w:eastAsia="Calibri"/>
          <w:lang w:eastAsia="en-US"/>
        </w:rPr>
        <w:t>.</w:t>
      </w:r>
    </w:p>
    <w:p w14:paraId="1355E507" w14:textId="40854FA5" w:rsidR="006209D7" w:rsidRPr="006209D7" w:rsidRDefault="006209D7" w:rsidP="006209D7">
      <w:pPr>
        <w:ind w:firstLine="1418"/>
        <w:jc w:val="both"/>
        <w:rPr>
          <w:rFonts w:eastAsia="Calibri"/>
          <w:lang w:eastAsia="en-US"/>
        </w:rPr>
      </w:pPr>
      <w:r w:rsidRPr="006209D7">
        <w:rPr>
          <w:rFonts w:eastAsia="Calibri"/>
          <w:lang w:eastAsia="en-US"/>
        </w:rPr>
        <w:t>O Instituto Brasileiro de Geografia e Estatística (IBGE) aponta que apenas cerca de 55% das mulheres em idade laboral estão inseridas no mercado de trabalho</w:t>
      </w:r>
      <w:r w:rsidR="00B772C4">
        <w:rPr>
          <w:rFonts w:eastAsia="Calibri"/>
          <w:lang w:eastAsia="en-US"/>
        </w:rPr>
        <w:t>. E</w:t>
      </w:r>
      <w:r w:rsidRPr="006209D7">
        <w:rPr>
          <w:rFonts w:eastAsia="Calibri"/>
          <w:lang w:eastAsia="en-US"/>
        </w:rPr>
        <w:t xml:space="preserve">sse indicativo, para os homens, </w:t>
      </w:r>
      <w:r w:rsidR="00B772C4">
        <w:rPr>
          <w:rFonts w:eastAsia="Calibri"/>
          <w:lang w:eastAsia="en-US"/>
        </w:rPr>
        <w:t xml:space="preserve">aponta para </w:t>
      </w:r>
      <w:r w:rsidRPr="006209D7">
        <w:rPr>
          <w:rFonts w:eastAsia="Calibri"/>
          <w:lang w:eastAsia="en-US"/>
        </w:rPr>
        <w:t xml:space="preserve">cerca de 75%. Quando esse fator leva em conta </w:t>
      </w:r>
      <w:r w:rsidR="00B772C4">
        <w:rPr>
          <w:rFonts w:eastAsia="Calibri"/>
          <w:lang w:eastAsia="en-US"/>
        </w:rPr>
        <w:t>a presença de</w:t>
      </w:r>
      <w:r w:rsidR="00B772C4" w:rsidRPr="006209D7">
        <w:rPr>
          <w:rFonts w:eastAsia="Calibri"/>
          <w:lang w:eastAsia="en-US"/>
        </w:rPr>
        <w:t xml:space="preserve"> </w:t>
      </w:r>
      <w:r w:rsidRPr="006209D7">
        <w:rPr>
          <w:rFonts w:eastAsia="Calibri"/>
          <w:lang w:eastAsia="en-US"/>
        </w:rPr>
        <w:t>filho</w:t>
      </w:r>
      <w:r w:rsidR="00B772C4">
        <w:rPr>
          <w:rFonts w:eastAsia="Calibri"/>
          <w:lang w:eastAsia="en-US"/>
        </w:rPr>
        <w:t>s</w:t>
      </w:r>
      <w:r w:rsidRPr="006209D7">
        <w:rPr>
          <w:rFonts w:eastAsia="Calibri"/>
          <w:lang w:eastAsia="en-US"/>
        </w:rPr>
        <w:t xml:space="preserve"> </w:t>
      </w:r>
      <w:r w:rsidR="00B772C4">
        <w:rPr>
          <w:rFonts w:eastAsia="Calibri"/>
          <w:lang w:eastAsia="en-US"/>
        </w:rPr>
        <w:t>menores</w:t>
      </w:r>
      <w:r w:rsidRPr="006209D7">
        <w:rPr>
          <w:rFonts w:eastAsia="Calibri"/>
          <w:lang w:eastAsia="en-US"/>
        </w:rPr>
        <w:t>, essa correlação é ainda pior, retirando mais mulheres do mercado de trabalho e aumentando o percentual de homens trabalhando.</w:t>
      </w:r>
    </w:p>
    <w:p w14:paraId="613FE87A" w14:textId="70E81E10" w:rsidR="006209D7" w:rsidRPr="006209D7" w:rsidRDefault="006209D7" w:rsidP="006209D7">
      <w:pPr>
        <w:ind w:firstLine="1418"/>
        <w:jc w:val="both"/>
        <w:rPr>
          <w:rFonts w:eastAsia="Calibri"/>
          <w:lang w:eastAsia="en-US"/>
        </w:rPr>
      </w:pPr>
      <w:r w:rsidRPr="006209D7">
        <w:rPr>
          <w:rFonts w:eastAsia="Calibri"/>
          <w:lang w:eastAsia="en-US"/>
        </w:rPr>
        <w:t>Ainda, podemos indicar</w:t>
      </w:r>
      <w:r w:rsidR="00B772C4">
        <w:rPr>
          <w:rFonts w:eastAsia="Calibri"/>
          <w:lang w:eastAsia="en-US"/>
        </w:rPr>
        <w:t xml:space="preserve"> que</w:t>
      </w:r>
      <w:r w:rsidRPr="006209D7">
        <w:rPr>
          <w:rFonts w:eastAsia="Calibri"/>
          <w:lang w:eastAsia="en-US"/>
        </w:rPr>
        <w:t xml:space="preserve">, segundo o IBGE, as mulheres trabalham, em média, três horas por semana a mais que os homens, combinando trabalhos remunerados, afazeres domésticos e cuidados de pessoas. Entretanto, mesmo com essa situação, a desigualdade salarial </w:t>
      </w:r>
      <w:r w:rsidR="00B772C4">
        <w:rPr>
          <w:rFonts w:eastAsia="Calibri"/>
          <w:lang w:eastAsia="en-US"/>
        </w:rPr>
        <w:t xml:space="preserve">favorece </w:t>
      </w:r>
      <w:r w:rsidRPr="006209D7">
        <w:rPr>
          <w:rFonts w:eastAsia="Calibri"/>
          <w:lang w:eastAsia="en-US"/>
        </w:rPr>
        <w:t xml:space="preserve">os homens, visto que as mulheres </w:t>
      </w:r>
      <w:r w:rsidR="00B772C4">
        <w:rPr>
          <w:rFonts w:eastAsia="Calibri"/>
          <w:lang w:eastAsia="en-US"/>
        </w:rPr>
        <w:t>perceberam</w:t>
      </w:r>
      <w:r w:rsidRPr="006209D7">
        <w:rPr>
          <w:rFonts w:eastAsia="Calibri"/>
          <w:lang w:eastAsia="en-US"/>
        </w:rPr>
        <w:t xml:space="preserve"> 77% do </w:t>
      </w:r>
      <w:r w:rsidR="00B772C4">
        <w:rPr>
          <w:rFonts w:eastAsia="Calibri"/>
          <w:lang w:eastAsia="en-US"/>
        </w:rPr>
        <w:t xml:space="preserve">valor correspondente ao </w:t>
      </w:r>
      <w:r w:rsidRPr="006209D7">
        <w:rPr>
          <w:rFonts w:eastAsia="Calibri"/>
          <w:lang w:eastAsia="en-US"/>
        </w:rPr>
        <w:t>salário dos homens</w:t>
      </w:r>
      <w:r w:rsidR="00B772C4">
        <w:rPr>
          <w:rFonts w:eastAsia="Calibri"/>
          <w:lang w:eastAsia="en-US"/>
        </w:rPr>
        <w:t xml:space="preserve"> para executar as mesmas tarefas no ano de </w:t>
      </w:r>
      <w:r w:rsidRPr="006209D7">
        <w:rPr>
          <w:rFonts w:eastAsia="Calibri"/>
          <w:lang w:eastAsia="en-US"/>
        </w:rPr>
        <w:t>2019.</w:t>
      </w:r>
    </w:p>
    <w:p w14:paraId="6BC66D3B" w14:textId="745986BD" w:rsidR="006209D7" w:rsidRPr="006209D7" w:rsidRDefault="006209D7" w:rsidP="006209D7">
      <w:pPr>
        <w:ind w:firstLine="1418"/>
        <w:jc w:val="both"/>
        <w:rPr>
          <w:rFonts w:eastAsia="Calibri"/>
          <w:lang w:eastAsia="en-US"/>
        </w:rPr>
      </w:pPr>
      <w:r w:rsidRPr="006209D7">
        <w:rPr>
          <w:rFonts w:eastAsia="Calibri"/>
          <w:lang w:eastAsia="en-US"/>
        </w:rPr>
        <w:t xml:space="preserve">Apesar da disparidade, mais mulheres </w:t>
      </w:r>
      <w:r w:rsidR="00B772C4">
        <w:rPr>
          <w:rFonts w:eastAsia="Calibri"/>
          <w:lang w:eastAsia="en-US"/>
        </w:rPr>
        <w:t>obtiveram</w:t>
      </w:r>
      <w:r w:rsidR="00B772C4" w:rsidRPr="006209D7">
        <w:rPr>
          <w:rFonts w:eastAsia="Calibri"/>
          <w:lang w:eastAsia="en-US"/>
        </w:rPr>
        <w:t xml:space="preserve"> </w:t>
      </w:r>
      <w:r w:rsidRPr="006209D7">
        <w:rPr>
          <w:rFonts w:eastAsia="Calibri"/>
          <w:lang w:eastAsia="en-US"/>
        </w:rPr>
        <w:t>diploma d</w:t>
      </w:r>
      <w:r w:rsidR="00B772C4">
        <w:rPr>
          <w:rFonts w:eastAsia="Calibri"/>
          <w:lang w:eastAsia="en-US"/>
        </w:rPr>
        <w:t xml:space="preserve">e curso superior. </w:t>
      </w:r>
      <w:r w:rsidRPr="006209D7">
        <w:rPr>
          <w:rFonts w:eastAsia="Calibri"/>
          <w:lang w:eastAsia="en-US"/>
        </w:rPr>
        <w:t>Na faixa</w:t>
      </w:r>
      <w:r w:rsidR="0058736F">
        <w:rPr>
          <w:rFonts w:eastAsia="Calibri"/>
          <w:lang w:eastAsia="en-US"/>
        </w:rPr>
        <w:t xml:space="preserve"> </w:t>
      </w:r>
      <w:r w:rsidRPr="006209D7">
        <w:rPr>
          <w:rFonts w:eastAsia="Calibri"/>
          <w:lang w:eastAsia="en-US"/>
        </w:rPr>
        <w:t xml:space="preserve">etária entre 25 e 34 anos, 25,1% das mulheres concluíram </w:t>
      </w:r>
      <w:r w:rsidR="00610216">
        <w:rPr>
          <w:rFonts w:eastAsia="Calibri"/>
          <w:lang w:eastAsia="en-US"/>
        </w:rPr>
        <w:t>cursos de</w:t>
      </w:r>
      <w:r w:rsidRPr="006209D7">
        <w:rPr>
          <w:rFonts w:eastAsia="Calibri"/>
          <w:lang w:eastAsia="en-US"/>
        </w:rPr>
        <w:t xml:space="preserve"> nível superior</w:t>
      </w:r>
      <w:r w:rsidR="00610216">
        <w:rPr>
          <w:rFonts w:eastAsia="Calibri"/>
          <w:lang w:eastAsia="en-US"/>
        </w:rPr>
        <w:t xml:space="preserve"> em relação aos </w:t>
      </w:r>
      <w:r w:rsidRPr="006209D7">
        <w:rPr>
          <w:rFonts w:eastAsia="Calibri"/>
          <w:lang w:eastAsia="en-US"/>
        </w:rPr>
        <w:t>18,3% dos homens, uma diferença de 6,8 pontos percentuais. Contudo, nas instituições de graduação, menos da metade (46,8%) dos professores eram mulheres. Ainda que pouco, o número melhorou nos últimos anos. Em 2013, eram 43,2% docentes</w:t>
      </w:r>
      <w:r w:rsidR="00610216">
        <w:rPr>
          <w:rFonts w:eastAsia="Calibri"/>
          <w:lang w:eastAsia="en-US"/>
        </w:rPr>
        <w:t xml:space="preserve"> mulheres</w:t>
      </w:r>
      <w:r w:rsidRPr="006209D7">
        <w:rPr>
          <w:rFonts w:eastAsia="Calibri"/>
          <w:lang w:eastAsia="en-US"/>
        </w:rPr>
        <w:t xml:space="preserve"> nas faculdades.</w:t>
      </w:r>
    </w:p>
    <w:p w14:paraId="36595344" w14:textId="0835E8CB" w:rsidR="006209D7" w:rsidRPr="006209D7" w:rsidRDefault="006209D7" w:rsidP="006209D7">
      <w:pPr>
        <w:ind w:firstLine="1418"/>
        <w:jc w:val="both"/>
        <w:rPr>
          <w:rFonts w:eastAsia="Calibri"/>
          <w:lang w:eastAsia="en-US"/>
        </w:rPr>
      </w:pPr>
      <w:r w:rsidRPr="006209D7">
        <w:rPr>
          <w:rFonts w:eastAsia="Calibri"/>
          <w:lang w:eastAsia="en-US"/>
        </w:rPr>
        <w:t xml:space="preserve">Devemos considerar, ainda, que as mulheres são vítimas de assédios morais e sexuais, bem como </w:t>
      </w:r>
      <w:r w:rsidR="00610216">
        <w:rPr>
          <w:rFonts w:eastAsia="Calibri"/>
          <w:lang w:eastAsia="en-US"/>
        </w:rPr>
        <w:t xml:space="preserve">de </w:t>
      </w:r>
      <w:r w:rsidRPr="006209D7">
        <w:rPr>
          <w:rFonts w:eastAsia="Calibri"/>
          <w:lang w:eastAsia="en-US"/>
        </w:rPr>
        <w:t>violências domésticas em inúmeras denúncias. Essa é claramente mais uma questão que afasta e abala a inserção das mulheres no mercado de trabalho. A situação piora ao entrarmos em um ciclo de violências, visto que a mulher violentada ou abusada, quando é dependente econômica de seu abusador,</w:t>
      </w:r>
      <w:r w:rsidR="00610216">
        <w:rPr>
          <w:rFonts w:eastAsia="Calibri"/>
          <w:lang w:eastAsia="en-US"/>
        </w:rPr>
        <w:t xml:space="preserve"> submete-se a uma </w:t>
      </w:r>
      <w:r w:rsidRPr="006209D7">
        <w:rPr>
          <w:rFonts w:eastAsia="Calibri"/>
          <w:lang w:eastAsia="en-US"/>
        </w:rPr>
        <w:t>dependência à violência.</w:t>
      </w:r>
    </w:p>
    <w:p w14:paraId="1BDC21A9" w14:textId="17306D25" w:rsidR="006209D7" w:rsidRPr="006209D7" w:rsidRDefault="006209D7" w:rsidP="006209D7">
      <w:pPr>
        <w:ind w:firstLine="1418"/>
        <w:jc w:val="both"/>
        <w:rPr>
          <w:rFonts w:eastAsia="Calibri"/>
          <w:lang w:eastAsia="en-US"/>
        </w:rPr>
      </w:pPr>
      <w:r w:rsidRPr="006209D7">
        <w:rPr>
          <w:rFonts w:eastAsia="Calibri"/>
          <w:lang w:eastAsia="en-US"/>
        </w:rPr>
        <w:t xml:space="preserve">Assim, creio que cabe ao Poder Público fomentar políticas públicas que diminuam as desigualdades de gênero, em todas as suas espécies, inclusive no mercado de trabalho. Desta forma, a </w:t>
      </w:r>
      <w:r w:rsidR="00610216">
        <w:rPr>
          <w:rFonts w:eastAsia="Calibri"/>
          <w:lang w:eastAsia="en-US"/>
        </w:rPr>
        <w:t xml:space="preserve">instituição </w:t>
      </w:r>
      <w:r w:rsidRPr="006209D7">
        <w:rPr>
          <w:rFonts w:eastAsia="Calibri"/>
          <w:lang w:eastAsia="en-US"/>
        </w:rPr>
        <w:t>deste selo, auxiliará</w:t>
      </w:r>
      <w:r w:rsidR="00610216">
        <w:rPr>
          <w:rFonts w:eastAsia="Calibri"/>
          <w:lang w:eastAsia="en-US"/>
        </w:rPr>
        <w:t xml:space="preserve"> em</w:t>
      </w:r>
      <w:r w:rsidRPr="006209D7">
        <w:rPr>
          <w:rFonts w:eastAsia="Calibri"/>
          <w:lang w:eastAsia="en-US"/>
        </w:rPr>
        <w:t xml:space="preserve"> um maior engajamento das empresa</w:t>
      </w:r>
      <w:r w:rsidR="00610216">
        <w:rPr>
          <w:rFonts w:eastAsia="Calibri"/>
          <w:lang w:eastAsia="en-US"/>
        </w:rPr>
        <w:t>s</w:t>
      </w:r>
      <w:r w:rsidRPr="006209D7">
        <w:rPr>
          <w:rFonts w:eastAsia="Calibri"/>
          <w:lang w:eastAsia="en-US"/>
        </w:rPr>
        <w:t xml:space="preserve"> por ações de </w:t>
      </w:r>
      <w:r w:rsidR="00610216">
        <w:rPr>
          <w:rFonts w:eastAsia="Calibri"/>
          <w:lang w:eastAsia="en-US"/>
        </w:rPr>
        <w:t xml:space="preserve">promoção à </w:t>
      </w:r>
      <w:r w:rsidRPr="006209D7">
        <w:rPr>
          <w:rFonts w:eastAsia="Calibri"/>
          <w:lang w:eastAsia="en-US"/>
        </w:rPr>
        <w:t>igualdade de gênero.</w:t>
      </w:r>
    </w:p>
    <w:p w14:paraId="45A9C8A3" w14:textId="0D44C8C4" w:rsidR="006209D7" w:rsidRDefault="006209D7" w:rsidP="006B64BB">
      <w:pPr>
        <w:ind w:firstLine="1418"/>
        <w:jc w:val="both"/>
        <w:rPr>
          <w:rFonts w:eastAsia="Calibri"/>
          <w:lang w:eastAsia="en-US"/>
        </w:rPr>
      </w:pPr>
      <w:r w:rsidRPr="006209D7">
        <w:rPr>
          <w:rFonts w:eastAsia="Calibri"/>
          <w:lang w:eastAsia="en-US"/>
        </w:rPr>
        <w:t>Pelo exposto, contamos com o inestimável apoio de nossos nobres pares para a aprovação de tão indispensável Projeto de Lei.</w:t>
      </w:r>
    </w:p>
    <w:p w14:paraId="7E823987" w14:textId="77777777" w:rsidR="006B64BB" w:rsidRDefault="006B64BB" w:rsidP="006B64BB">
      <w:pPr>
        <w:jc w:val="both"/>
        <w:rPr>
          <w:rFonts w:eastAsia="Calibri"/>
          <w:lang w:eastAsia="en-US"/>
        </w:rPr>
      </w:pPr>
    </w:p>
    <w:p w14:paraId="1193F667" w14:textId="3F9CA289" w:rsidR="00D23355" w:rsidRPr="00A24D96" w:rsidRDefault="00D23355" w:rsidP="00D23355">
      <w:pPr>
        <w:ind w:firstLine="1418"/>
        <w:jc w:val="both"/>
        <w:rPr>
          <w:rFonts w:eastAsia="Calibri"/>
          <w:lang w:eastAsia="en-US"/>
        </w:rPr>
      </w:pPr>
      <w:r w:rsidRPr="00A24D96">
        <w:rPr>
          <w:rFonts w:eastAsia="Calibri"/>
          <w:lang w:eastAsia="en-US"/>
        </w:rPr>
        <w:t xml:space="preserve">Sala das Sessões, </w:t>
      </w:r>
      <w:r w:rsidR="006209D7">
        <w:rPr>
          <w:rFonts w:eastAsia="Calibri"/>
          <w:lang w:eastAsia="en-US"/>
        </w:rPr>
        <w:t>29</w:t>
      </w:r>
      <w:r w:rsidR="00037AC0" w:rsidRPr="00A24D96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6209D7">
        <w:rPr>
          <w:rFonts w:eastAsia="Calibri"/>
          <w:lang w:eastAsia="en-US"/>
        </w:rPr>
        <w:t>março</w:t>
      </w:r>
      <w:r w:rsidR="006B64BB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037AC0">
        <w:rPr>
          <w:rFonts w:eastAsia="Calibri"/>
          <w:lang w:eastAsia="en-US"/>
        </w:rPr>
        <w:t>20</w:t>
      </w:r>
      <w:r w:rsidR="006209D7">
        <w:rPr>
          <w:rFonts w:eastAsia="Calibri"/>
          <w:lang w:eastAsia="en-US"/>
        </w:rPr>
        <w:t>2</w:t>
      </w:r>
      <w:r w:rsidR="00037AC0">
        <w:rPr>
          <w:rFonts w:eastAsia="Calibri"/>
          <w:lang w:eastAsia="en-US"/>
        </w:rPr>
        <w:t>1</w:t>
      </w:r>
      <w:r w:rsidRPr="00A24D96">
        <w:rPr>
          <w:rFonts w:eastAsia="Calibri"/>
          <w:lang w:eastAsia="en-US"/>
        </w:rPr>
        <w:t>.</w:t>
      </w:r>
    </w:p>
    <w:p w14:paraId="34D067C7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7C2DC05D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0239B4A3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7AD386A3" w14:textId="5AC15B8E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>VEREADOR</w:t>
      </w:r>
      <w:r w:rsidR="006B64BB">
        <w:rPr>
          <w:rFonts w:eastAsia="Calibri"/>
          <w:lang w:eastAsia="en-US"/>
        </w:rPr>
        <w:t>A</w:t>
      </w:r>
      <w:r w:rsidRPr="00504671">
        <w:rPr>
          <w:rFonts w:eastAsia="Calibri"/>
          <w:lang w:eastAsia="en-US"/>
        </w:rPr>
        <w:t xml:space="preserve"> </w:t>
      </w:r>
      <w:r w:rsidR="006209D7">
        <w:rPr>
          <w:rFonts w:eastAsia="Calibri"/>
          <w:lang w:eastAsia="en-US"/>
        </w:rPr>
        <w:t>BRUNA RODRIGUES</w:t>
      </w:r>
    </w:p>
    <w:p w14:paraId="1FE1089D" w14:textId="77777777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</w:rPr>
        <w:br w:type="page"/>
      </w: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14:paraId="17144116" w14:textId="77777777" w:rsidR="00847E49" w:rsidRPr="008B44B4" w:rsidRDefault="00847E49" w:rsidP="008B44B4">
      <w:pPr>
        <w:pStyle w:val="Default"/>
        <w:jc w:val="center"/>
        <w:rPr>
          <w:bCs/>
        </w:rPr>
      </w:pPr>
    </w:p>
    <w:p w14:paraId="7F11987E" w14:textId="77777777" w:rsidR="0046365B" w:rsidRPr="008B44B4" w:rsidRDefault="0046365B" w:rsidP="008B44B4">
      <w:pPr>
        <w:pStyle w:val="Default"/>
        <w:jc w:val="center"/>
        <w:rPr>
          <w:bCs/>
        </w:rPr>
      </w:pPr>
    </w:p>
    <w:p w14:paraId="6114201E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50F8264D" w14:textId="3DDAEE43" w:rsidR="006209D7" w:rsidRPr="006209D7" w:rsidRDefault="006209D7" w:rsidP="006209D7">
      <w:pPr>
        <w:autoSpaceDE w:val="0"/>
        <w:autoSpaceDN w:val="0"/>
        <w:adjustRightInd w:val="0"/>
        <w:ind w:left="4253"/>
        <w:jc w:val="both"/>
        <w:rPr>
          <w:b/>
        </w:rPr>
      </w:pPr>
      <w:r>
        <w:rPr>
          <w:b/>
        </w:rPr>
        <w:t xml:space="preserve">Cria </w:t>
      </w:r>
      <w:r w:rsidRPr="006209D7">
        <w:rPr>
          <w:b/>
          <w:bCs/>
        </w:rPr>
        <w:t>o Selo Empresa Amiga da Mulher.</w:t>
      </w:r>
    </w:p>
    <w:p w14:paraId="5AE24165" w14:textId="77777777" w:rsidR="006209D7" w:rsidRPr="006209D7" w:rsidRDefault="006209D7" w:rsidP="006209D7">
      <w:pPr>
        <w:autoSpaceDE w:val="0"/>
        <w:autoSpaceDN w:val="0"/>
        <w:adjustRightInd w:val="0"/>
        <w:ind w:left="4253"/>
        <w:jc w:val="both"/>
        <w:rPr>
          <w:b/>
        </w:rPr>
      </w:pPr>
      <w:r w:rsidRPr="006209D7">
        <w:rPr>
          <w:b/>
        </w:rPr>
        <w:t> </w:t>
      </w:r>
    </w:p>
    <w:p w14:paraId="34F3AF56" w14:textId="77777777" w:rsidR="006209D7" w:rsidRDefault="006209D7" w:rsidP="006209D7">
      <w:pPr>
        <w:autoSpaceDE w:val="0"/>
        <w:autoSpaceDN w:val="0"/>
        <w:adjustRightInd w:val="0"/>
        <w:ind w:left="4253"/>
        <w:jc w:val="both"/>
        <w:rPr>
          <w:b/>
        </w:rPr>
      </w:pPr>
      <w:r w:rsidRPr="006209D7">
        <w:rPr>
          <w:b/>
        </w:rPr>
        <w:t> </w:t>
      </w:r>
    </w:p>
    <w:p w14:paraId="039A4273" w14:textId="1B6BA8F4" w:rsidR="006209D7" w:rsidRPr="006209D7" w:rsidRDefault="006209D7" w:rsidP="006209D7">
      <w:pPr>
        <w:ind w:firstLine="1418"/>
        <w:jc w:val="both"/>
      </w:pPr>
      <w:r>
        <w:rPr>
          <w:b/>
        </w:rPr>
        <w:t xml:space="preserve">Art. 1º </w:t>
      </w:r>
      <w:r>
        <w:t xml:space="preserve"> Fica criado</w:t>
      </w:r>
      <w:r w:rsidRPr="006209D7">
        <w:t xml:space="preserve"> o Selo Empresa Amiga da Mulher, </w:t>
      </w:r>
      <w:r w:rsidR="00610216">
        <w:t xml:space="preserve">distinção </w:t>
      </w:r>
      <w:r w:rsidRPr="006209D7">
        <w:t xml:space="preserve">a ser concedida anualmente </w:t>
      </w:r>
      <w:r w:rsidR="00144214">
        <w:t>a</w:t>
      </w:r>
      <w:r w:rsidRPr="006209D7">
        <w:t xml:space="preserve"> empresas </w:t>
      </w:r>
      <w:r w:rsidR="00610216">
        <w:t xml:space="preserve">sediadas no Município de Porto Alegre </w:t>
      </w:r>
      <w:r w:rsidRPr="006209D7">
        <w:t>que, comprovadamente, contribu</w:t>
      </w:r>
      <w:r w:rsidR="00610216">
        <w:t>a</w:t>
      </w:r>
      <w:r w:rsidRPr="006209D7">
        <w:t>m com ações e projetos de promoção e defesa dos direitos da mulher</w:t>
      </w:r>
      <w:r w:rsidR="00610216">
        <w:t>.</w:t>
      </w:r>
    </w:p>
    <w:p w14:paraId="4FF3DED6" w14:textId="77777777" w:rsidR="006209D7" w:rsidRPr="006209D7" w:rsidRDefault="006209D7" w:rsidP="006209D7">
      <w:pPr>
        <w:ind w:firstLine="1418"/>
        <w:jc w:val="both"/>
      </w:pPr>
      <w:r w:rsidRPr="006209D7">
        <w:t> </w:t>
      </w:r>
    </w:p>
    <w:p w14:paraId="59B8A643" w14:textId="29109061" w:rsidR="006209D7" w:rsidRDefault="006209D7" w:rsidP="006209D7">
      <w:pPr>
        <w:ind w:firstLine="1418"/>
        <w:jc w:val="both"/>
      </w:pPr>
      <w:r w:rsidRPr="006209D7">
        <w:rPr>
          <w:b/>
          <w:bCs/>
        </w:rPr>
        <w:t>Art. 2º</w:t>
      </w:r>
      <w:r w:rsidRPr="006209D7">
        <w:t> </w:t>
      </w:r>
      <w:r>
        <w:t xml:space="preserve"> </w:t>
      </w:r>
      <w:r w:rsidRPr="006209D7">
        <w:t xml:space="preserve">O </w:t>
      </w:r>
      <w:r w:rsidR="00144214">
        <w:t>S</w:t>
      </w:r>
      <w:r w:rsidRPr="006209D7">
        <w:t xml:space="preserve">elo Empresa Amiga da Mulher será atribuído </w:t>
      </w:r>
      <w:r w:rsidR="00144214">
        <w:t>a</w:t>
      </w:r>
      <w:r w:rsidR="00144214" w:rsidRPr="006209D7">
        <w:t xml:space="preserve"> </w:t>
      </w:r>
      <w:r w:rsidRPr="006209D7">
        <w:t>empresas que cumprirem os seguintes requisitos:</w:t>
      </w:r>
    </w:p>
    <w:p w14:paraId="205BC88E" w14:textId="77777777" w:rsidR="006209D7" w:rsidRPr="006209D7" w:rsidRDefault="006209D7" w:rsidP="006209D7">
      <w:pPr>
        <w:ind w:firstLine="1418"/>
        <w:jc w:val="both"/>
      </w:pPr>
    </w:p>
    <w:p w14:paraId="1BCF2F1C" w14:textId="6A8D7463" w:rsidR="006209D7" w:rsidRDefault="006209D7" w:rsidP="006209D7">
      <w:pPr>
        <w:ind w:firstLine="1418"/>
        <w:jc w:val="both"/>
      </w:pPr>
      <w:r w:rsidRPr="006209D7">
        <w:rPr>
          <w:bCs/>
        </w:rPr>
        <w:t>I </w:t>
      </w:r>
      <w:r w:rsidRPr="006209D7">
        <w:t>– apresenta</w:t>
      </w:r>
      <w:r w:rsidR="00144214">
        <w:t>ção de</w:t>
      </w:r>
      <w:r w:rsidRPr="006209D7">
        <w:t xml:space="preserve"> carta</w:t>
      </w:r>
      <w:r w:rsidR="000F64AB">
        <w:t xml:space="preserve"> de</w:t>
      </w:r>
      <w:r w:rsidRPr="006209D7">
        <w:t xml:space="preserve"> compromisso</w:t>
      </w:r>
      <w:r w:rsidR="00144214">
        <w:t>,</w:t>
      </w:r>
      <w:r w:rsidRPr="006209D7">
        <w:t xml:space="preserve"> constando o planejamento de ações, projetos e programas que visem </w:t>
      </w:r>
      <w:r w:rsidR="0075338F">
        <w:t>à</w:t>
      </w:r>
      <w:r w:rsidRPr="006209D7">
        <w:t xml:space="preserve"> promoção e </w:t>
      </w:r>
      <w:r w:rsidR="0075338F">
        <w:t xml:space="preserve">à </w:t>
      </w:r>
      <w:r w:rsidRPr="006209D7">
        <w:t>defesa dos direitos da mulher;</w:t>
      </w:r>
    </w:p>
    <w:p w14:paraId="7C29A502" w14:textId="77777777" w:rsidR="006209D7" w:rsidRPr="006209D7" w:rsidRDefault="006209D7" w:rsidP="006209D7">
      <w:pPr>
        <w:ind w:firstLine="1418"/>
        <w:jc w:val="both"/>
      </w:pPr>
    </w:p>
    <w:p w14:paraId="764F05AF" w14:textId="14668F83" w:rsidR="006209D7" w:rsidRDefault="006209D7" w:rsidP="006209D7">
      <w:pPr>
        <w:ind w:firstLine="1418"/>
        <w:jc w:val="both"/>
      </w:pPr>
      <w:r w:rsidRPr="006209D7">
        <w:rPr>
          <w:bCs/>
        </w:rPr>
        <w:t>II </w:t>
      </w:r>
      <w:r w:rsidRPr="006209D7">
        <w:t>– divulga</w:t>
      </w:r>
      <w:r w:rsidR="00144214">
        <w:t>ção</w:t>
      </w:r>
      <w:r w:rsidRPr="006209D7">
        <w:t xml:space="preserve">, interna e externamente, </w:t>
      </w:r>
      <w:r w:rsidR="00144214">
        <w:t xml:space="preserve">de </w:t>
      </w:r>
      <w:r w:rsidRPr="006209D7">
        <w:t>ações afirmativas e informativas</w:t>
      </w:r>
      <w:r w:rsidR="00144214">
        <w:t xml:space="preserve"> que contemplem </w:t>
      </w:r>
      <w:r w:rsidRPr="006209D7">
        <w:t xml:space="preserve">temas voltados aos direitos da mulher, principalmente sobre a Lei </w:t>
      </w:r>
      <w:r w:rsidR="0075338F">
        <w:t xml:space="preserve">Federal </w:t>
      </w:r>
      <w:r w:rsidRPr="006209D7">
        <w:t>nº </w:t>
      </w:r>
      <w:hyperlink r:id="rId8" w:tgtFrame="_blank" w:tooltip="Lei nº 11.340, de 7 de agosto de 2006." w:history="1">
        <w:r w:rsidRPr="006209D7">
          <w:t>11.340</w:t>
        </w:r>
      </w:hyperlink>
      <w:r w:rsidRPr="006209D7">
        <w:t xml:space="preserve">, de 7 de agosto de 2006 </w:t>
      </w:r>
      <w:r w:rsidR="00144214">
        <w:t xml:space="preserve">– </w:t>
      </w:r>
      <w:hyperlink r:id="rId9" w:tgtFrame="_blank" w:tooltip="Lei nº 11.340, de 7 de agosto de 2006." w:history="1">
        <w:r w:rsidRPr="006209D7">
          <w:t>Lei Maria da Penha</w:t>
        </w:r>
      </w:hyperlink>
      <w:r w:rsidR="00144214">
        <w:t xml:space="preserve"> –, </w:t>
      </w:r>
      <w:r w:rsidR="0075338F">
        <w:t xml:space="preserve">e alterações posteriores, </w:t>
      </w:r>
      <w:r w:rsidRPr="006209D7">
        <w:t>e demais dispositivos legais que tratem da temática;</w:t>
      </w:r>
    </w:p>
    <w:p w14:paraId="64AC2B1F" w14:textId="77777777" w:rsidR="006209D7" w:rsidRPr="006209D7" w:rsidRDefault="006209D7" w:rsidP="006209D7">
      <w:pPr>
        <w:ind w:firstLine="1418"/>
        <w:jc w:val="both"/>
      </w:pPr>
    </w:p>
    <w:p w14:paraId="5099F379" w14:textId="07E446B3" w:rsidR="006209D7" w:rsidRDefault="006209D7" w:rsidP="006209D7">
      <w:pPr>
        <w:ind w:firstLine="1418"/>
        <w:jc w:val="both"/>
      </w:pPr>
      <w:r w:rsidRPr="006209D7">
        <w:rPr>
          <w:bCs/>
        </w:rPr>
        <w:t>III </w:t>
      </w:r>
      <w:r w:rsidRPr="006209D7">
        <w:t>– apresenta</w:t>
      </w:r>
      <w:r w:rsidR="00144214">
        <w:t xml:space="preserve">ção de </w:t>
      </w:r>
      <w:r w:rsidRPr="006209D7">
        <w:t>carta de compromisso</w:t>
      </w:r>
      <w:r w:rsidR="00144214">
        <w:t>,</w:t>
      </w:r>
      <w:r w:rsidRPr="006209D7">
        <w:t xml:space="preserve"> constando planejamento de ações, projetos e programas, bem como convênios</w:t>
      </w:r>
      <w:r w:rsidR="00144214">
        <w:t xml:space="preserve"> e</w:t>
      </w:r>
      <w:r w:rsidR="00144214" w:rsidRPr="006209D7">
        <w:t xml:space="preserve"> </w:t>
      </w:r>
      <w:r w:rsidRPr="006209D7">
        <w:t xml:space="preserve">parcerias com órgãos ou empresas públicas ou privadas, entidades filantrópicas e associações que visem </w:t>
      </w:r>
      <w:r w:rsidR="00144214">
        <w:t xml:space="preserve">à </w:t>
      </w:r>
      <w:r w:rsidRPr="006209D7">
        <w:t xml:space="preserve">qualificação profissional, </w:t>
      </w:r>
      <w:r w:rsidR="00144214">
        <w:t>à</w:t>
      </w:r>
      <w:r w:rsidRPr="006209D7">
        <w:t xml:space="preserve"> inclusão, </w:t>
      </w:r>
      <w:r w:rsidR="00144214">
        <w:t>a</w:t>
      </w:r>
      <w:r w:rsidRPr="006209D7">
        <w:t xml:space="preserve">o bem estar e </w:t>
      </w:r>
      <w:r w:rsidR="00144214">
        <w:t>a</w:t>
      </w:r>
      <w:r w:rsidRPr="006209D7">
        <w:t>o desenvolvimento da mulher no mercado de trabalho e na sociedade; </w:t>
      </w:r>
    </w:p>
    <w:p w14:paraId="3BFF2598" w14:textId="77777777" w:rsidR="006209D7" w:rsidRPr="006209D7" w:rsidRDefault="006209D7" w:rsidP="006209D7">
      <w:pPr>
        <w:ind w:firstLine="1418"/>
        <w:jc w:val="both"/>
      </w:pPr>
    </w:p>
    <w:p w14:paraId="3D1E4E30" w14:textId="1E2BF64C" w:rsidR="006209D7" w:rsidRDefault="006209D7" w:rsidP="006209D7">
      <w:pPr>
        <w:ind w:firstLine="1418"/>
        <w:jc w:val="both"/>
      </w:pPr>
      <w:r w:rsidRPr="006209D7">
        <w:rPr>
          <w:bCs/>
        </w:rPr>
        <w:t>IV </w:t>
      </w:r>
      <w:r w:rsidRPr="006209D7">
        <w:t>– man</w:t>
      </w:r>
      <w:r w:rsidR="00144214">
        <w:t xml:space="preserve">utenção do </w:t>
      </w:r>
      <w:r w:rsidRPr="006209D7">
        <w:t>ambiente de trabalho com observância</w:t>
      </w:r>
      <w:r w:rsidR="00144214">
        <w:t xml:space="preserve"> a princípios de</w:t>
      </w:r>
      <w:r w:rsidRPr="006209D7">
        <w:t xml:space="preserve"> saúde, integridade</w:t>
      </w:r>
      <w:r w:rsidR="0021080A">
        <w:t>s</w:t>
      </w:r>
      <w:r w:rsidRPr="006209D7">
        <w:t xml:space="preserve"> física</w:t>
      </w:r>
      <w:r w:rsidR="00A92726">
        <w:t xml:space="preserve"> e</w:t>
      </w:r>
      <w:r w:rsidR="00A92726" w:rsidRPr="006209D7">
        <w:t xml:space="preserve"> </w:t>
      </w:r>
      <w:r w:rsidRPr="006209D7">
        <w:t>emocional e à dignidade da mulher;</w:t>
      </w:r>
    </w:p>
    <w:p w14:paraId="4652102F" w14:textId="77777777" w:rsidR="006209D7" w:rsidRPr="006209D7" w:rsidRDefault="006209D7" w:rsidP="006209D7">
      <w:pPr>
        <w:ind w:firstLine="1418"/>
        <w:jc w:val="both"/>
      </w:pPr>
    </w:p>
    <w:p w14:paraId="4EAA4A20" w14:textId="7A080BBA" w:rsidR="006209D7" w:rsidRDefault="006209D7" w:rsidP="006209D7">
      <w:pPr>
        <w:ind w:firstLine="1418"/>
        <w:jc w:val="both"/>
      </w:pPr>
      <w:r w:rsidRPr="006209D7">
        <w:rPr>
          <w:bCs/>
        </w:rPr>
        <w:t>V </w:t>
      </w:r>
      <w:r w:rsidRPr="006209D7">
        <w:t xml:space="preserve">– </w:t>
      </w:r>
      <w:r w:rsidR="0005085E">
        <w:t>celebração de</w:t>
      </w:r>
      <w:r w:rsidR="0005085E" w:rsidRPr="006209D7">
        <w:t xml:space="preserve"> </w:t>
      </w:r>
      <w:r w:rsidRPr="006209D7">
        <w:t>parcerias com órgãos</w:t>
      </w:r>
      <w:r w:rsidR="0005085E">
        <w:t xml:space="preserve"> ou </w:t>
      </w:r>
      <w:r w:rsidRPr="006209D7">
        <w:t xml:space="preserve">instituições que tenham </w:t>
      </w:r>
      <w:r w:rsidR="0005085E">
        <w:t xml:space="preserve">vistas à </w:t>
      </w:r>
      <w:r w:rsidRPr="006209D7">
        <w:t>defesa dos direitos da mulher;</w:t>
      </w:r>
    </w:p>
    <w:p w14:paraId="5543BE5A" w14:textId="77777777" w:rsidR="006209D7" w:rsidRPr="006209D7" w:rsidRDefault="006209D7" w:rsidP="006209D7">
      <w:pPr>
        <w:ind w:firstLine="1418"/>
        <w:jc w:val="both"/>
      </w:pPr>
    </w:p>
    <w:p w14:paraId="75EA7A6C" w14:textId="7FFA5EC2" w:rsidR="006209D7" w:rsidRDefault="006209D7" w:rsidP="006209D7">
      <w:pPr>
        <w:ind w:firstLine="1418"/>
        <w:jc w:val="both"/>
      </w:pPr>
      <w:r w:rsidRPr="006209D7">
        <w:rPr>
          <w:bCs/>
        </w:rPr>
        <w:t>VI </w:t>
      </w:r>
      <w:r w:rsidRPr="006209D7">
        <w:t>– garanti</w:t>
      </w:r>
      <w:r w:rsidR="0005085E">
        <w:t xml:space="preserve">a de </w:t>
      </w:r>
      <w:r w:rsidRPr="006209D7">
        <w:t>acessibilidade e condições adequadas de trabalho para as mulheres com deficiência;</w:t>
      </w:r>
    </w:p>
    <w:p w14:paraId="22EA7663" w14:textId="77777777" w:rsidR="006209D7" w:rsidRPr="006209D7" w:rsidRDefault="006209D7" w:rsidP="006209D7">
      <w:pPr>
        <w:ind w:firstLine="1418"/>
        <w:jc w:val="both"/>
      </w:pPr>
    </w:p>
    <w:p w14:paraId="3F678868" w14:textId="43B3B830" w:rsidR="006209D7" w:rsidRDefault="006209D7" w:rsidP="006209D7">
      <w:pPr>
        <w:ind w:firstLine="1418"/>
        <w:jc w:val="both"/>
      </w:pPr>
      <w:r w:rsidRPr="006209D7">
        <w:rPr>
          <w:bCs/>
        </w:rPr>
        <w:t>VII </w:t>
      </w:r>
      <w:r w:rsidRPr="006209D7">
        <w:t>– apoi</w:t>
      </w:r>
      <w:r w:rsidR="000148DC">
        <w:t xml:space="preserve">o </w:t>
      </w:r>
      <w:r w:rsidRPr="006209D7">
        <w:t>irrestrit</w:t>
      </w:r>
      <w:r w:rsidR="000148DC">
        <w:t xml:space="preserve">o às </w:t>
      </w:r>
      <w:r w:rsidRPr="006209D7">
        <w:t xml:space="preserve">mulheres </w:t>
      </w:r>
      <w:r w:rsidR="000148DC">
        <w:t xml:space="preserve">integrantes do </w:t>
      </w:r>
      <w:r w:rsidRPr="006209D7">
        <w:t>seu quadro de pessoal que forem vítimas de qualquer tipo de assédio, violência psicológica ou física</w:t>
      </w:r>
      <w:r w:rsidR="000148DC">
        <w:t xml:space="preserve"> </w:t>
      </w:r>
      <w:r w:rsidRPr="006209D7">
        <w:t xml:space="preserve">ou </w:t>
      </w:r>
      <w:r w:rsidR="000148DC">
        <w:t>tiverem os</w:t>
      </w:r>
      <w:r w:rsidRPr="006209D7">
        <w:t xml:space="preserve"> seus direitos </w:t>
      </w:r>
      <w:r w:rsidR="000148DC" w:rsidRPr="006209D7">
        <w:t>viola</w:t>
      </w:r>
      <w:r w:rsidR="000148DC">
        <w:t>dos</w:t>
      </w:r>
      <w:r w:rsidR="000148DC" w:rsidRPr="006209D7">
        <w:t xml:space="preserve"> </w:t>
      </w:r>
      <w:r w:rsidRPr="006209D7">
        <w:t>no local de trabalho;</w:t>
      </w:r>
    </w:p>
    <w:p w14:paraId="17CC78D4" w14:textId="77777777" w:rsidR="006209D7" w:rsidRPr="006209D7" w:rsidRDefault="006209D7" w:rsidP="006209D7">
      <w:pPr>
        <w:ind w:firstLine="1418"/>
        <w:jc w:val="both"/>
      </w:pPr>
    </w:p>
    <w:p w14:paraId="01E8CB56" w14:textId="1840597C" w:rsidR="006209D7" w:rsidRDefault="006209D7" w:rsidP="006209D7">
      <w:pPr>
        <w:ind w:firstLine="1418"/>
        <w:jc w:val="both"/>
      </w:pPr>
      <w:r w:rsidRPr="006209D7">
        <w:rPr>
          <w:bCs/>
        </w:rPr>
        <w:t>VIII </w:t>
      </w:r>
      <w:r w:rsidRPr="006209D7">
        <w:t>– incentiv</w:t>
      </w:r>
      <w:r w:rsidR="000148DC">
        <w:t>o à</w:t>
      </w:r>
      <w:r w:rsidRPr="006209D7">
        <w:t xml:space="preserve"> oferta de cursos de capacitação e </w:t>
      </w:r>
      <w:r w:rsidR="000148DC">
        <w:t xml:space="preserve">de </w:t>
      </w:r>
      <w:r w:rsidRPr="006209D7">
        <w:t>emprego para mulheres vítimas de violência doméstica ou sexual;</w:t>
      </w:r>
    </w:p>
    <w:p w14:paraId="1A440DB9" w14:textId="77777777" w:rsidR="006209D7" w:rsidRPr="006209D7" w:rsidRDefault="006209D7" w:rsidP="006209D7">
      <w:pPr>
        <w:ind w:firstLine="1418"/>
        <w:jc w:val="both"/>
      </w:pPr>
    </w:p>
    <w:p w14:paraId="5ACD55A4" w14:textId="03F27A8E" w:rsidR="006209D7" w:rsidRDefault="006209D7" w:rsidP="006209D7">
      <w:pPr>
        <w:ind w:firstLine="1418"/>
        <w:jc w:val="both"/>
      </w:pPr>
      <w:r w:rsidRPr="006209D7">
        <w:rPr>
          <w:bCs/>
        </w:rPr>
        <w:t>IX </w:t>
      </w:r>
      <w:r w:rsidRPr="006209D7">
        <w:t>– promo</w:t>
      </w:r>
      <w:r w:rsidR="000148DC">
        <w:t xml:space="preserve">ção de </w:t>
      </w:r>
      <w:r w:rsidRPr="006209D7">
        <w:t xml:space="preserve">ações internas </w:t>
      </w:r>
      <w:r w:rsidR="000148DC">
        <w:t>de</w:t>
      </w:r>
      <w:r w:rsidR="000148DC" w:rsidRPr="006209D7">
        <w:t xml:space="preserve"> </w:t>
      </w:r>
      <w:r w:rsidRPr="006209D7">
        <w:t>acolhi</w:t>
      </w:r>
      <w:r w:rsidR="000148DC">
        <w:t xml:space="preserve">mento </w:t>
      </w:r>
      <w:r w:rsidRPr="006209D7">
        <w:t>a mulheres vítimas de violência doméstica; </w:t>
      </w:r>
    </w:p>
    <w:p w14:paraId="3FCF283B" w14:textId="77777777" w:rsidR="006209D7" w:rsidRPr="006209D7" w:rsidRDefault="006209D7" w:rsidP="006209D7">
      <w:pPr>
        <w:ind w:firstLine="1418"/>
        <w:jc w:val="both"/>
      </w:pPr>
    </w:p>
    <w:p w14:paraId="125B65A6" w14:textId="4762AD3F" w:rsidR="006209D7" w:rsidRPr="006209D7" w:rsidRDefault="006209D7" w:rsidP="006209D7">
      <w:pPr>
        <w:ind w:firstLine="1418"/>
        <w:jc w:val="both"/>
      </w:pPr>
      <w:r w:rsidRPr="006209D7">
        <w:rPr>
          <w:bCs/>
        </w:rPr>
        <w:lastRenderedPageBreak/>
        <w:t>X </w:t>
      </w:r>
      <w:r w:rsidRPr="006209D7">
        <w:t>– promo</w:t>
      </w:r>
      <w:r w:rsidR="000148DC">
        <w:t xml:space="preserve">ção de </w:t>
      </w:r>
      <w:r w:rsidRPr="006209D7">
        <w:t xml:space="preserve">ações </w:t>
      </w:r>
      <w:r w:rsidR="000148DC">
        <w:t xml:space="preserve">que </w:t>
      </w:r>
      <w:r w:rsidRPr="006209D7">
        <w:t>divulg</w:t>
      </w:r>
      <w:r w:rsidR="000148DC">
        <w:t xml:space="preserve">uem </w:t>
      </w:r>
      <w:r w:rsidRPr="006209D7">
        <w:t>a garantia do pleno direito à</w:t>
      </w:r>
      <w:r w:rsidR="000148DC">
        <w:t>s</w:t>
      </w:r>
      <w:r w:rsidRPr="006209D7">
        <w:t xml:space="preserve"> licença</w:t>
      </w:r>
      <w:r w:rsidR="000148DC">
        <w:t>s</w:t>
      </w:r>
      <w:r w:rsidRPr="006209D7">
        <w:t xml:space="preserve"> maternidade e amamentação, bem como experiências de ampliação des</w:t>
      </w:r>
      <w:r w:rsidR="000148DC">
        <w:t>s</w:t>
      </w:r>
      <w:r w:rsidRPr="006209D7">
        <w:t>es direitos;</w:t>
      </w:r>
    </w:p>
    <w:p w14:paraId="42341EC4" w14:textId="77777777" w:rsidR="0075338F" w:rsidRDefault="0075338F" w:rsidP="006209D7">
      <w:pPr>
        <w:ind w:firstLine="1418"/>
        <w:jc w:val="both"/>
        <w:rPr>
          <w:bCs/>
        </w:rPr>
      </w:pPr>
    </w:p>
    <w:p w14:paraId="57575F74" w14:textId="391A1E2A" w:rsidR="006209D7" w:rsidRDefault="006209D7" w:rsidP="006209D7">
      <w:pPr>
        <w:ind w:firstLine="1418"/>
        <w:jc w:val="both"/>
      </w:pPr>
      <w:r w:rsidRPr="006209D7">
        <w:rPr>
          <w:bCs/>
        </w:rPr>
        <w:t>XI </w:t>
      </w:r>
      <w:r w:rsidRPr="006209D7">
        <w:t>– incentiv</w:t>
      </w:r>
      <w:r w:rsidR="000148DC">
        <w:t>o</w:t>
      </w:r>
      <w:r w:rsidRPr="006209D7">
        <w:t xml:space="preserve"> </w:t>
      </w:r>
      <w:r w:rsidR="000148DC">
        <w:t>à</w:t>
      </w:r>
      <w:r w:rsidRPr="006209D7">
        <w:t xml:space="preserve"> valorização das mulheres no mercado de trabalho, promovendo a igualdade de gênero em seu quadro de pessoal, notadamente em termos remuneratórios, sempre que houver isonomia de escolaridade, função e jornada de trabalho </w:t>
      </w:r>
      <w:r w:rsidR="000148DC">
        <w:t xml:space="preserve">na equiparação </w:t>
      </w:r>
      <w:r w:rsidRPr="006209D7">
        <w:t>entre homens e mulheres;</w:t>
      </w:r>
      <w:r>
        <w:t xml:space="preserve"> e</w:t>
      </w:r>
    </w:p>
    <w:p w14:paraId="094737DA" w14:textId="77777777" w:rsidR="006209D7" w:rsidRPr="006209D7" w:rsidRDefault="006209D7" w:rsidP="006209D7">
      <w:pPr>
        <w:ind w:firstLine="1418"/>
        <w:jc w:val="both"/>
      </w:pPr>
    </w:p>
    <w:p w14:paraId="4DF5D04A" w14:textId="3A03F61E" w:rsidR="006209D7" w:rsidRPr="006209D7" w:rsidRDefault="006209D7" w:rsidP="006209D7">
      <w:pPr>
        <w:ind w:firstLine="1418"/>
        <w:jc w:val="both"/>
      </w:pPr>
      <w:r w:rsidRPr="006209D7">
        <w:rPr>
          <w:bCs/>
        </w:rPr>
        <w:t>XII </w:t>
      </w:r>
      <w:r w:rsidRPr="006209D7">
        <w:t>– desenvolv</w:t>
      </w:r>
      <w:r w:rsidR="008130BE">
        <w:t>imento de</w:t>
      </w:r>
      <w:r w:rsidRPr="006209D7">
        <w:t xml:space="preserve"> ações, projetos, palestras ou programas de prevenção e combate ao assédio, à violência e à violação de direitos contra a mulher.</w:t>
      </w:r>
    </w:p>
    <w:p w14:paraId="6A4476FB" w14:textId="77777777" w:rsidR="006209D7" w:rsidRPr="0021080A" w:rsidRDefault="006209D7" w:rsidP="006209D7">
      <w:pPr>
        <w:ind w:firstLine="1418"/>
        <w:jc w:val="both"/>
        <w:rPr>
          <w:b/>
        </w:rPr>
      </w:pPr>
      <w:r w:rsidRPr="0021080A">
        <w:rPr>
          <w:b/>
        </w:rPr>
        <w:t> </w:t>
      </w:r>
    </w:p>
    <w:p w14:paraId="5F955BB1" w14:textId="3F656959" w:rsidR="006209D7" w:rsidRDefault="006209D7" w:rsidP="006209D7">
      <w:pPr>
        <w:ind w:firstLine="1418"/>
        <w:jc w:val="both"/>
      </w:pPr>
      <w:r w:rsidRPr="0021080A">
        <w:rPr>
          <w:b/>
          <w:bCs/>
        </w:rPr>
        <w:t>Art. 3º</w:t>
      </w:r>
      <w:r w:rsidRPr="006209D7">
        <w:rPr>
          <w:bCs/>
        </w:rPr>
        <w:t> </w:t>
      </w:r>
      <w:r>
        <w:rPr>
          <w:bCs/>
        </w:rPr>
        <w:t xml:space="preserve"> </w:t>
      </w:r>
      <w:r w:rsidRPr="006209D7">
        <w:t xml:space="preserve">O </w:t>
      </w:r>
      <w:r w:rsidR="000148DC">
        <w:t>S</w:t>
      </w:r>
      <w:r w:rsidRPr="006209D7">
        <w:t xml:space="preserve">elo Empresa Amiga da Mulher terá validade anual, podendo ser renovado, por igual período, </w:t>
      </w:r>
      <w:r w:rsidR="000148DC">
        <w:t>no</w:t>
      </w:r>
      <w:r w:rsidRPr="006209D7">
        <w:t xml:space="preserve"> término de sua vigência, desde que atendidos os requisitos </w:t>
      </w:r>
      <w:r w:rsidR="005C1D7C">
        <w:t>referidos</w:t>
      </w:r>
      <w:r w:rsidR="000148DC">
        <w:t xml:space="preserve"> no art. 2º de</w:t>
      </w:r>
      <w:r w:rsidRPr="006209D7">
        <w:t xml:space="preserve">sta </w:t>
      </w:r>
      <w:r w:rsidR="000148DC">
        <w:t>L</w:t>
      </w:r>
      <w:r w:rsidRPr="006209D7">
        <w:t>ei.</w:t>
      </w:r>
    </w:p>
    <w:p w14:paraId="39553ED6" w14:textId="19948C64" w:rsidR="006209D7" w:rsidRPr="006209D7" w:rsidRDefault="006209D7" w:rsidP="006209D7">
      <w:pPr>
        <w:ind w:firstLine="1418"/>
        <w:jc w:val="both"/>
      </w:pPr>
    </w:p>
    <w:p w14:paraId="7FEB6D57" w14:textId="11087FC2" w:rsidR="006209D7" w:rsidRDefault="006209D7" w:rsidP="006209D7">
      <w:pPr>
        <w:ind w:firstLine="1418"/>
        <w:jc w:val="both"/>
      </w:pPr>
      <w:r w:rsidRPr="0021080A">
        <w:rPr>
          <w:b/>
          <w:bCs/>
        </w:rPr>
        <w:t>§ 1º</w:t>
      </w:r>
      <w:r>
        <w:t xml:space="preserve"> </w:t>
      </w:r>
      <w:r w:rsidRPr="006209D7">
        <w:t> Não haverá limit</w:t>
      </w:r>
      <w:r w:rsidR="000148DC">
        <w:t xml:space="preserve">ação à </w:t>
      </w:r>
      <w:r w:rsidRPr="006209D7">
        <w:t xml:space="preserve">renovação da validade do Selo de que trata </w:t>
      </w:r>
      <w:r w:rsidR="000148DC">
        <w:t xml:space="preserve">esta Lei, </w:t>
      </w:r>
      <w:r w:rsidRPr="006209D7">
        <w:t xml:space="preserve"> observados os requisitos </w:t>
      </w:r>
      <w:r w:rsidR="000148DC">
        <w:t xml:space="preserve">nela </w:t>
      </w:r>
      <w:r w:rsidRPr="006209D7">
        <w:t>estabelecidos.</w:t>
      </w:r>
    </w:p>
    <w:p w14:paraId="59243D25" w14:textId="77777777" w:rsidR="006209D7" w:rsidRPr="006209D7" w:rsidRDefault="006209D7" w:rsidP="006209D7">
      <w:pPr>
        <w:ind w:firstLine="1418"/>
        <w:jc w:val="both"/>
      </w:pPr>
    </w:p>
    <w:p w14:paraId="05CE8CDC" w14:textId="48980BCA" w:rsidR="006209D7" w:rsidRPr="006209D7" w:rsidRDefault="006209D7" w:rsidP="006209D7">
      <w:pPr>
        <w:ind w:firstLine="1418"/>
        <w:jc w:val="both"/>
      </w:pPr>
      <w:r w:rsidRPr="0021080A">
        <w:rPr>
          <w:b/>
          <w:bCs/>
        </w:rPr>
        <w:t>§ 2º</w:t>
      </w:r>
      <w:r w:rsidRPr="006209D7">
        <w:t> </w:t>
      </w:r>
      <w:r>
        <w:t xml:space="preserve"> </w:t>
      </w:r>
      <w:r w:rsidR="000148DC">
        <w:t xml:space="preserve">Em caso </w:t>
      </w:r>
      <w:r w:rsidRPr="006209D7">
        <w:t>de descumprimento</w:t>
      </w:r>
      <w:r w:rsidR="005C1D7C">
        <w:t>, por parte da empresa,</w:t>
      </w:r>
      <w:r w:rsidRPr="006209D7">
        <w:t xml:space="preserve"> dos </w:t>
      </w:r>
      <w:r w:rsidR="005C1D7C">
        <w:t>requisitos</w:t>
      </w:r>
      <w:r w:rsidR="005C1D7C" w:rsidRPr="006209D7">
        <w:t xml:space="preserve"> </w:t>
      </w:r>
      <w:r w:rsidRPr="006209D7">
        <w:t xml:space="preserve">que autorizaram a concessão do </w:t>
      </w:r>
      <w:r w:rsidR="005C1D7C">
        <w:t>S</w:t>
      </w:r>
      <w:r w:rsidRPr="006209D7">
        <w:t xml:space="preserve">elo </w:t>
      </w:r>
      <w:r w:rsidR="005C1D7C">
        <w:t xml:space="preserve">de que trata esta Lei </w:t>
      </w:r>
      <w:r w:rsidRPr="006209D7">
        <w:t>antes d</w:t>
      </w:r>
      <w:r w:rsidR="005C1D7C">
        <w:t>a</w:t>
      </w:r>
      <w:r w:rsidRPr="006209D7">
        <w:t xml:space="preserve"> expira</w:t>
      </w:r>
      <w:r w:rsidR="005C1D7C">
        <w:t>ção do seu tempo de</w:t>
      </w:r>
      <w:r w:rsidRPr="006209D7">
        <w:t xml:space="preserve"> validade, o Poder Público deverá cancelar o direito de </w:t>
      </w:r>
      <w:r w:rsidR="005C1D7C">
        <w:t xml:space="preserve">seu </w:t>
      </w:r>
      <w:r w:rsidRPr="006209D7">
        <w:t>uso.</w:t>
      </w:r>
    </w:p>
    <w:p w14:paraId="5FFE76E9" w14:textId="77777777" w:rsidR="006209D7" w:rsidRPr="006209D7" w:rsidRDefault="006209D7" w:rsidP="006209D7">
      <w:pPr>
        <w:ind w:firstLine="1418"/>
        <w:jc w:val="both"/>
      </w:pPr>
      <w:r w:rsidRPr="006209D7">
        <w:t> </w:t>
      </w:r>
    </w:p>
    <w:p w14:paraId="4024C22E" w14:textId="20F75BE7" w:rsidR="006209D7" w:rsidRPr="006209D7" w:rsidRDefault="006209D7" w:rsidP="006209D7">
      <w:pPr>
        <w:ind w:firstLine="1418"/>
        <w:jc w:val="both"/>
      </w:pPr>
      <w:r w:rsidRPr="00FA6960">
        <w:rPr>
          <w:b/>
          <w:bCs/>
        </w:rPr>
        <w:t>Art. 4º</w:t>
      </w:r>
      <w:r>
        <w:rPr>
          <w:bCs/>
        </w:rPr>
        <w:t xml:space="preserve"> </w:t>
      </w:r>
      <w:r w:rsidRPr="006209D7">
        <w:rPr>
          <w:bCs/>
        </w:rPr>
        <w:t> </w:t>
      </w:r>
      <w:r w:rsidRPr="006209D7">
        <w:t xml:space="preserve">As empresas contempladas com o Selo Empresa Amiga da Mulher poderão </w:t>
      </w:r>
      <w:r w:rsidR="005C1D7C">
        <w:t>empregá-lo</w:t>
      </w:r>
      <w:r w:rsidRPr="006209D7">
        <w:t xml:space="preserve"> em embalagens </w:t>
      </w:r>
      <w:r w:rsidR="005C1D7C">
        <w:t>ou</w:t>
      </w:r>
      <w:r w:rsidRPr="006209D7">
        <w:t xml:space="preserve"> peças de publicidade</w:t>
      </w:r>
      <w:r w:rsidR="005C1D7C">
        <w:t xml:space="preserve"> durante </w:t>
      </w:r>
      <w:r w:rsidRPr="006209D7">
        <w:t>o período de sua vigência.</w:t>
      </w:r>
    </w:p>
    <w:p w14:paraId="5D3A2A03" w14:textId="77777777" w:rsidR="006209D7" w:rsidRPr="006209D7" w:rsidRDefault="006209D7" w:rsidP="006209D7">
      <w:pPr>
        <w:ind w:firstLine="1418"/>
        <w:jc w:val="both"/>
      </w:pPr>
      <w:r w:rsidRPr="006209D7">
        <w:t> </w:t>
      </w:r>
    </w:p>
    <w:p w14:paraId="1B6AA3FC" w14:textId="34AC9133" w:rsidR="006209D7" w:rsidRPr="006209D7" w:rsidRDefault="006209D7" w:rsidP="006209D7">
      <w:pPr>
        <w:ind w:firstLine="1418"/>
        <w:jc w:val="both"/>
      </w:pPr>
      <w:r w:rsidRPr="0021080A">
        <w:rPr>
          <w:b/>
          <w:bCs/>
        </w:rPr>
        <w:t>Art. 5º</w:t>
      </w:r>
      <w:r w:rsidRPr="006209D7">
        <w:rPr>
          <w:bCs/>
        </w:rPr>
        <w:t> </w:t>
      </w:r>
      <w:r>
        <w:t xml:space="preserve"> </w:t>
      </w:r>
      <w:r w:rsidRPr="006209D7">
        <w:t xml:space="preserve">Fica o Executivo Municipal autorizado a realizar </w:t>
      </w:r>
      <w:bookmarkStart w:id="0" w:name="_GoBack"/>
      <w:bookmarkEnd w:id="0"/>
      <w:r w:rsidR="005C1D7C">
        <w:t xml:space="preserve">a </w:t>
      </w:r>
      <w:r w:rsidRPr="006209D7">
        <w:t>publici</w:t>
      </w:r>
      <w:r w:rsidR="000F64AB">
        <w:t xml:space="preserve">dade a respeito das empresas contempladas com o </w:t>
      </w:r>
      <w:r w:rsidR="000F64AB" w:rsidRPr="006209D7">
        <w:t>Selo Empresa Amiga da Mulher</w:t>
      </w:r>
      <w:r w:rsidR="000F64AB">
        <w:t xml:space="preserve">. </w:t>
      </w:r>
      <w:r w:rsidR="000F64AB" w:rsidRPr="000F64AB">
        <w:t xml:space="preserve"> </w:t>
      </w:r>
    </w:p>
    <w:p w14:paraId="6521CDCA" w14:textId="77777777" w:rsidR="006209D7" w:rsidRPr="006209D7" w:rsidRDefault="006209D7" w:rsidP="006209D7">
      <w:pPr>
        <w:ind w:firstLine="1418"/>
        <w:jc w:val="both"/>
      </w:pPr>
      <w:r w:rsidRPr="006209D7">
        <w:t> </w:t>
      </w:r>
    </w:p>
    <w:p w14:paraId="5CE0B704" w14:textId="5B4B0F31" w:rsidR="006209D7" w:rsidRPr="006209D7" w:rsidRDefault="006209D7" w:rsidP="006209D7">
      <w:pPr>
        <w:ind w:firstLine="1418"/>
        <w:jc w:val="both"/>
      </w:pPr>
      <w:r w:rsidRPr="00FA6960">
        <w:rPr>
          <w:b/>
          <w:bCs/>
        </w:rPr>
        <w:t>Art. 6º</w:t>
      </w:r>
      <w:r w:rsidRPr="006209D7">
        <w:rPr>
          <w:bCs/>
        </w:rPr>
        <w:t> </w:t>
      </w:r>
      <w:r>
        <w:t xml:space="preserve"> </w:t>
      </w:r>
      <w:r w:rsidRPr="006209D7">
        <w:t>O Executivo Municipal regulamentará esta Lei no prazo de 60 (sessenta) dias, contados da data de sua publicação.</w:t>
      </w:r>
    </w:p>
    <w:p w14:paraId="33D9FF3A" w14:textId="77777777" w:rsidR="006209D7" w:rsidRPr="006209D7" w:rsidRDefault="006209D7" w:rsidP="006209D7">
      <w:pPr>
        <w:ind w:firstLine="1418"/>
        <w:jc w:val="both"/>
      </w:pPr>
      <w:r w:rsidRPr="006209D7">
        <w:t> </w:t>
      </w:r>
    </w:p>
    <w:p w14:paraId="4D2127B1" w14:textId="77777777" w:rsidR="006209D7" w:rsidRPr="006209D7" w:rsidRDefault="006209D7" w:rsidP="006209D7">
      <w:pPr>
        <w:ind w:firstLine="1418"/>
        <w:jc w:val="both"/>
      </w:pPr>
      <w:r w:rsidRPr="00FA6960">
        <w:rPr>
          <w:b/>
          <w:bCs/>
        </w:rPr>
        <w:t>Art. 7º</w:t>
      </w:r>
      <w:r w:rsidRPr="006209D7">
        <w:t>  Esta Lei entra em vigor na data de sua publicação.</w:t>
      </w:r>
    </w:p>
    <w:p w14:paraId="294942E9" w14:textId="77777777" w:rsidR="006209D7" w:rsidRDefault="006209D7" w:rsidP="00327597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0EF97A74" w14:textId="77777777" w:rsidR="006209D7" w:rsidRDefault="006209D7" w:rsidP="00327597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13DB60F3" w14:textId="77777777" w:rsidR="006209D7" w:rsidRDefault="006209D7" w:rsidP="00327597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62231594" w14:textId="77777777" w:rsidR="006209D7" w:rsidRDefault="006209D7" w:rsidP="00327597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76FFBDA8" w14:textId="77777777" w:rsidR="006209D7" w:rsidRDefault="006209D7" w:rsidP="00327597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4BAADC82" w14:textId="77777777" w:rsidR="005C1D7C" w:rsidRDefault="005C1D7C" w:rsidP="00327597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74DA35D3" w14:textId="77777777" w:rsidR="005C1D7C" w:rsidRDefault="005C1D7C" w:rsidP="00327597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724FCE3E" w14:textId="77777777" w:rsidR="005C1D7C" w:rsidRDefault="005C1D7C" w:rsidP="00327597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1F91CA98" w14:textId="77777777" w:rsidR="005C1D7C" w:rsidRDefault="005C1D7C" w:rsidP="00FA6960">
      <w:pPr>
        <w:autoSpaceDE w:val="0"/>
        <w:autoSpaceDN w:val="0"/>
        <w:adjustRightInd w:val="0"/>
        <w:jc w:val="both"/>
        <w:rPr>
          <w:b/>
        </w:rPr>
      </w:pPr>
    </w:p>
    <w:p w14:paraId="3715F32D" w14:textId="77777777" w:rsidR="005C1D7C" w:rsidRDefault="005C1D7C" w:rsidP="00327597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601EC389" w14:textId="77777777" w:rsidR="005C1D7C" w:rsidRDefault="005C1D7C" w:rsidP="00327597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174055D5" w14:textId="77777777" w:rsidR="005C1D7C" w:rsidRDefault="005C1D7C" w:rsidP="00327597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1A2997E9" w14:textId="77777777" w:rsidR="005C1D7C" w:rsidRPr="00327597" w:rsidRDefault="005C1D7C" w:rsidP="00327597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5FB3E3BF" w14:textId="77777777" w:rsidR="00FB1B11" w:rsidRDefault="00FB1B11" w:rsidP="0017042C">
      <w:pPr>
        <w:ind w:firstLine="1418"/>
        <w:jc w:val="both"/>
      </w:pPr>
    </w:p>
    <w:p w14:paraId="2B7CFB60" w14:textId="347F33F8" w:rsidR="004F43F9" w:rsidRPr="0017042C" w:rsidRDefault="003D1C2F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</w:t>
      </w:r>
      <w:r w:rsidR="006209D7">
        <w:rPr>
          <w:bCs/>
          <w:sz w:val="20"/>
          <w:szCs w:val="20"/>
        </w:rPr>
        <w:t>DBF</w:t>
      </w:r>
    </w:p>
    <w:sectPr w:rsidR="004F43F9" w:rsidRPr="0017042C" w:rsidSect="009F6C1C">
      <w:headerReference w:type="default" r:id="rId10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C54E9" w16cex:dateUtc="2021-05-05T02:19:00Z"/>
  <w16cex:commentExtensible w16cex:durableId="243C57B1" w16cex:dateUtc="2021-05-05T02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F02C9ED" w16cid:durableId="243C4271"/>
  <w16cid:commentId w16cid:paraId="387E3F3A" w16cid:durableId="243C54E9"/>
  <w16cid:commentId w16cid:paraId="2E01AF1A" w16cid:durableId="243C57B1"/>
  <w16cid:commentId w16cid:paraId="08E9B302" w16cid:durableId="243C427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69FB7" w14:textId="77777777" w:rsidR="00792B23" w:rsidRDefault="00792B23">
      <w:r>
        <w:separator/>
      </w:r>
    </w:p>
  </w:endnote>
  <w:endnote w:type="continuationSeparator" w:id="0">
    <w:p w14:paraId="3CD45A76" w14:textId="77777777" w:rsidR="00792B23" w:rsidRDefault="00792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2E1E2" w14:textId="77777777" w:rsidR="00792B23" w:rsidRDefault="00792B23">
      <w:r>
        <w:separator/>
      </w:r>
    </w:p>
  </w:footnote>
  <w:footnote w:type="continuationSeparator" w:id="0">
    <w:p w14:paraId="78ADC574" w14:textId="77777777" w:rsidR="00792B23" w:rsidRDefault="00792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19FF1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7B25D4" wp14:editId="0B670152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6C21B1EC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FA6960">
      <w:rPr>
        <w:b/>
        <w:bCs/>
        <w:noProof/>
      </w:rPr>
      <w:t>4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63B38E9D" w14:textId="77777777" w:rsidR="00244AC2" w:rsidRDefault="00244AC2" w:rsidP="00244AC2">
    <w:pPr>
      <w:pStyle w:val="Cabealho"/>
      <w:jc w:val="right"/>
      <w:rPr>
        <w:b/>
        <w:bCs/>
      </w:rPr>
    </w:pPr>
  </w:p>
  <w:p w14:paraId="7A72FBD1" w14:textId="6B2B7866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6209D7">
      <w:rPr>
        <w:b/>
        <w:bCs/>
      </w:rPr>
      <w:t>0352</w:t>
    </w:r>
    <w:r w:rsidR="009339B1">
      <w:rPr>
        <w:b/>
        <w:bCs/>
      </w:rPr>
      <w:t>/</w:t>
    </w:r>
    <w:r w:rsidR="006209D7">
      <w:rPr>
        <w:b/>
        <w:bCs/>
      </w:rPr>
      <w:t>2</w:t>
    </w:r>
    <w:r w:rsidR="00B772C4">
      <w:rPr>
        <w:b/>
        <w:bCs/>
      </w:rPr>
      <w:t>1</w:t>
    </w:r>
  </w:p>
  <w:p w14:paraId="28337883" w14:textId="2E721F67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4375F7">
      <w:rPr>
        <w:b/>
        <w:bCs/>
      </w:rPr>
      <w:t>1</w:t>
    </w:r>
    <w:r w:rsidR="006209D7">
      <w:rPr>
        <w:b/>
        <w:bCs/>
      </w:rPr>
      <w:t>33</w:t>
    </w:r>
    <w:r w:rsidR="009339B1">
      <w:rPr>
        <w:b/>
        <w:bCs/>
      </w:rPr>
      <w:t>/</w:t>
    </w:r>
    <w:r w:rsidR="00B772C4">
      <w:rPr>
        <w:b/>
        <w:bCs/>
      </w:rPr>
      <w:t>21</w:t>
    </w:r>
  </w:p>
  <w:p w14:paraId="59A30F88" w14:textId="77777777" w:rsidR="00244AC2" w:rsidRDefault="00244AC2" w:rsidP="00244AC2">
    <w:pPr>
      <w:pStyle w:val="Cabealho"/>
      <w:jc w:val="right"/>
      <w:rPr>
        <w:b/>
        <w:bCs/>
      </w:rPr>
    </w:pPr>
  </w:p>
  <w:p w14:paraId="5F97BB5B" w14:textId="77777777" w:rsidR="00244AC2" w:rsidRDefault="00244AC2" w:rsidP="00244AC2">
    <w:pPr>
      <w:pStyle w:val="Cabealho"/>
      <w:jc w:val="right"/>
      <w:rPr>
        <w:b/>
        <w:bCs/>
      </w:rPr>
    </w:pPr>
  </w:p>
  <w:p w14:paraId="5AFB81ED" w14:textId="77777777" w:rsidR="00BE065D" w:rsidRDefault="00BE065D" w:rsidP="00244AC2">
    <w:pPr>
      <w:pStyle w:val="Cabealho"/>
      <w:jc w:val="right"/>
      <w:rPr>
        <w:b/>
        <w:bCs/>
      </w:rPr>
    </w:pPr>
  </w:p>
  <w:p w14:paraId="7DB44234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2105"/>
    <w:rsid w:val="00005E57"/>
    <w:rsid w:val="00006085"/>
    <w:rsid w:val="000148DC"/>
    <w:rsid w:val="00023A53"/>
    <w:rsid w:val="00026618"/>
    <w:rsid w:val="00034932"/>
    <w:rsid w:val="00037AC0"/>
    <w:rsid w:val="0005085E"/>
    <w:rsid w:val="00054DD6"/>
    <w:rsid w:val="00067148"/>
    <w:rsid w:val="000710A7"/>
    <w:rsid w:val="000962D6"/>
    <w:rsid w:val="000B5093"/>
    <w:rsid w:val="000D4FB3"/>
    <w:rsid w:val="000E2ED8"/>
    <w:rsid w:val="000E5EEA"/>
    <w:rsid w:val="000F41E2"/>
    <w:rsid w:val="000F535A"/>
    <w:rsid w:val="000F64AB"/>
    <w:rsid w:val="00125849"/>
    <w:rsid w:val="00144214"/>
    <w:rsid w:val="00152F3F"/>
    <w:rsid w:val="0015472C"/>
    <w:rsid w:val="0017042C"/>
    <w:rsid w:val="00174301"/>
    <w:rsid w:val="00177656"/>
    <w:rsid w:val="00192984"/>
    <w:rsid w:val="001A16B9"/>
    <w:rsid w:val="001A18BA"/>
    <w:rsid w:val="001A2EA2"/>
    <w:rsid w:val="001A5D93"/>
    <w:rsid w:val="001D099C"/>
    <w:rsid w:val="001D6044"/>
    <w:rsid w:val="001D7057"/>
    <w:rsid w:val="001D7327"/>
    <w:rsid w:val="001E3D3B"/>
    <w:rsid w:val="0020208D"/>
    <w:rsid w:val="0020384D"/>
    <w:rsid w:val="00206E22"/>
    <w:rsid w:val="0021080A"/>
    <w:rsid w:val="00224158"/>
    <w:rsid w:val="002253B5"/>
    <w:rsid w:val="00236A85"/>
    <w:rsid w:val="00244AC2"/>
    <w:rsid w:val="0024608B"/>
    <w:rsid w:val="00254F83"/>
    <w:rsid w:val="0025674D"/>
    <w:rsid w:val="00270B5C"/>
    <w:rsid w:val="00274383"/>
    <w:rsid w:val="00277D0A"/>
    <w:rsid w:val="00280A26"/>
    <w:rsid w:val="00281135"/>
    <w:rsid w:val="00291447"/>
    <w:rsid w:val="00294EC3"/>
    <w:rsid w:val="002A0FF6"/>
    <w:rsid w:val="002A6229"/>
    <w:rsid w:val="002B3F98"/>
    <w:rsid w:val="002C1950"/>
    <w:rsid w:val="002C25D5"/>
    <w:rsid w:val="002C2775"/>
    <w:rsid w:val="002C623E"/>
    <w:rsid w:val="002D0E9C"/>
    <w:rsid w:val="002D188B"/>
    <w:rsid w:val="002E756C"/>
    <w:rsid w:val="002F321C"/>
    <w:rsid w:val="00302853"/>
    <w:rsid w:val="0031189D"/>
    <w:rsid w:val="00315948"/>
    <w:rsid w:val="0032174A"/>
    <w:rsid w:val="00322580"/>
    <w:rsid w:val="00327597"/>
    <w:rsid w:val="003363CE"/>
    <w:rsid w:val="00351F0C"/>
    <w:rsid w:val="003544CB"/>
    <w:rsid w:val="0036703E"/>
    <w:rsid w:val="00381F87"/>
    <w:rsid w:val="003850E1"/>
    <w:rsid w:val="00386063"/>
    <w:rsid w:val="0039795E"/>
    <w:rsid w:val="003B37C6"/>
    <w:rsid w:val="003C0D52"/>
    <w:rsid w:val="003C2FE9"/>
    <w:rsid w:val="003D1C2F"/>
    <w:rsid w:val="003D35A4"/>
    <w:rsid w:val="003D4D9D"/>
    <w:rsid w:val="003D5D1A"/>
    <w:rsid w:val="003E3231"/>
    <w:rsid w:val="003E4786"/>
    <w:rsid w:val="003F601C"/>
    <w:rsid w:val="00414169"/>
    <w:rsid w:val="00424E61"/>
    <w:rsid w:val="0042580E"/>
    <w:rsid w:val="00426579"/>
    <w:rsid w:val="00432AD9"/>
    <w:rsid w:val="0043648F"/>
    <w:rsid w:val="004375F7"/>
    <w:rsid w:val="00440A38"/>
    <w:rsid w:val="00446F25"/>
    <w:rsid w:val="00453B81"/>
    <w:rsid w:val="00456FA1"/>
    <w:rsid w:val="0046365B"/>
    <w:rsid w:val="004654DA"/>
    <w:rsid w:val="00466364"/>
    <w:rsid w:val="00467B27"/>
    <w:rsid w:val="0047413E"/>
    <w:rsid w:val="004827A2"/>
    <w:rsid w:val="00483F22"/>
    <w:rsid w:val="00484022"/>
    <w:rsid w:val="00487D8A"/>
    <w:rsid w:val="00490D78"/>
    <w:rsid w:val="004A5493"/>
    <w:rsid w:val="004B2275"/>
    <w:rsid w:val="004B6A9E"/>
    <w:rsid w:val="004C1E11"/>
    <w:rsid w:val="004D2C22"/>
    <w:rsid w:val="004E1F48"/>
    <w:rsid w:val="004E7227"/>
    <w:rsid w:val="004F273F"/>
    <w:rsid w:val="004F43F9"/>
    <w:rsid w:val="00504671"/>
    <w:rsid w:val="00507CE4"/>
    <w:rsid w:val="005132CA"/>
    <w:rsid w:val="00520A30"/>
    <w:rsid w:val="00522CEE"/>
    <w:rsid w:val="00525B6F"/>
    <w:rsid w:val="00527E01"/>
    <w:rsid w:val="005530F5"/>
    <w:rsid w:val="00555551"/>
    <w:rsid w:val="00556572"/>
    <w:rsid w:val="00557E5C"/>
    <w:rsid w:val="00560AE8"/>
    <w:rsid w:val="00561D49"/>
    <w:rsid w:val="0056356B"/>
    <w:rsid w:val="00566A9E"/>
    <w:rsid w:val="00574B55"/>
    <w:rsid w:val="0058069A"/>
    <w:rsid w:val="0058736F"/>
    <w:rsid w:val="005903CC"/>
    <w:rsid w:val="00593946"/>
    <w:rsid w:val="005A1095"/>
    <w:rsid w:val="005C1D7C"/>
    <w:rsid w:val="005D1965"/>
    <w:rsid w:val="005D23E1"/>
    <w:rsid w:val="005E11FD"/>
    <w:rsid w:val="005E63AE"/>
    <w:rsid w:val="005E7934"/>
    <w:rsid w:val="005F1531"/>
    <w:rsid w:val="00600E19"/>
    <w:rsid w:val="00610216"/>
    <w:rsid w:val="00617E22"/>
    <w:rsid w:val="006209D7"/>
    <w:rsid w:val="0062610B"/>
    <w:rsid w:val="006553D2"/>
    <w:rsid w:val="00661D77"/>
    <w:rsid w:val="00665150"/>
    <w:rsid w:val="006938C5"/>
    <w:rsid w:val="006951FF"/>
    <w:rsid w:val="006A5064"/>
    <w:rsid w:val="006B2FE1"/>
    <w:rsid w:val="006B64BB"/>
    <w:rsid w:val="006B6B34"/>
    <w:rsid w:val="006E16A0"/>
    <w:rsid w:val="006F0713"/>
    <w:rsid w:val="006F67D4"/>
    <w:rsid w:val="00714811"/>
    <w:rsid w:val="0073785A"/>
    <w:rsid w:val="00742C50"/>
    <w:rsid w:val="00746C90"/>
    <w:rsid w:val="0075338F"/>
    <w:rsid w:val="0076615D"/>
    <w:rsid w:val="00772B09"/>
    <w:rsid w:val="007839F5"/>
    <w:rsid w:val="007846FD"/>
    <w:rsid w:val="00792B23"/>
    <w:rsid w:val="007953F9"/>
    <w:rsid w:val="00796B20"/>
    <w:rsid w:val="007A378B"/>
    <w:rsid w:val="007A3921"/>
    <w:rsid w:val="007D7EEE"/>
    <w:rsid w:val="007E0DAA"/>
    <w:rsid w:val="007F40F2"/>
    <w:rsid w:val="007F5959"/>
    <w:rsid w:val="00802AFD"/>
    <w:rsid w:val="008130BE"/>
    <w:rsid w:val="008245D5"/>
    <w:rsid w:val="008308D7"/>
    <w:rsid w:val="00831400"/>
    <w:rsid w:val="00837E3C"/>
    <w:rsid w:val="008423A6"/>
    <w:rsid w:val="00844CD9"/>
    <w:rsid w:val="00847E49"/>
    <w:rsid w:val="00851562"/>
    <w:rsid w:val="00855B81"/>
    <w:rsid w:val="008622A1"/>
    <w:rsid w:val="008A243D"/>
    <w:rsid w:val="008B44B4"/>
    <w:rsid w:val="008C3A1B"/>
    <w:rsid w:val="008D176A"/>
    <w:rsid w:val="008D711E"/>
    <w:rsid w:val="00917736"/>
    <w:rsid w:val="009339B1"/>
    <w:rsid w:val="00943437"/>
    <w:rsid w:val="0094549E"/>
    <w:rsid w:val="009479C2"/>
    <w:rsid w:val="009654CD"/>
    <w:rsid w:val="0096565C"/>
    <w:rsid w:val="00966965"/>
    <w:rsid w:val="00983ACF"/>
    <w:rsid w:val="009862B4"/>
    <w:rsid w:val="00987893"/>
    <w:rsid w:val="009944C9"/>
    <w:rsid w:val="009A5A48"/>
    <w:rsid w:val="009A61F4"/>
    <w:rsid w:val="009B5889"/>
    <w:rsid w:val="009C04EC"/>
    <w:rsid w:val="009D45D7"/>
    <w:rsid w:val="009F51E5"/>
    <w:rsid w:val="009F6C1C"/>
    <w:rsid w:val="009F6E02"/>
    <w:rsid w:val="00A35952"/>
    <w:rsid w:val="00A4002E"/>
    <w:rsid w:val="00A40597"/>
    <w:rsid w:val="00A52102"/>
    <w:rsid w:val="00A53D63"/>
    <w:rsid w:val="00A71666"/>
    <w:rsid w:val="00A71B0F"/>
    <w:rsid w:val="00A74362"/>
    <w:rsid w:val="00A753D4"/>
    <w:rsid w:val="00A810BB"/>
    <w:rsid w:val="00A81C02"/>
    <w:rsid w:val="00A92726"/>
    <w:rsid w:val="00AA44AF"/>
    <w:rsid w:val="00AC21A3"/>
    <w:rsid w:val="00AC2218"/>
    <w:rsid w:val="00AD1205"/>
    <w:rsid w:val="00AD1DB0"/>
    <w:rsid w:val="00B02E05"/>
    <w:rsid w:val="00B03454"/>
    <w:rsid w:val="00B203DA"/>
    <w:rsid w:val="00B21986"/>
    <w:rsid w:val="00B40877"/>
    <w:rsid w:val="00B41814"/>
    <w:rsid w:val="00B4214A"/>
    <w:rsid w:val="00B45F76"/>
    <w:rsid w:val="00B4666E"/>
    <w:rsid w:val="00B5319F"/>
    <w:rsid w:val="00B54214"/>
    <w:rsid w:val="00B6500E"/>
    <w:rsid w:val="00B653FE"/>
    <w:rsid w:val="00B772C4"/>
    <w:rsid w:val="00B81704"/>
    <w:rsid w:val="00B93FF9"/>
    <w:rsid w:val="00BA194C"/>
    <w:rsid w:val="00BE065D"/>
    <w:rsid w:val="00BE1526"/>
    <w:rsid w:val="00BE4FFD"/>
    <w:rsid w:val="00BE7760"/>
    <w:rsid w:val="00BF10EA"/>
    <w:rsid w:val="00BF2A6A"/>
    <w:rsid w:val="00BF439A"/>
    <w:rsid w:val="00C16591"/>
    <w:rsid w:val="00C22556"/>
    <w:rsid w:val="00C41C24"/>
    <w:rsid w:val="00C4396C"/>
    <w:rsid w:val="00C5366C"/>
    <w:rsid w:val="00C53685"/>
    <w:rsid w:val="00C566EB"/>
    <w:rsid w:val="00C707BA"/>
    <w:rsid w:val="00C72428"/>
    <w:rsid w:val="00C7550C"/>
    <w:rsid w:val="00C812CF"/>
    <w:rsid w:val="00C84D24"/>
    <w:rsid w:val="00CA0680"/>
    <w:rsid w:val="00CA548F"/>
    <w:rsid w:val="00CA5C69"/>
    <w:rsid w:val="00CB02AD"/>
    <w:rsid w:val="00CB4EF9"/>
    <w:rsid w:val="00CD7A70"/>
    <w:rsid w:val="00CE232B"/>
    <w:rsid w:val="00CE7C53"/>
    <w:rsid w:val="00CF2BB4"/>
    <w:rsid w:val="00CF4F50"/>
    <w:rsid w:val="00D004C3"/>
    <w:rsid w:val="00D00992"/>
    <w:rsid w:val="00D23355"/>
    <w:rsid w:val="00D24A57"/>
    <w:rsid w:val="00D32AC5"/>
    <w:rsid w:val="00D37ADE"/>
    <w:rsid w:val="00D47542"/>
    <w:rsid w:val="00D5172F"/>
    <w:rsid w:val="00D54609"/>
    <w:rsid w:val="00D55DA3"/>
    <w:rsid w:val="00D63064"/>
    <w:rsid w:val="00D71299"/>
    <w:rsid w:val="00D751F2"/>
    <w:rsid w:val="00D84060"/>
    <w:rsid w:val="00D903DD"/>
    <w:rsid w:val="00DA142C"/>
    <w:rsid w:val="00DA2000"/>
    <w:rsid w:val="00DA531B"/>
    <w:rsid w:val="00DC03AD"/>
    <w:rsid w:val="00DD165F"/>
    <w:rsid w:val="00DE419F"/>
    <w:rsid w:val="00DF4EAE"/>
    <w:rsid w:val="00DF6913"/>
    <w:rsid w:val="00E00B36"/>
    <w:rsid w:val="00E05FB0"/>
    <w:rsid w:val="00E31D59"/>
    <w:rsid w:val="00E35A27"/>
    <w:rsid w:val="00E36B9D"/>
    <w:rsid w:val="00E63A8E"/>
    <w:rsid w:val="00E70A78"/>
    <w:rsid w:val="00E7431A"/>
    <w:rsid w:val="00E8628A"/>
    <w:rsid w:val="00E94755"/>
    <w:rsid w:val="00EA1192"/>
    <w:rsid w:val="00EC0C7A"/>
    <w:rsid w:val="00ED7374"/>
    <w:rsid w:val="00EE3861"/>
    <w:rsid w:val="00EE3E86"/>
    <w:rsid w:val="00EF2A26"/>
    <w:rsid w:val="00EF3D40"/>
    <w:rsid w:val="00F05832"/>
    <w:rsid w:val="00F11968"/>
    <w:rsid w:val="00F31197"/>
    <w:rsid w:val="00F432AC"/>
    <w:rsid w:val="00F771CE"/>
    <w:rsid w:val="00F91FB6"/>
    <w:rsid w:val="00F94E39"/>
    <w:rsid w:val="00F95E47"/>
    <w:rsid w:val="00FA0AE6"/>
    <w:rsid w:val="00FA4F4D"/>
    <w:rsid w:val="00FA6960"/>
    <w:rsid w:val="00FA7195"/>
    <w:rsid w:val="00FB1561"/>
    <w:rsid w:val="00FB1B11"/>
    <w:rsid w:val="00FB2336"/>
    <w:rsid w:val="00FB6C1E"/>
    <w:rsid w:val="00FC42E4"/>
    <w:rsid w:val="00FC43CC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A7D7008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AA44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44A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44A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44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44AF"/>
    <w:rPr>
      <w:b/>
      <w:bCs/>
    </w:rPr>
  </w:style>
  <w:style w:type="paragraph" w:styleId="Reviso">
    <w:name w:val="Revision"/>
    <w:hidden/>
    <w:uiPriority w:val="99"/>
    <w:semiHidden/>
    <w:rsid w:val="004E1F48"/>
    <w:rPr>
      <w:sz w:val="24"/>
      <w:szCs w:val="24"/>
    </w:rPr>
  </w:style>
  <w:style w:type="paragraph" w:customStyle="1" w:styleId="textocentralizadomaiusculasnegrito">
    <w:name w:val="texto_centralizado_maiusculas_negrito"/>
    <w:basedOn w:val="Normal"/>
    <w:rsid w:val="004F43F9"/>
    <w:pPr>
      <w:spacing w:before="100" w:beforeAutospacing="1" w:after="100" w:afterAutospacing="1"/>
    </w:pPr>
  </w:style>
  <w:style w:type="paragraph" w:customStyle="1" w:styleId="tabelatextoalinhadoesquerda">
    <w:name w:val="tabela_texto_alinhado_esquerda"/>
    <w:basedOn w:val="Normal"/>
    <w:rsid w:val="004F43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brasil.com.br/legislacao/95552/lei-maria-da-penha-lei-11340-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jusbrasil.com.br/legislacao/95552/lei-maria-da-penha-lei-11340-0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AB105-9236-4B5A-B7CF-0ED3A44B4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204</TotalTime>
  <Pages>3</Pages>
  <Words>964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Debora Balzan Fleck</cp:lastModifiedBy>
  <cp:revision>15</cp:revision>
  <cp:lastPrinted>2019-07-11T19:12:00Z</cp:lastPrinted>
  <dcterms:created xsi:type="dcterms:W3CDTF">2021-05-04T18:23:00Z</dcterms:created>
  <dcterms:modified xsi:type="dcterms:W3CDTF">2021-05-10T20:16:00Z</dcterms:modified>
</cp:coreProperties>
</file>