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60A85" w14:textId="77777777" w:rsidR="00836FD6" w:rsidRDefault="00C27B67">
      <w:pPr>
        <w:jc w:val="center"/>
      </w:pPr>
      <w:r>
        <w:t>EXPOSIÇÃO DE MOTIVOS</w:t>
      </w:r>
    </w:p>
    <w:p w14:paraId="18BE5B9F" w14:textId="77777777" w:rsidR="00836FD6" w:rsidRDefault="00836FD6">
      <w:pPr>
        <w:jc w:val="center"/>
        <w:rPr>
          <w:bCs/>
          <w:color w:val="000000"/>
        </w:rPr>
      </w:pPr>
    </w:p>
    <w:p w14:paraId="44995AA4" w14:textId="77777777" w:rsidR="00BB72F1" w:rsidRDefault="00BB72F1">
      <w:pPr>
        <w:jc w:val="center"/>
        <w:rPr>
          <w:bCs/>
          <w:color w:val="000000"/>
        </w:rPr>
      </w:pPr>
    </w:p>
    <w:p w14:paraId="50155BD6" w14:textId="3A687155" w:rsidR="00117E93" w:rsidRPr="00117E93" w:rsidRDefault="00117E93" w:rsidP="00117E93">
      <w:pPr>
        <w:ind w:firstLine="1418"/>
        <w:jc w:val="both"/>
        <w:rPr>
          <w:rFonts w:eastAsia="Calibri"/>
          <w:lang w:eastAsia="en-US"/>
        </w:rPr>
      </w:pPr>
      <w:r w:rsidRPr="00117E93">
        <w:rPr>
          <w:rFonts w:eastAsia="Calibri"/>
          <w:lang w:eastAsia="en-US"/>
        </w:rPr>
        <w:t xml:space="preserve">Reconhecendo o mérito da </w:t>
      </w:r>
      <w:r w:rsidR="00A709FA" w:rsidRPr="00A709FA">
        <w:rPr>
          <w:rFonts w:eastAsia="Calibri"/>
          <w:lang w:eastAsia="en-US"/>
        </w:rPr>
        <w:t>Lei nº 12.692, de 9 de março de 2020</w:t>
      </w:r>
      <w:r w:rsidR="00A709FA">
        <w:rPr>
          <w:rFonts w:eastAsia="Calibri"/>
          <w:lang w:eastAsia="en-US"/>
        </w:rPr>
        <w:t>, cujo projeto original</w:t>
      </w:r>
      <w:r w:rsidR="00A709FA" w:rsidRPr="00A709FA">
        <w:rPr>
          <w:rFonts w:eastAsia="Calibri"/>
          <w:lang w:eastAsia="en-US"/>
        </w:rPr>
        <w:t xml:space="preserve"> </w:t>
      </w:r>
      <w:r w:rsidR="00A709FA">
        <w:rPr>
          <w:rFonts w:eastAsia="Calibri"/>
          <w:lang w:eastAsia="en-US"/>
        </w:rPr>
        <w:t>nesta Casa Legislativa</w:t>
      </w:r>
      <w:r w:rsidRPr="00117E93">
        <w:rPr>
          <w:rFonts w:eastAsia="Calibri"/>
          <w:lang w:eastAsia="en-US"/>
        </w:rPr>
        <w:t xml:space="preserve"> </w:t>
      </w:r>
      <w:r w:rsidR="00A709FA">
        <w:rPr>
          <w:rFonts w:eastAsia="Calibri"/>
          <w:lang w:eastAsia="en-US"/>
        </w:rPr>
        <w:t xml:space="preserve">foi </w:t>
      </w:r>
      <w:r w:rsidRPr="00117E93">
        <w:rPr>
          <w:rFonts w:eastAsia="Calibri"/>
          <w:lang w:eastAsia="en-US"/>
        </w:rPr>
        <w:t xml:space="preserve">de autoria do </w:t>
      </w:r>
      <w:r w:rsidR="00A709FA">
        <w:rPr>
          <w:rFonts w:eastAsia="Calibri"/>
          <w:lang w:eastAsia="en-US"/>
        </w:rPr>
        <w:t>v</w:t>
      </w:r>
      <w:r w:rsidRPr="00117E93">
        <w:rPr>
          <w:rFonts w:eastAsia="Calibri"/>
          <w:lang w:eastAsia="en-US"/>
        </w:rPr>
        <w:t xml:space="preserve">ereador </w:t>
      </w:r>
      <w:r w:rsidR="00A709FA">
        <w:rPr>
          <w:rFonts w:eastAsia="Calibri"/>
          <w:lang w:eastAsia="en-US"/>
        </w:rPr>
        <w:t>José Freitas</w:t>
      </w:r>
      <w:r w:rsidRPr="00117E93">
        <w:rPr>
          <w:rFonts w:eastAsia="Calibri"/>
          <w:lang w:eastAsia="en-US"/>
        </w:rPr>
        <w:t xml:space="preserve"> (Processo 1739/17, PLL 201/17)</w:t>
      </w:r>
      <w:r w:rsidR="00A709FA">
        <w:rPr>
          <w:rFonts w:eastAsia="Calibri"/>
          <w:lang w:eastAsia="en-US"/>
        </w:rPr>
        <w:t xml:space="preserve"> e </w:t>
      </w:r>
      <w:r w:rsidRPr="00117E93">
        <w:rPr>
          <w:rFonts w:eastAsia="Calibri"/>
          <w:lang w:eastAsia="en-US"/>
        </w:rPr>
        <w:t>que dispõe sobre a divulgação de informações acerca de lista de espera para consultas e procedimentos médicos na rede pública</w:t>
      </w:r>
      <w:r w:rsidR="00A709FA">
        <w:rPr>
          <w:rFonts w:eastAsia="Calibri"/>
          <w:lang w:eastAsia="en-US"/>
        </w:rPr>
        <w:t>, o</w:t>
      </w:r>
      <w:r w:rsidRPr="00117E93">
        <w:rPr>
          <w:rFonts w:eastAsia="Calibri"/>
          <w:lang w:eastAsia="en-US"/>
        </w:rPr>
        <w:t>bserva</w:t>
      </w:r>
      <w:r w:rsidR="00A709FA">
        <w:rPr>
          <w:rFonts w:eastAsia="Calibri"/>
          <w:lang w:eastAsia="en-US"/>
        </w:rPr>
        <w:t>-se</w:t>
      </w:r>
      <w:r w:rsidRPr="00117E93">
        <w:rPr>
          <w:rFonts w:eastAsia="Calibri"/>
          <w:lang w:eastAsia="en-US"/>
        </w:rPr>
        <w:t xml:space="preserve"> a possibilidade de aprimoramento do tema,</w:t>
      </w:r>
      <w:r w:rsidR="00A709FA">
        <w:rPr>
          <w:rFonts w:eastAsia="Calibri"/>
          <w:lang w:eastAsia="en-US"/>
        </w:rPr>
        <w:t xml:space="preserve"> razão pela qual</w:t>
      </w:r>
      <w:r w:rsidRPr="00117E93">
        <w:rPr>
          <w:rFonts w:eastAsia="Calibri"/>
          <w:lang w:eastAsia="en-US"/>
        </w:rPr>
        <w:t xml:space="preserve"> </w:t>
      </w:r>
      <w:r w:rsidR="007148C1">
        <w:rPr>
          <w:rFonts w:eastAsia="Calibri"/>
          <w:lang w:eastAsia="en-US"/>
        </w:rPr>
        <w:t xml:space="preserve">se </w:t>
      </w:r>
      <w:r w:rsidR="00A709FA">
        <w:rPr>
          <w:rFonts w:eastAsia="Calibri"/>
          <w:lang w:eastAsia="en-US"/>
        </w:rPr>
        <w:t>propõe</w:t>
      </w:r>
      <w:r w:rsidRPr="00117E93">
        <w:rPr>
          <w:rFonts w:eastAsia="Calibri"/>
          <w:lang w:eastAsia="en-US"/>
        </w:rPr>
        <w:t xml:space="preserve"> </w:t>
      </w:r>
      <w:r w:rsidR="00A709FA">
        <w:rPr>
          <w:rFonts w:eastAsia="Calibri"/>
          <w:lang w:eastAsia="en-US"/>
        </w:rPr>
        <w:t>esta</w:t>
      </w:r>
      <w:r w:rsidRPr="00117E93">
        <w:rPr>
          <w:rFonts w:eastAsia="Calibri"/>
          <w:lang w:eastAsia="en-US"/>
        </w:rPr>
        <w:t xml:space="preserve"> complementação à</w:t>
      </w:r>
      <w:r w:rsidR="00A709FA">
        <w:rPr>
          <w:rFonts w:eastAsia="Calibri"/>
          <w:lang w:eastAsia="en-US"/>
        </w:rPr>
        <w:t>quela</w:t>
      </w:r>
      <w:r w:rsidRPr="00117E93">
        <w:rPr>
          <w:rFonts w:eastAsia="Calibri"/>
          <w:lang w:eastAsia="en-US"/>
        </w:rPr>
        <w:t xml:space="preserve"> </w:t>
      </w:r>
      <w:r w:rsidR="00A709FA">
        <w:rPr>
          <w:rFonts w:eastAsia="Calibri"/>
          <w:lang w:eastAsia="en-US"/>
        </w:rPr>
        <w:t>l</w:t>
      </w:r>
      <w:r w:rsidRPr="00117E93">
        <w:rPr>
          <w:rFonts w:eastAsia="Calibri"/>
          <w:lang w:eastAsia="en-US"/>
        </w:rPr>
        <w:t>ei</w:t>
      </w:r>
      <w:r w:rsidR="008066DB">
        <w:rPr>
          <w:rFonts w:eastAsia="Calibri"/>
          <w:lang w:eastAsia="en-US"/>
        </w:rPr>
        <w:t>.</w:t>
      </w:r>
      <w:r w:rsidRPr="00117E93">
        <w:rPr>
          <w:rFonts w:eastAsia="Calibri"/>
          <w:lang w:eastAsia="en-US"/>
        </w:rPr>
        <w:t> </w:t>
      </w:r>
    </w:p>
    <w:p w14:paraId="5E70FA6E" w14:textId="764274D5" w:rsidR="00117E93" w:rsidRPr="00117E93" w:rsidRDefault="00117E93" w:rsidP="00117E93">
      <w:pPr>
        <w:ind w:firstLine="1418"/>
        <w:jc w:val="both"/>
        <w:rPr>
          <w:rFonts w:eastAsia="Calibri"/>
          <w:lang w:eastAsia="en-US"/>
        </w:rPr>
      </w:pPr>
      <w:r w:rsidRPr="00117E93">
        <w:rPr>
          <w:rFonts w:eastAsia="Calibri"/>
          <w:lang w:eastAsia="en-US"/>
        </w:rPr>
        <w:t>Com es</w:t>
      </w:r>
      <w:r w:rsidR="007148C1">
        <w:rPr>
          <w:rFonts w:eastAsia="Calibri"/>
          <w:lang w:eastAsia="en-US"/>
        </w:rPr>
        <w:t>s</w:t>
      </w:r>
      <w:r w:rsidRPr="00117E93">
        <w:rPr>
          <w:rFonts w:eastAsia="Calibri"/>
          <w:lang w:eastAsia="en-US"/>
        </w:rPr>
        <w:t xml:space="preserve">a </w:t>
      </w:r>
      <w:r w:rsidR="007148C1">
        <w:rPr>
          <w:rFonts w:eastAsia="Calibri"/>
          <w:lang w:eastAsia="en-US"/>
        </w:rPr>
        <w:t>Proposição</w:t>
      </w:r>
      <w:r w:rsidRPr="00117E93">
        <w:rPr>
          <w:rFonts w:eastAsia="Calibri"/>
          <w:lang w:eastAsia="en-US"/>
        </w:rPr>
        <w:t xml:space="preserve">, busca-se dar maior amplitude ao escopo da </w:t>
      </w:r>
      <w:r w:rsidR="005F6177">
        <w:rPr>
          <w:rFonts w:eastAsia="Calibri"/>
          <w:lang w:eastAsia="en-US"/>
        </w:rPr>
        <w:t>l</w:t>
      </w:r>
      <w:r w:rsidRPr="00117E93">
        <w:rPr>
          <w:rFonts w:eastAsia="Calibri"/>
          <w:lang w:eastAsia="en-US"/>
        </w:rPr>
        <w:t xml:space="preserve">ei e, com isso, aprimorar seus critérios de transparência e acessibilidade das informações pelos usuários do Sistema Único de Saúde (SUS). A diversificação das plataformas de divulgação permite aproveitar da maneira mais ampla possível o advento da popularização dos meios de comunicação </w:t>
      </w:r>
      <w:r w:rsidR="005F6177">
        <w:rPr>
          <w:rFonts w:eastAsia="Calibri"/>
          <w:lang w:eastAsia="en-US"/>
        </w:rPr>
        <w:t>pela</w:t>
      </w:r>
      <w:r w:rsidRPr="00117E93">
        <w:rPr>
          <w:rFonts w:eastAsia="Calibri"/>
          <w:lang w:eastAsia="en-US"/>
        </w:rPr>
        <w:t xml:space="preserve"> internet e telefonia. </w:t>
      </w:r>
    </w:p>
    <w:p w14:paraId="2F443810" w14:textId="6E88F880" w:rsidR="00117E93" w:rsidRPr="00117E93" w:rsidRDefault="00117E93" w:rsidP="00117E93">
      <w:pPr>
        <w:ind w:firstLine="1418"/>
        <w:jc w:val="both"/>
        <w:rPr>
          <w:rFonts w:eastAsia="Calibri"/>
          <w:lang w:eastAsia="en-US"/>
        </w:rPr>
      </w:pPr>
      <w:r w:rsidRPr="00117E93">
        <w:rPr>
          <w:rFonts w:eastAsia="Calibri"/>
          <w:lang w:eastAsia="en-US"/>
        </w:rPr>
        <w:t>Ademais, visando a dar maior transparência ao uso do dinheiro do pagador de impostos do Município de Porto Alegre, es</w:t>
      </w:r>
      <w:r w:rsidR="005F6177">
        <w:rPr>
          <w:rFonts w:eastAsia="Calibri"/>
          <w:lang w:eastAsia="en-US"/>
        </w:rPr>
        <w:t>s</w:t>
      </w:r>
      <w:r w:rsidRPr="00117E93">
        <w:rPr>
          <w:rFonts w:eastAsia="Calibri"/>
          <w:lang w:eastAsia="en-US"/>
        </w:rPr>
        <w:t>e maior detalhamento e periodicidade das informações acerca do andamento das filas de espera permite ao paciente, bem como</w:t>
      </w:r>
      <w:r w:rsidR="005F6177">
        <w:rPr>
          <w:rFonts w:eastAsia="Calibri"/>
          <w:lang w:eastAsia="en-US"/>
        </w:rPr>
        <w:t xml:space="preserve"> a</w:t>
      </w:r>
      <w:r w:rsidRPr="00117E93">
        <w:rPr>
          <w:rFonts w:eastAsia="Calibri"/>
          <w:lang w:eastAsia="en-US"/>
        </w:rPr>
        <w:t xml:space="preserve"> seus familiares, mais tranquilidade ao permitir o acompanhamento diário, com melhor planejamento e confiança no sistema de saúde da rede pública municipal. </w:t>
      </w:r>
    </w:p>
    <w:p w14:paraId="742B7300" w14:textId="0ACE0820" w:rsidR="00836FD6" w:rsidRDefault="00117E93">
      <w:pPr>
        <w:ind w:firstLine="1418"/>
        <w:jc w:val="both"/>
        <w:rPr>
          <w:rFonts w:eastAsia="Calibri"/>
          <w:lang w:eastAsia="en-US"/>
        </w:rPr>
      </w:pPr>
      <w:r w:rsidRPr="00117E93">
        <w:rPr>
          <w:rFonts w:eastAsia="Calibri"/>
          <w:lang w:eastAsia="en-US"/>
        </w:rPr>
        <w:t>Assim sendo, visando a contribuir para maior transparência dos gastos públicos junto à sa</w:t>
      </w:r>
      <w:r w:rsidR="00BF7B19">
        <w:rPr>
          <w:rFonts w:eastAsia="Calibri"/>
          <w:lang w:eastAsia="en-US"/>
        </w:rPr>
        <w:t>ú</w:t>
      </w:r>
      <w:r w:rsidRPr="00117E93">
        <w:rPr>
          <w:rFonts w:eastAsia="Calibri"/>
          <w:lang w:eastAsia="en-US"/>
        </w:rPr>
        <w:t>de, conta-se com o apoio dos pares na aprovação do presente Projeto de Lei.</w:t>
      </w:r>
    </w:p>
    <w:p w14:paraId="07FDF66E" w14:textId="77777777" w:rsidR="005F6177" w:rsidRDefault="005F6177">
      <w:pPr>
        <w:ind w:firstLine="1418"/>
        <w:jc w:val="both"/>
        <w:rPr>
          <w:rFonts w:eastAsia="Calibri"/>
          <w:lang w:eastAsia="en-US"/>
        </w:rPr>
      </w:pPr>
    </w:p>
    <w:p w14:paraId="41E7CD59" w14:textId="15340705" w:rsidR="00836FD6" w:rsidRDefault="00C27B67">
      <w:pPr>
        <w:ind w:firstLine="1418"/>
        <w:jc w:val="both"/>
      </w:pPr>
      <w:r>
        <w:rPr>
          <w:rFonts w:eastAsia="Calibri"/>
          <w:lang w:eastAsia="en-US"/>
        </w:rPr>
        <w:t xml:space="preserve">Sala das Sessões, </w:t>
      </w:r>
      <w:r w:rsidR="00117E93">
        <w:rPr>
          <w:rFonts w:eastAsia="Calibri"/>
          <w:lang w:eastAsia="en-US"/>
        </w:rPr>
        <w:t>30</w:t>
      </w:r>
      <w:r>
        <w:rPr>
          <w:rFonts w:eastAsia="Calibri"/>
          <w:lang w:eastAsia="en-US"/>
        </w:rPr>
        <w:t xml:space="preserve"> de </w:t>
      </w:r>
      <w:r w:rsidR="00CB22EB">
        <w:rPr>
          <w:rFonts w:eastAsia="Calibri"/>
          <w:lang w:eastAsia="en-US"/>
        </w:rPr>
        <w:t>março</w:t>
      </w:r>
      <w:r w:rsidR="001267BD">
        <w:rPr>
          <w:rFonts w:eastAsia="Calibri"/>
          <w:lang w:eastAsia="en-US"/>
        </w:rPr>
        <w:t xml:space="preserve"> de 2021</w:t>
      </w:r>
      <w:r>
        <w:rPr>
          <w:rFonts w:eastAsia="Calibri"/>
          <w:lang w:eastAsia="en-US"/>
        </w:rPr>
        <w:t>.</w:t>
      </w:r>
    </w:p>
    <w:p w14:paraId="74BD9D08" w14:textId="77777777" w:rsidR="00836FD6" w:rsidRDefault="00836FD6">
      <w:pPr>
        <w:jc w:val="center"/>
        <w:rPr>
          <w:rFonts w:eastAsia="Calibri"/>
          <w:lang w:eastAsia="en-US"/>
        </w:rPr>
      </w:pPr>
    </w:p>
    <w:p w14:paraId="293E239C" w14:textId="77777777" w:rsidR="00836FD6" w:rsidRDefault="00836FD6">
      <w:pPr>
        <w:jc w:val="center"/>
        <w:rPr>
          <w:rFonts w:eastAsia="Calibri"/>
          <w:lang w:eastAsia="en-US"/>
        </w:rPr>
      </w:pPr>
    </w:p>
    <w:p w14:paraId="4FE8DA22" w14:textId="77777777" w:rsidR="00836FD6" w:rsidRDefault="00836FD6">
      <w:pPr>
        <w:jc w:val="center"/>
        <w:rPr>
          <w:rFonts w:eastAsia="Calibri"/>
          <w:lang w:eastAsia="en-US"/>
        </w:rPr>
      </w:pPr>
    </w:p>
    <w:p w14:paraId="3305289D" w14:textId="77777777" w:rsidR="00836FD6" w:rsidRDefault="00836FD6">
      <w:pPr>
        <w:jc w:val="center"/>
        <w:rPr>
          <w:rFonts w:eastAsia="Calibri"/>
          <w:lang w:eastAsia="en-US"/>
        </w:rPr>
      </w:pPr>
    </w:p>
    <w:p w14:paraId="67F3D5D7" w14:textId="77777777" w:rsidR="00836FD6" w:rsidRDefault="00836FD6">
      <w:pPr>
        <w:jc w:val="center"/>
        <w:rPr>
          <w:rFonts w:eastAsia="Calibri"/>
          <w:lang w:eastAsia="en-US"/>
        </w:rPr>
      </w:pPr>
    </w:p>
    <w:p w14:paraId="105F8BE6" w14:textId="19E80D65" w:rsidR="00836FD6" w:rsidRDefault="00C27B67">
      <w:pPr>
        <w:jc w:val="center"/>
      </w:pPr>
      <w:r>
        <w:rPr>
          <w:rFonts w:eastAsia="Calibri"/>
          <w:lang w:eastAsia="en-US"/>
        </w:rPr>
        <w:t xml:space="preserve">VEREADOR </w:t>
      </w:r>
      <w:r w:rsidR="00117E93">
        <w:rPr>
          <w:rFonts w:eastAsia="Calibri"/>
          <w:lang w:eastAsia="en-US"/>
        </w:rPr>
        <w:t>JESSÉ SANGALLI</w:t>
      </w:r>
      <w:r>
        <w:br w:type="page"/>
      </w:r>
    </w:p>
    <w:p w14:paraId="3C86B485" w14:textId="13FF0AA7" w:rsidR="00836FD6" w:rsidRDefault="00C27B67">
      <w:pPr>
        <w:jc w:val="center"/>
      </w:pPr>
      <w:r>
        <w:rPr>
          <w:b/>
          <w:bCs/>
        </w:rPr>
        <w:lastRenderedPageBreak/>
        <w:t>PROJETO DE LEI</w:t>
      </w:r>
    </w:p>
    <w:p w14:paraId="16C8347A" w14:textId="77777777" w:rsidR="00836FD6" w:rsidRDefault="00836FD6">
      <w:pPr>
        <w:pStyle w:val="Default"/>
        <w:jc w:val="center"/>
        <w:rPr>
          <w:bCs/>
        </w:rPr>
      </w:pPr>
    </w:p>
    <w:p w14:paraId="1991DDDA" w14:textId="77777777" w:rsidR="00836FD6" w:rsidRDefault="00836FD6">
      <w:pPr>
        <w:pStyle w:val="Default"/>
        <w:jc w:val="center"/>
        <w:rPr>
          <w:bCs/>
        </w:rPr>
      </w:pPr>
    </w:p>
    <w:p w14:paraId="0BF8AA26" w14:textId="77777777" w:rsidR="00836FD6" w:rsidRDefault="00836FD6">
      <w:pPr>
        <w:jc w:val="center"/>
      </w:pPr>
    </w:p>
    <w:p w14:paraId="7C41D54F" w14:textId="2D6BD8A3" w:rsidR="00836FD6" w:rsidRDefault="009D7044">
      <w:pPr>
        <w:ind w:left="4253"/>
        <w:jc w:val="both"/>
        <w:rPr>
          <w:b/>
        </w:rPr>
      </w:pPr>
      <w:r>
        <w:rPr>
          <w:b/>
        </w:rPr>
        <w:t xml:space="preserve">Inclui § 3º no art. 1º e arts. </w:t>
      </w:r>
      <w:r w:rsidRPr="009D7044">
        <w:rPr>
          <w:b/>
        </w:rPr>
        <w:t>1º-A, 1º-B</w:t>
      </w:r>
      <w:r w:rsidR="00BF1F24">
        <w:rPr>
          <w:b/>
        </w:rPr>
        <w:t xml:space="preserve"> e</w:t>
      </w:r>
      <w:r w:rsidRPr="009D7044">
        <w:rPr>
          <w:b/>
        </w:rPr>
        <w:t xml:space="preserve"> 1º-C</w:t>
      </w:r>
      <w:r>
        <w:rPr>
          <w:b/>
        </w:rPr>
        <w:t xml:space="preserve"> na </w:t>
      </w:r>
      <w:r w:rsidRPr="009D7044">
        <w:rPr>
          <w:b/>
        </w:rPr>
        <w:t>Lei nº 12.692, de 9 de março de 2020</w:t>
      </w:r>
      <w:r>
        <w:rPr>
          <w:b/>
        </w:rPr>
        <w:t xml:space="preserve"> – que o</w:t>
      </w:r>
      <w:r w:rsidRPr="009D7044">
        <w:rPr>
          <w:b/>
        </w:rPr>
        <w:t>briga a divulgação de lista informando a relação de pacientes que aguardam pela realização de consultas com especialistas, exames ou cirurgias em estabelecimentos pertencentes à rede pública de saúde do Município de Porto Alegre ou a ela conveniados</w:t>
      </w:r>
      <w:r w:rsidR="00891C30">
        <w:rPr>
          <w:b/>
        </w:rPr>
        <w:t xml:space="preserve"> –,</w:t>
      </w:r>
      <w:r w:rsidR="00A631D8">
        <w:rPr>
          <w:b/>
        </w:rPr>
        <w:t xml:space="preserve"> estabelecendo </w:t>
      </w:r>
      <w:r w:rsidR="00430C2C">
        <w:rPr>
          <w:b/>
        </w:rPr>
        <w:t>su</w:t>
      </w:r>
      <w:r w:rsidR="00A631D8">
        <w:rPr>
          <w:b/>
        </w:rPr>
        <w:t>a divulgação</w:t>
      </w:r>
      <w:r w:rsidR="00891C30">
        <w:rPr>
          <w:b/>
        </w:rPr>
        <w:t xml:space="preserve"> </w:t>
      </w:r>
      <w:r w:rsidR="00A631D8">
        <w:rPr>
          <w:b/>
        </w:rPr>
        <w:t xml:space="preserve">por meio de sítio eletrônico ou aplicativo </w:t>
      </w:r>
      <w:r w:rsidR="00430C2C">
        <w:rPr>
          <w:b/>
        </w:rPr>
        <w:t>e as informações que deve conter</w:t>
      </w:r>
      <w:r w:rsidRPr="009D7044">
        <w:rPr>
          <w:b/>
        </w:rPr>
        <w:t>.</w:t>
      </w:r>
      <w:r w:rsidR="000E7BFC" w:rsidRPr="004F3EE7">
        <w:rPr>
          <w:b/>
        </w:rPr>
        <w:t xml:space="preserve"> </w:t>
      </w:r>
    </w:p>
    <w:p w14:paraId="3807295F" w14:textId="77777777" w:rsidR="00836FD6" w:rsidRDefault="00836FD6">
      <w:pPr>
        <w:jc w:val="center"/>
      </w:pPr>
    </w:p>
    <w:p w14:paraId="05CAFF07" w14:textId="77777777" w:rsidR="00836FD6" w:rsidRDefault="00836FD6">
      <w:pPr>
        <w:jc w:val="center"/>
      </w:pPr>
    </w:p>
    <w:p w14:paraId="2D20C526" w14:textId="46F0A3CA" w:rsidR="00B56E2B" w:rsidRPr="00B56E2B" w:rsidRDefault="00C27B67" w:rsidP="00B56E2B">
      <w:pPr>
        <w:ind w:firstLine="1418"/>
        <w:jc w:val="both"/>
      </w:pPr>
      <w:r w:rsidRPr="00D167BA">
        <w:rPr>
          <w:b/>
        </w:rPr>
        <w:t>Art. 1</w:t>
      </w:r>
      <w:r w:rsidR="002418E0">
        <w:rPr>
          <w:b/>
        </w:rPr>
        <w:t>º</w:t>
      </w:r>
      <w:r w:rsidRPr="00D167BA">
        <w:t xml:space="preserve">  </w:t>
      </w:r>
      <w:r w:rsidR="00674990">
        <w:t xml:space="preserve">Fica incluído § 3º no </w:t>
      </w:r>
      <w:r w:rsidR="00B56E2B" w:rsidRPr="00B56E2B">
        <w:t xml:space="preserve">art. 1º da Lei nº 12.692, de 9 de março de 2020, </w:t>
      </w:r>
      <w:r w:rsidR="00674990">
        <w:t>conforme segue</w:t>
      </w:r>
      <w:r w:rsidR="00B56E2B" w:rsidRPr="00B56E2B">
        <w:t>:</w:t>
      </w:r>
    </w:p>
    <w:p w14:paraId="539058DF" w14:textId="77777777" w:rsidR="00B56E2B" w:rsidRDefault="00B56E2B" w:rsidP="00B56E2B">
      <w:pPr>
        <w:ind w:firstLine="1418"/>
        <w:jc w:val="both"/>
      </w:pPr>
    </w:p>
    <w:p w14:paraId="55E4807E" w14:textId="2E3FFDDB" w:rsidR="00D83B80" w:rsidRDefault="00B56E2B" w:rsidP="00D83B80">
      <w:pPr>
        <w:ind w:firstLine="1418"/>
        <w:jc w:val="both"/>
      </w:pPr>
      <w:r w:rsidRPr="00B56E2B">
        <w:t xml:space="preserve">“Art. 1º </w:t>
      </w:r>
      <w:r w:rsidR="00D83B80">
        <w:t xml:space="preserve"> ......................................................................................................................</w:t>
      </w:r>
    </w:p>
    <w:p w14:paraId="5D381D18" w14:textId="18C85EC4" w:rsidR="00B56E2B" w:rsidRPr="00B56E2B" w:rsidRDefault="00B56E2B" w:rsidP="00B56E2B">
      <w:pPr>
        <w:ind w:firstLine="1418"/>
        <w:jc w:val="both"/>
      </w:pPr>
    </w:p>
    <w:p w14:paraId="3DAA5ED4" w14:textId="77777777" w:rsidR="00D83B80" w:rsidRDefault="00D83B80" w:rsidP="00D83B80">
      <w:pPr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322FBD07" w14:textId="77777777" w:rsidR="00B56E2B" w:rsidRDefault="00B56E2B" w:rsidP="00B56E2B">
      <w:pPr>
        <w:ind w:firstLine="1418"/>
        <w:jc w:val="both"/>
      </w:pPr>
    </w:p>
    <w:p w14:paraId="4CC0F6D6" w14:textId="2E98BA1E" w:rsidR="00B56E2B" w:rsidRPr="00B56E2B" w:rsidRDefault="00B56E2B" w:rsidP="00B56E2B">
      <w:pPr>
        <w:ind w:firstLine="1418"/>
        <w:jc w:val="both"/>
      </w:pPr>
      <w:r w:rsidRPr="00B56E2B">
        <w:t>§</w:t>
      </w:r>
      <w:r w:rsidR="00C91853">
        <w:t xml:space="preserve"> </w:t>
      </w:r>
      <w:r w:rsidRPr="00B56E2B">
        <w:t xml:space="preserve">3º </w:t>
      </w:r>
      <w:r w:rsidR="00C91853">
        <w:t xml:space="preserve"> </w:t>
      </w:r>
      <w:r w:rsidR="00515D0D" w:rsidRPr="00515D0D">
        <w:t xml:space="preserve">A publicação e a atualização da lista de que trata o </w:t>
      </w:r>
      <w:r w:rsidR="00515D0D" w:rsidRPr="00515D0D">
        <w:rPr>
          <w:i/>
          <w:iCs/>
        </w:rPr>
        <w:t xml:space="preserve">caput </w:t>
      </w:r>
      <w:r w:rsidR="00515D0D" w:rsidRPr="00515D0D">
        <w:t>deste artigo deverão ser realizadas diariamente por meio de sítio eletrônico ou aplicativo, em todos os canais disponibilizados, e deverão conter todas as informações de que trata esta Lei</w:t>
      </w:r>
      <w:r w:rsidR="00515D0D">
        <w:t>.</w:t>
      </w:r>
      <w:r w:rsidRPr="00B56E2B">
        <w:t>”</w:t>
      </w:r>
      <w:r w:rsidR="00D83B80">
        <w:t xml:space="preserve"> (NR)</w:t>
      </w:r>
    </w:p>
    <w:p w14:paraId="7DCCEDDC" w14:textId="77777777" w:rsidR="00B56E2B" w:rsidRDefault="00B56E2B" w:rsidP="00B56E2B">
      <w:pPr>
        <w:ind w:firstLine="1418"/>
        <w:jc w:val="both"/>
      </w:pPr>
    </w:p>
    <w:p w14:paraId="21CA56C5" w14:textId="139E78B5" w:rsidR="00B56E2B" w:rsidRPr="00B56E2B" w:rsidRDefault="00B56E2B" w:rsidP="00B56E2B">
      <w:pPr>
        <w:ind w:firstLine="1418"/>
        <w:jc w:val="both"/>
      </w:pPr>
      <w:r w:rsidRPr="00B56E2B">
        <w:rPr>
          <w:b/>
          <w:bCs/>
        </w:rPr>
        <w:t>Art. 2º</w:t>
      </w:r>
      <w:r w:rsidRPr="00B56E2B">
        <w:t xml:space="preserve">  </w:t>
      </w:r>
      <w:r w:rsidR="00D83B80">
        <w:t>Fica incluído art. 1º-A n</w:t>
      </w:r>
      <w:r w:rsidRPr="00B56E2B">
        <w:t>a Lei nº 12.692, de 2020,</w:t>
      </w:r>
      <w:r w:rsidR="00D83B80">
        <w:t xml:space="preserve"> conforme segue</w:t>
      </w:r>
      <w:r w:rsidRPr="00B56E2B">
        <w:t>:</w:t>
      </w:r>
    </w:p>
    <w:p w14:paraId="25DAF099" w14:textId="77777777" w:rsidR="00B56E2B" w:rsidRDefault="00B56E2B" w:rsidP="00B56E2B">
      <w:pPr>
        <w:ind w:firstLine="1418"/>
        <w:jc w:val="both"/>
      </w:pPr>
    </w:p>
    <w:p w14:paraId="6A6F940A" w14:textId="4E90575E" w:rsidR="00B56E2B" w:rsidRPr="00B56E2B" w:rsidRDefault="00B56E2B" w:rsidP="00B56E2B">
      <w:pPr>
        <w:ind w:firstLine="1418"/>
        <w:jc w:val="both"/>
      </w:pPr>
      <w:r w:rsidRPr="00B56E2B">
        <w:t>“Art</w:t>
      </w:r>
      <w:r w:rsidR="00A32125">
        <w:t>. 1º-A</w:t>
      </w:r>
      <w:r w:rsidRPr="00B56E2B">
        <w:t xml:space="preserve"> </w:t>
      </w:r>
      <w:r w:rsidR="00A32125">
        <w:t xml:space="preserve"> </w:t>
      </w:r>
      <w:r w:rsidR="00C400DD">
        <w:t>A lista de que trata esta Lei deverá</w:t>
      </w:r>
      <w:r w:rsidRPr="00B56E2B">
        <w:t xml:space="preserve"> conter, no mínimo</w:t>
      </w:r>
      <w:r w:rsidR="00C400DD">
        <w:t>, as seguintes informações</w:t>
      </w:r>
      <w:r w:rsidRPr="00B56E2B">
        <w:t>:</w:t>
      </w:r>
    </w:p>
    <w:p w14:paraId="2FF3DBFB" w14:textId="77777777" w:rsidR="00B56E2B" w:rsidRDefault="00B56E2B" w:rsidP="00B56E2B">
      <w:pPr>
        <w:ind w:firstLine="1418"/>
        <w:jc w:val="both"/>
      </w:pPr>
    </w:p>
    <w:p w14:paraId="558F209E" w14:textId="6A665152" w:rsidR="00B56E2B" w:rsidRPr="00B56E2B" w:rsidRDefault="00B56E2B" w:rsidP="00B56E2B">
      <w:pPr>
        <w:ind w:firstLine="1418"/>
        <w:jc w:val="both"/>
      </w:pPr>
      <w:r w:rsidRPr="00B56E2B">
        <w:t>I – a posição numerada e sequencial</w:t>
      </w:r>
      <w:r w:rsidR="00945D60">
        <w:t>, dentro da mesma natureza</w:t>
      </w:r>
      <w:r w:rsidR="00945D60" w:rsidRPr="00945D60">
        <w:t xml:space="preserve"> </w:t>
      </w:r>
      <w:r w:rsidR="00945D60" w:rsidRPr="00B56E2B">
        <w:t>de consulta, exame, intervenção cirúrgica, leito ou outros procedimentos</w:t>
      </w:r>
      <w:r w:rsidR="00945D60">
        <w:t>,</w:t>
      </w:r>
      <w:r w:rsidRPr="00B56E2B">
        <w:t xml:space="preserve"> de todos pacientes</w:t>
      </w:r>
      <w:r w:rsidR="00945D60">
        <w:t xml:space="preserve">, identificados pelo número do </w:t>
      </w:r>
      <w:r w:rsidR="00945D60" w:rsidRPr="00945D60">
        <w:t>Cartão Nacional de Saúde (CNS)</w:t>
      </w:r>
      <w:r w:rsidR="00945D60">
        <w:t xml:space="preserve"> ou do Cadastro de Pessoa Física (CPF),</w:t>
      </w:r>
      <w:r w:rsidRPr="00B56E2B">
        <w:t xml:space="preserve"> que compõem a fila de espera;</w:t>
      </w:r>
    </w:p>
    <w:p w14:paraId="0C10BE6D" w14:textId="77777777" w:rsidR="00B56E2B" w:rsidRDefault="00B56E2B" w:rsidP="00B56E2B">
      <w:pPr>
        <w:ind w:firstLine="1418"/>
        <w:jc w:val="both"/>
      </w:pPr>
    </w:p>
    <w:p w14:paraId="6EE33732" w14:textId="617CE988" w:rsidR="00B56E2B" w:rsidRPr="00B56E2B" w:rsidRDefault="00B56E2B" w:rsidP="00B56E2B">
      <w:pPr>
        <w:ind w:firstLine="1418"/>
        <w:jc w:val="both"/>
      </w:pPr>
      <w:r w:rsidRPr="00B56E2B">
        <w:t>II – a data de solicitação ou encaminhamento da consulta</w:t>
      </w:r>
      <w:r w:rsidR="000334BA">
        <w:t xml:space="preserve">, </w:t>
      </w:r>
      <w:r w:rsidRPr="00B56E2B">
        <w:t xml:space="preserve">discriminada por especialidade, </w:t>
      </w:r>
      <w:r w:rsidR="000334BA">
        <w:t xml:space="preserve">do </w:t>
      </w:r>
      <w:r w:rsidRPr="00B56E2B">
        <w:t xml:space="preserve">exame, </w:t>
      </w:r>
      <w:r w:rsidR="000334BA">
        <w:t xml:space="preserve">da </w:t>
      </w:r>
      <w:r w:rsidRPr="00B56E2B">
        <w:t>intervenç</w:t>
      </w:r>
      <w:r w:rsidR="000334BA">
        <w:t>ão</w:t>
      </w:r>
      <w:r w:rsidRPr="00B56E2B">
        <w:t xml:space="preserve"> cirúrgic</w:t>
      </w:r>
      <w:r w:rsidR="000334BA">
        <w:t>a</w:t>
      </w:r>
      <w:r w:rsidRPr="00B56E2B">
        <w:t xml:space="preserve">, </w:t>
      </w:r>
      <w:r w:rsidR="000334BA">
        <w:t xml:space="preserve">do </w:t>
      </w:r>
      <w:r w:rsidRPr="00B56E2B">
        <w:t xml:space="preserve">leito ou </w:t>
      </w:r>
      <w:r w:rsidR="000334BA">
        <w:t xml:space="preserve">de </w:t>
      </w:r>
      <w:r w:rsidRPr="00B56E2B">
        <w:t>outros procedimentos;</w:t>
      </w:r>
    </w:p>
    <w:p w14:paraId="5DA78331" w14:textId="77777777" w:rsidR="00B56E2B" w:rsidRDefault="00B56E2B" w:rsidP="00B56E2B">
      <w:pPr>
        <w:ind w:firstLine="1418"/>
        <w:jc w:val="both"/>
      </w:pPr>
    </w:p>
    <w:p w14:paraId="1DC9654A" w14:textId="434EFFC3" w:rsidR="00B56E2B" w:rsidRPr="00B56E2B" w:rsidRDefault="00B56E2B" w:rsidP="00B56E2B">
      <w:pPr>
        <w:ind w:firstLine="1418"/>
        <w:jc w:val="both"/>
      </w:pPr>
      <w:r w:rsidRPr="00B56E2B">
        <w:t>III – a especificação do tipo de consulta</w:t>
      </w:r>
      <w:r w:rsidR="00B46669">
        <w:t xml:space="preserve">, </w:t>
      </w:r>
      <w:r w:rsidRPr="00B56E2B">
        <w:t>discriminada por especialidade</w:t>
      </w:r>
      <w:r w:rsidR="00B46669">
        <w:t>,</w:t>
      </w:r>
      <w:r w:rsidRPr="00B56E2B">
        <w:t xml:space="preserve"> exame, intervenção cirúrgica, leito ou outros procedimentos; </w:t>
      </w:r>
    </w:p>
    <w:p w14:paraId="62710813" w14:textId="77777777" w:rsidR="00B56E2B" w:rsidRDefault="00B56E2B" w:rsidP="00B56E2B">
      <w:pPr>
        <w:ind w:firstLine="1418"/>
        <w:jc w:val="both"/>
      </w:pPr>
    </w:p>
    <w:p w14:paraId="523F7F8E" w14:textId="48B6B2E8" w:rsidR="00B56E2B" w:rsidRPr="00B56E2B" w:rsidRDefault="00B56E2B" w:rsidP="00B56E2B">
      <w:pPr>
        <w:ind w:firstLine="1418"/>
        <w:jc w:val="both"/>
      </w:pPr>
      <w:r w:rsidRPr="00B56E2B">
        <w:t xml:space="preserve">IV – a estimativa de prazo para o atendimento </w:t>
      </w:r>
      <w:r w:rsidR="00B46669">
        <w:t xml:space="preserve">da </w:t>
      </w:r>
      <w:r w:rsidRPr="00B56E2B">
        <w:t>solicita</w:t>
      </w:r>
      <w:r w:rsidR="00B46669">
        <w:t>ção</w:t>
      </w:r>
      <w:r w:rsidRPr="00B56E2B">
        <w:t>; </w:t>
      </w:r>
      <w:r w:rsidR="0084157F">
        <w:t>e</w:t>
      </w:r>
    </w:p>
    <w:p w14:paraId="7DEF8EA7" w14:textId="77777777" w:rsidR="00B56E2B" w:rsidRDefault="00B56E2B" w:rsidP="00B56E2B">
      <w:pPr>
        <w:ind w:firstLine="1418"/>
        <w:jc w:val="both"/>
      </w:pPr>
    </w:p>
    <w:p w14:paraId="690D42D9" w14:textId="6C11207E" w:rsidR="00B56E2B" w:rsidRPr="00B56E2B" w:rsidRDefault="00B56E2B" w:rsidP="00B56E2B">
      <w:pPr>
        <w:ind w:firstLine="1418"/>
        <w:jc w:val="both"/>
      </w:pPr>
      <w:r w:rsidRPr="00B56E2B">
        <w:t xml:space="preserve">V – </w:t>
      </w:r>
      <w:r w:rsidR="00B46669">
        <w:t>a</w:t>
      </w:r>
      <w:r w:rsidRPr="00B56E2B">
        <w:t xml:space="preserve"> situação atual da </w:t>
      </w:r>
      <w:r w:rsidR="00B46669">
        <w:t>solicitação</w:t>
      </w:r>
      <w:r w:rsidRPr="00B56E2B">
        <w:t>.</w:t>
      </w:r>
      <w:r w:rsidR="008C1890">
        <w:t>”</w:t>
      </w:r>
    </w:p>
    <w:p w14:paraId="2F434384" w14:textId="77777777" w:rsidR="00B56E2B" w:rsidRDefault="00B56E2B" w:rsidP="00B56E2B">
      <w:pPr>
        <w:ind w:firstLine="1418"/>
        <w:jc w:val="both"/>
      </w:pPr>
    </w:p>
    <w:p w14:paraId="327168B4" w14:textId="6B469C4E" w:rsidR="008C1890" w:rsidRDefault="008C1890" w:rsidP="00B56E2B">
      <w:pPr>
        <w:ind w:firstLine="1418"/>
        <w:jc w:val="both"/>
      </w:pPr>
      <w:r w:rsidRPr="00B56E2B">
        <w:rPr>
          <w:b/>
          <w:bCs/>
        </w:rPr>
        <w:lastRenderedPageBreak/>
        <w:t xml:space="preserve">Art. </w:t>
      </w:r>
      <w:r>
        <w:rPr>
          <w:b/>
          <w:bCs/>
        </w:rPr>
        <w:t>3</w:t>
      </w:r>
      <w:r w:rsidRPr="00B56E2B">
        <w:rPr>
          <w:b/>
          <w:bCs/>
        </w:rPr>
        <w:t>º</w:t>
      </w:r>
      <w:r w:rsidRPr="00B56E2B">
        <w:t xml:space="preserve">  </w:t>
      </w:r>
      <w:r>
        <w:t xml:space="preserve">Ficam incluídos arts. 1º-B e 1º-C na </w:t>
      </w:r>
      <w:r w:rsidRPr="00B56E2B">
        <w:t>Lei nº 12.692, de 2020,</w:t>
      </w:r>
      <w:r>
        <w:t xml:space="preserve"> conforme segue:</w:t>
      </w:r>
      <w:r w:rsidRPr="00B56E2B" w:rsidDel="00493B4F">
        <w:rPr>
          <w:b/>
          <w:bCs/>
        </w:rPr>
        <w:t xml:space="preserve"> </w:t>
      </w:r>
    </w:p>
    <w:p w14:paraId="2047BEB4" w14:textId="4E49EADC" w:rsidR="008C1890" w:rsidRPr="00B56E2B" w:rsidRDefault="008C1890" w:rsidP="00B56E2B">
      <w:pPr>
        <w:ind w:firstLine="1418"/>
        <w:jc w:val="both"/>
      </w:pPr>
    </w:p>
    <w:p w14:paraId="7D792578" w14:textId="56453C39" w:rsidR="00B56E2B" w:rsidRPr="00B56E2B" w:rsidRDefault="008C1890" w:rsidP="00B56E2B">
      <w:pPr>
        <w:ind w:firstLine="1418"/>
        <w:jc w:val="both"/>
      </w:pPr>
      <w:r>
        <w:t>“</w:t>
      </w:r>
      <w:r w:rsidR="00B56E2B" w:rsidRPr="00B56E2B">
        <w:t xml:space="preserve">Art. </w:t>
      </w:r>
      <w:r w:rsidR="00A32125">
        <w:t>1</w:t>
      </w:r>
      <w:r w:rsidR="00B56E2B" w:rsidRPr="00B56E2B">
        <w:t>º</w:t>
      </w:r>
      <w:r w:rsidR="00A32125">
        <w:t>-</w:t>
      </w:r>
      <w:r w:rsidR="00BF1F24">
        <w:t>B</w:t>
      </w:r>
      <w:r w:rsidR="00B56E2B" w:rsidRPr="00B56E2B">
        <w:t xml:space="preserve"> </w:t>
      </w:r>
      <w:r w:rsidR="00A32125">
        <w:t xml:space="preserve"> </w:t>
      </w:r>
      <w:r w:rsidR="00B56E2B" w:rsidRPr="00B56E2B">
        <w:t xml:space="preserve">O sítio eletrônico ou </w:t>
      </w:r>
      <w:r w:rsidR="00045D76">
        <w:t xml:space="preserve">o </w:t>
      </w:r>
      <w:r w:rsidR="00B56E2B" w:rsidRPr="00B56E2B">
        <w:t xml:space="preserve">aplicativo </w:t>
      </w:r>
      <w:r w:rsidR="00D34FF1">
        <w:t xml:space="preserve">de divulgação </w:t>
      </w:r>
      <w:r w:rsidR="00B56E2B" w:rsidRPr="00B56E2B">
        <w:t>deve</w:t>
      </w:r>
      <w:r w:rsidR="00067288">
        <w:t>rão</w:t>
      </w:r>
      <w:r w:rsidR="00B56E2B" w:rsidRPr="00B56E2B">
        <w:t xml:space="preserve"> permitir a obtenção</w:t>
      </w:r>
      <w:r w:rsidR="00D34FF1">
        <w:t xml:space="preserve">, em formato .csv </w:t>
      </w:r>
      <w:r w:rsidR="002201AF">
        <w:t>(</w:t>
      </w:r>
      <w:r w:rsidR="002201AF" w:rsidRPr="00A16FFA">
        <w:rPr>
          <w:i/>
          <w:iCs/>
        </w:rPr>
        <w:t>Comma Separated Values</w:t>
      </w:r>
      <w:r w:rsidR="002201AF" w:rsidRPr="002201AF">
        <w:t>)</w:t>
      </w:r>
      <w:r w:rsidR="002201AF">
        <w:t xml:space="preserve"> </w:t>
      </w:r>
      <w:r w:rsidR="00D34FF1">
        <w:t>ou .xls</w:t>
      </w:r>
      <w:r w:rsidR="00016CD0">
        <w:t xml:space="preserve"> (</w:t>
      </w:r>
      <w:r w:rsidR="00016CD0" w:rsidRPr="00A16FFA">
        <w:rPr>
          <w:i/>
          <w:iCs/>
        </w:rPr>
        <w:t>Excel Binary File Format</w:t>
      </w:r>
      <w:r w:rsidR="00016CD0">
        <w:t>)</w:t>
      </w:r>
      <w:r w:rsidR="00D34FF1">
        <w:t>,</w:t>
      </w:r>
      <w:r w:rsidR="00B56E2B" w:rsidRPr="00B56E2B">
        <w:t xml:space="preserve"> da íntegra dos arquivos atualizados contendo </w:t>
      </w:r>
      <w:r w:rsidR="00045D76">
        <w:t>a</w:t>
      </w:r>
      <w:r w:rsidR="00B56E2B" w:rsidRPr="00B56E2B">
        <w:t xml:space="preserve"> lista de espera.</w:t>
      </w:r>
    </w:p>
    <w:p w14:paraId="2FA5D0FD" w14:textId="77777777" w:rsidR="00B56E2B" w:rsidRDefault="00B56E2B" w:rsidP="00B56E2B">
      <w:pPr>
        <w:ind w:firstLine="1418"/>
        <w:jc w:val="both"/>
      </w:pPr>
    </w:p>
    <w:p w14:paraId="2B9F5BF0" w14:textId="770B24D7" w:rsidR="00B56E2B" w:rsidRPr="00B56E2B" w:rsidRDefault="00B56E2B" w:rsidP="00B56E2B">
      <w:pPr>
        <w:ind w:firstLine="1418"/>
        <w:jc w:val="both"/>
      </w:pPr>
      <w:r w:rsidRPr="00B56E2B">
        <w:t xml:space="preserve">Art. </w:t>
      </w:r>
      <w:r w:rsidR="00A32125">
        <w:t>1º-</w:t>
      </w:r>
      <w:r w:rsidR="00BF1F24">
        <w:t>C</w:t>
      </w:r>
      <w:r w:rsidRPr="00B56E2B">
        <w:t xml:space="preserve"> </w:t>
      </w:r>
      <w:r w:rsidR="00A32125">
        <w:t xml:space="preserve"> </w:t>
      </w:r>
      <w:r w:rsidR="00763F4C">
        <w:t>O</w:t>
      </w:r>
      <w:r w:rsidRPr="00B56E2B">
        <w:t xml:space="preserve"> </w:t>
      </w:r>
      <w:r w:rsidR="0073043E">
        <w:t>Fala Porto Alegre 156</w:t>
      </w:r>
      <w:r w:rsidRPr="00B56E2B">
        <w:t xml:space="preserve"> deverá prestar serviço de consulta à posição, </w:t>
      </w:r>
      <w:r w:rsidR="00B46892">
        <w:t xml:space="preserve">à </w:t>
      </w:r>
      <w:r w:rsidRPr="00B56E2B">
        <w:t xml:space="preserve">estimativa de prazo de atendimento e </w:t>
      </w:r>
      <w:r w:rsidR="006C1B95">
        <w:t>à situação</w:t>
      </w:r>
      <w:r w:rsidRPr="00B56E2B">
        <w:t xml:space="preserve"> do paciente. </w:t>
      </w:r>
    </w:p>
    <w:p w14:paraId="0547ACB9" w14:textId="77777777" w:rsidR="00B56E2B" w:rsidRDefault="00B56E2B" w:rsidP="00B56E2B">
      <w:pPr>
        <w:ind w:firstLine="1418"/>
        <w:jc w:val="both"/>
      </w:pPr>
    </w:p>
    <w:p w14:paraId="1B96DD08" w14:textId="6543970C" w:rsidR="00B56E2B" w:rsidRPr="00B56E2B" w:rsidRDefault="00B56E2B" w:rsidP="00B56E2B">
      <w:pPr>
        <w:ind w:firstLine="1418"/>
        <w:jc w:val="both"/>
      </w:pPr>
      <w:r w:rsidRPr="00B56E2B">
        <w:t>§</w:t>
      </w:r>
      <w:r w:rsidR="00493B4F">
        <w:t xml:space="preserve"> </w:t>
      </w:r>
      <w:r w:rsidRPr="00B56E2B">
        <w:t>1</w:t>
      </w:r>
      <w:r w:rsidR="00493B4F">
        <w:t>º</w:t>
      </w:r>
      <w:r w:rsidRPr="00B56E2B">
        <w:t xml:space="preserve"> </w:t>
      </w:r>
      <w:r w:rsidR="003B73F1">
        <w:t xml:space="preserve"> </w:t>
      </w:r>
      <w:r w:rsidRPr="00B56E2B">
        <w:t xml:space="preserve">A consulta </w:t>
      </w:r>
      <w:r w:rsidR="002745E4">
        <w:t xml:space="preserve">de que trata este artigo </w:t>
      </w:r>
      <w:r w:rsidR="00045D76">
        <w:t xml:space="preserve">é pública e </w:t>
      </w:r>
      <w:r w:rsidR="00B46892">
        <w:t>será</w:t>
      </w:r>
      <w:r w:rsidRPr="00B56E2B">
        <w:t xml:space="preserve"> feita mediante o fornecimento de quaisquer dados de identificação individual</w:t>
      </w:r>
      <w:r w:rsidR="00625EE5">
        <w:t xml:space="preserve"> do paciente</w:t>
      </w:r>
      <w:r w:rsidR="009449E9">
        <w:t xml:space="preserve">, </w:t>
      </w:r>
      <w:r w:rsidR="00625EE5">
        <w:t>exceto</w:t>
      </w:r>
      <w:r w:rsidR="009449E9">
        <w:t xml:space="preserve"> seu nome,</w:t>
      </w:r>
      <w:r w:rsidRPr="00B56E2B">
        <w:t xml:space="preserve"> ou pelo </w:t>
      </w:r>
      <w:r w:rsidR="00625EE5">
        <w:t xml:space="preserve">seu </w:t>
      </w:r>
      <w:r w:rsidR="00B46892">
        <w:t>CNS</w:t>
      </w:r>
      <w:r w:rsidRPr="00B56E2B">
        <w:t>, não podendo ser requisitado qualquer outro dado ou confirmação para a prestação do serviço.</w:t>
      </w:r>
    </w:p>
    <w:p w14:paraId="5EAFB5C2" w14:textId="77777777" w:rsidR="00B56E2B" w:rsidRDefault="00B56E2B" w:rsidP="00B56E2B">
      <w:pPr>
        <w:ind w:firstLine="1418"/>
        <w:jc w:val="both"/>
      </w:pPr>
    </w:p>
    <w:p w14:paraId="6FE811BE" w14:textId="5453CD99" w:rsidR="00B56E2B" w:rsidRPr="00B56E2B" w:rsidRDefault="00B56E2B" w:rsidP="00B56E2B">
      <w:pPr>
        <w:ind w:firstLine="1418"/>
        <w:jc w:val="both"/>
      </w:pPr>
      <w:r w:rsidRPr="00B56E2B">
        <w:t>§</w:t>
      </w:r>
      <w:r w:rsidR="00493B4F">
        <w:t xml:space="preserve"> </w:t>
      </w:r>
      <w:r w:rsidR="008364E5">
        <w:t>2</w:t>
      </w:r>
      <w:r w:rsidR="00493B4F">
        <w:t>º</w:t>
      </w:r>
      <w:r w:rsidRPr="00B56E2B">
        <w:t xml:space="preserve"> </w:t>
      </w:r>
      <w:r w:rsidR="003B73F1">
        <w:t xml:space="preserve"> </w:t>
      </w:r>
      <w:r w:rsidR="00B9630A">
        <w:t>Fica</w:t>
      </w:r>
      <w:r w:rsidR="004A4F3A">
        <w:t>m</w:t>
      </w:r>
      <w:r w:rsidR="00B9630A">
        <w:t xml:space="preserve"> proibida</w:t>
      </w:r>
      <w:r w:rsidR="004A4F3A">
        <w:t>s</w:t>
      </w:r>
      <w:r w:rsidR="00B9630A">
        <w:t xml:space="preserve"> a </w:t>
      </w:r>
      <w:r w:rsidRPr="00B56E2B">
        <w:t>confirmação do nome do paciente</w:t>
      </w:r>
      <w:r w:rsidR="00BC484C">
        <w:t xml:space="preserve"> ou</w:t>
      </w:r>
      <w:r w:rsidRPr="00B56E2B">
        <w:t xml:space="preserve"> d</w:t>
      </w:r>
      <w:r w:rsidR="00B9630A">
        <w:t>e seu</w:t>
      </w:r>
      <w:r w:rsidRPr="00B56E2B">
        <w:t xml:space="preserve"> diagnóstico</w:t>
      </w:r>
      <w:r w:rsidR="004A4F3A">
        <w:t xml:space="preserve"> e</w:t>
      </w:r>
      <w:r w:rsidR="00BC484C">
        <w:t xml:space="preserve"> </w:t>
      </w:r>
      <w:r w:rsidR="00B9630A">
        <w:t xml:space="preserve"> a </w:t>
      </w:r>
      <w:r w:rsidRPr="00B56E2B">
        <w:t xml:space="preserve">disponibilização de qualquer </w:t>
      </w:r>
      <w:r w:rsidR="004A4F3A">
        <w:t xml:space="preserve">outra </w:t>
      </w:r>
      <w:r w:rsidR="00B9630A">
        <w:t>informação</w:t>
      </w:r>
      <w:r w:rsidRPr="00B56E2B">
        <w:t xml:space="preserve"> sensível </w:t>
      </w:r>
      <w:r w:rsidR="00045D76">
        <w:t>que impeça a</w:t>
      </w:r>
      <w:r w:rsidR="00BC484C">
        <w:t xml:space="preserve"> preservação d</w:t>
      </w:r>
      <w:r w:rsidRPr="00B56E2B">
        <w:t>o sigilo médico.”</w:t>
      </w:r>
    </w:p>
    <w:p w14:paraId="2425B080" w14:textId="77777777" w:rsidR="00884FCE" w:rsidRPr="00884FCE" w:rsidRDefault="00884FCE" w:rsidP="00884FCE">
      <w:pPr>
        <w:ind w:firstLine="1418"/>
        <w:jc w:val="both"/>
      </w:pPr>
      <w:r w:rsidRPr="00884FCE">
        <w:t> </w:t>
      </w:r>
    </w:p>
    <w:p w14:paraId="086D4EFD" w14:textId="4C5B5176" w:rsidR="00884FCE" w:rsidRDefault="00884FCE">
      <w:pPr>
        <w:ind w:firstLine="1418"/>
        <w:jc w:val="both"/>
      </w:pPr>
      <w:r w:rsidRPr="00884FCE">
        <w:rPr>
          <w:b/>
          <w:bCs/>
        </w:rPr>
        <w:t xml:space="preserve">Art. </w:t>
      </w:r>
      <w:r w:rsidR="0035056A">
        <w:rPr>
          <w:b/>
          <w:bCs/>
        </w:rPr>
        <w:t>4</w:t>
      </w:r>
      <w:r w:rsidRPr="00884FCE">
        <w:rPr>
          <w:b/>
          <w:bCs/>
        </w:rPr>
        <w:t>º</w:t>
      </w:r>
      <w:r w:rsidRPr="00884FCE">
        <w:t xml:space="preserve"> </w:t>
      </w:r>
      <w:r w:rsidR="0035056A">
        <w:t xml:space="preserve"> </w:t>
      </w:r>
      <w:r w:rsidRPr="00884FCE">
        <w:t>Esta Lei entra em vigor na data de sua publicação</w:t>
      </w:r>
      <w:r w:rsidR="00D47DC3">
        <w:t>.</w:t>
      </w:r>
    </w:p>
    <w:p w14:paraId="3AAC4D95" w14:textId="7F291AC0" w:rsidR="008111E6" w:rsidRDefault="008111E6">
      <w:pPr>
        <w:ind w:firstLine="1418"/>
        <w:jc w:val="both"/>
      </w:pPr>
    </w:p>
    <w:p w14:paraId="491E1733" w14:textId="226CE85B" w:rsidR="008111E6" w:rsidRDefault="008111E6">
      <w:pPr>
        <w:ind w:firstLine="1418"/>
        <w:jc w:val="both"/>
      </w:pPr>
    </w:p>
    <w:p w14:paraId="471AA2F4" w14:textId="63EA57CF" w:rsidR="008111E6" w:rsidRDefault="008111E6">
      <w:pPr>
        <w:ind w:firstLine="1418"/>
        <w:jc w:val="both"/>
      </w:pPr>
    </w:p>
    <w:p w14:paraId="303792FE" w14:textId="5F0ED83D" w:rsidR="008111E6" w:rsidRDefault="008111E6">
      <w:pPr>
        <w:ind w:firstLine="1418"/>
        <w:jc w:val="both"/>
      </w:pPr>
    </w:p>
    <w:p w14:paraId="578A7E51" w14:textId="771CC150" w:rsidR="008111E6" w:rsidRDefault="008111E6">
      <w:pPr>
        <w:ind w:firstLine="1418"/>
        <w:jc w:val="both"/>
      </w:pPr>
    </w:p>
    <w:p w14:paraId="25311CBD" w14:textId="6828501B" w:rsidR="008111E6" w:rsidRDefault="008111E6">
      <w:pPr>
        <w:ind w:firstLine="1418"/>
        <w:jc w:val="both"/>
      </w:pPr>
    </w:p>
    <w:p w14:paraId="6D9606A7" w14:textId="2F8A359F" w:rsidR="008111E6" w:rsidRDefault="008111E6">
      <w:pPr>
        <w:ind w:firstLine="1418"/>
        <w:jc w:val="both"/>
      </w:pPr>
    </w:p>
    <w:p w14:paraId="6437DF77" w14:textId="4E84B5BE" w:rsidR="008111E6" w:rsidRDefault="008111E6">
      <w:pPr>
        <w:ind w:firstLine="1418"/>
        <w:jc w:val="both"/>
      </w:pPr>
    </w:p>
    <w:p w14:paraId="543D07DF" w14:textId="4463EBA6" w:rsidR="008111E6" w:rsidRDefault="008111E6">
      <w:pPr>
        <w:ind w:firstLine="1418"/>
        <w:jc w:val="both"/>
      </w:pPr>
    </w:p>
    <w:p w14:paraId="48541FE3" w14:textId="5E582679" w:rsidR="008111E6" w:rsidRDefault="008111E6">
      <w:pPr>
        <w:ind w:firstLine="1418"/>
        <w:jc w:val="both"/>
      </w:pPr>
    </w:p>
    <w:p w14:paraId="76C8D615" w14:textId="11C9D393" w:rsidR="008111E6" w:rsidRDefault="008111E6">
      <w:pPr>
        <w:ind w:firstLine="1418"/>
        <w:jc w:val="both"/>
      </w:pPr>
    </w:p>
    <w:p w14:paraId="06C67045" w14:textId="05CDAD95" w:rsidR="008111E6" w:rsidRDefault="008111E6">
      <w:pPr>
        <w:ind w:firstLine="1418"/>
        <w:jc w:val="both"/>
      </w:pPr>
    </w:p>
    <w:p w14:paraId="3E88EE8B" w14:textId="263413ED" w:rsidR="008111E6" w:rsidRDefault="008111E6">
      <w:pPr>
        <w:ind w:firstLine="1418"/>
        <w:jc w:val="both"/>
      </w:pPr>
    </w:p>
    <w:p w14:paraId="7A2E84DF" w14:textId="65AC5519" w:rsidR="008111E6" w:rsidRDefault="008111E6">
      <w:pPr>
        <w:ind w:firstLine="1418"/>
        <w:jc w:val="both"/>
      </w:pPr>
    </w:p>
    <w:p w14:paraId="1F49841D" w14:textId="625E12D1" w:rsidR="008111E6" w:rsidRDefault="008111E6">
      <w:pPr>
        <w:ind w:firstLine="1418"/>
        <w:jc w:val="both"/>
      </w:pPr>
    </w:p>
    <w:p w14:paraId="4E04C44D" w14:textId="27EB98CA" w:rsidR="008111E6" w:rsidRDefault="008111E6">
      <w:pPr>
        <w:ind w:firstLine="1418"/>
        <w:jc w:val="both"/>
      </w:pPr>
    </w:p>
    <w:p w14:paraId="1451368E" w14:textId="0AA6AFC5" w:rsidR="008111E6" w:rsidRDefault="008111E6">
      <w:pPr>
        <w:ind w:firstLine="1418"/>
        <w:jc w:val="both"/>
      </w:pPr>
    </w:p>
    <w:p w14:paraId="37B1C54D" w14:textId="39EADF4F" w:rsidR="008111E6" w:rsidRDefault="008111E6">
      <w:pPr>
        <w:ind w:firstLine="1418"/>
        <w:jc w:val="both"/>
      </w:pPr>
    </w:p>
    <w:p w14:paraId="0285A65B" w14:textId="5C4B9D91" w:rsidR="008111E6" w:rsidRDefault="008111E6">
      <w:pPr>
        <w:ind w:firstLine="1418"/>
        <w:jc w:val="both"/>
      </w:pPr>
    </w:p>
    <w:p w14:paraId="5BE89978" w14:textId="0554809E" w:rsidR="008111E6" w:rsidRDefault="008111E6">
      <w:pPr>
        <w:ind w:firstLine="1418"/>
        <w:jc w:val="both"/>
      </w:pPr>
    </w:p>
    <w:p w14:paraId="15D6CFB8" w14:textId="6CEB80A9" w:rsidR="008111E6" w:rsidRDefault="008111E6">
      <w:pPr>
        <w:ind w:firstLine="1418"/>
        <w:jc w:val="both"/>
      </w:pPr>
    </w:p>
    <w:p w14:paraId="21B3C3CA" w14:textId="086AE18C" w:rsidR="008111E6" w:rsidRDefault="008111E6">
      <w:pPr>
        <w:ind w:firstLine="1418"/>
        <w:jc w:val="both"/>
      </w:pPr>
    </w:p>
    <w:p w14:paraId="075B5E14" w14:textId="5734CACE" w:rsidR="008111E6" w:rsidRDefault="008111E6">
      <w:pPr>
        <w:ind w:firstLine="1418"/>
        <w:jc w:val="both"/>
      </w:pPr>
    </w:p>
    <w:p w14:paraId="1F551AC1" w14:textId="1EF01064" w:rsidR="008111E6" w:rsidRDefault="008111E6">
      <w:pPr>
        <w:ind w:firstLine="1418"/>
        <w:jc w:val="both"/>
      </w:pPr>
    </w:p>
    <w:p w14:paraId="40297B76" w14:textId="6650EBAA" w:rsidR="00836FD6" w:rsidRDefault="00884FCE" w:rsidP="00A16FFA">
      <w:pPr>
        <w:jc w:val="both"/>
      </w:pPr>
      <w:r w:rsidRPr="00884FCE">
        <w:rPr>
          <w:sz w:val="20"/>
          <w:szCs w:val="20"/>
        </w:rPr>
        <w:t>/JEN</w:t>
      </w:r>
    </w:p>
    <w:sectPr w:rsidR="00836FD6">
      <w:headerReference w:type="default" r:id="rId8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F6500" w14:textId="77777777" w:rsidR="003F6789" w:rsidRDefault="003F6789">
      <w:r>
        <w:separator/>
      </w:r>
    </w:p>
  </w:endnote>
  <w:endnote w:type="continuationSeparator" w:id="0">
    <w:p w14:paraId="2400608B" w14:textId="77777777" w:rsidR="003F6789" w:rsidRDefault="003F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2AC8F" w14:textId="77777777" w:rsidR="003F6789" w:rsidRDefault="003F6789">
      <w:r>
        <w:separator/>
      </w:r>
    </w:p>
  </w:footnote>
  <w:footnote w:type="continuationSeparator" w:id="0">
    <w:p w14:paraId="1403BE5A" w14:textId="77777777" w:rsidR="003F6789" w:rsidRDefault="003F6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117EE" w14:textId="77777777" w:rsidR="00836FD6" w:rsidRDefault="00C27B67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799E83E6" wp14:editId="5136FAD3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1115" cy="252730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0320" cy="2520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35pt;height:19.8pt" wp14:anchorId="5B8DA981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51800896" w14:textId="77777777" w:rsidR="00836FD6" w:rsidRDefault="00C27B67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F0087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14:paraId="37D63789" w14:textId="77777777" w:rsidR="00836FD6" w:rsidRDefault="00836FD6">
    <w:pPr>
      <w:pStyle w:val="Cabealho"/>
      <w:jc w:val="right"/>
      <w:rPr>
        <w:b/>
        <w:bCs/>
      </w:rPr>
    </w:pPr>
  </w:p>
  <w:p w14:paraId="301D62D4" w14:textId="54297BCA" w:rsidR="00836FD6" w:rsidRDefault="00C27B67">
    <w:pPr>
      <w:pStyle w:val="Cabealho"/>
      <w:jc w:val="right"/>
      <w:rPr>
        <w:b/>
        <w:bCs/>
      </w:rPr>
    </w:pPr>
    <w:r>
      <w:rPr>
        <w:b/>
        <w:bCs/>
      </w:rPr>
      <w:t>PROC. Nº   0</w:t>
    </w:r>
    <w:r w:rsidR="001F763A">
      <w:rPr>
        <w:b/>
        <w:bCs/>
      </w:rPr>
      <w:t>358</w:t>
    </w:r>
    <w:r>
      <w:rPr>
        <w:b/>
        <w:bCs/>
      </w:rPr>
      <w:t>/2</w:t>
    </w:r>
    <w:r w:rsidR="002C72E4">
      <w:rPr>
        <w:b/>
        <w:bCs/>
      </w:rPr>
      <w:t>1</w:t>
    </w:r>
  </w:p>
  <w:p w14:paraId="7265339B" w14:textId="4884630C" w:rsidR="00836FD6" w:rsidRDefault="002C72E4">
    <w:pPr>
      <w:pStyle w:val="Cabealho"/>
      <w:jc w:val="right"/>
    </w:pPr>
    <w:r>
      <w:rPr>
        <w:b/>
        <w:bCs/>
      </w:rPr>
      <w:t xml:space="preserve">PLL     Nº     </w:t>
    </w:r>
    <w:r w:rsidR="001F763A">
      <w:rPr>
        <w:b/>
        <w:bCs/>
      </w:rPr>
      <w:t>136</w:t>
    </w:r>
    <w:r>
      <w:rPr>
        <w:b/>
        <w:bCs/>
      </w:rPr>
      <w:t>/21</w:t>
    </w:r>
  </w:p>
  <w:p w14:paraId="2F79C449" w14:textId="77777777" w:rsidR="00836FD6" w:rsidRDefault="00836FD6">
    <w:pPr>
      <w:pStyle w:val="Cabealho"/>
      <w:jc w:val="right"/>
      <w:rPr>
        <w:b/>
        <w:bCs/>
      </w:rPr>
    </w:pPr>
  </w:p>
  <w:p w14:paraId="6D6BEB79" w14:textId="77777777" w:rsidR="00836FD6" w:rsidRDefault="00836FD6">
    <w:pPr>
      <w:pStyle w:val="Cabealho"/>
      <w:jc w:val="right"/>
      <w:rPr>
        <w:b/>
        <w:bCs/>
      </w:rPr>
    </w:pPr>
  </w:p>
  <w:p w14:paraId="603581AF" w14:textId="77777777" w:rsidR="00836FD6" w:rsidRDefault="00836FD6">
    <w:pPr>
      <w:pStyle w:val="Cabealho"/>
      <w:jc w:val="right"/>
      <w:rPr>
        <w:b/>
        <w:bCs/>
      </w:rPr>
    </w:pPr>
  </w:p>
  <w:p w14:paraId="7FBCF2CF" w14:textId="77777777" w:rsidR="00836FD6" w:rsidRDefault="00836FD6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80F2D"/>
    <w:multiLevelType w:val="multilevel"/>
    <w:tmpl w:val="DA46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51079"/>
    <w:multiLevelType w:val="multilevel"/>
    <w:tmpl w:val="4EBE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31E16"/>
    <w:multiLevelType w:val="multilevel"/>
    <w:tmpl w:val="C06E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D6"/>
    <w:rsid w:val="00016CD0"/>
    <w:rsid w:val="000334BA"/>
    <w:rsid w:val="000403A8"/>
    <w:rsid w:val="00045D76"/>
    <w:rsid w:val="00055F3F"/>
    <w:rsid w:val="00067288"/>
    <w:rsid w:val="00090408"/>
    <w:rsid w:val="00094CC7"/>
    <w:rsid w:val="000C3A8D"/>
    <w:rsid w:val="000C7633"/>
    <w:rsid w:val="000E7BFC"/>
    <w:rsid w:val="001014D6"/>
    <w:rsid w:val="001140C4"/>
    <w:rsid w:val="00117E93"/>
    <w:rsid w:val="001267BD"/>
    <w:rsid w:val="001379C5"/>
    <w:rsid w:val="001623DB"/>
    <w:rsid w:val="00170940"/>
    <w:rsid w:val="00182A2A"/>
    <w:rsid w:val="00185057"/>
    <w:rsid w:val="00186AD5"/>
    <w:rsid w:val="001904FA"/>
    <w:rsid w:val="001A48F2"/>
    <w:rsid w:val="001B065B"/>
    <w:rsid w:val="001F3CBB"/>
    <w:rsid w:val="001F763A"/>
    <w:rsid w:val="002201AF"/>
    <w:rsid w:val="002418E0"/>
    <w:rsid w:val="00263BB5"/>
    <w:rsid w:val="00270EDE"/>
    <w:rsid w:val="002745E4"/>
    <w:rsid w:val="00283649"/>
    <w:rsid w:val="002C6D5A"/>
    <w:rsid w:val="002C72E4"/>
    <w:rsid w:val="002F0087"/>
    <w:rsid w:val="002F0C34"/>
    <w:rsid w:val="002F6989"/>
    <w:rsid w:val="002F769A"/>
    <w:rsid w:val="0033011D"/>
    <w:rsid w:val="00347C5B"/>
    <w:rsid w:val="0035056A"/>
    <w:rsid w:val="00351CBD"/>
    <w:rsid w:val="00360096"/>
    <w:rsid w:val="003662D4"/>
    <w:rsid w:val="00370CC4"/>
    <w:rsid w:val="0037170B"/>
    <w:rsid w:val="0037268D"/>
    <w:rsid w:val="00375619"/>
    <w:rsid w:val="003A4ED7"/>
    <w:rsid w:val="003B30AB"/>
    <w:rsid w:val="003B73F1"/>
    <w:rsid w:val="003B7AF7"/>
    <w:rsid w:val="003D2C4E"/>
    <w:rsid w:val="003D69F8"/>
    <w:rsid w:val="003E6FB0"/>
    <w:rsid w:val="003F6789"/>
    <w:rsid w:val="00430C2C"/>
    <w:rsid w:val="00434798"/>
    <w:rsid w:val="004717DE"/>
    <w:rsid w:val="00473628"/>
    <w:rsid w:val="00493B4F"/>
    <w:rsid w:val="0049723A"/>
    <w:rsid w:val="004A4F3A"/>
    <w:rsid w:val="004D075E"/>
    <w:rsid w:val="004D6B86"/>
    <w:rsid w:val="004E5F9E"/>
    <w:rsid w:val="004F3EE7"/>
    <w:rsid w:val="00515D0D"/>
    <w:rsid w:val="0054399E"/>
    <w:rsid w:val="00554453"/>
    <w:rsid w:val="0055651F"/>
    <w:rsid w:val="005568BC"/>
    <w:rsid w:val="00593719"/>
    <w:rsid w:val="005C1B42"/>
    <w:rsid w:val="005C2BD6"/>
    <w:rsid w:val="005C5C74"/>
    <w:rsid w:val="005C6725"/>
    <w:rsid w:val="005F414F"/>
    <w:rsid w:val="005F45E7"/>
    <w:rsid w:val="005F6177"/>
    <w:rsid w:val="006163B8"/>
    <w:rsid w:val="00625EE5"/>
    <w:rsid w:val="00627C93"/>
    <w:rsid w:val="006326A7"/>
    <w:rsid w:val="00637BD5"/>
    <w:rsid w:val="00652ACE"/>
    <w:rsid w:val="0066527E"/>
    <w:rsid w:val="00674990"/>
    <w:rsid w:val="00677CC1"/>
    <w:rsid w:val="006C1B95"/>
    <w:rsid w:val="006D6B46"/>
    <w:rsid w:val="007148C1"/>
    <w:rsid w:val="0072511A"/>
    <w:rsid w:val="0073043E"/>
    <w:rsid w:val="0073647D"/>
    <w:rsid w:val="00742FC9"/>
    <w:rsid w:val="00750438"/>
    <w:rsid w:val="007530C2"/>
    <w:rsid w:val="00763F4C"/>
    <w:rsid w:val="00764AE9"/>
    <w:rsid w:val="00792617"/>
    <w:rsid w:val="007A2C70"/>
    <w:rsid w:val="007B0D08"/>
    <w:rsid w:val="007C0EAD"/>
    <w:rsid w:val="007C3A82"/>
    <w:rsid w:val="00801137"/>
    <w:rsid w:val="00802658"/>
    <w:rsid w:val="008066DB"/>
    <w:rsid w:val="0081092A"/>
    <w:rsid w:val="008111E6"/>
    <w:rsid w:val="0081251C"/>
    <w:rsid w:val="00830231"/>
    <w:rsid w:val="008364E5"/>
    <w:rsid w:val="00836FD6"/>
    <w:rsid w:val="0084157F"/>
    <w:rsid w:val="0088371A"/>
    <w:rsid w:val="00884FCE"/>
    <w:rsid w:val="00891C30"/>
    <w:rsid w:val="00897694"/>
    <w:rsid w:val="008C1890"/>
    <w:rsid w:val="008D1EC6"/>
    <w:rsid w:val="008E71AB"/>
    <w:rsid w:val="008F19D9"/>
    <w:rsid w:val="00904031"/>
    <w:rsid w:val="00910CCC"/>
    <w:rsid w:val="00916846"/>
    <w:rsid w:val="00922481"/>
    <w:rsid w:val="009311EB"/>
    <w:rsid w:val="009365A8"/>
    <w:rsid w:val="009449E9"/>
    <w:rsid w:val="00945D60"/>
    <w:rsid w:val="009515B4"/>
    <w:rsid w:val="009520E3"/>
    <w:rsid w:val="009615BC"/>
    <w:rsid w:val="0098169E"/>
    <w:rsid w:val="009876C2"/>
    <w:rsid w:val="009B285C"/>
    <w:rsid w:val="009B3E54"/>
    <w:rsid w:val="009C75D0"/>
    <w:rsid w:val="009D7044"/>
    <w:rsid w:val="009F1F6C"/>
    <w:rsid w:val="009F4F8B"/>
    <w:rsid w:val="00A135C7"/>
    <w:rsid w:val="00A15FEB"/>
    <w:rsid w:val="00A16FFA"/>
    <w:rsid w:val="00A23BDB"/>
    <w:rsid w:val="00A25BFD"/>
    <w:rsid w:val="00A32125"/>
    <w:rsid w:val="00A37392"/>
    <w:rsid w:val="00A42836"/>
    <w:rsid w:val="00A47D31"/>
    <w:rsid w:val="00A5670A"/>
    <w:rsid w:val="00A6266B"/>
    <w:rsid w:val="00A631D8"/>
    <w:rsid w:val="00A704FB"/>
    <w:rsid w:val="00A709FA"/>
    <w:rsid w:val="00A72D33"/>
    <w:rsid w:val="00A85983"/>
    <w:rsid w:val="00A86E4E"/>
    <w:rsid w:val="00A90AF5"/>
    <w:rsid w:val="00A944E5"/>
    <w:rsid w:val="00AA3198"/>
    <w:rsid w:val="00AB068E"/>
    <w:rsid w:val="00AB09F0"/>
    <w:rsid w:val="00AC1E65"/>
    <w:rsid w:val="00AC42CC"/>
    <w:rsid w:val="00AE0E12"/>
    <w:rsid w:val="00AF12FF"/>
    <w:rsid w:val="00B13185"/>
    <w:rsid w:val="00B133C0"/>
    <w:rsid w:val="00B169DA"/>
    <w:rsid w:val="00B46669"/>
    <w:rsid w:val="00B46892"/>
    <w:rsid w:val="00B56E2B"/>
    <w:rsid w:val="00B642D2"/>
    <w:rsid w:val="00B83A93"/>
    <w:rsid w:val="00B86BF5"/>
    <w:rsid w:val="00B9630A"/>
    <w:rsid w:val="00B96B18"/>
    <w:rsid w:val="00BB72F1"/>
    <w:rsid w:val="00BC484C"/>
    <w:rsid w:val="00BF1F24"/>
    <w:rsid w:val="00BF7B19"/>
    <w:rsid w:val="00C00A6C"/>
    <w:rsid w:val="00C027D9"/>
    <w:rsid w:val="00C0657A"/>
    <w:rsid w:val="00C27B67"/>
    <w:rsid w:val="00C3124E"/>
    <w:rsid w:val="00C400DD"/>
    <w:rsid w:val="00C45D19"/>
    <w:rsid w:val="00C708E3"/>
    <w:rsid w:val="00C75EA1"/>
    <w:rsid w:val="00C91853"/>
    <w:rsid w:val="00C936D4"/>
    <w:rsid w:val="00CB22EB"/>
    <w:rsid w:val="00CC4046"/>
    <w:rsid w:val="00D167BA"/>
    <w:rsid w:val="00D32417"/>
    <w:rsid w:val="00D34FF1"/>
    <w:rsid w:val="00D404A9"/>
    <w:rsid w:val="00D47DC3"/>
    <w:rsid w:val="00D569B3"/>
    <w:rsid w:val="00D601CA"/>
    <w:rsid w:val="00D602A4"/>
    <w:rsid w:val="00D744FB"/>
    <w:rsid w:val="00D83B80"/>
    <w:rsid w:val="00D83DB2"/>
    <w:rsid w:val="00D84E7F"/>
    <w:rsid w:val="00D91A78"/>
    <w:rsid w:val="00D96859"/>
    <w:rsid w:val="00DA0277"/>
    <w:rsid w:val="00DA67E8"/>
    <w:rsid w:val="00DB0BA1"/>
    <w:rsid w:val="00DD2E99"/>
    <w:rsid w:val="00DD6625"/>
    <w:rsid w:val="00DF4464"/>
    <w:rsid w:val="00E1332B"/>
    <w:rsid w:val="00E21D27"/>
    <w:rsid w:val="00E32F68"/>
    <w:rsid w:val="00E46E3F"/>
    <w:rsid w:val="00E66ABE"/>
    <w:rsid w:val="00EA4A4A"/>
    <w:rsid w:val="00EB5799"/>
    <w:rsid w:val="00EC6371"/>
    <w:rsid w:val="00EC7B85"/>
    <w:rsid w:val="00F30535"/>
    <w:rsid w:val="00F9164F"/>
    <w:rsid w:val="00F96ADB"/>
    <w:rsid w:val="00FA7363"/>
    <w:rsid w:val="00FB138B"/>
    <w:rsid w:val="00FD2A7D"/>
    <w:rsid w:val="00FF1F0C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E585"/>
  <w15:docId w15:val="{EFA1955A-2A00-46F4-9D33-CB273024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705A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05A0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705A0"/>
    <w:rPr>
      <w:b/>
      <w:bCs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styleId="nfase">
    <w:name w:val="Emphasis"/>
    <w:basedOn w:val="Fontepargpadro"/>
    <w:uiPriority w:val="20"/>
    <w:qFormat/>
    <w:rsid w:val="0096709D"/>
    <w:rPr>
      <w:i/>
      <w:i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05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705A0"/>
    <w:rPr>
      <w:b/>
      <w:bCs/>
    </w:rPr>
  </w:style>
  <w:style w:type="paragraph" w:customStyle="1" w:styleId="textojustificado">
    <w:name w:val="texto_justificado"/>
    <w:basedOn w:val="Normal"/>
    <w:qFormat/>
    <w:rsid w:val="00647AF7"/>
    <w:pPr>
      <w:spacing w:beforeAutospacing="1" w:afterAutospacing="1"/>
    </w:pPr>
  </w:style>
  <w:style w:type="paragraph" w:customStyle="1" w:styleId="textoalinhadodireita">
    <w:name w:val="texto_alinhado_direita"/>
    <w:basedOn w:val="Normal"/>
    <w:qFormat/>
    <w:rsid w:val="00647AF7"/>
    <w:pPr>
      <w:spacing w:beforeAutospacing="1" w:afterAutospacing="1"/>
    </w:pPr>
  </w:style>
  <w:style w:type="paragraph" w:customStyle="1" w:styleId="tabelatextoalinhadoesquerda">
    <w:name w:val="tabela_texto_alinhado_esquerda"/>
    <w:basedOn w:val="Normal"/>
    <w:qFormat/>
    <w:rsid w:val="00647AF7"/>
    <w:pPr>
      <w:spacing w:beforeAutospacing="1" w:afterAutospacing="1"/>
    </w:pPr>
  </w:style>
  <w:style w:type="paragraph" w:customStyle="1" w:styleId="DocumentMap">
    <w:name w:val="DocumentMap"/>
    <w:qFormat/>
    <w:rPr>
      <w:sz w:val="24"/>
    </w:rPr>
  </w:style>
  <w:style w:type="paragraph" w:styleId="Reviso">
    <w:name w:val="Revision"/>
    <w:uiPriority w:val="99"/>
    <w:semiHidden/>
    <w:qFormat/>
    <w:rsid w:val="0070220A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74990"/>
    <w:rPr>
      <w:color w:val="808080"/>
    </w:rPr>
  </w:style>
  <w:style w:type="character" w:styleId="Hyperlink">
    <w:name w:val="Hyperlink"/>
    <w:basedOn w:val="Fontepargpadro"/>
    <w:uiPriority w:val="99"/>
    <w:unhideWhenUsed/>
    <w:rsid w:val="000C3A8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C3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0DC1-F528-423A-96C1-D7952CED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3</Pages>
  <Words>693</Words>
  <Characters>3744</Characters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2015-02-24T14:27:00Z</cp:lastPrinted>
  <dcterms:created xsi:type="dcterms:W3CDTF">2020-11-13T19:01:00Z</dcterms:created>
  <dcterms:modified xsi:type="dcterms:W3CDTF">2021-06-08T00:59:00Z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