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6B2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D04D99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1B744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E658D01" w14:textId="6649A336" w:rsidR="00820C60" w:rsidRPr="00820C60" w:rsidRDefault="00C31C2B" w:rsidP="00820C60">
      <w:pPr>
        <w:ind w:firstLine="1418"/>
        <w:jc w:val="both"/>
        <w:rPr>
          <w:rFonts w:eastAsia="Calibri"/>
          <w:lang w:eastAsia="en-US"/>
        </w:rPr>
      </w:pPr>
      <w:r w:rsidRPr="00C31C2B">
        <w:rPr>
          <w:rFonts w:eastAsia="Calibri"/>
          <w:lang w:eastAsia="en-US"/>
        </w:rPr>
        <w:t xml:space="preserve">Em </w:t>
      </w:r>
      <w:r w:rsidR="00820C60" w:rsidRPr="00820C60">
        <w:rPr>
          <w:rFonts w:eastAsia="Calibri"/>
          <w:lang w:eastAsia="en-US"/>
        </w:rPr>
        <w:t>consonância com a Campanha Mundial do “Abril Laranja”</w:t>
      </w:r>
      <w:r w:rsidR="00516987">
        <w:rPr>
          <w:rFonts w:eastAsia="Calibri"/>
          <w:lang w:eastAsia="en-US"/>
        </w:rPr>
        <w:t xml:space="preserve">, </w:t>
      </w:r>
      <w:r w:rsidR="00820C60" w:rsidRPr="00820C60">
        <w:rPr>
          <w:rFonts w:eastAsia="Calibri"/>
          <w:lang w:eastAsia="en-US"/>
        </w:rPr>
        <w:t xml:space="preserve">programa de “Prevenção da Crueldade contra Animais” da </w:t>
      </w:r>
      <w:r w:rsidR="00820C60" w:rsidRPr="00820C60">
        <w:rPr>
          <w:rFonts w:eastAsia="Calibri"/>
          <w:i/>
          <w:iCs/>
          <w:lang w:eastAsia="en-US"/>
        </w:rPr>
        <w:t>American Society from the Prevention of Cruelty to Animals</w:t>
      </w:r>
      <w:r w:rsidR="00516987">
        <w:rPr>
          <w:rFonts w:eastAsia="Calibri"/>
          <w:i/>
          <w:iCs/>
          <w:lang w:eastAsia="en-US"/>
        </w:rPr>
        <w:t xml:space="preserve"> </w:t>
      </w:r>
      <w:r w:rsidR="00516987">
        <w:rPr>
          <w:rFonts w:eastAsia="Calibri"/>
          <w:lang w:eastAsia="en-US"/>
        </w:rPr>
        <w:t>(ASPCA)</w:t>
      </w:r>
      <w:r w:rsidR="00820C60" w:rsidRPr="00820C60">
        <w:rPr>
          <w:rFonts w:eastAsia="Calibri"/>
          <w:lang w:eastAsia="en-US"/>
        </w:rPr>
        <w:t>, a qual</w:t>
      </w:r>
      <w:r w:rsidR="00516987">
        <w:rPr>
          <w:rFonts w:eastAsia="Calibri"/>
          <w:lang w:eastAsia="en-US"/>
        </w:rPr>
        <w:t>,</w:t>
      </w:r>
      <w:r w:rsidR="00820C60" w:rsidRPr="00820C60">
        <w:rPr>
          <w:rFonts w:eastAsia="Calibri"/>
          <w:lang w:eastAsia="en-US"/>
        </w:rPr>
        <w:t xml:space="preserve"> há vários anos</w:t>
      </w:r>
      <w:r w:rsidR="00516987">
        <w:rPr>
          <w:rFonts w:eastAsia="Calibri"/>
          <w:lang w:eastAsia="en-US"/>
        </w:rPr>
        <w:t>,</w:t>
      </w:r>
      <w:r w:rsidR="00820C60" w:rsidRPr="00820C60">
        <w:rPr>
          <w:rFonts w:eastAsia="Calibri"/>
          <w:lang w:eastAsia="en-US"/>
        </w:rPr>
        <w:t xml:space="preserve"> dou destaque no exercício de meu mandato parlamentar, apresento</w:t>
      </w:r>
      <w:r w:rsidR="00516987">
        <w:rPr>
          <w:rFonts w:eastAsia="Calibri"/>
          <w:lang w:eastAsia="en-US"/>
        </w:rPr>
        <w:t>,</w:t>
      </w:r>
      <w:r w:rsidR="00820C60" w:rsidRPr="00820C60">
        <w:rPr>
          <w:rFonts w:eastAsia="Calibri"/>
          <w:lang w:eastAsia="en-US"/>
        </w:rPr>
        <w:t xml:space="preserve"> neste mês de abril</w:t>
      </w:r>
      <w:r w:rsidR="00516987">
        <w:rPr>
          <w:rFonts w:eastAsia="Calibri"/>
          <w:lang w:eastAsia="en-US"/>
        </w:rPr>
        <w:t>,</w:t>
      </w:r>
      <w:r w:rsidR="00820C60" w:rsidRPr="00820C60">
        <w:rPr>
          <w:rFonts w:eastAsia="Calibri"/>
          <w:lang w:eastAsia="en-US"/>
        </w:rPr>
        <w:t xml:space="preserve"> este Projeto de Lei Complementar</w:t>
      </w:r>
      <w:r w:rsidR="00516987">
        <w:rPr>
          <w:rFonts w:eastAsia="Calibri"/>
          <w:lang w:eastAsia="en-US"/>
        </w:rPr>
        <w:t>,</w:t>
      </w:r>
      <w:r w:rsidR="00820C60" w:rsidRPr="00820C60">
        <w:rPr>
          <w:rFonts w:eastAsia="Calibri"/>
          <w:lang w:eastAsia="en-US"/>
        </w:rPr>
        <w:t xml:space="preserve"> que objetiva atualizar a Lei Complementar </w:t>
      </w:r>
      <w:r w:rsidR="00516987">
        <w:rPr>
          <w:rFonts w:eastAsia="Calibri"/>
          <w:lang w:eastAsia="en-US"/>
        </w:rPr>
        <w:t xml:space="preserve">nº </w:t>
      </w:r>
      <w:r w:rsidR="00820C60" w:rsidRPr="00820C60">
        <w:rPr>
          <w:rFonts w:eastAsia="Calibri"/>
          <w:lang w:eastAsia="en-US"/>
        </w:rPr>
        <w:t>694</w:t>
      </w:r>
      <w:r w:rsidR="00516987">
        <w:rPr>
          <w:rFonts w:eastAsia="Calibri"/>
          <w:lang w:eastAsia="en-US"/>
        </w:rPr>
        <w:t>, de 21 de maio de 20</w:t>
      </w:r>
      <w:r w:rsidR="00820C60" w:rsidRPr="00820C60">
        <w:rPr>
          <w:rFonts w:eastAsia="Calibri"/>
          <w:lang w:eastAsia="en-US"/>
        </w:rPr>
        <w:t>12</w:t>
      </w:r>
      <w:r w:rsidR="00516987">
        <w:rPr>
          <w:rFonts w:eastAsia="Calibri"/>
          <w:lang w:eastAsia="en-US"/>
        </w:rPr>
        <w:t>,</w:t>
      </w:r>
      <w:r w:rsidR="00820C60" w:rsidRPr="00820C60">
        <w:rPr>
          <w:rFonts w:eastAsia="Calibri"/>
          <w:lang w:eastAsia="en-US"/>
        </w:rPr>
        <w:t xml:space="preserve"> </w:t>
      </w:r>
      <w:r w:rsidR="00614C6B">
        <w:rPr>
          <w:rFonts w:eastAsia="Calibri"/>
          <w:lang w:eastAsia="en-US"/>
        </w:rPr>
        <w:t xml:space="preserve">e alterações posteriores, </w:t>
      </w:r>
      <w:r w:rsidR="00820C60" w:rsidRPr="00820C60">
        <w:rPr>
          <w:rFonts w:eastAsia="Calibri"/>
          <w:lang w:eastAsia="en-US"/>
        </w:rPr>
        <w:t xml:space="preserve">diante dos avanços ocorridos, principalmente nos últimos </w:t>
      </w:r>
      <w:r w:rsidR="00516987">
        <w:rPr>
          <w:rFonts w:eastAsia="Calibri"/>
          <w:lang w:eastAsia="en-US"/>
        </w:rPr>
        <w:t xml:space="preserve">quatro </w:t>
      </w:r>
      <w:r w:rsidR="00820C60" w:rsidRPr="00820C60">
        <w:rPr>
          <w:rFonts w:eastAsia="Calibri"/>
          <w:lang w:eastAsia="en-US"/>
        </w:rPr>
        <w:t>anos</w:t>
      </w:r>
      <w:r w:rsidR="00516987">
        <w:rPr>
          <w:rFonts w:eastAsia="Calibri"/>
          <w:lang w:eastAsia="en-US"/>
        </w:rPr>
        <w:t>,</w:t>
      </w:r>
      <w:r w:rsidR="00820C60" w:rsidRPr="00820C60">
        <w:rPr>
          <w:rFonts w:eastAsia="Calibri"/>
          <w:lang w:eastAsia="en-US"/>
        </w:rPr>
        <w:t xml:space="preserve"> nas legislações federal e estadual, para que os mesmos avanços sejam afirmados no âmbito do Município de Porto Alegre</w:t>
      </w:r>
      <w:r w:rsidR="00516987">
        <w:rPr>
          <w:rFonts w:eastAsia="Calibri"/>
          <w:lang w:eastAsia="en-US"/>
        </w:rPr>
        <w:t>,</w:t>
      </w:r>
      <w:r w:rsidR="00820C60" w:rsidRPr="00820C60">
        <w:rPr>
          <w:rFonts w:eastAsia="Calibri"/>
          <w:lang w:eastAsia="en-US"/>
        </w:rPr>
        <w:t xml:space="preserve"> relativamente ao bem-estar, </w:t>
      </w:r>
      <w:r w:rsidR="003D14DF">
        <w:rPr>
          <w:rFonts w:eastAsia="Calibri"/>
          <w:lang w:eastAsia="en-US"/>
        </w:rPr>
        <w:t xml:space="preserve">à </w:t>
      </w:r>
      <w:r w:rsidR="00820C60" w:rsidRPr="00820C60">
        <w:rPr>
          <w:rFonts w:eastAsia="Calibri"/>
          <w:lang w:eastAsia="en-US"/>
        </w:rPr>
        <w:t xml:space="preserve">proteção e </w:t>
      </w:r>
      <w:r w:rsidR="003D14DF">
        <w:rPr>
          <w:rFonts w:eastAsia="Calibri"/>
          <w:lang w:eastAsia="en-US"/>
        </w:rPr>
        <w:t xml:space="preserve">à </w:t>
      </w:r>
      <w:r w:rsidR="00820C60" w:rsidRPr="00820C60">
        <w:rPr>
          <w:rFonts w:eastAsia="Calibri"/>
          <w:lang w:eastAsia="en-US"/>
        </w:rPr>
        <w:t>defesa dos animais.</w:t>
      </w:r>
    </w:p>
    <w:p w14:paraId="58DF42F1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081800C1" w14:textId="08ECB02C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 xml:space="preserve">Quanto ao rol das atividades consideradas maus-tratos a animais, observa-se que </w:t>
      </w:r>
      <w:r w:rsidR="003D14DF">
        <w:rPr>
          <w:rFonts w:eastAsia="Calibri"/>
          <w:lang w:eastAsia="en-US"/>
        </w:rPr>
        <w:t xml:space="preserve">o </w:t>
      </w:r>
      <w:r w:rsidR="003D14DF" w:rsidRPr="00820C60">
        <w:rPr>
          <w:rFonts w:eastAsia="Calibri"/>
          <w:lang w:eastAsia="en-US"/>
        </w:rPr>
        <w:t>Conselho Federal de Medicina Veterinária</w:t>
      </w:r>
      <w:r w:rsidR="003D14DF">
        <w:rPr>
          <w:rFonts w:eastAsia="Calibri"/>
          <w:lang w:eastAsia="en-US"/>
        </w:rPr>
        <w:t xml:space="preserve"> (CFMV), </w:t>
      </w:r>
      <w:r w:rsidR="003D14DF" w:rsidRPr="003D14DF">
        <w:rPr>
          <w:rFonts w:eastAsia="Calibri"/>
          <w:lang w:eastAsia="en-US"/>
        </w:rPr>
        <w:t xml:space="preserve">como órgão responsável pela fiscalização do exercício profissional de médicos veterinários e de zootecnistas, em sua plena </w:t>
      </w:r>
      <w:r w:rsidR="003D14DF" w:rsidRPr="00472447">
        <w:rPr>
          <w:rFonts w:eastAsia="Calibri"/>
          <w:i/>
          <w:lang w:eastAsia="en-US"/>
        </w:rPr>
        <w:t>expertise</w:t>
      </w:r>
      <w:r w:rsidR="003D14DF" w:rsidRPr="003D14DF">
        <w:rPr>
          <w:rFonts w:eastAsia="Calibri"/>
          <w:lang w:eastAsia="en-US"/>
        </w:rPr>
        <w:t xml:space="preserve"> e conhecimento</w:t>
      </w:r>
      <w:r w:rsidR="003D14DF">
        <w:rPr>
          <w:rFonts w:eastAsia="Calibri"/>
          <w:lang w:eastAsia="en-US"/>
        </w:rPr>
        <w:t>, editou</w:t>
      </w:r>
      <w:r w:rsidR="003D14DF" w:rsidRPr="003D14DF">
        <w:rPr>
          <w:rFonts w:eastAsia="Calibri"/>
          <w:lang w:eastAsia="en-US"/>
        </w:rPr>
        <w:t xml:space="preserve"> </w:t>
      </w:r>
      <w:r w:rsidRPr="00820C60">
        <w:rPr>
          <w:rFonts w:eastAsia="Calibri"/>
          <w:lang w:eastAsia="en-US"/>
        </w:rPr>
        <w:t xml:space="preserve">a Resolução </w:t>
      </w:r>
      <w:r w:rsidR="00516987">
        <w:rPr>
          <w:rFonts w:eastAsia="Calibri"/>
          <w:lang w:eastAsia="en-US"/>
        </w:rPr>
        <w:t xml:space="preserve">nº </w:t>
      </w:r>
      <w:r w:rsidRPr="00820C60">
        <w:rPr>
          <w:rFonts w:eastAsia="Calibri"/>
          <w:lang w:eastAsia="en-US"/>
        </w:rPr>
        <w:t xml:space="preserve">1.236, de 26 de outubro 2018, publicada no Diário Oficial da União de 29 de outubro de 2018, </w:t>
      </w:r>
      <w:r w:rsidR="003D14DF">
        <w:rPr>
          <w:rFonts w:eastAsia="Calibri"/>
          <w:lang w:eastAsia="en-US"/>
        </w:rPr>
        <w:t xml:space="preserve">que </w:t>
      </w:r>
      <w:r w:rsidRPr="00820C60">
        <w:rPr>
          <w:rFonts w:eastAsia="Calibri"/>
          <w:lang w:eastAsia="en-US"/>
        </w:rPr>
        <w:t>estabeleceu</w:t>
      </w:r>
      <w:r w:rsidR="00516987">
        <w:rPr>
          <w:rFonts w:eastAsia="Calibri"/>
          <w:lang w:eastAsia="en-US"/>
        </w:rPr>
        <w:t>,</w:t>
      </w:r>
      <w:r w:rsidRPr="00820C60">
        <w:rPr>
          <w:rFonts w:eastAsia="Calibri"/>
          <w:lang w:eastAsia="en-US"/>
        </w:rPr>
        <w:t xml:space="preserve"> de modo técnico e científico</w:t>
      </w:r>
      <w:r w:rsidR="00516987">
        <w:rPr>
          <w:rFonts w:eastAsia="Calibri"/>
          <w:lang w:eastAsia="en-US"/>
        </w:rPr>
        <w:t>,</w:t>
      </w:r>
      <w:r w:rsidRPr="00820C60">
        <w:rPr>
          <w:rFonts w:eastAsia="Calibri"/>
          <w:lang w:eastAsia="en-US"/>
        </w:rPr>
        <w:t xml:space="preserve"> importante detalhamento do que seja maus-tratos a animais</w:t>
      </w:r>
      <w:r w:rsidR="00516987">
        <w:rPr>
          <w:rFonts w:eastAsia="Calibri"/>
          <w:lang w:eastAsia="en-US"/>
        </w:rPr>
        <w:t>,</w:t>
      </w:r>
      <w:r w:rsidRPr="00820C60">
        <w:rPr>
          <w:rFonts w:eastAsia="Calibri"/>
          <w:lang w:eastAsia="en-US"/>
        </w:rPr>
        <w:t xml:space="preserve"> tipificando</w:t>
      </w:r>
      <w:r w:rsidR="00516987">
        <w:rPr>
          <w:rFonts w:eastAsia="Calibri"/>
          <w:lang w:eastAsia="en-US"/>
        </w:rPr>
        <w:t xml:space="preserve">-os </w:t>
      </w:r>
      <w:r w:rsidRPr="00820C60">
        <w:rPr>
          <w:rFonts w:eastAsia="Calibri"/>
          <w:lang w:eastAsia="en-US"/>
        </w:rPr>
        <w:t xml:space="preserve">em </w:t>
      </w:r>
      <w:r w:rsidR="00E81325">
        <w:rPr>
          <w:rFonts w:eastAsia="Calibri"/>
          <w:lang w:eastAsia="en-US"/>
        </w:rPr>
        <w:t>30</w:t>
      </w:r>
      <w:r w:rsidRPr="00820C60">
        <w:rPr>
          <w:rFonts w:eastAsia="Calibri"/>
          <w:lang w:eastAsia="en-US"/>
        </w:rPr>
        <w:t xml:space="preserve"> ações ou omissões.</w:t>
      </w:r>
    </w:p>
    <w:p w14:paraId="1BE1A07E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39D6B3FA" w14:textId="611C8C1A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 xml:space="preserve">Na mesma </w:t>
      </w:r>
      <w:r w:rsidR="00516987">
        <w:rPr>
          <w:rFonts w:eastAsia="Calibri"/>
          <w:lang w:eastAsia="en-US"/>
        </w:rPr>
        <w:t>R</w:t>
      </w:r>
      <w:r w:rsidRPr="00820C60">
        <w:rPr>
          <w:rFonts w:eastAsia="Calibri"/>
          <w:lang w:eastAsia="en-US"/>
        </w:rPr>
        <w:t>esolução, o C</w:t>
      </w:r>
      <w:r w:rsidR="00516987">
        <w:rPr>
          <w:rFonts w:eastAsia="Calibri"/>
          <w:lang w:eastAsia="en-US"/>
        </w:rPr>
        <w:t>FMV</w:t>
      </w:r>
      <w:r w:rsidRPr="00820C60">
        <w:rPr>
          <w:rFonts w:eastAsia="Calibri"/>
          <w:lang w:eastAsia="en-US"/>
        </w:rPr>
        <w:t xml:space="preserve"> enumerou diversas considerações:</w:t>
      </w:r>
    </w:p>
    <w:p w14:paraId="7CC34C1E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6B4C13FB" w14:textId="1F37B091" w:rsidR="00820C60" w:rsidRPr="00296CF3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Considerando a </w:t>
      </w:r>
      <w:r w:rsidRPr="00296CF3">
        <w:rPr>
          <w:rFonts w:eastAsia="Calibri"/>
          <w:bCs/>
          <w:sz w:val="20"/>
          <w:szCs w:val="20"/>
          <w:lang w:eastAsia="en-US"/>
        </w:rPr>
        <w:t>proibição de crueldade contra animais </w:t>
      </w:r>
      <w:r w:rsidRPr="00296CF3">
        <w:rPr>
          <w:rFonts w:eastAsia="Calibri"/>
          <w:iCs/>
          <w:sz w:val="20"/>
          <w:szCs w:val="20"/>
          <w:lang w:eastAsia="en-US"/>
        </w:rPr>
        <w:t>expressa no artigo 225 da Constituição da República Federativa do Brasil de 1988;</w:t>
      </w:r>
    </w:p>
    <w:p w14:paraId="60A77267" w14:textId="77777777" w:rsidR="00820C60" w:rsidRPr="00296CF3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296CF3">
        <w:rPr>
          <w:rFonts w:eastAsia="Calibri"/>
          <w:sz w:val="20"/>
          <w:szCs w:val="20"/>
          <w:lang w:eastAsia="en-US"/>
        </w:rPr>
        <w:t> </w:t>
      </w:r>
    </w:p>
    <w:p w14:paraId="12DCBAC1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296CF3">
        <w:rPr>
          <w:rFonts w:eastAsia="Calibri"/>
          <w:iCs/>
          <w:sz w:val="20"/>
          <w:szCs w:val="20"/>
          <w:lang w:eastAsia="en-US"/>
        </w:rPr>
        <w:t>Considerando o artigo 32, da Lei Federal nº 9.605, de 12 de fevereiro de 1998, de Crimes Ambientais, que </w:t>
      </w:r>
      <w:r w:rsidRPr="00472447">
        <w:rPr>
          <w:rFonts w:eastAsia="Calibri"/>
          <w:bCs/>
          <w:sz w:val="20"/>
          <w:szCs w:val="20"/>
          <w:lang w:eastAsia="en-US"/>
        </w:rPr>
        <w:t>proíbe atos de abuso, maus-tratos, ferir ou mutilar animais </w:t>
      </w:r>
      <w:r w:rsidRPr="00472447">
        <w:rPr>
          <w:rFonts w:eastAsia="Calibri"/>
          <w:iCs/>
          <w:sz w:val="20"/>
          <w:szCs w:val="20"/>
          <w:lang w:eastAsia="en-US"/>
        </w:rPr>
        <w:t>nativos ou exóticos, domésticos, domesticados ou silvestres;</w:t>
      </w:r>
    </w:p>
    <w:p w14:paraId="38F52FB7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sz w:val="20"/>
          <w:szCs w:val="20"/>
          <w:lang w:eastAsia="en-US"/>
        </w:rPr>
        <w:t> </w:t>
      </w:r>
    </w:p>
    <w:p w14:paraId="313462C3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Considerando o art. 29 do Decreto nº 6.514, de 22 de julho de 2008, que trata da prática de </w:t>
      </w:r>
      <w:r w:rsidRPr="00472447">
        <w:rPr>
          <w:rFonts w:eastAsia="Calibri"/>
          <w:bCs/>
          <w:sz w:val="20"/>
          <w:szCs w:val="20"/>
          <w:lang w:eastAsia="en-US"/>
        </w:rPr>
        <w:t>ato de abuso, maus-tratos, ferir ou mutilar animais </w:t>
      </w:r>
      <w:r w:rsidRPr="00472447">
        <w:rPr>
          <w:rFonts w:eastAsia="Calibri"/>
          <w:iCs/>
          <w:sz w:val="20"/>
          <w:szCs w:val="20"/>
          <w:lang w:eastAsia="en-US"/>
        </w:rPr>
        <w:t>silvestres, domésticos ou domesticados, nativos ou exóticos;</w:t>
      </w:r>
    </w:p>
    <w:p w14:paraId="41BDA02B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sz w:val="20"/>
          <w:szCs w:val="20"/>
          <w:lang w:eastAsia="en-US"/>
        </w:rPr>
        <w:t> </w:t>
      </w:r>
    </w:p>
    <w:p w14:paraId="22B6567B" w14:textId="367D6C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Considerando as atribuições dos Conselho Federal e Regionais de Medicina Veterinária de fiscalizar o exercício da Medicina Veterinária e da Zootecnia, bem como orientar, supervisionar e disciplinar as atividades dos profissionais, sempre com a finalidade de promover o </w:t>
      </w:r>
      <w:r w:rsidRPr="00472447">
        <w:rPr>
          <w:rFonts w:eastAsia="Calibri"/>
          <w:bCs/>
          <w:sz w:val="20"/>
          <w:szCs w:val="20"/>
          <w:lang w:eastAsia="en-US"/>
        </w:rPr>
        <w:t>bem-estar animal </w:t>
      </w:r>
      <w:r w:rsidRPr="00472447">
        <w:rPr>
          <w:rFonts w:eastAsia="Calibri"/>
          <w:iCs/>
          <w:sz w:val="20"/>
          <w:szCs w:val="20"/>
          <w:lang w:eastAsia="en-US"/>
        </w:rPr>
        <w:t>e em respeito aos direitos e interesses da sociedade;</w:t>
      </w:r>
    </w:p>
    <w:p w14:paraId="482083C0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sz w:val="20"/>
          <w:szCs w:val="20"/>
          <w:lang w:eastAsia="en-US"/>
        </w:rPr>
        <w:t> </w:t>
      </w:r>
    </w:p>
    <w:p w14:paraId="226B3924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Considerando a Resolução CFMV nº 1.138, de 16 de dezembro de 2016, que aprova o Código de Ética do Médico Veterinário, e a Resolução CFMV nº 413, de 10 de dezembro de 1982, que aprova o Código de Deontologia e de Ética Profissional Zootécnico, e norteiam comportamentos baseados na manutenção da saúde e na promoção do </w:t>
      </w:r>
      <w:r w:rsidRPr="00472447">
        <w:rPr>
          <w:rFonts w:eastAsia="Calibri"/>
          <w:bCs/>
          <w:sz w:val="20"/>
          <w:szCs w:val="20"/>
          <w:lang w:eastAsia="en-US"/>
        </w:rPr>
        <w:t>bem-estar animal</w:t>
      </w:r>
      <w:r w:rsidRPr="00472447">
        <w:rPr>
          <w:rFonts w:eastAsia="Calibri"/>
          <w:iCs/>
          <w:sz w:val="20"/>
          <w:szCs w:val="20"/>
          <w:lang w:eastAsia="en-US"/>
        </w:rPr>
        <w:t>;</w:t>
      </w:r>
    </w:p>
    <w:p w14:paraId="067BCC22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sz w:val="20"/>
          <w:szCs w:val="20"/>
          <w:lang w:eastAsia="en-US"/>
        </w:rPr>
        <w:t> </w:t>
      </w:r>
    </w:p>
    <w:p w14:paraId="5652F4B7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Considerando as competências dos zootecnistas e as privativas dos médicos veterinários relacionadas à </w:t>
      </w:r>
      <w:r w:rsidRPr="00472447">
        <w:rPr>
          <w:rFonts w:eastAsia="Calibri"/>
          <w:bCs/>
          <w:sz w:val="20"/>
          <w:szCs w:val="20"/>
          <w:lang w:eastAsia="en-US"/>
        </w:rPr>
        <w:t>criação, manejo, produção, reprodução, atendimento clínico e tratamentos clínicos e cirúrgicos dos animais</w:t>
      </w:r>
      <w:r w:rsidRPr="00472447">
        <w:rPr>
          <w:rFonts w:eastAsia="Calibri"/>
          <w:iCs/>
          <w:sz w:val="20"/>
          <w:szCs w:val="20"/>
          <w:lang w:eastAsia="en-US"/>
        </w:rPr>
        <w:t>, respeitadas as respectivas áreas de atuação;</w:t>
      </w:r>
    </w:p>
    <w:p w14:paraId="4782EB71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sz w:val="20"/>
          <w:szCs w:val="20"/>
          <w:lang w:eastAsia="en-US"/>
        </w:rPr>
        <w:t> </w:t>
      </w:r>
    </w:p>
    <w:p w14:paraId="05EB459F" w14:textId="7568459C" w:rsidR="00820C60" w:rsidRPr="00472447" w:rsidRDefault="00820C60" w:rsidP="00272645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Considerando a falta de definição para a caracterização de </w:t>
      </w:r>
      <w:r w:rsidRPr="00472447">
        <w:rPr>
          <w:rFonts w:eastAsia="Calibri"/>
          <w:bCs/>
          <w:sz w:val="20"/>
          <w:szCs w:val="20"/>
          <w:lang w:eastAsia="en-US"/>
        </w:rPr>
        <w:t>"crueldade", "abuso" e "maus tratos" aos animais </w:t>
      </w:r>
      <w:r w:rsidRPr="00472447">
        <w:rPr>
          <w:rFonts w:eastAsia="Calibri"/>
          <w:iCs/>
          <w:sz w:val="20"/>
          <w:szCs w:val="20"/>
          <w:lang w:eastAsia="en-US"/>
        </w:rPr>
        <w:t>na legislação para que seja o entendimento na prática da Medicina Veterinária e Zootecnia, principalmente nas situações que envolvam a perícia e julgamentos executados pelos profissionais;</w:t>
      </w:r>
    </w:p>
    <w:p w14:paraId="2DDA923F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lastRenderedPageBreak/>
        <w:t>Considerando que os médicos veterinários são os profissionais capacitados para identificar, caracterizar e diagnosticar casos de </w:t>
      </w:r>
      <w:r w:rsidRPr="00472447">
        <w:rPr>
          <w:rFonts w:eastAsia="Calibri"/>
          <w:bCs/>
          <w:sz w:val="20"/>
          <w:szCs w:val="20"/>
          <w:lang w:eastAsia="en-US"/>
        </w:rPr>
        <w:t>crueldade, abuso e maus-tratos em animais</w:t>
      </w:r>
      <w:r w:rsidRPr="00472447">
        <w:rPr>
          <w:rFonts w:eastAsia="Calibri"/>
          <w:iCs/>
          <w:sz w:val="20"/>
          <w:szCs w:val="20"/>
          <w:lang w:eastAsia="en-US"/>
        </w:rPr>
        <w:t>;</w:t>
      </w:r>
    </w:p>
    <w:p w14:paraId="3529382E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sz w:val="20"/>
          <w:szCs w:val="20"/>
          <w:lang w:eastAsia="en-US"/>
        </w:rPr>
        <w:t> </w:t>
      </w:r>
    </w:p>
    <w:p w14:paraId="095D0685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Considerando que os zootecnistas são os profissionais capacitados para identificar e caracterizar casos de </w:t>
      </w:r>
      <w:r w:rsidRPr="00472447">
        <w:rPr>
          <w:rFonts w:eastAsia="Calibri"/>
          <w:bCs/>
          <w:sz w:val="20"/>
          <w:szCs w:val="20"/>
          <w:lang w:eastAsia="en-US"/>
        </w:rPr>
        <w:t>crueldade, abuso e maus-tratos aos animais</w:t>
      </w:r>
      <w:r w:rsidRPr="00472447">
        <w:rPr>
          <w:rFonts w:eastAsia="Calibri"/>
          <w:iCs/>
          <w:sz w:val="20"/>
          <w:szCs w:val="20"/>
          <w:lang w:eastAsia="en-US"/>
        </w:rPr>
        <w:t>;</w:t>
      </w:r>
    </w:p>
    <w:p w14:paraId="50CFCC92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sz w:val="20"/>
          <w:szCs w:val="20"/>
          <w:lang w:eastAsia="en-US"/>
        </w:rPr>
        <w:t> </w:t>
      </w:r>
    </w:p>
    <w:p w14:paraId="4EE7D5FA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Considerando a necessidade de orientar o pessoal envolvido nos locais sob responsabilidade técnica de médico veterinário ou zootecnista no que se refere a necessidade de prevenir e evitar a </w:t>
      </w:r>
      <w:r w:rsidRPr="00472447">
        <w:rPr>
          <w:rFonts w:eastAsia="Calibri"/>
          <w:bCs/>
          <w:sz w:val="20"/>
          <w:szCs w:val="20"/>
          <w:lang w:eastAsia="en-US"/>
        </w:rPr>
        <w:t>crueldade, abuso e os maus-tratos aos animais</w:t>
      </w:r>
      <w:r w:rsidRPr="00472447">
        <w:rPr>
          <w:rFonts w:eastAsia="Calibri"/>
          <w:iCs/>
          <w:sz w:val="20"/>
          <w:szCs w:val="20"/>
          <w:lang w:eastAsia="en-US"/>
        </w:rPr>
        <w:t>.</w:t>
      </w:r>
    </w:p>
    <w:p w14:paraId="2F08C8F7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sz w:val="20"/>
          <w:szCs w:val="20"/>
          <w:lang w:eastAsia="en-US"/>
        </w:rPr>
        <w:t> </w:t>
      </w:r>
    </w:p>
    <w:p w14:paraId="7F1269D8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Considerando que os animais devem ser tratados observando-se os </w:t>
      </w:r>
      <w:r w:rsidRPr="00296CF3">
        <w:rPr>
          <w:rFonts w:eastAsia="Calibri"/>
          <w:bCs/>
          <w:sz w:val="20"/>
          <w:szCs w:val="20"/>
          <w:lang w:eastAsia="en-US"/>
        </w:rPr>
        <w:t>princípios de ética e bem-estar animal</w:t>
      </w:r>
      <w:r w:rsidRPr="00472447">
        <w:rPr>
          <w:rFonts w:eastAsia="Calibri"/>
          <w:iCs/>
          <w:sz w:val="20"/>
          <w:szCs w:val="20"/>
          <w:lang w:eastAsia="en-US"/>
        </w:rPr>
        <w:t>;</w:t>
      </w:r>
    </w:p>
    <w:p w14:paraId="00737391" w14:textId="77777777" w:rsidR="00820C60" w:rsidRPr="00472447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sz w:val="20"/>
          <w:szCs w:val="20"/>
          <w:lang w:eastAsia="en-US"/>
        </w:rPr>
        <w:t> </w:t>
      </w:r>
    </w:p>
    <w:p w14:paraId="68252AF6" w14:textId="77777777" w:rsidR="00820C60" w:rsidRPr="00296CF3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Considerando que </w:t>
      </w:r>
      <w:r w:rsidRPr="00472447">
        <w:rPr>
          <w:rFonts w:eastAsia="Calibri"/>
          <w:bCs/>
          <w:sz w:val="20"/>
          <w:szCs w:val="20"/>
          <w:lang w:eastAsia="en-US"/>
        </w:rPr>
        <w:t>bem-estar animal </w:t>
      </w:r>
      <w:r w:rsidRPr="00296CF3">
        <w:rPr>
          <w:rFonts w:eastAsia="Calibri"/>
          <w:iCs/>
          <w:sz w:val="20"/>
          <w:szCs w:val="20"/>
          <w:lang w:eastAsia="en-US"/>
        </w:rPr>
        <w:t>é um conceito que envolve aspectos fisiológicos, psicológicos, comportamentais e do ambiente sobre cada indivíduo; e,</w:t>
      </w:r>
    </w:p>
    <w:p w14:paraId="74EDFC6D" w14:textId="77777777" w:rsidR="00820C60" w:rsidRPr="00296CF3" w:rsidRDefault="00820C60" w:rsidP="00820C60">
      <w:pPr>
        <w:ind w:left="2127"/>
        <w:jc w:val="both"/>
        <w:rPr>
          <w:rFonts w:eastAsia="Calibri"/>
          <w:sz w:val="20"/>
          <w:szCs w:val="20"/>
          <w:lang w:eastAsia="en-US"/>
        </w:rPr>
      </w:pPr>
      <w:r w:rsidRPr="00296CF3">
        <w:rPr>
          <w:rFonts w:eastAsia="Calibri"/>
          <w:sz w:val="20"/>
          <w:szCs w:val="20"/>
          <w:lang w:eastAsia="en-US"/>
        </w:rPr>
        <w:t> </w:t>
      </w:r>
    </w:p>
    <w:p w14:paraId="68F9DDD4" w14:textId="3C436117" w:rsidR="00820C60" w:rsidRPr="00820C60" w:rsidRDefault="00820C60" w:rsidP="00820C60">
      <w:pPr>
        <w:ind w:left="2127"/>
        <w:jc w:val="both"/>
        <w:rPr>
          <w:rFonts w:eastAsia="Calibri"/>
          <w:lang w:eastAsia="en-US"/>
        </w:rPr>
      </w:pPr>
      <w:r w:rsidRPr="00296CF3">
        <w:rPr>
          <w:rFonts w:eastAsia="Calibri"/>
          <w:iCs/>
          <w:sz w:val="20"/>
          <w:szCs w:val="20"/>
          <w:lang w:eastAsia="en-US"/>
        </w:rPr>
        <w:t>Considerando a crescente preocupação da sociedade quanto ao </w:t>
      </w:r>
      <w:r w:rsidRPr="00296CF3">
        <w:rPr>
          <w:rFonts w:eastAsia="Calibri"/>
          <w:bCs/>
          <w:sz w:val="20"/>
          <w:szCs w:val="20"/>
          <w:lang w:eastAsia="en-US"/>
        </w:rPr>
        <w:t>bem-estar animal </w:t>
      </w:r>
      <w:r w:rsidRPr="00472447">
        <w:rPr>
          <w:rFonts w:eastAsia="Calibri"/>
          <w:iCs/>
          <w:sz w:val="20"/>
          <w:szCs w:val="20"/>
          <w:lang w:eastAsia="en-US"/>
        </w:rPr>
        <w:t>e o impedimento ético e legal de </w:t>
      </w:r>
      <w:r w:rsidRPr="00472447">
        <w:rPr>
          <w:rFonts w:eastAsia="Calibri"/>
          <w:bCs/>
          <w:sz w:val="20"/>
          <w:szCs w:val="20"/>
          <w:lang w:eastAsia="en-US"/>
        </w:rPr>
        <w:t>crueldade, abuso e maus-tratos contra animais</w:t>
      </w:r>
      <w:r w:rsidRPr="00296CF3">
        <w:rPr>
          <w:rFonts w:eastAsia="Calibri"/>
          <w:iCs/>
          <w:sz w:val="20"/>
          <w:szCs w:val="20"/>
          <w:lang w:eastAsia="en-US"/>
        </w:rPr>
        <w:t>.</w:t>
      </w:r>
    </w:p>
    <w:p w14:paraId="54BFEE26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6220035E" w14:textId="7DFD8251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 xml:space="preserve">Assim, a Resolução </w:t>
      </w:r>
      <w:r w:rsidR="00516987">
        <w:rPr>
          <w:rFonts w:eastAsia="Calibri"/>
          <w:lang w:eastAsia="en-US"/>
        </w:rPr>
        <w:t xml:space="preserve">nº </w:t>
      </w:r>
      <w:r w:rsidR="00516987" w:rsidRPr="00820C60">
        <w:rPr>
          <w:rFonts w:eastAsia="Calibri"/>
          <w:lang w:eastAsia="en-US"/>
        </w:rPr>
        <w:t xml:space="preserve">1.236, </w:t>
      </w:r>
      <w:r w:rsidR="00516987">
        <w:rPr>
          <w:rFonts w:eastAsia="Calibri"/>
          <w:lang w:eastAsia="en-US"/>
        </w:rPr>
        <w:t>de 2018, d</w:t>
      </w:r>
      <w:r w:rsidR="001630D4">
        <w:rPr>
          <w:rFonts w:eastAsia="Calibri"/>
          <w:lang w:eastAsia="en-US"/>
        </w:rPr>
        <w:t>o</w:t>
      </w:r>
      <w:r w:rsidR="00516987">
        <w:rPr>
          <w:rFonts w:eastAsia="Calibri"/>
          <w:lang w:eastAsia="en-US"/>
        </w:rPr>
        <w:t xml:space="preserve"> </w:t>
      </w:r>
      <w:r w:rsidRPr="00820C60">
        <w:rPr>
          <w:rFonts w:eastAsia="Calibri"/>
          <w:lang w:eastAsia="en-US"/>
        </w:rPr>
        <w:t>CFMV</w:t>
      </w:r>
      <w:r w:rsidR="00516987">
        <w:rPr>
          <w:rFonts w:eastAsia="Calibri"/>
          <w:lang w:eastAsia="en-US"/>
        </w:rPr>
        <w:t xml:space="preserve">, </w:t>
      </w:r>
      <w:r w:rsidRPr="00820C60">
        <w:rPr>
          <w:rFonts w:eastAsia="Calibri"/>
          <w:lang w:eastAsia="en-US"/>
        </w:rPr>
        <w:t xml:space="preserve">indica aos médicos veterinários e zootecnistas que constatações de crueldade, abuso e maus-tratos aos animais devam ser observadas e comunicadas aos respectivos Conselhos Regionais de Medicina Veterinária, podendo </w:t>
      </w:r>
      <w:r w:rsidR="00516987">
        <w:rPr>
          <w:rFonts w:eastAsia="Calibri"/>
          <w:lang w:eastAsia="en-US"/>
        </w:rPr>
        <w:t xml:space="preserve">encaminhar </w:t>
      </w:r>
      <w:r w:rsidRPr="00820C60">
        <w:rPr>
          <w:rFonts w:eastAsia="Calibri"/>
          <w:lang w:eastAsia="en-US"/>
        </w:rPr>
        <w:t>laudos a autoridades competentes.</w:t>
      </w:r>
    </w:p>
    <w:p w14:paraId="012E05A5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5D9B2BE9" w14:textId="0360C623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Até a apresentação deste Projeto de Lei</w:t>
      </w:r>
      <w:r w:rsidR="00E81325">
        <w:rPr>
          <w:rFonts w:eastAsia="Calibri"/>
          <w:lang w:eastAsia="en-US"/>
        </w:rPr>
        <w:t xml:space="preserve"> Complementar</w:t>
      </w:r>
      <w:r w:rsidRPr="00820C60">
        <w:rPr>
          <w:rFonts w:eastAsia="Calibri"/>
          <w:lang w:eastAsia="en-US"/>
        </w:rPr>
        <w:t xml:space="preserve">, a Lei Complementar </w:t>
      </w:r>
      <w:r w:rsidR="00516987">
        <w:rPr>
          <w:rFonts w:eastAsia="Calibri"/>
          <w:lang w:eastAsia="en-US"/>
        </w:rPr>
        <w:t xml:space="preserve">nº </w:t>
      </w:r>
      <w:r w:rsidRPr="00820C60">
        <w:rPr>
          <w:rFonts w:eastAsia="Calibri"/>
          <w:lang w:eastAsia="en-US"/>
        </w:rPr>
        <w:t>694</w:t>
      </w:r>
      <w:r w:rsidR="00516987">
        <w:rPr>
          <w:rFonts w:eastAsia="Calibri"/>
          <w:lang w:eastAsia="en-US"/>
        </w:rPr>
        <w:t>, de 20</w:t>
      </w:r>
      <w:r w:rsidRPr="00820C60">
        <w:rPr>
          <w:rFonts w:eastAsia="Calibri"/>
          <w:lang w:eastAsia="en-US"/>
        </w:rPr>
        <w:t>12</w:t>
      </w:r>
      <w:r w:rsidR="00516987">
        <w:rPr>
          <w:rFonts w:eastAsia="Calibri"/>
          <w:lang w:eastAsia="en-US"/>
        </w:rPr>
        <w:t>,</w:t>
      </w:r>
      <w:r w:rsidR="00E81325">
        <w:rPr>
          <w:rFonts w:eastAsia="Calibri"/>
          <w:lang w:eastAsia="en-US"/>
        </w:rPr>
        <w:t xml:space="preserve"> e alterações posteriores,</w:t>
      </w:r>
      <w:r w:rsidR="00516987">
        <w:rPr>
          <w:rFonts w:eastAsia="Calibri"/>
          <w:lang w:eastAsia="en-US"/>
        </w:rPr>
        <w:t xml:space="preserve"> legislação </w:t>
      </w:r>
      <w:r w:rsidRPr="00820C60">
        <w:rPr>
          <w:rFonts w:eastAsia="Calibri"/>
          <w:lang w:eastAsia="en-US"/>
        </w:rPr>
        <w:t>do Município de Porto Alegre</w:t>
      </w:r>
      <w:r w:rsidR="00516987">
        <w:rPr>
          <w:rFonts w:eastAsia="Calibri"/>
          <w:lang w:eastAsia="en-US"/>
        </w:rPr>
        <w:t>,</w:t>
      </w:r>
      <w:r w:rsidRPr="00820C60">
        <w:rPr>
          <w:rFonts w:eastAsia="Calibri"/>
          <w:lang w:eastAsia="en-US"/>
        </w:rPr>
        <w:t xml:space="preserve"> estabelece</w:t>
      </w:r>
      <w:r w:rsidR="00516987">
        <w:rPr>
          <w:rFonts w:eastAsia="Calibri"/>
          <w:lang w:eastAsia="en-US"/>
        </w:rPr>
        <w:t>,</w:t>
      </w:r>
      <w:r w:rsidRPr="00820C60">
        <w:rPr>
          <w:rFonts w:eastAsia="Calibri"/>
          <w:lang w:eastAsia="en-US"/>
        </w:rPr>
        <w:t xml:space="preserve"> no parágrafo único do art. 8º</w:t>
      </w:r>
      <w:r w:rsidR="00516987">
        <w:rPr>
          <w:rFonts w:eastAsia="Calibri"/>
          <w:lang w:eastAsia="en-US"/>
        </w:rPr>
        <w:t>,</w:t>
      </w:r>
      <w:r w:rsidRPr="00820C60">
        <w:rPr>
          <w:rFonts w:eastAsia="Calibri"/>
          <w:lang w:eastAsia="en-US"/>
        </w:rPr>
        <w:t xml:space="preserve"> o seguinte rol de ações ou omissões de maus-tratos a animais:</w:t>
      </w:r>
    </w:p>
    <w:p w14:paraId="24F0607D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34B26E5B" w14:textId="329DD062" w:rsidR="00820C60" w:rsidRPr="00472447" w:rsidRDefault="00820C60" w:rsidP="00820C6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b/>
          <w:bCs/>
          <w:sz w:val="20"/>
          <w:szCs w:val="20"/>
          <w:lang w:eastAsia="en-US"/>
        </w:rPr>
        <w:t>Art. 8º </w:t>
      </w:r>
      <w:r w:rsidR="00516987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472447">
        <w:rPr>
          <w:rFonts w:eastAsia="Calibri"/>
          <w:iCs/>
          <w:sz w:val="20"/>
          <w:szCs w:val="20"/>
          <w:lang w:eastAsia="en-US"/>
        </w:rPr>
        <w:t>Fica vedada qualquer prática de maus-tratos aos animais.</w:t>
      </w:r>
    </w:p>
    <w:p w14:paraId="3C4075D2" w14:textId="77777777" w:rsidR="00820C60" w:rsidRPr="00472447" w:rsidRDefault="00820C60" w:rsidP="00820C6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sz w:val="20"/>
          <w:szCs w:val="20"/>
          <w:lang w:eastAsia="en-US"/>
        </w:rPr>
        <w:t> </w:t>
      </w:r>
    </w:p>
    <w:p w14:paraId="62DC825C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  <w:r w:rsidRPr="00472447">
        <w:rPr>
          <w:rFonts w:eastAsia="Calibri"/>
          <w:b/>
          <w:iCs/>
          <w:sz w:val="20"/>
          <w:szCs w:val="20"/>
          <w:lang w:eastAsia="en-US"/>
        </w:rPr>
        <w:t>Parágrafo único.</w:t>
      </w:r>
      <w:r w:rsidRPr="00472447">
        <w:rPr>
          <w:rFonts w:eastAsia="Calibri"/>
          <w:iCs/>
          <w:sz w:val="20"/>
          <w:szCs w:val="20"/>
          <w:lang w:eastAsia="en-US"/>
        </w:rPr>
        <w:t> Consideram-se maus-tratos, dentre outras ações ou omissões:</w:t>
      </w:r>
    </w:p>
    <w:p w14:paraId="55CF2E6F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0FF4CE30" w14:textId="4081FCE2" w:rsidR="00820C60" w:rsidRPr="00472447" w:rsidRDefault="00820C60" w:rsidP="00820C6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 xml:space="preserve"> I – praticar ato de abuso ou crueldade contra qualquer animal;</w:t>
      </w:r>
    </w:p>
    <w:p w14:paraId="21A89B79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3D96B332" w14:textId="08354B58" w:rsidR="00820C60" w:rsidRPr="00472447" w:rsidRDefault="00820C60" w:rsidP="00820C6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II – manter animais em lugares anti-higiênicos ou que lhes impeçam a respiração, o movimento ou o descanso, ou os privem de ar e luz;</w:t>
      </w:r>
    </w:p>
    <w:p w14:paraId="59FEDE72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59656200" w14:textId="7F981B79" w:rsidR="00820C60" w:rsidRPr="00472447" w:rsidRDefault="00820C60" w:rsidP="00820C6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III – submeter animais a trabalhos excessivos ou superiores às suas forças, causando-lhes sofrimento;</w:t>
      </w:r>
    </w:p>
    <w:p w14:paraId="5847EA93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3E7C7858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 xml:space="preserve">IV – açoitar, golpear, ferir ou mutilar animais; </w:t>
      </w:r>
    </w:p>
    <w:p w14:paraId="6E94A9ED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216D75DD" w14:textId="48219273" w:rsidR="00820C60" w:rsidRPr="00472447" w:rsidRDefault="00820C60" w:rsidP="00820C6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V – abandonar animal;</w:t>
      </w:r>
    </w:p>
    <w:p w14:paraId="577996A2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252066BB" w14:textId="77D3796A" w:rsidR="00820C60" w:rsidRPr="00472447" w:rsidRDefault="00820C60" w:rsidP="00820C6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VI – conduzir animais sem arreios ou apetrechos adequados, causando-lhes incômodo ou sofrimento;</w:t>
      </w:r>
    </w:p>
    <w:p w14:paraId="05E5AF0F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72BFE313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 xml:space="preserve">VII – deixar de fornecer ao animal água e alimentação; </w:t>
      </w:r>
    </w:p>
    <w:p w14:paraId="1B040FFA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6711EC46" w14:textId="46773B0D" w:rsidR="00820C60" w:rsidRPr="00472447" w:rsidRDefault="00820C60" w:rsidP="00820C6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VIII – não prestar a necessária assistência ao animal;</w:t>
      </w:r>
    </w:p>
    <w:p w14:paraId="01E3CB8A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672131F8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 xml:space="preserve">IX – envenenar animais ou colaborar para tal propósito; e </w:t>
      </w:r>
    </w:p>
    <w:p w14:paraId="7520AEEE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5C61458D" w14:textId="77777777" w:rsidR="00820C60" w:rsidRPr="00472447" w:rsidRDefault="00820C60" w:rsidP="00820C60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  <w:r w:rsidRPr="00472447">
        <w:rPr>
          <w:rFonts w:eastAsia="Calibri"/>
          <w:iCs/>
          <w:sz w:val="20"/>
          <w:szCs w:val="20"/>
          <w:lang w:eastAsia="en-US"/>
        </w:rPr>
        <w:t>X – utilizar coleira de choque em animais.</w:t>
      </w:r>
    </w:p>
    <w:p w14:paraId="35A21930" w14:textId="06E5C9ED" w:rsidR="00820C60" w:rsidRPr="00820C60" w:rsidRDefault="00820C60" w:rsidP="00820C60">
      <w:pPr>
        <w:ind w:left="2268"/>
        <w:jc w:val="both"/>
        <w:rPr>
          <w:rFonts w:eastAsia="Calibri"/>
          <w:lang w:eastAsia="en-US"/>
        </w:rPr>
      </w:pPr>
    </w:p>
    <w:p w14:paraId="5B854C69" w14:textId="6B9F66BC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Ainda</w:t>
      </w:r>
      <w:r w:rsidR="00920F8B">
        <w:rPr>
          <w:rFonts w:eastAsia="Calibri"/>
          <w:lang w:eastAsia="en-US"/>
        </w:rPr>
        <w:t>, o</w:t>
      </w:r>
      <w:r w:rsidRPr="00820C60">
        <w:rPr>
          <w:rFonts w:eastAsia="Calibri"/>
          <w:lang w:eastAsia="en-US"/>
        </w:rPr>
        <w:t xml:space="preserve"> importantíssimo avanço no conceito de que animal não é coisa foi estabelecido pelo</w:t>
      </w:r>
      <w:r>
        <w:rPr>
          <w:rFonts w:eastAsia="Calibri"/>
          <w:lang w:eastAsia="en-US"/>
        </w:rPr>
        <w:t xml:space="preserve"> </w:t>
      </w:r>
      <w:r w:rsidRPr="00820C60">
        <w:rPr>
          <w:rFonts w:eastAsia="Calibri"/>
          <w:lang w:eastAsia="en-US"/>
        </w:rPr>
        <w:t xml:space="preserve">Código Estadual do Meio Ambiente do Rio Grande do Sul, Lei </w:t>
      </w:r>
      <w:r w:rsidR="00920F8B">
        <w:rPr>
          <w:rFonts w:eastAsia="Calibri"/>
          <w:lang w:eastAsia="en-US"/>
        </w:rPr>
        <w:t>Estadual nº</w:t>
      </w:r>
      <w:r w:rsidRPr="00820C60">
        <w:rPr>
          <w:rFonts w:eastAsia="Calibri"/>
          <w:lang w:eastAsia="en-US"/>
        </w:rPr>
        <w:t xml:space="preserve"> 15.434</w:t>
      </w:r>
      <w:r w:rsidR="00920F8B">
        <w:rPr>
          <w:rFonts w:eastAsia="Calibri"/>
          <w:lang w:eastAsia="en-US"/>
        </w:rPr>
        <w:t>, de 9 de janeiro de 2020</w:t>
      </w:r>
      <w:r w:rsidRPr="00820C60">
        <w:rPr>
          <w:rFonts w:eastAsia="Calibri"/>
          <w:lang w:eastAsia="en-US"/>
        </w:rPr>
        <w:t>, que</w:t>
      </w:r>
      <w:r w:rsidR="00920F8B">
        <w:rPr>
          <w:rFonts w:eastAsia="Calibri"/>
          <w:lang w:eastAsia="en-US"/>
        </w:rPr>
        <w:t>,</w:t>
      </w:r>
      <w:r w:rsidRPr="00820C60">
        <w:rPr>
          <w:rFonts w:eastAsia="Calibri"/>
          <w:lang w:eastAsia="en-US"/>
        </w:rPr>
        <w:t xml:space="preserve"> em seu art. 216</w:t>
      </w:r>
      <w:r w:rsidR="00920F8B">
        <w:rPr>
          <w:rFonts w:eastAsia="Calibri"/>
          <w:lang w:eastAsia="en-US"/>
        </w:rPr>
        <w:t>,</w:t>
      </w:r>
      <w:r w:rsidRPr="00820C60">
        <w:rPr>
          <w:rFonts w:eastAsia="Calibri"/>
          <w:lang w:eastAsia="en-US"/>
        </w:rPr>
        <w:t xml:space="preserve"> define:</w:t>
      </w:r>
    </w:p>
    <w:p w14:paraId="23D143F8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2E29432F" w14:textId="5D352897" w:rsidR="00820C60" w:rsidRPr="00296CF3" w:rsidRDefault="00820C60" w:rsidP="0047244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72447">
        <w:rPr>
          <w:rFonts w:eastAsia="Calibri"/>
          <w:b/>
          <w:iCs/>
          <w:sz w:val="20"/>
          <w:szCs w:val="20"/>
          <w:lang w:eastAsia="en-US"/>
        </w:rPr>
        <w:t>Art. 216.</w:t>
      </w:r>
      <w:r w:rsidR="00920F8B">
        <w:rPr>
          <w:rFonts w:eastAsia="Calibri"/>
          <w:iCs/>
          <w:sz w:val="20"/>
          <w:szCs w:val="20"/>
          <w:lang w:eastAsia="en-US"/>
        </w:rPr>
        <w:t xml:space="preserve"> </w:t>
      </w:r>
      <w:r w:rsidRPr="00296CF3">
        <w:rPr>
          <w:rFonts w:eastAsia="Calibri"/>
          <w:iCs/>
          <w:sz w:val="20"/>
          <w:szCs w:val="20"/>
          <w:lang w:eastAsia="en-US"/>
        </w:rPr>
        <w:t xml:space="preserve"> É instituído regime jurídico especial para os animais domésticos de estimação e reconhecida a sua natureza biológica e emocional como seres sencientes, capazes de sentir sensações e sentimentos de forma consciente.</w:t>
      </w:r>
    </w:p>
    <w:p w14:paraId="00031D7F" w14:textId="77777777" w:rsidR="00820C60" w:rsidRPr="00296CF3" w:rsidRDefault="00820C60" w:rsidP="0047244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96CF3">
        <w:rPr>
          <w:rFonts w:eastAsia="Calibri"/>
          <w:sz w:val="20"/>
          <w:szCs w:val="20"/>
          <w:lang w:eastAsia="en-US"/>
        </w:rPr>
        <w:t> </w:t>
      </w:r>
    </w:p>
    <w:p w14:paraId="79B765D7" w14:textId="02931F82" w:rsidR="0062664D" w:rsidRDefault="00820C60" w:rsidP="00472447">
      <w:pPr>
        <w:ind w:left="2268"/>
        <w:jc w:val="both"/>
        <w:rPr>
          <w:rFonts w:eastAsia="Calibri"/>
          <w:lang w:eastAsia="en-US"/>
        </w:rPr>
      </w:pPr>
      <w:r w:rsidRPr="00472447">
        <w:rPr>
          <w:rFonts w:eastAsia="Calibri"/>
          <w:b/>
          <w:iCs/>
          <w:sz w:val="20"/>
          <w:szCs w:val="20"/>
          <w:lang w:eastAsia="en-US"/>
        </w:rPr>
        <w:t>Parágrafo único.</w:t>
      </w:r>
      <w:r w:rsidRPr="00296CF3">
        <w:rPr>
          <w:rFonts w:eastAsia="Calibri"/>
          <w:iCs/>
          <w:sz w:val="20"/>
          <w:szCs w:val="20"/>
          <w:lang w:eastAsia="en-US"/>
        </w:rPr>
        <w:t xml:space="preserve"> Os animais domésticos de estimação, que não sejam utilizados em atividades agropecuárias e de manifestações culturais reconhecidas em lei como patrimônio cultural do Estado, possuem natureza jurídica "sui generis" e são sujeitos de direitos despersonificados, devendo gozar e obter tutela jurisdicional em caso de violação, vedado o seu tratamento como coisa.</w:t>
      </w:r>
    </w:p>
    <w:p w14:paraId="1D8469FF" w14:textId="77777777" w:rsidR="00820C60" w:rsidRPr="00820C60" w:rsidRDefault="00820C60" w:rsidP="00472447">
      <w:pPr>
        <w:ind w:left="226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7BE312AB" w14:textId="572A1CB8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Por fim, também proponho a atualização do art.</w:t>
      </w:r>
      <w:r w:rsidR="0062664D">
        <w:rPr>
          <w:rFonts w:eastAsia="Calibri"/>
          <w:lang w:eastAsia="en-US"/>
        </w:rPr>
        <w:t xml:space="preserve"> </w:t>
      </w:r>
      <w:r w:rsidRPr="00820C60">
        <w:rPr>
          <w:rFonts w:eastAsia="Calibri"/>
          <w:lang w:eastAsia="en-US"/>
        </w:rPr>
        <w:t>3º da</w:t>
      </w:r>
      <w:r w:rsidR="0062664D">
        <w:rPr>
          <w:rFonts w:eastAsia="Calibri"/>
          <w:lang w:eastAsia="en-US"/>
        </w:rPr>
        <w:t xml:space="preserve"> </w:t>
      </w:r>
      <w:r w:rsidRPr="00820C60">
        <w:rPr>
          <w:rFonts w:eastAsia="Calibri"/>
          <w:lang w:eastAsia="en-US"/>
        </w:rPr>
        <w:t xml:space="preserve">Lei </w:t>
      </w:r>
      <w:r w:rsidR="00920F8B">
        <w:rPr>
          <w:rFonts w:eastAsia="Calibri"/>
          <w:lang w:eastAsia="en-US"/>
        </w:rPr>
        <w:t xml:space="preserve">nº </w:t>
      </w:r>
      <w:r w:rsidRPr="00820C60">
        <w:rPr>
          <w:rFonts w:eastAsia="Calibri"/>
          <w:lang w:eastAsia="en-US"/>
        </w:rPr>
        <w:t>694</w:t>
      </w:r>
      <w:r w:rsidR="00920F8B">
        <w:rPr>
          <w:rFonts w:eastAsia="Calibri"/>
          <w:lang w:eastAsia="en-US"/>
        </w:rPr>
        <w:t>, de 20</w:t>
      </w:r>
      <w:r w:rsidRPr="00820C60">
        <w:rPr>
          <w:rFonts w:eastAsia="Calibri"/>
          <w:lang w:eastAsia="en-US"/>
        </w:rPr>
        <w:t xml:space="preserve">12, que relaciona as leis federais e estaduais que tratam da pauta da </w:t>
      </w:r>
      <w:r w:rsidR="00920F8B">
        <w:rPr>
          <w:rFonts w:eastAsia="Calibri"/>
          <w:lang w:eastAsia="en-US"/>
        </w:rPr>
        <w:t>c</w:t>
      </w:r>
      <w:r w:rsidRPr="00820C60">
        <w:rPr>
          <w:rFonts w:eastAsia="Calibri"/>
          <w:lang w:eastAsia="en-US"/>
        </w:rPr>
        <w:t xml:space="preserve">ausa </w:t>
      </w:r>
      <w:r w:rsidR="00920F8B">
        <w:rPr>
          <w:rFonts w:eastAsia="Calibri"/>
          <w:lang w:eastAsia="en-US"/>
        </w:rPr>
        <w:t>a</w:t>
      </w:r>
      <w:r w:rsidRPr="00820C60">
        <w:rPr>
          <w:rFonts w:eastAsia="Calibri"/>
          <w:lang w:eastAsia="en-US"/>
        </w:rPr>
        <w:t>nimal, quais sejam:</w:t>
      </w:r>
    </w:p>
    <w:p w14:paraId="51502710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0AF7797E" w14:textId="66774244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 xml:space="preserve">– Lei Federal </w:t>
      </w:r>
      <w:r w:rsidR="00920F8B">
        <w:rPr>
          <w:rFonts w:eastAsia="Calibri"/>
          <w:lang w:eastAsia="en-US"/>
        </w:rPr>
        <w:t>nº</w:t>
      </w:r>
      <w:r w:rsidRPr="00820C60">
        <w:rPr>
          <w:rFonts w:eastAsia="Calibri"/>
          <w:lang w:eastAsia="en-US"/>
        </w:rPr>
        <w:t xml:space="preserve"> 5.197, de 3 de janeiro de 1967, que trata da proteção a fauna;</w:t>
      </w:r>
    </w:p>
    <w:p w14:paraId="52FC80BC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3BE37B59" w14:textId="1EC5D2BA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 xml:space="preserve">– Lei Federal </w:t>
      </w:r>
      <w:r w:rsidR="00920F8B">
        <w:rPr>
          <w:rFonts w:eastAsia="Calibri"/>
          <w:lang w:eastAsia="en-US"/>
        </w:rPr>
        <w:t xml:space="preserve">nº </w:t>
      </w:r>
      <w:r w:rsidRPr="00820C60">
        <w:rPr>
          <w:rFonts w:eastAsia="Calibri"/>
          <w:lang w:eastAsia="en-US"/>
        </w:rPr>
        <w:t>9.605, de 12 de fevereiro de 1998, que dispõe</w:t>
      </w:r>
      <w:r w:rsidR="00920F8B">
        <w:rPr>
          <w:rFonts w:eastAsia="Calibri"/>
          <w:lang w:eastAsia="en-US"/>
        </w:rPr>
        <w:t>,</w:t>
      </w:r>
      <w:r w:rsidRPr="00820C60">
        <w:rPr>
          <w:rFonts w:eastAsia="Calibri"/>
          <w:lang w:eastAsia="en-US"/>
        </w:rPr>
        <w:t xml:space="preserve"> no art. 32</w:t>
      </w:r>
      <w:r w:rsidR="00920F8B">
        <w:rPr>
          <w:rFonts w:eastAsia="Calibri"/>
          <w:lang w:eastAsia="en-US"/>
        </w:rPr>
        <w:t>,</w:t>
      </w:r>
      <w:r w:rsidRPr="00820C60">
        <w:rPr>
          <w:rFonts w:eastAsia="Calibri"/>
          <w:lang w:eastAsia="en-US"/>
        </w:rPr>
        <w:t xml:space="preserve"> as penalidades dos crimes de maus-tratos e abandonos contra animais;</w:t>
      </w:r>
    </w:p>
    <w:p w14:paraId="20FFD103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1102251A" w14:textId="63447828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 xml:space="preserve">– Lei Federal </w:t>
      </w:r>
      <w:r w:rsidR="00920F8B">
        <w:rPr>
          <w:rFonts w:eastAsia="Calibri"/>
          <w:lang w:eastAsia="en-US"/>
        </w:rPr>
        <w:t>nº</w:t>
      </w:r>
      <w:r w:rsidRPr="00820C60">
        <w:rPr>
          <w:rFonts w:eastAsia="Calibri"/>
          <w:lang w:eastAsia="en-US"/>
        </w:rPr>
        <w:t xml:space="preserve"> 13.426, de 30 de março de 2017, que trata do controle da natalidade de cães e gatos;</w:t>
      </w:r>
    </w:p>
    <w:p w14:paraId="1A561517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7373C122" w14:textId="54C288B9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 xml:space="preserve">– Lei Federal </w:t>
      </w:r>
      <w:r w:rsidR="00920F8B">
        <w:rPr>
          <w:rFonts w:eastAsia="Calibri"/>
          <w:lang w:eastAsia="en-US"/>
        </w:rPr>
        <w:t xml:space="preserve">nº </w:t>
      </w:r>
      <w:r w:rsidRPr="00820C60">
        <w:rPr>
          <w:rFonts w:eastAsia="Calibri"/>
          <w:lang w:eastAsia="en-US"/>
        </w:rPr>
        <w:t>14.064, de 29 de setembro de 2020, que estabelece a pena de 2 a 5 anos de reclusão para os crimes de maus-tratos e abandonos de cães e gatos; e</w:t>
      </w:r>
    </w:p>
    <w:p w14:paraId="3AC534E1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3A8A7B92" w14:textId="27F2775B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 xml:space="preserve">– Lei </w:t>
      </w:r>
      <w:r w:rsidR="00E81325">
        <w:rPr>
          <w:rFonts w:eastAsia="Calibri"/>
          <w:lang w:eastAsia="en-US"/>
        </w:rPr>
        <w:t xml:space="preserve">Estadual </w:t>
      </w:r>
      <w:r w:rsidR="00920F8B">
        <w:rPr>
          <w:rFonts w:eastAsia="Calibri"/>
          <w:lang w:eastAsia="en-US"/>
        </w:rPr>
        <w:t xml:space="preserve">nº </w:t>
      </w:r>
      <w:r w:rsidRPr="00820C60">
        <w:rPr>
          <w:rFonts w:eastAsia="Calibri"/>
          <w:lang w:eastAsia="en-US"/>
        </w:rPr>
        <w:t>15.363, de 5 de novembro de 2019,</w:t>
      </w:r>
      <w:r w:rsidR="00E81325">
        <w:rPr>
          <w:rFonts w:eastAsia="Calibri"/>
          <w:lang w:eastAsia="en-US"/>
        </w:rPr>
        <w:t xml:space="preserve"> e alterações posteriores,</w:t>
      </w:r>
      <w:r w:rsidRPr="00820C60">
        <w:rPr>
          <w:rFonts w:eastAsia="Calibri"/>
          <w:lang w:eastAsia="en-US"/>
        </w:rPr>
        <w:t xml:space="preserve"> que consolida a legislação relativa à </w:t>
      </w:r>
      <w:r w:rsidR="00920F8B">
        <w:rPr>
          <w:rFonts w:eastAsia="Calibri"/>
          <w:lang w:eastAsia="en-US"/>
        </w:rPr>
        <w:t>P</w:t>
      </w:r>
      <w:r w:rsidRPr="00820C60">
        <w:rPr>
          <w:rFonts w:eastAsia="Calibri"/>
          <w:lang w:eastAsia="en-US"/>
        </w:rPr>
        <w:t xml:space="preserve">roteção aos </w:t>
      </w:r>
      <w:r w:rsidR="00920F8B">
        <w:rPr>
          <w:rFonts w:eastAsia="Calibri"/>
          <w:lang w:eastAsia="en-US"/>
        </w:rPr>
        <w:t>A</w:t>
      </w:r>
      <w:r w:rsidRPr="00820C60">
        <w:rPr>
          <w:rFonts w:eastAsia="Calibri"/>
          <w:lang w:eastAsia="en-US"/>
        </w:rPr>
        <w:t>nimais no Estado do Rio Grande do Sul.</w:t>
      </w:r>
    </w:p>
    <w:p w14:paraId="6DB37617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18C63955" w14:textId="1BD9B02F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Pelo exposto, apresento este Projeto de Lei, certa de que minhas colegas vereadoras e meus colegas vereadores tratarão de apoiá-lo e aprová-lo.</w:t>
      </w:r>
    </w:p>
    <w:p w14:paraId="079237CA" w14:textId="77777777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30EBF00F" w14:textId="6DD66D3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B32E6">
        <w:rPr>
          <w:rFonts w:eastAsia="Calibri"/>
          <w:lang w:eastAsia="en-US"/>
        </w:rPr>
        <w:t>1</w:t>
      </w:r>
      <w:r w:rsidR="00820C60">
        <w:rPr>
          <w:rFonts w:eastAsia="Calibri"/>
          <w:lang w:eastAsia="en-US"/>
        </w:rPr>
        <w:t>4</w:t>
      </w:r>
      <w:r w:rsidR="00EB3B3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20C60">
        <w:rPr>
          <w:rFonts w:eastAsia="Calibri"/>
          <w:lang w:eastAsia="en-US"/>
        </w:rPr>
        <w:t xml:space="preserve">abril </w:t>
      </w:r>
      <w:r w:rsidRPr="00504671">
        <w:rPr>
          <w:rFonts w:eastAsia="Calibri"/>
          <w:lang w:eastAsia="en-US"/>
        </w:rPr>
        <w:t xml:space="preserve">de </w:t>
      </w:r>
      <w:r w:rsidR="00EB3B3D">
        <w:rPr>
          <w:rFonts w:eastAsia="Calibri"/>
          <w:lang w:eastAsia="en-US"/>
        </w:rPr>
        <w:t>20</w:t>
      </w:r>
      <w:r w:rsidR="00820C60">
        <w:rPr>
          <w:rFonts w:eastAsia="Calibri"/>
          <w:lang w:eastAsia="en-US"/>
        </w:rPr>
        <w:t>2</w:t>
      </w:r>
      <w:r w:rsidR="00EB3B3D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665350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B1507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690B7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EAE34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A1EC47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96495C6" w14:textId="77777777" w:rsidR="00EB3B3D" w:rsidRDefault="00EB3B3D" w:rsidP="00EB3B3D">
      <w:pPr>
        <w:autoSpaceDE w:val="0"/>
        <w:autoSpaceDN w:val="0"/>
        <w:adjustRightInd w:val="0"/>
        <w:jc w:val="center"/>
      </w:pPr>
      <w:r w:rsidRPr="00A25C7F">
        <w:t>VEREADOR</w:t>
      </w:r>
      <w:r>
        <w:t>A</w:t>
      </w:r>
      <w:r w:rsidRPr="00A25C7F">
        <w:t xml:space="preserve"> </w:t>
      </w:r>
      <w:r>
        <w:t>LOURDES SPRENGER</w:t>
      </w:r>
    </w:p>
    <w:p w14:paraId="0853EE8E" w14:textId="1EFFC9F5" w:rsidR="00847E49" w:rsidRPr="00C03878" w:rsidRDefault="00EB3B3D" w:rsidP="00F71AA9">
      <w:pPr>
        <w:jc w:val="center"/>
        <w:rPr>
          <w:bCs/>
        </w:rPr>
      </w:pPr>
      <w:r>
        <w:br w:type="page"/>
      </w:r>
      <w:r w:rsidR="00F71AA9" w:rsidRPr="00847E49">
        <w:rPr>
          <w:b/>
          <w:bCs/>
        </w:rPr>
        <w:t xml:space="preserve">PROJETO DE </w:t>
      </w:r>
      <w:r w:rsidR="00F71AA9">
        <w:rPr>
          <w:b/>
          <w:bCs/>
        </w:rPr>
        <w:t>LEI COMPLEMENTAR</w:t>
      </w:r>
      <w:r w:rsidR="00F71AA9" w:rsidRPr="00847E49" w:rsidDel="00EB3B3D">
        <w:rPr>
          <w:b/>
        </w:rPr>
        <w:t xml:space="preserve"> </w:t>
      </w:r>
    </w:p>
    <w:p w14:paraId="16F3657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287B88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7AA295" w14:textId="57AEFAF5" w:rsidR="00296CF3" w:rsidRPr="00246674" w:rsidRDefault="001F249A" w:rsidP="0017042C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  <w:bCs/>
        </w:rPr>
        <w:t xml:space="preserve">Altera o </w:t>
      </w:r>
      <w:r w:rsidRPr="00472447">
        <w:rPr>
          <w:b/>
          <w:bCs/>
          <w:i/>
        </w:rPr>
        <w:t>caput</w:t>
      </w:r>
      <w:r>
        <w:rPr>
          <w:b/>
          <w:bCs/>
        </w:rPr>
        <w:t xml:space="preserve"> do art. 3º e i</w:t>
      </w:r>
      <w:r w:rsidR="00344C6D" w:rsidRPr="00315827">
        <w:rPr>
          <w:b/>
          <w:bCs/>
        </w:rPr>
        <w:t xml:space="preserve">nclui </w:t>
      </w:r>
      <w:r w:rsidR="00344C6D">
        <w:rPr>
          <w:b/>
          <w:bCs/>
        </w:rPr>
        <w:t xml:space="preserve">inc. VIII no </w:t>
      </w:r>
      <w:r w:rsidR="00344C6D">
        <w:rPr>
          <w:b/>
          <w:bCs/>
          <w:i/>
        </w:rPr>
        <w:t xml:space="preserve">caput </w:t>
      </w:r>
      <w:r w:rsidR="00344C6D" w:rsidRPr="00497F2A">
        <w:rPr>
          <w:b/>
          <w:bCs/>
        </w:rPr>
        <w:t>do</w:t>
      </w:r>
      <w:r w:rsidR="00344C6D">
        <w:rPr>
          <w:b/>
          <w:bCs/>
          <w:i/>
        </w:rPr>
        <w:t xml:space="preserve"> </w:t>
      </w:r>
      <w:r w:rsidR="00344C6D" w:rsidRPr="00315827">
        <w:rPr>
          <w:b/>
          <w:bCs/>
        </w:rPr>
        <w:t>art.</w:t>
      </w:r>
      <w:r w:rsidR="00344C6D" w:rsidRPr="00D11D36">
        <w:rPr>
          <w:b/>
        </w:rPr>
        <w:t xml:space="preserve"> </w:t>
      </w:r>
      <w:r w:rsidR="00344C6D">
        <w:rPr>
          <w:b/>
        </w:rPr>
        <w:t>2º e § 2º no art. 8º</w:t>
      </w:r>
      <w:r w:rsidR="00F43796">
        <w:rPr>
          <w:b/>
        </w:rPr>
        <w:t>, renumerando o parágrafo único para § 1º,</w:t>
      </w:r>
      <w:r w:rsidR="00246674">
        <w:rPr>
          <w:b/>
        </w:rPr>
        <w:t xml:space="preserve"> todos n</w:t>
      </w:r>
      <w:r w:rsidR="00344C6D" w:rsidRPr="00D11D36">
        <w:rPr>
          <w:b/>
        </w:rPr>
        <w:t xml:space="preserve">a Lei Complementar nº 694, de 21 de maio de 2012 – que consolida a legislação sobre criação, comércio, exibição, circulação e políticas de proteção de animais no Município de Porto Alegre e revoga legislação sobre o </w:t>
      </w:r>
      <w:r w:rsidR="00344C6D" w:rsidRPr="00176601">
        <w:rPr>
          <w:b/>
        </w:rPr>
        <w:t xml:space="preserve">tema –, </w:t>
      </w:r>
      <w:r w:rsidR="00344C6D">
        <w:rPr>
          <w:b/>
        </w:rPr>
        <w:t xml:space="preserve">e alterações posteriores, </w:t>
      </w:r>
      <w:r w:rsidR="00EA53D5" w:rsidRPr="00246674">
        <w:rPr>
          <w:b/>
        </w:rPr>
        <w:t>defini</w:t>
      </w:r>
      <w:r w:rsidR="00246674" w:rsidRPr="00246674">
        <w:rPr>
          <w:b/>
        </w:rPr>
        <w:t>ndo o</w:t>
      </w:r>
      <w:r w:rsidR="00EA53D5" w:rsidRPr="00246674">
        <w:rPr>
          <w:b/>
        </w:rPr>
        <w:t xml:space="preserve"> regime jurídico </w:t>
      </w:r>
      <w:r w:rsidR="00246674" w:rsidRPr="00246674">
        <w:rPr>
          <w:b/>
        </w:rPr>
        <w:t xml:space="preserve">especial </w:t>
      </w:r>
      <w:r w:rsidR="00EA53D5" w:rsidRPr="00246674">
        <w:rPr>
          <w:b/>
        </w:rPr>
        <w:t>a animais domésticos de estimação, incluindo no rol de práticas</w:t>
      </w:r>
      <w:r w:rsidR="00771E0C" w:rsidRPr="00246674">
        <w:rPr>
          <w:b/>
        </w:rPr>
        <w:t xml:space="preserve"> consideradas como </w:t>
      </w:r>
      <w:r w:rsidR="00EA53D5" w:rsidRPr="00246674">
        <w:rPr>
          <w:b/>
        </w:rPr>
        <w:t xml:space="preserve">maus tratos aos animais as constatações da </w:t>
      </w:r>
      <w:r w:rsidR="00EA53D5" w:rsidRPr="00472447">
        <w:rPr>
          <w:b/>
        </w:rPr>
        <w:t>Resolução nº 1.236, de 26 de outubro 2018, do Conselho Federal de Medicina Veterinária</w:t>
      </w:r>
      <w:r w:rsidR="0010790C">
        <w:rPr>
          <w:b/>
        </w:rPr>
        <w:t>,</w:t>
      </w:r>
      <w:r w:rsidR="00246674" w:rsidRPr="00472447">
        <w:rPr>
          <w:b/>
        </w:rPr>
        <w:t xml:space="preserve"> e </w:t>
      </w:r>
      <w:r w:rsidR="00771E0C" w:rsidRPr="00246674">
        <w:rPr>
          <w:b/>
        </w:rPr>
        <w:t xml:space="preserve">ampliando </w:t>
      </w:r>
      <w:r w:rsidR="0033675D" w:rsidRPr="00246674">
        <w:rPr>
          <w:b/>
        </w:rPr>
        <w:t>a</w:t>
      </w:r>
      <w:r w:rsidR="00771E0C" w:rsidRPr="00246674">
        <w:rPr>
          <w:b/>
        </w:rPr>
        <w:t xml:space="preserve"> legislação a ser aplicada </w:t>
      </w:r>
      <w:r w:rsidR="0033675D" w:rsidRPr="00246674">
        <w:rPr>
          <w:b/>
        </w:rPr>
        <w:t xml:space="preserve">para fins de proteção aos animais.  </w:t>
      </w:r>
      <w:r w:rsidR="00771E0C" w:rsidRPr="00246674">
        <w:rPr>
          <w:b/>
        </w:rPr>
        <w:t xml:space="preserve"> </w:t>
      </w:r>
    </w:p>
    <w:p w14:paraId="2003DF15" w14:textId="1DB00673" w:rsidR="00296CF3" w:rsidRDefault="00296CF3" w:rsidP="00344C6D">
      <w:pPr>
        <w:jc w:val="both"/>
        <w:rPr>
          <w:b/>
        </w:rPr>
      </w:pPr>
    </w:p>
    <w:p w14:paraId="0CF03686" w14:textId="77777777" w:rsidR="00F12F36" w:rsidRDefault="00F12F36" w:rsidP="00DB314D">
      <w:pPr>
        <w:ind w:firstLine="1418"/>
        <w:jc w:val="both"/>
        <w:rPr>
          <w:b/>
          <w:bCs/>
        </w:rPr>
      </w:pPr>
    </w:p>
    <w:p w14:paraId="68565A8E" w14:textId="28AC4089" w:rsidR="008F4395" w:rsidRDefault="008F4395" w:rsidP="008F4395">
      <w:pPr>
        <w:ind w:firstLine="1418"/>
        <w:jc w:val="both"/>
      </w:pPr>
      <w:r>
        <w:rPr>
          <w:b/>
          <w:bCs/>
        </w:rPr>
        <w:t>Art. 1</w:t>
      </w:r>
      <w:r w:rsidRPr="00920F8B">
        <w:rPr>
          <w:b/>
          <w:bCs/>
        </w:rPr>
        <w:t>º</w:t>
      </w:r>
      <w:r w:rsidR="00472447">
        <w:rPr>
          <w:b/>
          <w:bCs/>
        </w:rPr>
        <w:t xml:space="preserve"> </w:t>
      </w:r>
      <w:r>
        <w:rPr>
          <w:bCs/>
        </w:rPr>
        <w:t xml:space="preserve"> </w:t>
      </w:r>
      <w:r w:rsidRPr="000E078B">
        <w:t xml:space="preserve">Fica alterado o </w:t>
      </w:r>
      <w:r w:rsidRPr="000E078B">
        <w:rPr>
          <w:i/>
        </w:rPr>
        <w:t>caput</w:t>
      </w:r>
      <w:r w:rsidRPr="000E078B">
        <w:t xml:space="preserve"> </w:t>
      </w:r>
      <w:r>
        <w:t xml:space="preserve">e ficam incluídos incs. I a V no </w:t>
      </w:r>
      <w:r w:rsidRPr="000E078B">
        <w:rPr>
          <w:i/>
        </w:rPr>
        <w:t>caput</w:t>
      </w:r>
      <w:r>
        <w:t xml:space="preserve"> </w:t>
      </w:r>
      <w:r w:rsidRPr="000E078B">
        <w:t>do art. 3º</w:t>
      </w:r>
      <w:r w:rsidRPr="00031E37">
        <w:t xml:space="preserve"> </w:t>
      </w:r>
      <w:r w:rsidRPr="00296CF3">
        <w:t xml:space="preserve">da Lei Complementar </w:t>
      </w:r>
      <w:r>
        <w:t>nº</w:t>
      </w:r>
      <w:r w:rsidRPr="00296CF3">
        <w:t xml:space="preserve"> 694, de 2012</w:t>
      </w:r>
      <w:r>
        <w:t>,</w:t>
      </w:r>
      <w:r w:rsidRPr="00296CF3">
        <w:t xml:space="preserve"> e alterações posteriores, conforme segue:</w:t>
      </w:r>
    </w:p>
    <w:p w14:paraId="53DCD6F2" w14:textId="77777777" w:rsidR="008F4395" w:rsidRPr="00296CF3" w:rsidRDefault="008F4395" w:rsidP="008F4395">
      <w:pPr>
        <w:jc w:val="both"/>
      </w:pPr>
    </w:p>
    <w:p w14:paraId="5A2EE831" w14:textId="77777777" w:rsidR="008F4395" w:rsidRPr="00296CF3" w:rsidRDefault="008F4395" w:rsidP="008F4395">
      <w:pPr>
        <w:ind w:firstLine="1418"/>
        <w:jc w:val="both"/>
      </w:pPr>
      <w:r>
        <w:t xml:space="preserve">“Art. </w:t>
      </w:r>
      <w:r w:rsidRPr="00296CF3">
        <w:t xml:space="preserve"> 3º</w:t>
      </w:r>
      <w:r>
        <w:t xml:space="preserve"> </w:t>
      </w:r>
      <w:r w:rsidRPr="00296CF3">
        <w:t xml:space="preserve"> Para fins de bem-estar, proteção e defesa dos animais, aplicar-se-á, além do disposto nesta Lei Complementar, as legislações federal e </w:t>
      </w:r>
      <w:r>
        <w:t>estadual</w:t>
      </w:r>
      <w:r w:rsidRPr="00296CF3">
        <w:t>, em especial:</w:t>
      </w:r>
    </w:p>
    <w:p w14:paraId="548E7751" w14:textId="77777777" w:rsidR="008F4395" w:rsidRPr="00296CF3" w:rsidRDefault="008F4395" w:rsidP="008F4395">
      <w:pPr>
        <w:ind w:firstLine="1418"/>
        <w:jc w:val="both"/>
      </w:pPr>
    </w:p>
    <w:p w14:paraId="78843E42" w14:textId="77777777" w:rsidR="008F4395" w:rsidRPr="00296CF3" w:rsidRDefault="008F4395" w:rsidP="008F4395">
      <w:pPr>
        <w:ind w:firstLine="1418"/>
        <w:jc w:val="both"/>
      </w:pPr>
      <w:r>
        <w:t xml:space="preserve">I </w:t>
      </w:r>
      <w:r w:rsidRPr="00296CF3">
        <w:t xml:space="preserve">– Lei Federal </w:t>
      </w:r>
      <w:r>
        <w:t>nº</w:t>
      </w:r>
      <w:r w:rsidRPr="00296CF3">
        <w:t xml:space="preserve"> 5.197, de 3 de janeiro de 1967</w:t>
      </w:r>
      <w:r>
        <w:t>,</w:t>
      </w:r>
      <w:r w:rsidRPr="00296CF3">
        <w:t xml:space="preserve"> e alterações posteriores;</w:t>
      </w:r>
    </w:p>
    <w:p w14:paraId="04555008" w14:textId="77777777" w:rsidR="008F4395" w:rsidRDefault="008F4395" w:rsidP="008F4395">
      <w:pPr>
        <w:ind w:firstLine="1418"/>
        <w:jc w:val="both"/>
      </w:pPr>
    </w:p>
    <w:p w14:paraId="57EC05AB" w14:textId="77777777" w:rsidR="008F4395" w:rsidRDefault="008F4395" w:rsidP="008F4395">
      <w:pPr>
        <w:ind w:firstLine="1418"/>
        <w:jc w:val="both"/>
      </w:pPr>
      <w:r>
        <w:t xml:space="preserve">II </w:t>
      </w:r>
      <w:r w:rsidRPr="00296CF3">
        <w:t xml:space="preserve">– Lei Federal </w:t>
      </w:r>
      <w:r>
        <w:t xml:space="preserve">nº </w:t>
      </w:r>
      <w:r w:rsidRPr="00296CF3">
        <w:t>9.605, de 12 de fevereiro de 1998</w:t>
      </w:r>
      <w:r>
        <w:t>,</w:t>
      </w:r>
      <w:r w:rsidRPr="00296CF3">
        <w:t xml:space="preserve"> e alterações posteriores; </w:t>
      </w:r>
    </w:p>
    <w:p w14:paraId="14A244E5" w14:textId="77777777" w:rsidR="008F4395" w:rsidRDefault="008F4395" w:rsidP="008F4395">
      <w:pPr>
        <w:ind w:firstLine="1418"/>
        <w:jc w:val="both"/>
      </w:pPr>
    </w:p>
    <w:p w14:paraId="3039BB84" w14:textId="77777777" w:rsidR="008F4395" w:rsidRPr="00296CF3" w:rsidRDefault="008F4395" w:rsidP="008F4395">
      <w:pPr>
        <w:ind w:firstLine="1418"/>
        <w:jc w:val="both"/>
      </w:pPr>
      <w:r w:rsidRPr="00296CF3">
        <w:t xml:space="preserve">III – Lei Federal </w:t>
      </w:r>
      <w:r>
        <w:t xml:space="preserve">nº </w:t>
      </w:r>
      <w:r w:rsidRPr="00296CF3">
        <w:t>13.426, de 30 de março de 2017</w:t>
      </w:r>
      <w:r>
        <w:t>,</w:t>
      </w:r>
      <w:r w:rsidRPr="00296CF3">
        <w:t xml:space="preserve"> e alterações posteriores;</w:t>
      </w:r>
    </w:p>
    <w:p w14:paraId="31DB84E1" w14:textId="77777777" w:rsidR="008F4395" w:rsidRDefault="008F4395" w:rsidP="008F4395">
      <w:pPr>
        <w:ind w:firstLine="1418"/>
        <w:jc w:val="both"/>
      </w:pPr>
    </w:p>
    <w:p w14:paraId="4D8581FB" w14:textId="77777777" w:rsidR="008F4395" w:rsidRPr="00296CF3" w:rsidRDefault="008F4395" w:rsidP="008F4395">
      <w:pPr>
        <w:ind w:firstLine="1418"/>
        <w:jc w:val="both"/>
      </w:pPr>
      <w:r>
        <w:t xml:space="preserve">IV </w:t>
      </w:r>
      <w:r w:rsidRPr="00296CF3">
        <w:t xml:space="preserve">– Lei Federal </w:t>
      </w:r>
      <w:r>
        <w:t xml:space="preserve">nº </w:t>
      </w:r>
      <w:r w:rsidRPr="00296CF3">
        <w:t>14.064, de 29 de setembro de 2020</w:t>
      </w:r>
      <w:r>
        <w:t>,</w:t>
      </w:r>
      <w:r w:rsidRPr="00296CF3">
        <w:t xml:space="preserve"> e alterações posteriores; e</w:t>
      </w:r>
    </w:p>
    <w:p w14:paraId="15D856A6" w14:textId="77777777" w:rsidR="008F4395" w:rsidRDefault="008F4395" w:rsidP="008F4395">
      <w:pPr>
        <w:ind w:firstLine="1418"/>
        <w:jc w:val="both"/>
      </w:pPr>
    </w:p>
    <w:p w14:paraId="2780D754" w14:textId="77777777" w:rsidR="008F4395" w:rsidRPr="00296CF3" w:rsidRDefault="008F4395" w:rsidP="008F4395">
      <w:pPr>
        <w:ind w:firstLine="1418"/>
        <w:jc w:val="both"/>
      </w:pPr>
      <w:r>
        <w:t xml:space="preserve">V </w:t>
      </w:r>
      <w:r w:rsidRPr="00296CF3">
        <w:t xml:space="preserve">– Lei </w:t>
      </w:r>
      <w:r>
        <w:t xml:space="preserve">Estadual nº </w:t>
      </w:r>
      <w:r w:rsidRPr="00296CF3">
        <w:t>15.363, de 5 de novembro de 2019</w:t>
      </w:r>
      <w:r>
        <w:t>, e alterações posteriores</w:t>
      </w:r>
      <w:r w:rsidRPr="00296CF3">
        <w:t>.”</w:t>
      </w:r>
      <w:r>
        <w:t xml:space="preserve"> (NR)</w:t>
      </w:r>
    </w:p>
    <w:p w14:paraId="66B09ABD" w14:textId="77777777" w:rsidR="008F4395" w:rsidRDefault="008F4395" w:rsidP="00DB314D">
      <w:pPr>
        <w:ind w:firstLine="1418"/>
        <w:jc w:val="both"/>
        <w:rPr>
          <w:b/>
          <w:bCs/>
        </w:rPr>
      </w:pPr>
    </w:p>
    <w:p w14:paraId="3A40B72F" w14:textId="406BA5EB" w:rsidR="00DB314D" w:rsidRPr="00472447" w:rsidRDefault="00296CF3" w:rsidP="00DB314D">
      <w:pPr>
        <w:ind w:firstLine="1418"/>
        <w:jc w:val="both"/>
      </w:pPr>
      <w:r w:rsidRPr="00296CF3">
        <w:rPr>
          <w:b/>
          <w:bCs/>
        </w:rPr>
        <w:t xml:space="preserve">Art. </w:t>
      </w:r>
      <w:r w:rsidR="008F4395">
        <w:rPr>
          <w:b/>
          <w:bCs/>
        </w:rPr>
        <w:t>2</w:t>
      </w:r>
      <w:r w:rsidRPr="00296CF3">
        <w:rPr>
          <w:b/>
          <w:bCs/>
        </w:rPr>
        <w:t>º</w:t>
      </w:r>
      <w:r>
        <w:rPr>
          <w:bCs/>
        </w:rPr>
        <w:t xml:space="preserve"> </w:t>
      </w:r>
      <w:r w:rsidR="00472447">
        <w:rPr>
          <w:bCs/>
        </w:rPr>
        <w:t xml:space="preserve"> </w:t>
      </w:r>
      <w:r w:rsidR="00DB314D" w:rsidRPr="00F12F36">
        <w:t xml:space="preserve">Fica incluído inc. VIII no </w:t>
      </w:r>
      <w:r w:rsidR="00DB314D" w:rsidRPr="00F12F36">
        <w:rPr>
          <w:i/>
        </w:rPr>
        <w:t>caput</w:t>
      </w:r>
      <w:r w:rsidR="00DB314D" w:rsidRPr="00F12F36">
        <w:t xml:space="preserve"> do </w:t>
      </w:r>
      <w:r w:rsidR="00DB314D" w:rsidRPr="00246674">
        <w:t>art.</w:t>
      </w:r>
      <w:r w:rsidR="00DB314D" w:rsidRPr="00296CF3">
        <w:t xml:space="preserve"> 2º. da Lei Complementar </w:t>
      </w:r>
      <w:r w:rsidR="00DB314D">
        <w:t>nº</w:t>
      </w:r>
      <w:r w:rsidR="00DB314D" w:rsidRPr="00296CF3">
        <w:t xml:space="preserve"> 694, de 21 de maio de 2012</w:t>
      </w:r>
      <w:r w:rsidR="00DB314D">
        <w:t>,</w:t>
      </w:r>
      <w:r w:rsidR="00DB314D" w:rsidRPr="00296CF3">
        <w:t xml:space="preserve"> e alterações posteriores</w:t>
      </w:r>
      <w:r w:rsidR="00DB314D">
        <w:t xml:space="preserve">, </w:t>
      </w:r>
      <w:r w:rsidR="00DB314D" w:rsidRPr="00472447">
        <w:t>conforme segue:</w:t>
      </w:r>
    </w:p>
    <w:p w14:paraId="5FC05ABE" w14:textId="77777777" w:rsidR="00DB314D" w:rsidRPr="00472447" w:rsidRDefault="00DB314D" w:rsidP="00DB314D">
      <w:pPr>
        <w:ind w:firstLine="1418"/>
        <w:jc w:val="both"/>
      </w:pPr>
    </w:p>
    <w:p w14:paraId="71660E9A" w14:textId="46F27C52" w:rsidR="00DB314D" w:rsidRPr="00DB314D" w:rsidRDefault="00DB314D" w:rsidP="00DB314D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  <w:r w:rsidRPr="00472447">
        <w:t xml:space="preserve">“Art. </w:t>
      </w:r>
      <w:r>
        <w:t>2º</w:t>
      </w:r>
      <w:r w:rsidRPr="00DB314D">
        <w:t xml:space="preserve"> </w:t>
      </w:r>
      <w:r>
        <w:t xml:space="preserve"> ..</w:t>
      </w:r>
      <w:r w:rsidRPr="00DB314D">
        <w:t>....................................................................................................................</w:t>
      </w:r>
    </w:p>
    <w:p w14:paraId="734B1324" w14:textId="77777777" w:rsidR="00DB314D" w:rsidRPr="00DB314D" w:rsidRDefault="00DB314D" w:rsidP="00DB314D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</w:p>
    <w:p w14:paraId="222A4D2F" w14:textId="77777777" w:rsidR="00DB314D" w:rsidRPr="00DB314D" w:rsidRDefault="00DB314D" w:rsidP="00DB314D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  <w:r w:rsidRPr="00DB314D">
        <w:t>....................................................................................................................................</w:t>
      </w:r>
    </w:p>
    <w:p w14:paraId="4BDFB65A" w14:textId="77777777" w:rsidR="00DB314D" w:rsidRPr="00DB314D" w:rsidRDefault="00DB314D" w:rsidP="00DB314D">
      <w:pPr>
        <w:pStyle w:val="NormalWeb"/>
        <w:spacing w:before="0" w:beforeAutospacing="0" w:after="0" w:afterAutospacing="0"/>
        <w:ind w:firstLine="1418"/>
        <w:jc w:val="both"/>
        <w:rPr>
          <w:bCs/>
        </w:rPr>
      </w:pPr>
    </w:p>
    <w:p w14:paraId="60636FF6" w14:textId="35E5BF1C" w:rsidR="00DB314D" w:rsidRPr="00472447" w:rsidRDefault="00DB314D" w:rsidP="00DB314D">
      <w:pPr>
        <w:ind w:firstLine="1418"/>
        <w:jc w:val="both"/>
      </w:pPr>
      <w:r w:rsidRPr="00DB314D">
        <w:t>V</w:t>
      </w:r>
      <w:r>
        <w:t>III</w:t>
      </w:r>
      <w:r w:rsidRPr="00DB314D">
        <w:t xml:space="preserve"> – </w:t>
      </w:r>
      <w:r w:rsidRPr="00296CF3">
        <w:t xml:space="preserve">regime jurídico especial para animais domésticos de estimação o instituído pela Lei Estadual </w:t>
      </w:r>
      <w:r w:rsidR="00246674">
        <w:t>nº</w:t>
      </w:r>
      <w:r w:rsidRPr="00296CF3">
        <w:t xml:space="preserve"> 15.434</w:t>
      </w:r>
      <w:r w:rsidR="00246674">
        <w:t xml:space="preserve">, </w:t>
      </w:r>
      <w:r w:rsidRPr="00296CF3">
        <w:t>de 9 de janeiro de 2020</w:t>
      </w:r>
      <w:r w:rsidR="00246674">
        <w:t>,</w:t>
      </w:r>
      <w:r w:rsidRPr="00296CF3">
        <w:t xml:space="preserve"> e alterações posteriores, que reconhece a natureza biológica e emocional destes como seres sencientes, capazes de sentir sensações e sentimentos de forma consciente, possuindo natureza jurídica </w:t>
      </w:r>
      <w:r w:rsidRPr="00472447">
        <w:rPr>
          <w:i/>
        </w:rPr>
        <w:t>sui generis</w:t>
      </w:r>
      <w:r w:rsidRPr="00296CF3">
        <w:t>, como sujeitos de direitos despersonificados, devendo gozar e obter tutela jurisdicional em caso de violação, vedado o seu tratamento como coisa</w:t>
      </w:r>
      <w:r w:rsidRPr="00472447">
        <w:t>.” (NR)</w:t>
      </w:r>
    </w:p>
    <w:p w14:paraId="04BE538F" w14:textId="77777777" w:rsidR="00DB314D" w:rsidRDefault="00DB314D" w:rsidP="00246674">
      <w:pPr>
        <w:jc w:val="both"/>
        <w:rPr>
          <w:b/>
          <w:bCs/>
        </w:rPr>
      </w:pPr>
    </w:p>
    <w:p w14:paraId="5D3C4B19" w14:textId="17859F1A" w:rsidR="00DB314D" w:rsidRPr="00296CF3" w:rsidRDefault="00DB314D" w:rsidP="00DB314D">
      <w:pPr>
        <w:ind w:firstLine="1418"/>
        <w:jc w:val="both"/>
      </w:pPr>
      <w:r>
        <w:rPr>
          <w:b/>
          <w:bCs/>
        </w:rPr>
        <w:t xml:space="preserve">Art. </w:t>
      </w:r>
      <w:r w:rsidR="00342BD4">
        <w:rPr>
          <w:b/>
          <w:bCs/>
        </w:rPr>
        <w:t>3</w:t>
      </w:r>
      <w:r w:rsidRPr="00296CF3">
        <w:rPr>
          <w:b/>
          <w:bCs/>
        </w:rPr>
        <w:t>º</w:t>
      </w:r>
      <w:r>
        <w:rPr>
          <w:bCs/>
        </w:rPr>
        <w:t xml:space="preserve"> </w:t>
      </w:r>
      <w:r w:rsidR="00472447">
        <w:rPr>
          <w:bCs/>
        </w:rPr>
        <w:t xml:space="preserve"> </w:t>
      </w:r>
      <w:r w:rsidRPr="00296CF3">
        <w:t xml:space="preserve">Fica incluído § 2º </w:t>
      </w:r>
      <w:r>
        <w:t>n</w:t>
      </w:r>
      <w:r w:rsidRPr="00296CF3">
        <w:t xml:space="preserve">o art. 8º da Lei Complementar </w:t>
      </w:r>
      <w:r>
        <w:t>nº</w:t>
      </w:r>
      <w:r w:rsidRPr="00296CF3">
        <w:t xml:space="preserve"> 694, de 2012</w:t>
      </w:r>
      <w:r>
        <w:t>,</w:t>
      </w:r>
      <w:r w:rsidRPr="00296CF3">
        <w:t xml:space="preserve"> e alterações posteriores, renumera</w:t>
      </w:r>
      <w:r w:rsidR="00246674">
        <w:t>n</w:t>
      </w:r>
      <w:r w:rsidRPr="00296CF3">
        <w:t>do</w:t>
      </w:r>
      <w:r w:rsidR="00762D3E">
        <w:t>-se</w:t>
      </w:r>
      <w:r w:rsidRPr="00296CF3">
        <w:t xml:space="preserve"> o parágrafo único para § 1º</w:t>
      </w:r>
      <w:r w:rsidR="00C83A15">
        <w:t xml:space="preserve"> e mantendo sua redação original</w:t>
      </w:r>
      <w:r w:rsidR="00762D3E">
        <w:t>, conforme segue</w:t>
      </w:r>
      <w:r w:rsidR="0044548F">
        <w:t>:</w:t>
      </w:r>
    </w:p>
    <w:p w14:paraId="170ED1D7" w14:textId="24510655" w:rsidR="00296CF3" w:rsidRPr="00296CF3" w:rsidRDefault="00296CF3" w:rsidP="00472447">
      <w:pPr>
        <w:jc w:val="both"/>
      </w:pPr>
    </w:p>
    <w:p w14:paraId="6850411F" w14:textId="1D8F29AE" w:rsidR="000F181E" w:rsidRDefault="00E20343" w:rsidP="000F181E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  <w:rPr>
          <w:spacing w:val="-2"/>
        </w:rPr>
      </w:pPr>
      <w:r w:rsidRPr="00E20343">
        <w:rPr>
          <w:spacing w:val="-2"/>
        </w:rPr>
        <w:t>“Art. 8º</w:t>
      </w:r>
      <w:r w:rsidR="000F181E" w:rsidRPr="00E20343">
        <w:rPr>
          <w:spacing w:val="-2"/>
        </w:rPr>
        <w:t xml:space="preserve">  </w:t>
      </w:r>
      <w:r w:rsidRPr="00E20343">
        <w:rPr>
          <w:spacing w:val="-2"/>
        </w:rPr>
        <w:t>.......</w:t>
      </w:r>
      <w:r w:rsidR="000F181E" w:rsidRPr="00E20343">
        <w:rPr>
          <w:spacing w:val="-2"/>
        </w:rPr>
        <w:t>...............</w:t>
      </w:r>
      <w:r>
        <w:rPr>
          <w:spacing w:val="-2"/>
        </w:rPr>
        <w:t>...........................</w:t>
      </w:r>
      <w:r w:rsidR="000F181E" w:rsidRPr="00E20343">
        <w:rPr>
          <w:spacing w:val="-2"/>
        </w:rPr>
        <w:t>..........................................................................</w:t>
      </w:r>
    </w:p>
    <w:p w14:paraId="183EC04B" w14:textId="3A63CD0C" w:rsidR="00762D3E" w:rsidRDefault="00762D3E" w:rsidP="000F181E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  <w:rPr>
          <w:spacing w:val="-2"/>
        </w:rPr>
      </w:pPr>
    </w:p>
    <w:p w14:paraId="41C9E87E" w14:textId="7BAC8AA9" w:rsidR="00EA229B" w:rsidRDefault="00EA229B" w:rsidP="000F181E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</w:t>
      </w:r>
    </w:p>
    <w:p w14:paraId="79E90688" w14:textId="77777777" w:rsidR="00EA229B" w:rsidRDefault="00EA229B" w:rsidP="000F181E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  <w:rPr>
          <w:spacing w:val="-2"/>
        </w:rPr>
      </w:pPr>
    </w:p>
    <w:p w14:paraId="21BE09FF" w14:textId="7423ED15" w:rsidR="00762D3E" w:rsidRPr="00E20343" w:rsidRDefault="00762D3E" w:rsidP="000F181E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  <w:rPr>
          <w:spacing w:val="-2"/>
        </w:rPr>
      </w:pPr>
      <w:r>
        <w:rPr>
          <w:spacing w:val="-2"/>
        </w:rPr>
        <w:t xml:space="preserve">§ 1º  </w:t>
      </w:r>
      <w:r w:rsidRPr="00E20343">
        <w:rPr>
          <w:spacing w:val="-2"/>
        </w:rPr>
        <w:t>......................</w:t>
      </w:r>
      <w:r>
        <w:rPr>
          <w:spacing w:val="-2"/>
        </w:rPr>
        <w:t>...........................</w:t>
      </w:r>
      <w:r w:rsidRPr="00E20343">
        <w:rPr>
          <w:spacing w:val="-2"/>
        </w:rPr>
        <w:t>..........................................................................</w:t>
      </w:r>
      <w:r>
        <w:rPr>
          <w:spacing w:val="-2"/>
        </w:rPr>
        <w:t>......</w:t>
      </w:r>
    </w:p>
    <w:p w14:paraId="69DF3AF8" w14:textId="77777777" w:rsidR="000F181E" w:rsidRDefault="000F181E" w:rsidP="000F181E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  <w:rPr>
          <w:spacing w:val="-2"/>
          <w:sz w:val="20"/>
          <w:szCs w:val="20"/>
        </w:rPr>
      </w:pPr>
    </w:p>
    <w:p w14:paraId="0779AD04" w14:textId="34F15A95" w:rsidR="00C83A15" w:rsidRPr="00472447" w:rsidRDefault="00C83A15" w:rsidP="000F181E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  <w:rPr>
          <w:spacing w:val="-2"/>
        </w:rPr>
      </w:pPr>
      <w:r w:rsidRPr="00472447">
        <w:rPr>
          <w:spacing w:val="-2"/>
        </w:rPr>
        <w:t>................................................................................................................</w:t>
      </w:r>
      <w:r w:rsidR="00472447">
        <w:rPr>
          <w:spacing w:val="-2"/>
        </w:rPr>
        <w:t>........................</w:t>
      </w:r>
    </w:p>
    <w:p w14:paraId="61EF1EA9" w14:textId="77777777" w:rsidR="00C83A15" w:rsidRPr="000F181E" w:rsidRDefault="00C83A15" w:rsidP="000F181E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  <w:rPr>
          <w:spacing w:val="-2"/>
          <w:sz w:val="20"/>
          <w:szCs w:val="20"/>
        </w:rPr>
      </w:pPr>
    </w:p>
    <w:p w14:paraId="05F38A78" w14:textId="05F3530B" w:rsidR="00E20343" w:rsidRDefault="000F181E" w:rsidP="000F181E">
      <w:pPr>
        <w:ind w:firstLine="1418"/>
        <w:jc w:val="both"/>
      </w:pPr>
      <w:r w:rsidRPr="00E20343">
        <w:t xml:space="preserve">§ 2º  </w:t>
      </w:r>
      <w:r w:rsidR="00E20343" w:rsidRPr="00296CF3">
        <w:t>Consideram-se também maus-tratos a animais as constatações relacionad</w:t>
      </w:r>
      <w:r w:rsidR="00AE473F">
        <w:t>a</w:t>
      </w:r>
      <w:r w:rsidR="00E20343" w:rsidRPr="00296CF3">
        <w:t xml:space="preserve">s na Resolução </w:t>
      </w:r>
      <w:r w:rsidR="00E20343">
        <w:t>nº</w:t>
      </w:r>
      <w:r w:rsidR="00E20343" w:rsidRPr="00296CF3">
        <w:t xml:space="preserve"> 1.236, de 26 de outubro 2018, do Conselho Federal de Medicina Veterinária:</w:t>
      </w:r>
    </w:p>
    <w:p w14:paraId="032C5667" w14:textId="7341BB90" w:rsidR="00296CF3" w:rsidRPr="00296CF3" w:rsidRDefault="00296CF3" w:rsidP="00920F8B">
      <w:pPr>
        <w:jc w:val="both"/>
      </w:pPr>
    </w:p>
    <w:p w14:paraId="56FB6C95" w14:textId="2CDF1029" w:rsidR="00296CF3" w:rsidRDefault="003448E9" w:rsidP="00296CF3">
      <w:pPr>
        <w:ind w:firstLine="1418"/>
        <w:jc w:val="both"/>
      </w:pPr>
      <w:r>
        <w:t xml:space="preserve">I – </w:t>
      </w:r>
      <w:r w:rsidR="00296CF3" w:rsidRPr="00296CF3">
        <w:t>executar procedimentos invasivos ou cirúrgicos sem os devidos cuidados anestésicos, analgésicos e higiênico-sanitários tecnicamente recomendados;</w:t>
      </w:r>
    </w:p>
    <w:p w14:paraId="2A4862E3" w14:textId="77777777" w:rsidR="00296CF3" w:rsidRPr="00296CF3" w:rsidRDefault="00296CF3" w:rsidP="00296CF3">
      <w:pPr>
        <w:ind w:firstLine="1418"/>
        <w:jc w:val="both"/>
      </w:pPr>
    </w:p>
    <w:p w14:paraId="06816EB2" w14:textId="1B07A75F" w:rsidR="00296CF3" w:rsidRDefault="003448E9" w:rsidP="00296CF3">
      <w:pPr>
        <w:ind w:firstLine="1418"/>
        <w:jc w:val="both"/>
      </w:pPr>
      <w:r>
        <w:t xml:space="preserve">II – </w:t>
      </w:r>
      <w:r w:rsidR="00296CF3" w:rsidRPr="00296CF3">
        <w:t>permitir ou autorizar a realização de procedimentos anestésicos, analgésicos, invasivos, cirúrgicos ou injuriantes por pessoa sem qualificação técnica profissional;</w:t>
      </w:r>
    </w:p>
    <w:p w14:paraId="3606657F" w14:textId="77777777" w:rsidR="00296CF3" w:rsidRPr="00296CF3" w:rsidRDefault="00296CF3" w:rsidP="00296CF3">
      <w:pPr>
        <w:ind w:firstLine="1418"/>
        <w:jc w:val="both"/>
      </w:pPr>
    </w:p>
    <w:p w14:paraId="531950A3" w14:textId="0FAC9EE3" w:rsidR="003448E9" w:rsidRDefault="003448E9" w:rsidP="00296CF3">
      <w:pPr>
        <w:ind w:firstLine="1418"/>
        <w:jc w:val="both"/>
      </w:pPr>
      <w:r>
        <w:t xml:space="preserve">III – </w:t>
      </w:r>
      <w:r w:rsidR="00296CF3" w:rsidRPr="00296CF3">
        <w:t xml:space="preserve">agredir fisicamente ou agir para causar dor, sofrimento ou dano ao animal; </w:t>
      </w:r>
    </w:p>
    <w:p w14:paraId="1DBA9548" w14:textId="77777777" w:rsidR="003448E9" w:rsidRDefault="003448E9" w:rsidP="00296CF3">
      <w:pPr>
        <w:ind w:firstLine="1418"/>
        <w:jc w:val="both"/>
      </w:pPr>
    </w:p>
    <w:p w14:paraId="2E804F9F" w14:textId="0CD788D6" w:rsidR="00296CF3" w:rsidRDefault="00296CF3" w:rsidP="00296CF3">
      <w:pPr>
        <w:ind w:firstLine="1418"/>
        <w:jc w:val="both"/>
      </w:pPr>
      <w:r w:rsidRPr="00296CF3">
        <w:t xml:space="preserve">IV </w:t>
      </w:r>
      <w:r w:rsidR="003448E9">
        <w:t xml:space="preserve">– </w:t>
      </w:r>
      <w:r w:rsidRPr="00296CF3">
        <w:t>abandonar animais;</w:t>
      </w:r>
    </w:p>
    <w:p w14:paraId="2E709A78" w14:textId="77777777" w:rsidR="00296CF3" w:rsidRPr="00296CF3" w:rsidRDefault="00296CF3" w:rsidP="00296CF3">
      <w:pPr>
        <w:ind w:firstLine="1418"/>
        <w:jc w:val="both"/>
      </w:pPr>
    </w:p>
    <w:p w14:paraId="0B7B6001" w14:textId="59FB3E40" w:rsidR="00296CF3" w:rsidRDefault="003448E9" w:rsidP="00296CF3">
      <w:pPr>
        <w:ind w:firstLine="1418"/>
        <w:jc w:val="both"/>
      </w:pPr>
      <w:r>
        <w:t xml:space="preserve">V – </w:t>
      </w:r>
      <w:r w:rsidR="00296CF3" w:rsidRPr="00296CF3">
        <w:t>deixar de orientar o tutor ou responsável a buscar assistência médico</w:t>
      </w:r>
      <w:r w:rsidR="00246674">
        <w:t>-</w:t>
      </w:r>
      <w:r w:rsidR="00296CF3" w:rsidRPr="00296CF3">
        <w:t>veterinária ou zootécnica quando necessária;</w:t>
      </w:r>
    </w:p>
    <w:p w14:paraId="30E2C590" w14:textId="77777777" w:rsidR="00296CF3" w:rsidRPr="00296CF3" w:rsidRDefault="00296CF3" w:rsidP="00296CF3">
      <w:pPr>
        <w:ind w:firstLine="1418"/>
        <w:jc w:val="both"/>
      </w:pPr>
    </w:p>
    <w:p w14:paraId="171EC6A8" w14:textId="16901331" w:rsidR="00296CF3" w:rsidRDefault="003448E9" w:rsidP="003448E9">
      <w:pPr>
        <w:ind w:firstLine="1418"/>
        <w:jc w:val="both"/>
      </w:pPr>
      <w:r>
        <w:t>VI –</w:t>
      </w:r>
      <w:r w:rsidR="00296CF3" w:rsidRPr="00296CF3">
        <w:t xml:space="preserve"> não adotar medidas atenuantes a animais que estão em situação de clausura junto com outros da mesma espécie, ou de espécies diferentes, que o aterrorizem ou o agridam fisicamente;</w:t>
      </w:r>
    </w:p>
    <w:p w14:paraId="06C1E23C" w14:textId="77777777" w:rsidR="00296CF3" w:rsidRPr="00296CF3" w:rsidRDefault="00296CF3" w:rsidP="00296CF3">
      <w:pPr>
        <w:ind w:firstLine="1418"/>
        <w:jc w:val="both"/>
      </w:pPr>
    </w:p>
    <w:p w14:paraId="12B7C8AA" w14:textId="2C97A5EF" w:rsidR="00296CF3" w:rsidRDefault="003448E9" w:rsidP="003448E9">
      <w:pPr>
        <w:ind w:firstLine="1418"/>
        <w:jc w:val="both"/>
      </w:pPr>
      <w:r>
        <w:t>VII –</w:t>
      </w:r>
      <w:r w:rsidR="00296CF3" w:rsidRPr="00296CF3">
        <w:t xml:space="preserve"> deixar de adotar medidas minimizadoras de desconforto e sofrimento para animais em situação de clausura isolada ou coletiva, inclusive nas situações transitórias de transporte, comercialização e exibição, enquanto responsável técnico ou equivalente;</w:t>
      </w:r>
    </w:p>
    <w:p w14:paraId="5710BEC2" w14:textId="77777777" w:rsidR="00296CF3" w:rsidRPr="00296CF3" w:rsidRDefault="00296CF3" w:rsidP="00296CF3">
      <w:pPr>
        <w:ind w:firstLine="1418"/>
        <w:jc w:val="both"/>
      </w:pPr>
    </w:p>
    <w:p w14:paraId="2F99ECFD" w14:textId="50869B36" w:rsidR="00296CF3" w:rsidRDefault="003448E9" w:rsidP="00296CF3">
      <w:pPr>
        <w:ind w:firstLine="1418"/>
        <w:jc w:val="both"/>
      </w:pPr>
      <w:r>
        <w:t xml:space="preserve">VIII – </w:t>
      </w:r>
      <w:r w:rsidR="00296CF3" w:rsidRPr="00296CF3">
        <w:t xml:space="preserve">manter animal sem acesso adequado </w:t>
      </w:r>
      <w:r w:rsidR="00820672">
        <w:t>à</w:t>
      </w:r>
      <w:r w:rsidR="00296CF3" w:rsidRPr="00296CF3">
        <w:t xml:space="preserve"> água, </w:t>
      </w:r>
      <w:r w:rsidR="00820672">
        <w:t xml:space="preserve">à </w:t>
      </w:r>
      <w:r w:rsidR="00296CF3" w:rsidRPr="00296CF3">
        <w:t xml:space="preserve">alimentação e </w:t>
      </w:r>
      <w:r w:rsidR="00820672">
        <w:t xml:space="preserve">à </w:t>
      </w:r>
      <w:r w:rsidR="00296CF3" w:rsidRPr="00296CF3">
        <w:t>temperatura compatíveis com as suas necessidades e em local desprovido de ventilação e luminosidade adequadas, exceto por recomendação de médico veterinário ou zootecni</w:t>
      </w:r>
      <w:bookmarkStart w:id="0" w:name="_GoBack"/>
      <w:bookmarkEnd w:id="0"/>
      <w:r w:rsidR="00296CF3" w:rsidRPr="00296CF3">
        <w:t>sta, respeitadas as respectivas áreas de atuação, observando-se critérios técnicos, princípios éticos e as normas vigentes para situações transitórias específicas</w:t>
      </w:r>
      <w:r w:rsidR="00820672">
        <w:t>,</w:t>
      </w:r>
      <w:r w:rsidR="00296CF3" w:rsidRPr="00296CF3">
        <w:t xml:space="preserve"> como transporte e comercialização;</w:t>
      </w:r>
    </w:p>
    <w:p w14:paraId="387303B3" w14:textId="77777777" w:rsidR="00296CF3" w:rsidRPr="00296CF3" w:rsidRDefault="00296CF3" w:rsidP="00296CF3">
      <w:pPr>
        <w:ind w:firstLine="1418"/>
        <w:jc w:val="both"/>
      </w:pPr>
    </w:p>
    <w:p w14:paraId="3F256779" w14:textId="4F75D975" w:rsidR="00296CF3" w:rsidRDefault="003448E9" w:rsidP="00296CF3">
      <w:pPr>
        <w:ind w:firstLine="1418"/>
        <w:jc w:val="both"/>
      </w:pPr>
      <w:r>
        <w:t xml:space="preserve">IX – </w:t>
      </w:r>
      <w:r w:rsidR="00296CF3" w:rsidRPr="00296CF3">
        <w:t>manter animais de forma que não lhes permita acesso a abrigo contra intempéries, salvo condição natural que se sujeitaria;</w:t>
      </w:r>
    </w:p>
    <w:p w14:paraId="2F61C118" w14:textId="77777777" w:rsidR="00296CF3" w:rsidRPr="00296CF3" w:rsidRDefault="00296CF3" w:rsidP="00296CF3">
      <w:pPr>
        <w:ind w:firstLine="1418"/>
        <w:jc w:val="both"/>
      </w:pPr>
    </w:p>
    <w:p w14:paraId="18FF6453" w14:textId="397EB4A4" w:rsidR="00296CF3" w:rsidRDefault="003448E9" w:rsidP="00296CF3">
      <w:pPr>
        <w:ind w:firstLine="1418"/>
        <w:jc w:val="both"/>
      </w:pPr>
      <w:r>
        <w:t xml:space="preserve">X – </w:t>
      </w:r>
      <w:r w:rsidR="00296CF3" w:rsidRPr="00296CF3">
        <w:t xml:space="preserve">manter animais em número acima da capacidade de provimento de cuidados </w:t>
      </w:r>
      <w:r w:rsidR="00820672">
        <w:t>que</w:t>
      </w:r>
      <w:r w:rsidR="00820672" w:rsidRPr="00296CF3">
        <w:t xml:space="preserve"> </w:t>
      </w:r>
      <w:r w:rsidR="00296CF3" w:rsidRPr="00296CF3">
        <w:t>assegur</w:t>
      </w:r>
      <w:r w:rsidR="00820672">
        <w:t>em</w:t>
      </w:r>
      <w:r w:rsidR="00296CF3" w:rsidRPr="00296CF3">
        <w:t xml:space="preserve"> boas condições de saúde e bem-estar animal, exceto nas situações transitórias de transporte e comercialização;</w:t>
      </w:r>
    </w:p>
    <w:p w14:paraId="5439921B" w14:textId="77777777" w:rsidR="00296CF3" w:rsidRPr="00296CF3" w:rsidRDefault="00296CF3" w:rsidP="00296CF3">
      <w:pPr>
        <w:ind w:firstLine="1418"/>
        <w:jc w:val="both"/>
      </w:pPr>
    </w:p>
    <w:p w14:paraId="020DE770" w14:textId="7FD2D818" w:rsidR="00296CF3" w:rsidRDefault="003448E9" w:rsidP="00296CF3">
      <w:pPr>
        <w:ind w:firstLine="1418"/>
        <w:jc w:val="both"/>
      </w:pPr>
      <w:r>
        <w:t xml:space="preserve">XI – </w:t>
      </w:r>
      <w:r w:rsidR="00296CF3" w:rsidRPr="00296CF3">
        <w:t xml:space="preserve">manter animal em local desprovido das condições mínimas de higiene e asseio; </w:t>
      </w:r>
    </w:p>
    <w:p w14:paraId="0ED1A5FF" w14:textId="77777777" w:rsidR="00296CF3" w:rsidRDefault="00296CF3" w:rsidP="00296CF3">
      <w:pPr>
        <w:ind w:firstLine="1418"/>
        <w:jc w:val="both"/>
      </w:pPr>
    </w:p>
    <w:p w14:paraId="18B8960D" w14:textId="11DC84B2" w:rsidR="00296CF3" w:rsidRDefault="00296CF3" w:rsidP="00296CF3">
      <w:pPr>
        <w:ind w:firstLine="1418"/>
        <w:jc w:val="both"/>
      </w:pPr>
      <w:r w:rsidRPr="00296CF3">
        <w:t>XI</w:t>
      </w:r>
      <w:r w:rsidR="003448E9">
        <w:t>I</w:t>
      </w:r>
      <w:r w:rsidRPr="00296CF3">
        <w:t xml:space="preserve"> </w:t>
      </w:r>
      <w:r w:rsidR="003448E9">
        <w:t xml:space="preserve">– </w:t>
      </w:r>
      <w:r w:rsidRPr="00296CF3">
        <w:t>impedir a movimentação ou o descanso de animais;</w:t>
      </w:r>
    </w:p>
    <w:p w14:paraId="3FA6EE39" w14:textId="77777777" w:rsidR="00296CF3" w:rsidRPr="00296CF3" w:rsidRDefault="00296CF3" w:rsidP="00296CF3">
      <w:pPr>
        <w:ind w:firstLine="1418"/>
        <w:jc w:val="both"/>
      </w:pPr>
    </w:p>
    <w:p w14:paraId="7C6138A7" w14:textId="37CB1D81" w:rsidR="00296CF3" w:rsidRDefault="003448E9" w:rsidP="003448E9">
      <w:pPr>
        <w:ind w:firstLine="1418"/>
        <w:jc w:val="both"/>
      </w:pPr>
      <w:r>
        <w:t>XIII –</w:t>
      </w:r>
      <w:r w:rsidR="00296CF3" w:rsidRPr="00296CF3">
        <w:t xml:space="preserve"> manter animais em condições ambientais </w:t>
      </w:r>
      <w:r w:rsidR="00820672">
        <w:t xml:space="preserve">que </w:t>
      </w:r>
      <w:r w:rsidR="00296CF3" w:rsidRPr="00296CF3">
        <w:t>propici</w:t>
      </w:r>
      <w:r w:rsidR="00820672">
        <w:t>em</w:t>
      </w:r>
      <w:r w:rsidR="00296CF3" w:rsidRPr="00296CF3">
        <w:t xml:space="preserve"> a proliferação de microrganismos nocivos;</w:t>
      </w:r>
    </w:p>
    <w:p w14:paraId="1BD9DA37" w14:textId="77777777" w:rsidR="00296CF3" w:rsidRPr="00296CF3" w:rsidRDefault="00296CF3" w:rsidP="00296CF3">
      <w:pPr>
        <w:ind w:firstLine="1418"/>
        <w:jc w:val="both"/>
      </w:pPr>
    </w:p>
    <w:p w14:paraId="38C746E5" w14:textId="32FB9601" w:rsidR="00296CF3" w:rsidRPr="00296CF3" w:rsidRDefault="003448E9" w:rsidP="00296CF3">
      <w:pPr>
        <w:ind w:firstLine="1418"/>
        <w:jc w:val="both"/>
      </w:pPr>
      <w:r>
        <w:t xml:space="preserve">XIV – </w:t>
      </w:r>
      <w:r w:rsidR="00296CF3" w:rsidRPr="00296CF3">
        <w:t>submeter ou obrigar animal a atividades excessivas, que ameacem sua condição física ou psicológica, para dele obter esforços ou comportamentos que não se observariam senão sob coerção;</w:t>
      </w:r>
    </w:p>
    <w:p w14:paraId="04B1F1AD" w14:textId="77777777" w:rsidR="003448E9" w:rsidRDefault="003448E9" w:rsidP="00296CF3">
      <w:pPr>
        <w:ind w:firstLine="1418"/>
        <w:jc w:val="both"/>
      </w:pPr>
    </w:p>
    <w:p w14:paraId="4FF78C24" w14:textId="0ABE51F5" w:rsidR="00296CF3" w:rsidRDefault="003448E9" w:rsidP="00296CF3">
      <w:pPr>
        <w:ind w:firstLine="1418"/>
        <w:jc w:val="both"/>
      </w:pPr>
      <w:r>
        <w:t xml:space="preserve">XV – </w:t>
      </w:r>
      <w:r w:rsidR="00296CF3" w:rsidRPr="00296CF3">
        <w:t xml:space="preserve">submeter animal, observada </w:t>
      </w:r>
      <w:r w:rsidR="00820672">
        <w:t xml:space="preserve">cada </w:t>
      </w:r>
      <w:r w:rsidR="00296CF3" w:rsidRPr="00296CF3">
        <w:t>espécie, a trabalho ou a esforço físico por mais de quatro horas ininterruptas</w:t>
      </w:r>
      <w:r w:rsidR="00820672">
        <w:t>,</w:t>
      </w:r>
      <w:r w:rsidR="00296CF3" w:rsidRPr="00296CF3">
        <w:t xml:space="preserve"> sem que lhe sejam oferecidos água, alimento e descanso;</w:t>
      </w:r>
    </w:p>
    <w:p w14:paraId="0F953AC3" w14:textId="77777777" w:rsidR="00296CF3" w:rsidRPr="00296CF3" w:rsidRDefault="00296CF3" w:rsidP="00296CF3">
      <w:pPr>
        <w:ind w:firstLine="1418"/>
        <w:jc w:val="both"/>
      </w:pPr>
    </w:p>
    <w:p w14:paraId="66C82FD2" w14:textId="30BBEA5C" w:rsidR="00296CF3" w:rsidRDefault="003448E9" w:rsidP="00296CF3">
      <w:pPr>
        <w:ind w:firstLine="1418"/>
        <w:jc w:val="both"/>
      </w:pPr>
      <w:r>
        <w:t xml:space="preserve">XVI – </w:t>
      </w:r>
      <w:r w:rsidR="00296CF3" w:rsidRPr="00296CF3">
        <w:t>utilizar animal enfermo, cego, extenuado, sem proteção apropriada ou em condições fisiológicas inadequadas para realização de serviços;</w:t>
      </w:r>
    </w:p>
    <w:p w14:paraId="6AFC08F4" w14:textId="77777777" w:rsidR="00296CF3" w:rsidRPr="00296CF3" w:rsidRDefault="00296CF3" w:rsidP="00296CF3">
      <w:pPr>
        <w:ind w:firstLine="1418"/>
        <w:jc w:val="both"/>
      </w:pPr>
    </w:p>
    <w:p w14:paraId="28DF76F6" w14:textId="0D2F2051" w:rsidR="00296CF3" w:rsidRDefault="003448E9" w:rsidP="00296CF3">
      <w:pPr>
        <w:ind w:firstLine="1418"/>
        <w:jc w:val="both"/>
      </w:pPr>
      <w:r>
        <w:t xml:space="preserve">XVII – </w:t>
      </w:r>
      <w:r w:rsidR="00296CF3" w:rsidRPr="00296CF3">
        <w:t>transportar animal em desrespeito às recomendações técnicas de órgãos competentes de trânsito, ambiental ou de saúde animal ou em condições que causem sofrimento, dor ou lesões físicas;</w:t>
      </w:r>
    </w:p>
    <w:p w14:paraId="10C1C75C" w14:textId="77777777" w:rsidR="00296CF3" w:rsidRPr="00296CF3" w:rsidRDefault="00296CF3" w:rsidP="00296CF3">
      <w:pPr>
        <w:ind w:firstLine="1418"/>
        <w:jc w:val="both"/>
      </w:pPr>
    </w:p>
    <w:p w14:paraId="1FE395E2" w14:textId="63F774CD" w:rsidR="00296CF3" w:rsidRDefault="003448E9" w:rsidP="00296CF3">
      <w:pPr>
        <w:ind w:firstLine="1418"/>
        <w:jc w:val="both"/>
      </w:pPr>
      <w:r>
        <w:t xml:space="preserve">XVIII – </w:t>
      </w:r>
      <w:r w:rsidR="00296CF3" w:rsidRPr="00296CF3">
        <w:t>adotar métodos não aprovados por autoridade competente ou sem embasamento técnico-científico para o abate de animais;</w:t>
      </w:r>
    </w:p>
    <w:p w14:paraId="7509D442" w14:textId="77777777" w:rsidR="00296CF3" w:rsidRPr="00296CF3" w:rsidRDefault="00296CF3" w:rsidP="00296CF3">
      <w:pPr>
        <w:ind w:firstLine="1418"/>
        <w:jc w:val="both"/>
      </w:pPr>
    </w:p>
    <w:p w14:paraId="78F9C2C2" w14:textId="2F8EDE4F" w:rsidR="00296CF3" w:rsidRDefault="003448E9" w:rsidP="00296CF3">
      <w:pPr>
        <w:ind w:firstLine="1418"/>
        <w:jc w:val="both"/>
      </w:pPr>
      <w:r>
        <w:t xml:space="preserve">XIX – </w:t>
      </w:r>
      <w:r w:rsidR="00296CF3" w:rsidRPr="00296CF3">
        <w:t>mutilar animais, exceto quando houver indicação clínico-cirúrgica veterinária ou zootécnica;</w:t>
      </w:r>
    </w:p>
    <w:p w14:paraId="1520DEE4" w14:textId="77777777" w:rsidR="00296CF3" w:rsidRPr="00296CF3" w:rsidRDefault="00296CF3" w:rsidP="00296CF3">
      <w:pPr>
        <w:ind w:firstLine="1418"/>
        <w:jc w:val="both"/>
      </w:pPr>
    </w:p>
    <w:p w14:paraId="20B18D81" w14:textId="0CFBC3F6" w:rsidR="00296CF3" w:rsidRPr="00296CF3" w:rsidRDefault="003448E9" w:rsidP="00296CF3">
      <w:pPr>
        <w:ind w:firstLine="1418"/>
        <w:jc w:val="both"/>
      </w:pPr>
      <w:r>
        <w:t xml:space="preserve">XX – </w:t>
      </w:r>
      <w:r w:rsidR="00296CF3" w:rsidRPr="00296CF3">
        <w:t xml:space="preserve">executar medidas de </w:t>
      </w:r>
      <w:r w:rsidR="00820672">
        <w:t>de</w:t>
      </w:r>
      <w:r w:rsidR="00296CF3" w:rsidRPr="00296CF3">
        <w:t xml:space="preserve">população por métodos não aprovados pelos órgãos ou entidades oficiais, como utilizar </w:t>
      </w:r>
      <w:r w:rsidR="00820672">
        <w:t xml:space="preserve">de </w:t>
      </w:r>
      <w:r w:rsidR="00296CF3" w:rsidRPr="00296CF3">
        <w:t>afogamento ou outras formas cruéis;</w:t>
      </w:r>
    </w:p>
    <w:p w14:paraId="29138E7F" w14:textId="77777777" w:rsidR="00296CF3" w:rsidRDefault="00296CF3" w:rsidP="00296CF3">
      <w:pPr>
        <w:ind w:firstLine="1418"/>
        <w:jc w:val="both"/>
      </w:pPr>
    </w:p>
    <w:p w14:paraId="568E5F9C" w14:textId="31995B7B" w:rsidR="00296CF3" w:rsidRDefault="003448E9" w:rsidP="00296CF3">
      <w:pPr>
        <w:ind w:firstLine="1418"/>
        <w:jc w:val="both"/>
      </w:pPr>
      <w:r>
        <w:t>XXI –</w:t>
      </w:r>
      <w:r w:rsidR="00296CF3" w:rsidRPr="00296CF3">
        <w:t xml:space="preserve"> induzir a morte de animal</w:t>
      </w:r>
      <w:r w:rsidR="00820672">
        <w:t>,</w:t>
      </w:r>
      <w:r w:rsidR="00296CF3" w:rsidRPr="00296CF3">
        <w:t xml:space="preserve"> utilizando método não aprovado ou não recomendado pelos órgãos ou entidades oficiais e sem profissional devidamente habilitado;</w:t>
      </w:r>
    </w:p>
    <w:p w14:paraId="506F453F" w14:textId="77777777" w:rsidR="00296CF3" w:rsidRPr="00296CF3" w:rsidRDefault="00296CF3" w:rsidP="00296CF3">
      <w:pPr>
        <w:ind w:firstLine="1418"/>
        <w:jc w:val="both"/>
      </w:pPr>
    </w:p>
    <w:p w14:paraId="2EF6C408" w14:textId="27B74D83" w:rsidR="00296CF3" w:rsidRDefault="003448E9" w:rsidP="00296CF3">
      <w:pPr>
        <w:ind w:firstLine="1418"/>
        <w:jc w:val="both"/>
      </w:pPr>
      <w:r>
        <w:t xml:space="preserve">XXII – </w:t>
      </w:r>
      <w:r w:rsidR="00296CF3" w:rsidRPr="00296CF3">
        <w:t>utilizar de métodos punitivos, baseados em dor ou sofrimento com a finalidade de treinamento, exibição ou entretenimento;</w:t>
      </w:r>
    </w:p>
    <w:p w14:paraId="6E4E646B" w14:textId="77777777" w:rsidR="00296CF3" w:rsidRPr="00296CF3" w:rsidRDefault="00296CF3" w:rsidP="00296CF3">
      <w:pPr>
        <w:ind w:firstLine="1418"/>
        <w:jc w:val="both"/>
      </w:pPr>
    </w:p>
    <w:p w14:paraId="4BCB3103" w14:textId="6576E5D0" w:rsidR="00296CF3" w:rsidRPr="00296CF3" w:rsidRDefault="00DB314D" w:rsidP="00296CF3">
      <w:pPr>
        <w:ind w:firstLine="1418"/>
        <w:jc w:val="both"/>
      </w:pPr>
      <w:r>
        <w:t xml:space="preserve">XXIII – </w:t>
      </w:r>
      <w:r w:rsidR="00296CF3" w:rsidRPr="00296CF3">
        <w:t xml:space="preserve">utilizar agentes ou equipamentos que </w:t>
      </w:r>
      <w:r w:rsidR="00820672" w:rsidRPr="00296CF3">
        <w:t>inflijam</w:t>
      </w:r>
      <w:r w:rsidR="00296CF3" w:rsidRPr="00296CF3">
        <w:t xml:space="preserve"> dor ou sofrimento com o intuito de induzir comportamentos desejados durante práticas esportivas, de entretenimento </w:t>
      </w:r>
      <w:r w:rsidR="00820672">
        <w:t>ou</w:t>
      </w:r>
      <w:r w:rsidR="00296CF3" w:rsidRPr="00296CF3">
        <w:t xml:space="preserve"> atividade laborativa, incluindo apresentações e eventos similares, exceto quando em situações de risco de morte para pessoas ou animais ou tolerados enquanto estas práticas forem legalmente permitidas;</w:t>
      </w:r>
    </w:p>
    <w:p w14:paraId="57C05CC6" w14:textId="77777777" w:rsidR="00296CF3" w:rsidRDefault="00296CF3" w:rsidP="00296CF3">
      <w:pPr>
        <w:ind w:firstLine="1418"/>
        <w:jc w:val="both"/>
      </w:pPr>
    </w:p>
    <w:p w14:paraId="4D240C37" w14:textId="06F1AFE6" w:rsidR="00296CF3" w:rsidRPr="00296CF3" w:rsidRDefault="00DB314D" w:rsidP="00296CF3">
      <w:pPr>
        <w:ind w:firstLine="1418"/>
        <w:jc w:val="both"/>
      </w:pPr>
      <w:r>
        <w:t xml:space="preserve">XXIV – </w:t>
      </w:r>
      <w:r w:rsidR="00296CF3" w:rsidRPr="00296CF3">
        <w:t>submeter animal a eventos, ações publicitárias, filmagens, exposições ou produções artísticas ou culturais para os quais não tenham sido devidamente preparados física e emocionalmente ou de forma a prevenir ou evitar dor, estresse</w:t>
      </w:r>
      <w:r w:rsidR="00175D25">
        <w:t xml:space="preserve"> </w:t>
      </w:r>
      <w:r w:rsidR="00296CF3" w:rsidRPr="00296CF3">
        <w:t>ou sofrimento;</w:t>
      </w:r>
    </w:p>
    <w:p w14:paraId="09B3FE6F" w14:textId="77777777" w:rsidR="00296CF3" w:rsidRDefault="00296CF3" w:rsidP="00296CF3">
      <w:pPr>
        <w:ind w:firstLine="1418"/>
        <w:jc w:val="both"/>
      </w:pPr>
    </w:p>
    <w:p w14:paraId="7AF588CC" w14:textId="0634A036" w:rsidR="00296CF3" w:rsidRPr="00296CF3" w:rsidRDefault="00DB314D" w:rsidP="00296CF3">
      <w:pPr>
        <w:ind w:firstLine="1418"/>
        <w:jc w:val="both"/>
      </w:pPr>
      <w:r>
        <w:t xml:space="preserve">XXV – </w:t>
      </w:r>
      <w:r w:rsidR="00296CF3" w:rsidRPr="00296CF3">
        <w:t>fazer uso ou permitir o uso de agentes químicos ou físicos para inibir a dor ou que possibilitam modificar o desempenho fisiológico para fins de participação em competição, exposições, entretenimento ou atividades laborativas.</w:t>
      </w:r>
    </w:p>
    <w:p w14:paraId="5934AE62" w14:textId="77777777" w:rsidR="00296CF3" w:rsidRDefault="00296CF3" w:rsidP="00296CF3">
      <w:pPr>
        <w:ind w:firstLine="1418"/>
        <w:jc w:val="both"/>
      </w:pPr>
    </w:p>
    <w:p w14:paraId="388DECC0" w14:textId="24176807" w:rsidR="00296CF3" w:rsidRPr="00296CF3" w:rsidRDefault="00DB314D" w:rsidP="00296CF3">
      <w:pPr>
        <w:ind w:firstLine="1418"/>
        <w:jc w:val="both"/>
      </w:pPr>
      <w:r>
        <w:t xml:space="preserve">XXVI – </w:t>
      </w:r>
      <w:r w:rsidR="00296CF3" w:rsidRPr="00296CF3">
        <w:t>utilizar alimentação forçada, exceto quando para fins de tratamento prescrito por médico veterinário;</w:t>
      </w:r>
    </w:p>
    <w:p w14:paraId="5512B912" w14:textId="77777777" w:rsidR="00296CF3" w:rsidRDefault="00296CF3" w:rsidP="00296CF3">
      <w:pPr>
        <w:ind w:firstLine="1418"/>
        <w:jc w:val="both"/>
      </w:pPr>
    </w:p>
    <w:p w14:paraId="37C0584B" w14:textId="1B55F27F" w:rsidR="00296CF3" w:rsidRPr="00296CF3" w:rsidRDefault="00DB314D" w:rsidP="00296CF3">
      <w:pPr>
        <w:ind w:firstLine="1418"/>
        <w:jc w:val="both"/>
      </w:pPr>
      <w:r>
        <w:t xml:space="preserve">XXVII – </w:t>
      </w:r>
      <w:r w:rsidR="00296CF3" w:rsidRPr="00296CF3">
        <w:t xml:space="preserve">estimular, manter, criar, </w:t>
      </w:r>
      <w:r w:rsidR="00296CF3" w:rsidRPr="008E226B">
        <w:t>incentivar</w:t>
      </w:r>
      <w:r w:rsidR="000A04B3" w:rsidRPr="008E226B">
        <w:t xml:space="preserve"> ou</w:t>
      </w:r>
      <w:r w:rsidR="00296CF3" w:rsidRPr="00296CF3">
        <w:t xml:space="preserve"> utilizar animais da mesma espécie ou de espécies diferentes em lutas;</w:t>
      </w:r>
    </w:p>
    <w:p w14:paraId="4A52CEB7" w14:textId="77777777" w:rsidR="00296CF3" w:rsidRDefault="00296CF3" w:rsidP="00296CF3">
      <w:pPr>
        <w:ind w:firstLine="1418"/>
        <w:jc w:val="both"/>
      </w:pPr>
    </w:p>
    <w:p w14:paraId="69080737" w14:textId="75362488" w:rsidR="00296CF3" w:rsidRDefault="00DB314D" w:rsidP="00296CF3">
      <w:pPr>
        <w:ind w:firstLine="1418"/>
        <w:jc w:val="both"/>
      </w:pPr>
      <w:r>
        <w:t xml:space="preserve">XXVIII – </w:t>
      </w:r>
      <w:r w:rsidR="00296CF3" w:rsidRPr="00296CF3">
        <w:t xml:space="preserve">estimular, manter, criar, incentivar, </w:t>
      </w:r>
      <w:r w:rsidR="00296CF3" w:rsidRPr="008E226B">
        <w:t>adestrar</w:t>
      </w:r>
      <w:r w:rsidR="000A04B3" w:rsidRPr="008E226B">
        <w:t xml:space="preserve"> ou</w:t>
      </w:r>
      <w:r w:rsidR="00296CF3" w:rsidRPr="00296CF3">
        <w:t xml:space="preserve"> utilizar animais para a prática de abuso sexual;</w:t>
      </w:r>
    </w:p>
    <w:p w14:paraId="273303D1" w14:textId="77777777" w:rsidR="00DB314D" w:rsidRPr="00296CF3" w:rsidRDefault="00DB314D" w:rsidP="00296CF3">
      <w:pPr>
        <w:ind w:firstLine="1418"/>
        <w:jc w:val="both"/>
      </w:pPr>
    </w:p>
    <w:p w14:paraId="7409BE3E" w14:textId="38701323" w:rsidR="00296CF3" w:rsidRPr="00296CF3" w:rsidRDefault="00DB314D" w:rsidP="00296CF3">
      <w:pPr>
        <w:ind w:firstLine="1418"/>
        <w:jc w:val="both"/>
      </w:pPr>
      <w:r>
        <w:t xml:space="preserve">XXIX – </w:t>
      </w:r>
      <w:r w:rsidR="00296CF3" w:rsidRPr="00296CF3">
        <w:t>realizar ou incentivar acasalamentos que tenham elevado risco de problemas congênitos e que afetem a saúde da prole ou progenitora ou que perpetuem problemas de saúde pré-existentes dos progenitores;</w:t>
      </w:r>
      <w:r>
        <w:t xml:space="preserve"> e</w:t>
      </w:r>
    </w:p>
    <w:p w14:paraId="65D120E3" w14:textId="77777777" w:rsidR="00296CF3" w:rsidRDefault="00296CF3" w:rsidP="00296CF3">
      <w:pPr>
        <w:ind w:firstLine="1418"/>
        <w:jc w:val="both"/>
      </w:pPr>
    </w:p>
    <w:p w14:paraId="73E1F0FA" w14:textId="3E9AF391" w:rsidR="00DB314D" w:rsidRPr="00E20343" w:rsidRDefault="00DB314D" w:rsidP="00DB314D">
      <w:pPr>
        <w:ind w:firstLine="1418"/>
        <w:jc w:val="both"/>
      </w:pPr>
      <w:r>
        <w:t>XXX –</w:t>
      </w:r>
      <w:r w:rsidR="00296CF3" w:rsidRPr="00296CF3">
        <w:t xml:space="preserve"> deixar o tutor ou responsável de buscar assistência médico-veterinária ou zootécnica quando necessária</w:t>
      </w:r>
      <w:r w:rsidR="00175D25">
        <w:t>.</w:t>
      </w:r>
      <w:r w:rsidRPr="00E20343">
        <w:t>” (NR)</w:t>
      </w:r>
    </w:p>
    <w:p w14:paraId="018237E1" w14:textId="0C9C9E3F" w:rsidR="00296CF3" w:rsidRPr="00296CF3" w:rsidRDefault="00296CF3" w:rsidP="00472447">
      <w:pPr>
        <w:jc w:val="both"/>
      </w:pPr>
    </w:p>
    <w:p w14:paraId="7BA66889" w14:textId="56F90365" w:rsidR="00296CF3" w:rsidRPr="00296CF3" w:rsidRDefault="00296CF3" w:rsidP="00296CF3">
      <w:pPr>
        <w:ind w:firstLine="1418"/>
        <w:jc w:val="both"/>
      </w:pPr>
      <w:r w:rsidRPr="00472447">
        <w:rPr>
          <w:b/>
          <w:bCs/>
        </w:rPr>
        <w:t>Art. 4</w:t>
      </w:r>
      <w:r w:rsidR="009A189B" w:rsidRPr="00472447">
        <w:rPr>
          <w:b/>
          <w:bCs/>
        </w:rPr>
        <w:t>º</w:t>
      </w:r>
      <w:r>
        <w:rPr>
          <w:bCs/>
        </w:rPr>
        <w:t xml:space="preserve">  </w:t>
      </w:r>
      <w:r w:rsidRPr="00296CF3">
        <w:t>Esta Lei Complementar entra em vigor na data de sua publicação.</w:t>
      </w:r>
    </w:p>
    <w:p w14:paraId="00A41AAB" w14:textId="77777777" w:rsidR="00296CF3" w:rsidRDefault="00296CF3" w:rsidP="00F71AA9">
      <w:pPr>
        <w:ind w:firstLine="1418"/>
        <w:jc w:val="both"/>
        <w:rPr>
          <w:b/>
        </w:rPr>
      </w:pPr>
    </w:p>
    <w:p w14:paraId="4FCF5477" w14:textId="77777777" w:rsidR="009654CD" w:rsidRDefault="009654CD" w:rsidP="0017042C">
      <w:pPr>
        <w:ind w:firstLine="1418"/>
        <w:jc w:val="both"/>
      </w:pPr>
    </w:p>
    <w:p w14:paraId="5FE82847" w14:textId="77777777" w:rsidR="009654CD" w:rsidRDefault="009654CD" w:rsidP="0017042C">
      <w:pPr>
        <w:ind w:firstLine="1418"/>
        <w:jc w:val="both"/>
      </w:pPr>
    </w:p>
    <w:p w14:paraId="685E1DD5" w14:textId="77777777" w:rsidR="009654CD" w:rsidRDefault="009654CD" w:rsidP="0017042C">
      <w:pPr>
        <w:ind w:firstLine="1418"/>
        <w:jc w:val="both"/>
      </w:pPr>
    </w:p>
    <w:p w14:paraId="24FE58A8" w14:textId="77777777" w:rsidR="00175D25" w:rsidRDefault="00175D25" w:rsidP="0017042C">
      <w:pPr>
        <w:ind w:firstLine="1418"/>
        <w:jc w:val="both"/>
      </w:pPr>
    </w:p>
    <w:p w14:paraId="0A6D236F" w14:textId="77777777" w:rsidR="00175D25" w:rsidRDefault="00175D25" w:rsidP="0017042C">
      <w:pPr>
        <w:ind w:firstLine="1418"/>
        <w:jc w:val="both"/>
      </w:pPr>
    </w:p>
    <w:p w14:paraId="01F3340C" w14:textId="77777777" w:rsidR="00175D25" w:rsidRDefault="00175D25" w:rsidP="0017042C">
      <w:pPr>
        <w:ind w:firstLine="1418"/>
        <w:jc w:val="both"/>
      </w:pPr>
    </w:p>
    <w:p w14:paraId="2919BE8E" w14:textId="77777777" w:rsidR="00175D25" w:rsidRDefault="00175D25" w:rsidP="0017042C">
      <w:pPr>
        <w:ind w:firstLine="1418"/>
        <w:jc w:val="both"/>
      </w:pPr>
    </w:p>
    <w:p w14:paraId="60F1291C" w14:textId="77777777" w:rsidR="00175D25" w:rsidRDefault="00175D25" w:rsidP="0017042C">
      <w:pPr>
        <w:ind w:firstLine="1418"/>
        <w:jc w:val="both"/>
      </w:pPr>
    </w:p>
    <w:p w14:paraId="5CD28CA0" w14:textId="77777777" w:rsidR="00175D25" w:rsidRDefault="00175D25" w:rsidP="0017042C">
      <w:pPr>
        <w:ind w:firstLine="1418"/>
        <w:jc w:val="both"/>
      </w:pPr>
    </w:p>
    <w:p w14:paraId="30242BB9" w14:textId="77777777" w:rsidR="00175D25" w:rsidRDefault="00175D25" w:rsidP="0017042C">
      <w:pPr>
        <w:ind w:firstLine="1418"/>
        <w:jc w:val="both"/>
      </w:pPr>
    </w:p>
    <w:p w14:paraId="4DB7997E" w14:textId="77777777" w:rsidR="00175D25" w:rsidRDefault="00175D25" w:rsidP="0017042C">
      <w:pPr>
        <w:ind w:firstLine="1418"/>
        <w:jc w:val="both"/>
      </w:pPr>
    </w:p>
    <w:p w14:paraId="0C4A68A1" w14:textId="77777777" w:rsidR="00342BD4" w:rsidRDefault="00342BD4" w:rsidP="0017042C">
      <w:pPr>
        <w:ind w:firstLine="1418"/>
        <w:jc w:val="both"/>
      </w:pPr>
    </w:p>
    <w:p w14:paraId="795FD8D0" w14:textId="77777777" w:rsidR="00342BD4" w:rsidRDefault="00342BD4" w:rsidP="0017042C">
      <w:pPr>
        <w:ind w:firstLine="1418"/>
        <w:jc w:val="both"/>
      </w:pPr>
    </w:p>
    <w:p w14:paraId="6234B920" w14:textId="77777777" w:rsidR="00342BD4" w:rsidRDefault="00342BD4" w:rsidP="0017042C">
      <w:pPr>
        <w:ind w:firstLine="1418"/>
        <w:jc w:val="both"/>
      </w:pPr>
    </w:p>
    <w:p w14:paraId="496431CC" w14:textId="77777777" w:rsidR="00175D25" w:rsidRDefault="00175D25" w:rsidP="0017042C">
      <w:pPr>
        <w:ind w:firstLine="1418"/>
        <w:jc w:val="both"/>
      </w:pPr>
    </w:p>
    <w:p w14:paraId="7DAB5FBF" w14:textId="77777777" w:rsidR="009654CD" w:rsidRDefault="009654CD" w:rsidP="0017042C">
      <w:pPr>
        <w:ind w:firstLine="1418"/>
        <w:jc w:val="both"/>
      </w:pPr>
    </w:p>
    <w:p w14:paraId="32852DC1" w14:textId="77777777" w:rsidR="009654CD" w:rsidRDefault="009654CD" w:rsidP="0017042C">
      <w:pPr>
        <w:ind w:firstLine="1418"/>
        <w:jc w:val="both"/>
      </w:pPr>
    </w:p>
    <w:p w14:paraId="649A122B" w14:textId="6972B589" w:rsidR="00322580" w:rsidRPr="0017042C" w:rsidRDefault="00296CF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7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11A5F" w16cex:dateUtc="2021-05-20T20:26:00Z"/>
  <w16cex:commentExtensible w16cex:durableId="244ECD65" w16cex:dateUtc="2021-05-19T02:33:00Z"/>
  <w16cex:commentExtensible w16cex:durableId="244ECBD5" w16cex:dateUtc="2021-05-19T02:27:00Z"/>
  <w16cex:commentExtensible w16cex:durableId="24511328" w16cex:dateUtc="2021-05-20T19:56:00Z"/>
  <w16cex:commentExtensible w16cex:durableId="244ECD8B" w16cex:dateUtc="2021-05-19T02:34:00Z"/>
  <w16cex:commentExtensible w16cex:durableId="244ECD3D" w16cex:dateUtc="2021-05-19T0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688D6" w16cid:durableId="24511A5F"/>
  <w16cid:commentId w16cid:paraId="220BBDD3" w16cid:durableId="244EC2BE"/>
  <w16cid:commentId w16cid:paraId="2DAD15AD" w16cid:durableId="244ECD65"/>
  <w16cid:commentId w16cid:paraId="72D03FAC" w16cid:durableId="244ECBD5"/>
  <w16cid:commentId w16cid:paraId="1FFC54C9" w16cid:durableId="24511328"/>
  <w16cid:commentId w16cid:paraId="4F31B5F0" w16cid:durableId="244ECD8B"/>
  <w16cid:commentId w16cid:paraId="01F6D9DB" w16cid:durableId="244ECD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502AC" w14:textId="77777777" w:rsidR="00A549EB" w:rsidRDefault="00A549EB">
      <w:r>
        <w:separator/>
      </w:r>
    </w:p>
  </w:endnote>
  <w:endnote w:type="continuationSeparator" w:id="0">
    <w:p w14:paraId="02E5AF60" w14:textId="77777777" w:rsidR="00A549EB" w:rsidRDefault="00A5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71C48" w14:textId="77777777" w:rsidR="00A549EB" w:rsidRDefault="00A549EB">
      <w:r>
        <w:separator/>
      </w:r>
    </w:p>
  </w:footnote>
  <w:footnote w:type="continuationSeparator" w:id="0">
    <w:p w14:paraId="2EA9B0A2" w14:textId="77777777" w:rsidR="00A549EB" w:rsidRDefault="00A5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D8F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4143" wp14:editId="7404760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002446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E473F">
      <w:rPr>
        <w:b/>
        <w:bCs/>
        <w:noProof/>
      </w:rPr>
      <w:t>8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75154" w14:textId="77777777" w:rsidR="00244AC2" w:rsidRDefault="00244AC2" w:rsidP="00244AC2">
    <w:pPr>
      <w:pStyle w:val="Cabealho"/>
      <w:jc w:val="right"/>
      <w:rPr>
        <w:b/>
        <w:bCs/>
      </w:rPr>
    </w:pPr>
  </w:p>
  <w:p w14:paraId="0DC7CDA0" w14:textId="6503218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B3B3D">
      <w:rPr>
        <w:b/>
        <w:bCs/>
      </w:rPr>
      <w:t>0</w:t>
    </w:r>
    <w:r w:rsidR="00820C60">
      <w:rPr>
        <w:b/>
        <w:bCs/>
      </w:rPr>
      <w:t>400</w:t>
    </w:r>
    <w:r w:rsidR="009339B1">
      <w:rPr>
        <w:b/>
        <w:bCs/>
      </w:rPr>
      <w:t>/</w:t>
    </w:r>
    <w:r w:rsidR="00820C60">
      <w:rPr>
        <w:b/>
        <w:bCs/>
      </w:rPr>
      <w:t>2</w:t>
    </w:r>
    <w:r w:rsidR="00EB3B3D">
      <w:rPr>
        <w:b/>
        <w:bCs/>
      </w:rPr>
      <w:t>1</w:t>
    </w:r>
  </w:p>
  <w:p w14:paraId="452818E4" w14:textId="48AAB7A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EB3B3D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 Nº    </w:t>
    </w:r>
    <w:r w:rsidR="00820C60">
      <w:rPr>
        <w:b/>
        <w:bCs/>
      </w:rPr>
      <w:t>017</w:t>
    </w:r>
    <w:r w:rsidR="009339B1">
      <w:rPr>
        <w:b/>
        <w:bCs/>
      </w:rPr>
      <w:t>/</w:t>
    </w:r>
    <w:r w:rsidR="00820C60">
      <w:rPr>
        <w:b/>
        <w:bCs/>
      </w:rPr>
      <w:t>2</w:t>
    </w:r>
    <w:r w:rsidR="00EB3B3D">
      <w:rPr>
        <w:b/>
        <w:bCs/>
      </w:rPr>
      <w:t>1</w:t>
    </w:r>
  </w:p>
  <w:p w14:paraId="2E4FAB49" w14:textId="77777777" w:rsidR="00244AC2" w:rsidRDefault="00244AC2" w:rsidP="00244AC2">
    <w:pPr>
      <w:pStyle w:val="Cabealho"/>
      <w:jc w:val="right"/>
      <w:rPr>
        <w:b/>
        <w:bCs/>
      </w:rPr>
    </w:pPr>
  </w:p>
  <w:p w14:paraId="416ADBCC" w14:textId="77777777" w:rsidR="00244AC2" w:rsidRDefault="00244AC2" w:rsidP="00244AC2">
    <w:pPr>
      <w:pStyle w:val="Cabealho"/>
      <w:jc w:val="right"/>
      <w:rPr>
        <w:b/>
        <w:bCs/>
      </w:rPr>
    </w:pPr>
  </w:p>
  <w:p w14:paraId="3B7EF781" w14:textId="77777777" w:rsidR="00BE065D" w:rsidRDefault="00BE065D" w:rsidP="00244AC2">
    <w:pPr>
      <w:pStyle w:val="Cabealho"/>
      <w:jc w:val="right"/>
      <w:rPr>
        <w:b/>
        <w:bCs/>
      </w:rPr>
    </w:pPr>
  </w:p>
  <w:p w14:paraId="10E9D3E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B87"/>
    <w:rsid w:val="000164FE"/>
    <w:rsid w:val="00026618"/>
    <w:rsid w:val="000314BD"/>
    <w:rsid w:val="00031E37"/>
    <w:rsid w:val="00053DE9"/>
    <w:rsid w:val="00054914"/>
    <w:rsid w:val="000962D6"/>
    <w:rsid w:val="000A04B3"/>
    <w:rsid w:val="000A137B"/>
    <w:rsid w:val="000B4A9D"/>
    <w:rsid w:val="000B5093"/>
    <w:rsid w:val="000E04E8"/>
    <w:rsid w:val="000F181E"/>
    <w:rsid w:val="000F535A"/>
    <w:rsid w:val="00107096"/>
    <w:rsid w:val="0010790C"/>
    <w:rsid w:val="00115D7B"/>
    <w:rsid w:val="00146A53"/>
    <w:rsid w:val="00152F76"/>
    <w:rsid w:val="0015472C"/>
    <w:rsid w:val="001630D4"/>
    <w:rsid w:val="0017042C"/>
    <w:rsid w:val="00175D25"/>
    <w:rsid w:val="0019180A"/>
    <w:rsid w:val="00191914"/>
    <w:rsid w:val="00192984"/>
    <w:rsid w:val="001B7F00"/>
    <w:rsid w:val="001D4042"/>
    <w:rsid w:val="001D45CB"/>
    <w:rsid w:val="001D6044"/>
    <w:rsid w:val="001E3D3B"/>
    <w:rsid w:val="001F249A"/>
    <w:rsid w:val="00202303"/>
    <w:rsid w:val="0020384D"/>
    <w:rsid w:val="00234919"/>
    <w:rsid w:val="00244AC2"/>
    <w:rsid w:val="00246674"/>
    <w:rsid w:val="00254F83"/>
    <w:rsid w:val="002576A4"/>
    <w:rsid w:val="00272645"/>
    <w:rsid w:val="00281135"/>
    <w:rsid w:val="00291447"/>
    <w:rsid w:val="00296CF3"/>
    <w:rsid w:val="002C2775"/>
    <w:rsid w:val="002D07DC"/>
    <w:rsid w:val="002D3EE6"/>
    <w:rsid w:val="002E756C"/>
    <w:rsid w:val="002F73D7"/>
    <w:rsid w:val="0031555C"/>
    <w:rsid w:val="00315948"/>
    <w:rsid w:val="0032174A"/>
    <w:rsid w:val="00322580"/>
    <w:rsid w:val="003247BF"/>
    <w:rsid w:val="003363CE"/>
    <w:rsid w:val="0033675D"/>
    <w:rsid w:val="0033796B"/>
    <w:rsid w:val="00342BD4"/>
    <w:rsid w:val="003448E9"/>
    <w:rsid w:val="00344C6D"/>
    <w:rsid w:val="003544CB"/>
    <w:rsid w:val="0036703E"/>
    <w:rsid w:val="00381F47"/>
    <w:rsid w:val="00381F87"/>
    <w:rsid w:val="0039795E"/>
    <w:rsid w:val="003B32E6"/>
    <w:rsid w:val="003C0D52"/>
    <w:rsid w:val="003C6EF0"/>
    <w:rsid w:val="003D14DF"/>
    <w:rsid w:val="003D35A4"/>
    <w:rsid w:val="003E3231"/>
    <w:rsid w:val="003E4786"/>
    <w:rsid w:val="003E4F7E"/>
    <w:rsid w:val="00412E6A"/>
    <w:rsid w:val="00414169"/>
    <w:rsid w:val="0042580E"/>
    <w:rsid w:val="00426579"/>
    <w:rsid w:val="0044548F"/>
    <w:rsid w:val="00446F25"/>
    <w:rsid w:val="00453B81"/>
    <w:rsid w:val="0046365B"/>
    <w:rsid w:val="00472447"/>
    <w:rsid w:val="00474555"/>
    <w:rsid w:val="00474B06"/>
    <w:rsid w:val="00484022"/>
    <w:rsid w:val="00487D8A"/>
    <w:rsid w:val="00497F2A"/>
    <w:rsid w:val="004A5493"/>
    <w:rsid w:val="004B6A9E"/>
    <w:rsid w:val="004B7B76"/>
    <w:rsid w:val="004C0B8A"/>
    <w:rsid w:val="004C1E11"/>
    <w:rsid w:val="004D2C22"/>
    <w:rsid w:val="004E6A43"/>
    <w:rsid w:val="004F273F"/>
    <w:rsid w:val="005039D4"/>
    <w:rsid w:val="00504671"/>
    <w:rsid w:val="00512008"/>
    <w:rsid w:val="00516987"/>
    <w:rsid w:val="00520A30"/>
    <w:rsid w:val="005530F5"/>
    <w:rsid w:val="00555551"/>
    <w:rsid w:val="00556572"/>
    <w:rsid w:val="00566A9E"/>
    <w:rsid w:val="005763D7"/>
    <w:rsid w:val="005E0D36"/>
    <w:rsid w:val="005E63AE"/>
    <w:rsid w:val="00614C6B"/>
    <w:rsid w:val="0062664D"/>
    <w:rsid w:val="0066056E"/>
    <w:rsid w:val="00665150"/>
    <w:rsid w:val="00687604"/>
    <w:rsid w:val="0069175B"/>
    <w:rsid w:val="006938C5"/>
    <w:rsid w:val="00693C9D"/>
    <w:rsid w:val="006951FF"/>
    <w:rsid w:val="006B2FE1"/>
    <w:rsid w:val="006B6B34"/>
    <w:rsid w:val="006D1BBD"/>
    <w:rsid w:val="006D5415"/>
    <w:rsid w:val="006E62E8"/>
    <w:rsid w:val="006F51AB"/>
    <w:rsid w:val="006F67D4"/>
    <w:rsid w:val="007102A2"/>
    <w:rsid w:val="00714811"/>
    <w:rsid w:val="00721FE1"/>
    <w:rsid w:val="0074274A"/>
    <w:rsid w:val="00762D3E"/>
    <w:rsid w:val="00771E0C"/>
    <w:rsid w:val="00772B09"/>
    <w:rsid w:val="00777AA2"/>
    <w:rsid w:val="007846FD"/>
    <w:rsid w:val="007953F9"/>
    <w:rsid w:val="007A3921"/>
    <w:rsid w:val="007F5959"/>
    <w:rsid w:val="00802AFD"/>
    <w:rsid w:val="00820672"/>
    <w:rsid w:val="00820C60"/>
    <w:rsid w:val="00826771"/>
    <w:rsid w:val="00831400"/>
    <w:rsid w:val="00837E3C"/>
    <w:rsid w:val="008417E1"/>
    <w:rsid w:val="00847E49"/>
    <w:rsid w:val="00855B81"/>
    <w:rsid w:val="00896EAE"/>
    <w:rsid w:val="0089741A"/>
    <w:rsid w:val="008C0004"/>
    <w:rsid w:val="008C3A1B"/>
    <w:rsid w:val="008E226B"/>
    <w:rsid w:val="008F4395"/>
    <w:rsid w:val="008F7422"/>
    <w:rsid w:val="00912F08"/>
    <w:rsid w:val="00920F8B"/>
    <w:rsid w:val="00921AB7"/>
    <w:rsid w:val="00922496"/>
    <w:rsid w:val="009249D6"/>
    <w:rsid w:val="00925E8E"/>
    <w:rsid w:val="009339B1"/>
    <w:rsid w:val="00934748"/>
    <w:rsid w:val="00936D51"/>
    <w:rsid w:val="00943437"/>
    <w:rsid w:val="009479C2"/>
    <w:rsid w:val="00963EA5"/>
    <w:rsid w:val="009654CD"/>
    <w:rsid w:val="009862B4"/>
    <w:rsid w:val="00987893"/>
    <w:rsid w:val="009A189B"/>
    <w:rsid w:val="009B5889"/>
    <w:rsid w:val="009C04EC"/>
    <w:rsid w:val="009D7F00"/>
    <w:rsid w:val="009F6C1C"/>
    <w:rsid w:val="009F6E02"/>
    <w:rsid w:val="00A52102"/>
    <w:rsid w:val="00A549EB"/>
    <w:rsid w:val="00A65CE6"/>
    <w:rsid w:val="00A74362"/>
    <w:rsid w:val="00A753D4"/>
    <w:rsid w:val="00A810BB"/>
    <w:rsid w:val="00AB6BA9"/>
    <w:rsid w:val="00AC2218"/>
    <w:rsid w:val="00AD5E2F"/>
    <w:rsid w:val="00AD684F"/>
    <w:rsid w:val="00AE473F"/>
    <w:rsid w:val="00B03454"/>
    <w:rsid w:val="00B203DA"/>
    <w:rsid w:val="00B308CD"/>
    <w:rsid w:val="00B40877"/>
    <w:rsid w:val="00B4214A"/>
    <w:rsid w:val="00B74DD0"/>
    <w:rsid w:val="00B936F6"/>
    <w:rsid w:val="00B93804"/>
    <w:rsid w:val="00B93FF9"/>
    <w:rsid w:val="00BA2752"/>
    <w:rsid w:val="00BB0A06"/>
    <w:rsid w:val="00BC2570"/>
    <w:rsid w:val="00BE065D"/>
    <w:rsid w:val="00BE0740"/>
    <w:rsid w:val="00C03878"/>
    <w:rsid w:val="00C27685"/>
    <w:rsid w:val="00C31C2B"/>
    <w:rsid w:val="00C41771"/>
    <w:rsid w:val="00C72428"/>
    <w:rsid w:val="00C811F5"/>
    <w:rsid w:val="00C83A15"/>
    <w:rsid w:val="00C86BA7"/>
    <w:rsid w:val="00C951C6"/>
    <w:rsid w:val="00CA0680"/>
    <w:rsid w:val="00CA5C69"/>
    <w:rsid w:val="00CB02AD"/>
    <w:rsid w:val="00CB4EF9"/>
    <w:rsid w:val="00CD7A70"/>
    <w:rsid w:val="00D00992"/>
    <w:rsid w:val="00D03911"/>
    <w:rsid w:val="00D11D36"/>
    <w:rsid w:val="00D12FA5"/>
    <w:rsid w:val="00D47542"/>
    <w:rsid w:val="00D50A11"/>
    <w:rsid w:val="00D63064"/>
    <w:rsid w:val="00D64436"/>
    <w:rsid w:val="00D66272"/>
    <w:rsid w:val="00D71299"/>
    <w:rsid w:val="00D84060"/>
    <w:rsid w:val="00D903DD"/>
    <w:rsid w:val="00DB314D"/>
    <w:rsid w:val="00DC6BAB"/>
    <w:rsid w:val="00DD69B4"/>
    <w:rsid w:val="00DE419F"/>
    <w:rsid w:val="00DF6913"/>
    <w:rsid w:val="00E00B36"/>
    <w:rsid w:val="00E01F24"/>
    <w:rsid w:val="00E16809"/>
    <w:rsid w:val="00E20343"/>
    <w:rsid w:val="00E31D59"/>
    <w:rsid w:val="00E35A27"/>
    <w:rsid w:val="00E7431A"/>
    <w:rsid w:val="00E81325"/>
    <w:rsid w:val="00E8628A"/>
    <w:rsid w:val="00E9776B"/>
    <w:rsid w:val="00EA1192"/>
    <w:rsid w:val="00EA1DA0"/>
    <w:rsid w:val="00EA229B"/>
    <w:rsid w:val="00EA53D5"/>
    <w:rsid w:val="00EB3B3D"/>
    <w:rsid w:val="00EC0C7A"/>
    <w:rsid w:val="00EE3E86"/>
    <w:rsid w:val="00EF3D40"/>
    <w:rsid w:val="00F05832"/>
    <w:rsid w:val="00F12F36"/>
    <w:rsid w:val="00F432AC"/>
    <w:rsid w:val="00F43796"/>
    <w:rsid w:val="00F56464"/>
    <w:rsid w:val="00F71AA9"/>
    <w:rsid w:val="00F91FB6"/>
    <w:rsid w:val="00F94E39"/>
    <w:rsid w:val="00FC43CC"/>
    <w:rsid w:val="00FD4F53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134E5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6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A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02A2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820C60"/>
    <w:rPr>
      <w:i/>
      <w:iCs/>
    </w:rPr>
  </w:style>
  <w:style w:type="paragraph" w:styleId="Reviso">
    <w:name w:val="Revision"/>
    <w:hidden/>
    <w:uiPriority w:val="99"/>
    <w:semiHidden/>
    <w:rsid w:val="00246674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B82A-061B-4D09-89F6-6C0074AC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376</TotalTime>
  <Pages>7</Pages>
  <Words>2234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47</cp:revision>
  <cp:lastPrinted>2015-02-24T14:27:00Z</cp:lastPrinted>
  <dcterms:created xsi:type="dcterms:W3CDTF">2021-05-10T21:12:00Z</dcterms:created>
  <dcterms:modified xsi:type="dcterms:W3CDTF">2021-05-28T14:57:00Z</dcterms:modified>
</cp:coreProperties>
</file>