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BDBB3FA" w14:textId="77777777" w:rsidR="002450EE" w:rsidRPr="002450EE" w:rsidRDefault="002450EE" w:rsidP="002450EE">
      <w:pPr>
        <w:ind w:firstLine="1418"/>
        <w:jc w:val="both"/>
        <w:rPr>
          <w:rFonts w:eastAsia="Calibri"/>
          <w:lang w:eastAsia="en-US"/>
        </w:rPr>
      </w:pPr>
      <w:r w:rsidRPr="002450EE">
        <w:rPr>
          <w:rFonts w:eastAsia="Calibri"/>
          <w:lang w:eastAsia="en-US"/>
        </w:rPr>
        <w:t>Na data de apresentação deste Projeto de Lei, 4.179 pessoas já foram vítimas fatais da Covid-19 em Porto Alegre. No país inteiro, mais de 381 mil brasileiros já perderam a vida. Nesses números, não estão contabilizados óbitos ocasionados posteriormente por sequelas da doença, os quais não são divulgados pelo Poder Público em nenhuma de suas esferas.</w:t>
      </w:r>
    </w:p>
    <w:p w14:paraId="005629B7" w14:textId="14CE0A1D" w:rsidR="002450EE" w:rsidRPr="002450EE" w:rsidRDefault="002450EE" w:rsidP="002450EE">
      <w:pPr>
        <w:ind w:firstLine="1418"/>
        <w:jc w:val="both"/>
        <w:rPr>
          <w:rFonts w:eastAsia="Calibri"/>
          <w:lang w:eastAsia="en-US"/>
        </w:rPr>
      </w:pPr>
      <w:r w:rsidRPr="002450EE">
        <w:rPr>
          <w:rFonts w:eastAsia="Calibri"/>
          <w:lang w:eastAsia="en-US"/>
        </w:rPr>
        <w:t>Para se ter uma ideia mais clara do significado da pandemia do</w:t>
      </w:r>
      <w:r w:rsidR="00806A17">
        <w:rPr>
          <w:rFonts w:eastAsia="Calibri"/>
          <w:lang w:eastAsia="en-US"/>
        </w:rPr>
        <w:t xml:space="preserve"> novo Coronavírus em nossa C</w:t>
      </w:r>
      <w:r w:rsidRPr="002450EE">
        <w:rPr>
          <w:rFonts w:eastAsia="Calibri"/>
          <w:lang w:eastAsia="en-US"/>
        </w:rPr>
        <w:t>idade, a gripe espanhola, que nos afetou no início do século XX, tirou a vida de 1.316 porto-alegrenses. Ou seja: a letalidade da Covid-19 em números absolutos é, até o momento, quase quatro vezes maior do que aquela que foi considerada antes dela como a maior pandemia mundial. É como se em Porto Alegre, durante um ano, houvesse ocorrido 21 acidentes aéreos do porte daquele que vitimou 199 pessoas em 2007</w:t>
      </w:r>
      <w:r w:rsidR="00806A17">
        <w:rPr>
          <w:rFonts w:eastAsia="Calibri"/>
          <w:lang w:eastAsia="en-US"/>
        </w:rPr>
        <w:t>,</w:t>
      </w:r>
      <w:r w:rsidRPr="002450EE">
        <w:rPr>
          <w:rFonts w:eastAsia="Calibri"/>
          <w:lang w:eastAsia="en-US"/>
        </w:rPr>
        <w:t xml:space="preserve"> no Aeroporto de Congonhas, em São Paulo. Como se houvesse ocorrido 15 tragédias como a da Boate Kiss, de Santa Maria, em 12 meses. Como se a população de um bairro inteiro da nossa </w:t>
      </w:r>
      <w:r w:rsidR="00806A17">
        <w:rPr>
          <w:rFonts w:eastAsia="Calibri"/>
          <w:lang w:eastAsia="en-US"/>
        </w:rPr>
        <w:t>C</w:t>
      </w:r>
      <w:r w:rsidRPr="002450EE">
        <w:rPr>
          <w:rFonts w:eastAsia="Calibri"/>
          <w:lang w:eastAsia="en-US"/>
        </w:rPr>
        <w:t>idade, como o Jardim Floresta, fosse dizimada num curto período de tempo.</w:t>
      </w:r>
    </w:p>
    <w:p w14:paraId="61DD189C" w14:textId="3F66CA1C" w:rsidR="002450EE" w:rsidRPr="002450EE" w:rsidRDefault="002450EE" w:rsidP="002450EE">
      <w:pPr>
        <w:ind w:firstLine="1418"/>
        <w:jc w:val="both"/>
        <w:rPr>
          <w:rFonts w:eastAsia="Calibri"/>
          <w:lang w:eastAsia="en-US"/>
        </w:rPr>
      </w:pPr>
      <w:r w:rsidRPr="002450EE">
        <w:rPr>
          <w:rFonts w:eastAsia="Calibri"/>
          <w:lang w:eastAsia="en-US"/>
        </w:rPr>
        <w:t xml:space="preserve">Pessoas não são números. Cada vida perdida deve ser lembrada. Em especial por familiares que não tiveram sequer o direito de se despedir. Considerando que o tamanho médio de uma família brasileira é de quatro pessoas, podemos estimar que pelo menos 12.537 pessoas choram diretamente a dor imensa da perda de um pai, uma mãe ou um filho nessa condição. Se agregarmos outros familiares e amigos próximos, essa dor acomete praticamente todos os moradores de nossa </w:t>
      </w:r>
      <w:r w:rsidR="00806A17">
        <w:rPr>
          <w:rFonts w:eastAsia="Calibri"/>
          <w:lang w:eastAsia="en-US"/>
        </w:rPr>
        <w:t>C</w:t>
      </w:r>
      <w:r w:rsidRPr="002450EE">
        <w:rPr>
          <w:rFonts w:eastAsia="Calibri"/>
          <w:lang w:eastAsia="en-US"/>
        </w:rPr>
        <w:t>idade. Dificilmente</w:t>
      </w:r>
      <w:r w:rsidR="00806A17">
        <w:rPr>
          <w:rFonts w:eastAsia="Calibri"/>
          <w:lang w:eastAsia="en-US"/>
        </w:rPr>
        <w:t>,</w:t>
      </w:r>
      <w:r w:rsidRPr="002450EE">
        <w:rPr>
          <w:rFonts w:eastAsia="Calibri"/>
          <w:lang w:eastAsia="en-US"/>
        </w:rPr>
        <w:t xml:space="preserve"> entre nossa população</w:t>
      </w:r>
      <w:r w:rsidR="00806A17">
        <w:rPr>
          <w:rFonts w:eastAsia="Calibri"/>
          <w:lang w:eastAsia="en-US"/>
        </w:rPr>
        <w:t>,</w:t>
      </w:r>
      <w:r w:rsidRPr="002450EE">
        <w:rPr>
          <w:rFonts w:eastAsia="Calibri"/>
          <w:lang w:eastAsia="en-US"/>
        </w:rPr>
        <w:t xml:space="preserve"> há ou haverá alguém que não tenha perdido um familiar ou amigo para a Covid-19. </w:t>
      </w:r>
    </w:p>
    <w:p w14:paraId="5E5FAF2F" w14:textId="77777777" w:rsidR="002450EE" w:rsidRPr="002450EE" w:rsidRDefault="002450EE" w:rsidP="002450EE">
      <w:pPr>
        <w:ind w:firstLine="1418"/>
        <w:jc w:val="both"/>
        <w:rPr>
          <w:rFonts w:eastAsia="Calibri"/>
          <w:lang w:eastAsia="en-US"/>
        </w:rPr>
      </w:pPr>
      <w:r w:rsidRPr="002450EE">
        <w:rPr>
          <w:rFonts w:eastAsia="Calibri"/>
          <w:lang w:eastAsia="en-US"/>
        </w:rPr>
        <w:t>Ao apresentarmos esta Proposição, o fazemos em memória às vítimas da maior pandemia já vivenciada, que tem efeitos dramáticos em Porto Alegre. A sociedade tem o direito de lembrar e homenagear entes queridos e amigos que perderam suas vidas repentinamente num período tão curto.</w:t>
      </w:r>
    </w:p>
    <w:p w14:paraId="364F9E41" w14:textId="77777777" w:rsidR="002450EE" w:rsidRPr="002450EE" w:rsidRDefault="002450EE" w:rsidP="002450EE">
      <w:pPr>
        <w:ind w:firstLine="1418"/>
        <w:jc w:val="both"/>
        <w:rPr>
          <w:rFonts w:eastAsia="Calibri"/>
          <w:lang w:eastAsia="en-US"/>
        </w:rPr>
      </w:pPr>
      <w:r w:rsidRPr="002450EE">
        <w:rPr>
          <w:rFonts w:eastAsia="Calibri"/>
          <w:lang w:eastAsia="en-US"/>
        </w:rPr>
        <w:t>Para a consecução do Memorial às Vítimas da Covid-19 em Porto Alegre, a decisão sobre sua localização deve se dar em acordo entre o Poder Público e os familiares das vítimas por meio de audiência pública. Este é o único dispêndio público para a homenagem: a cedência de local de relevância na cidade para que a memória seja preservada. Nenhum valor financeiro por parte do Poder Público está previsto para a obra, que será financiada por meio de doações de pessoas físicas e jurídicas.</w:t>
      </w:r>
    </w:p>
    <w:p w14:paraId="74175699" w14:textId="1A3C8472" w:rsidR="00EF3D47" w:rsidRDefault="002450EE" w:rsidP="002450EE">
      <w:pPr>
        <w:ind w:firstLine="1418"/>
        <w:jc w:val="both"/>
        <w:rPr>
          <w:rFonts w:eastAsia="Calibri"/>
          <w:lang w:eastAsia="en-US"/>
        </w:rPr>
      </w:pPr>
      <w:r w:rsidRPr="002450EE">
        <w:rPr>
          <w:rFonts w:eastAsia="Calibri"/>
          <w:lang w:eastAsia="en-US"/>
        </w:rPr>
        <w:t>Rogamos pela aprovação da presente Proposição, a qual significará um ato de humanidade com os familiares de vítimas da Covid-19 em nosso Município e no conjunto do Brasil.</w:t>
      </w:r>
    </w:p>
    <w:p w14:paraId="1EB1C968" w14:textId="77777777" w:rsidR="002450EE" w:rsidRDefault="002450EE" w:rsidP="002450EE">
      <w:pPr>
        <w:ind w:firstLine="1418"/>
        <w:jc w:val="both"/>
        <w:rPr>
          <w:rFonts w:eastAsia="Calibri"/>
          <w:lang w:eastAsia="en-US"/>
        </w:rPr>
      </w:pPr>
    </w:p>
    <w:p w14:paraId="0999B76C" w14:textId="1866349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450EE">
        <w:rPr>
          <w:rFonts w:eastAsia="Calibri"/>
          <w:lang w:eastAsia="en-US"/>
        </w:rPr>
        <w:t>22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450EE">
        <w:rPr>
          <w:rFonts w:eastAsia="Calibri"/>
          <w:lang w:eastAsia="en-US"/>
        </w:rPr>
        <w:t xml:space="preserve">abril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CD5A29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2A4159D9" w:rsidR="0046365B" w:rsidRPr="00F432AC" w:rsidRDefault="002450EE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ALDACIR OLIBONI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2F85FA" w14:textId="7ED40D98" w:rsidR="00EB7086" w:rsidRPr="00A9019C" w:rsidRDefault="002450EE" w:rsidP="0017042C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2450EE">
        <w:rPr>
          <w:b/>
          <w:bCs/>
        </w:rPr>
        <w:t>Institui o Memorial às Vítimas da Covid-19 no Município de Porto Alegre</w:t>
      </w:r>
    </w:p>
    <w:p w14:paraId="1DBA4E7B" w14:textId="77777777" w:rsidR="00BE065D" w:rsidRPr="00C03878" w:rsidRDefault="00BE065D" w:rsidP="00EB7086">
      <w:pPr>
        <w:autoSpaceDE w:val="0"/>
        <w:autoSpaceDN w:val="0"/>
        <w:adjustRightInd w:val="0"/>
      </w:pPr>
    </w:p>
    <w:p w14:paraId="2EB79DBA" w14:textId="77777777" w:rsidR="00A9019C" w:rsidRDefault="00A9019C" w:rsidP="00EB7086">
      <w:pPr>
        <w:ind w:firstLine="1418"/>
        <w:jc w:val="both"/>
        <w:rPr>
          <w:b/>
        </w:rPr>
      </w:pPr>
    </w:p>
    <w:p w14:paraId="39965A87" w14:textId="77777777" w:rsidR="002450EE" w:rsidRDefault="007160E4" w:rsidP="002450EE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2450EE">
        <w:t>Fica instituído o Memorial às Vítimas da Covid-19 no Município de Porto Alegre.</w:t>
      </w:r>
    </w:p>
    <w:p w14:paraId="581BC9E1" w14:textId="77777777" w:rsidR="002450EE" w:rsidRDefault="002450EE" w:rsidP="002450EE">
      <w:pPr>
        <w:ind w:firstLine="1418"/>
        <w:jc w:val="both"/>
      </w:pPr>
    </w:p>
    <w:p w14:paraId="3D1C989A" w14:textId="686588BA" w:rsidR="002450EE" w:rsidRDefault="002450EE" w:rsidP="002450EE">
      <w:pPr>
        <w:ind w:firstLine="1418"/>
        <w:jc w:val="both"/>
      </w:pPr>
      <w:r w:rsidRPr="002450EE">
        <w:rPr>
          <w:b/>
        </w:rPr>
        <w:t>Art. 2</w:t>
      </w:r>
      <w:r>
        <w:rPr>
          <w:b/>
        </w:rPr>
        <w:t>º</w:t>
      </w:r>
      <w:r>
        <w:t xml:space="preserve">  O Memorial de que trata esta Lei conterá o nome de todas as vítimas da Covid-19 e </w:t>
      </w:r>
      <w:r w:rsidR="00806A17">
        <w:t xml:space="preserve">a </w:t>
      </w:r>
      <w:r>
        <w:t>sua localização será definida em conjunto entre o Poder Público Municipal e os familiares das vítimas, por meio de audiência pública realizada para este fim.</w:t>
      </w:r>
    </w:p>
    <w:p w14:paraId="0D1719F3" w14:textId="77777777" w:rsidR="002450EE" w:rsidRDefault="002450EE" w:rsidP="002450EE">
      <w:pPr>
        <w:ind w:firstLine="1418"/>
        <w:jc w:val="both"/>
      </w:pPr>
    </w:p>
    <w:p w14:paraId="4A4B3620" w14:textId="77777777" w:rsidR="002450EE" w:rsidRDefault="002450EE" w:rsidP="002450EE">
      <w:pPr>
        <w:ind w:firstLine="1418"/>
        <w:jc w:val="both"/>
      </w:pPr>
      <w:r w:rsidRPr="002450EE">
        <w:rPr>
          <w:b/>
        </w:rPr>
        <w:t>Parágrafo único.</w:t>
      </w:r>
      <w:r>
        <w:t xml:space="preserve">  A audiência pública de que trata o </w:t>
      </w:r>
      <w:r w:rsidRPr="002426AC">
        <w:rPr>
          <w:i/>
        </w:rPr>
        <w:t>caput</w:t>
      </w:r>
      <w:r>
        <w:t xml:space="preserve"> deste artigo deverá ser realizada em até 90 (noventa) dias, contados da data de publicação desta Lei.</w:t>
      </w:r>
    </w:p>
    <w:p w14:paraId="426841F7" w14:textId="77777777" w:rsidR="002450EE" w:rsidRDefault="002450EE" w:rsidP="002450EE">
      <w:pPr>
        <w:ind w:firstLine="1418"/>
        <w:jc w:val="both"/>
      </w:pPr>
    </w:p>
    <w:p w14:paraId="2A5F54D8" w14:textId="133A2AB2" w:rsidR="006717BF" w:rsidRDefault="002450EE" w:rsidP="002450EE">
      <w:pPr>
        <w:ind w:firstLine="1418"/>
        <w:jc w:val="both"/>
      </w:pPr>
      <w:r w:rsidRPr="002450EE">
        <w:rPr>
          <w:b/>
        </w:rPr>
        <w:t>Art. 3</w:t>
      </w:r>
      <w:r>
        <w:rPr>
          <w:b/>
        </w:rPr>
        <w:t>º</w:t>
      </w:r>
      <w:r>
        <w:t xml:space="preserve">  A construção do Memorial será financ</w:t>
      </w:r>
      <w:bookmarkStart w:id="0" w:name="_GoBack"/>
      <w:bookmarkEnd w:id="0"/>
      <w:r>
        <w:t>iada por doações de pessoas jurídicas e pessoas físicas.</w:t>
      </w:r>
    </w:p>
    <w:p w14:paraId="7EC91A7E" w14:textId="77777777" w:rsidR="002450EE" w:rsidRDefault="002450EE" w:rsidP="002450EE">
      <w:pPr>
        <w:ind w:firstLine="1418"/>
        <w:jc w:val="both"/>
      </w:pPr>
    </w:p>
    <w:p w14:paraId="186F4456" w14:textId="6695ECB4" w:rsidR="00A9019C" w:rsidRPr="00EF3D47" w:rsidRDefault="00A9019C" w:rsidP="00EF3D47">
      <w:pPr>
        <w:ind w:firstLine="1418"/>
        <w:jc w:val="both"/>
      </w:pPr>
      <w:r w:rsidRPr="00663BDD">
        <w:rPr>
          <w:b/>
          <w:bCs/>
        </w:rPr>
        <w:t xml:space="preserve">Art. </w:t>
      </w:r>
      <w:r w:rsidR="002450EE">
        <w:rPr>
          <w:b/>
          <w:bCs/>
        </w:rPr>
        <w:t>4</w:t>
      </w:r>
      <w:r w:rsidRPr="00663BDD">
        <w:rPr>
          <w:b/>
          <w:bCs/>
        </w:rPr>
        <w:t>º</w:t>
      </w:r>
      <w:r w:rsidR="002450EE">
        <w:rPr>
          <w:b/>
          <w:bCs/>
        </w:rPr>
        <w:t xml:space="preserve">  </w:t>
      </w:r>
      <w:r w:rsidRPr="00EF3D47">
        <w:t xml:space="preserve">Esta </w:t>
      </w:r>
      <w:r w:rsidR="006717BF">
        <w:t>L</w:t>
      </w:r>
      <w:r w:rsidRPr="00EF3D47">
        <w:t>ei entra em vigor na data de sua publicação.</w:t>
      </w:r>
    </w:p>
    <w:p w14:paraId="0C6F4E1C" w14:textId="77777777" w:rsidR="00A9019C" w:rsidRDefault="00A9019C" w:rsidP="00EB7086">
      <w:pPr>
        <w:ind w:firstLine="1418"/>
        <w:jc w:val="both"/>
        <w:rPr>
          <w:rFonts w:eastAsia="Calibri"/>
          <w:lang w:eastAsia="en-US"/>
        </w:rPr>
      </w:pPr>
    </w:p>
    <w:p w14:paraId="25143967" w14:textId="77777777" w:rsidR="00A9019C" w:rsidRDefault="00A9019C" w:rsidP="00EB7086">
      <w:pPr>
        <w:ind w:firstLine="1418"/>
        <w:jc w:val="both"/>
        <w:rPr>
          <w:rFonts w:eastAsia="Calibri"/>
          <w:lang w:eastAsia="en-US"/>
        </w:rPr>
      </w:pPr>
    </w:p>
    <w:p w14:paraId="3984B16D" w14:textId="77777777" w:rsidR="002450EE" w:rsidRDefault="002450EE" w:rsidP="00EB7086">
      <w:pPr>
        <w:ind w:firstLine="1418"/>
        <w:jc w:val="both"/>
        <w:rPr>
          <w:rFonts w:eastAsia="Calibri"/>
          <w:lang w:eastAsia="en-US"/>
        </w:rPr>
      </w:pPr>
    </w:p>
    <w:p w14:paraId="3297765E" w14:textId="77777777" w:rsidR="002450EE" w:rsidRDefault="002450EE" w:rsidP="00EB7086">
      <w:pPr>
        <w:ind w:firstLine="1418"/>
        <w:jc w:val="both"/>
        <w:rPr>
          <w:rFonts w:eastAsia="Calibri"/>
          <w:lang w:eastAsia="en-US"/>
        </w:rPr>
      </w:pPr>
    </w:p>
    <w:p w14:paraId="77A4D0D5" w14:textId="77777777" w:rsidR="002450EE" w:rsidRDefault="002450EE" w:rsidP="00EB7086">
      <w:pPr>
        <w:ind w:firstLine="1418"/>
        <w:jc w:val="both"/>
        <w:rPr>
          <w:rFonts w:eastAsia="Calibri"/>
          <w:lang w:eastAsia="en-US"/>
        </w:rPr>
      </w:pPr>
    </w:p>
    <w:p w14:paraId="08EC6FAC" w14:textId="77777777" w:rsidR="002450EE" w:rsidRDefault="002450EE" w:rsidP="00EB7086">
      <w:pPr>
        <w:ind w:firstLine="1418"/>
        <w:jc w:val="both"/>
        <w:rPr>
          <w:rFonts w:eastAsia="Calibri"/>
          <w:lang w:eastAsia="en-US"/>
        </w:rPr>
      </w:pPr>
    </w:p>
    <w:p w14:paraId="7184C95C" w14:textId="77777777" w:rsidR="002450EE" w:rsidRDefault="002450EE" w:rsidP="00EB7086">
      <w:pPr>
        <w:ind w:firstLine="1418"/>
        <w:jc w:val="both"/>
        <w:rPr>
          <w:rFonts w:eastAsia="Calibri"/>
          <w:lang w:eastAsia="en-US"/>
        </w:rPr>
      </w:pPr>
    </w:p>
    <w:p w14:paraId="0E2DD140" w14:textId="77777777" w:rsidR="002450EE" w:rsidRDefault="002450EE" w:rsidP="00EB7086">
      <w:pPr>
        <w:ind w:firstLine="1418"/>
        <w:jc w:val="both"/>
        <w:rPr>
          <w:rFonts w:eastAsia="Calibri"/>
          <w:lang w:eastAsia="en-US"/>
        </w:rPr>
      </w:pPr>
    </w:p>
    <w:p w14:paraId="7A35A9D8" w14:textId="77777777" w:rsidR="00CD4523" w:rsidRDefault="00CD4523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3446F446" w:rsidR="00322580" w:rsidRPr="0017042C" w:rsidRDefault="002450E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62E6F" w16cex:dateUtc="2021-03-25T00:32:00Z"/>
  <w16cex:commentExtensible w16cex:durableId="24062E53" w16cex:dateUtc="2021-03-25T00:32:00Z"/>
  <w16cex:commentExtensible w16cex:durableId="24062F20" w16cex:dateUtc="2021-03-25T00:35:00Z"/>
  <w16cex:commentExtensible w16cex:durableId="24063088" w16cex:dateUtc="2021-03-25T00:41:00Z"/>
  <w16cex:commentExtensible w16cex:durableId="24063072" w16cex:dateUtc="2021-03-25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7949C1D" w16cid:durableId="24062CC9"/>
  <w16cid:commentId w16cid:paraId="1820FFC3" w16cid:durableId="24062CCA"/>
  <w16cid:commentId w16cid:paraId="1644C5FA" w16cid:durableId="24062CCB"/>
  <w16cid:commentId w16cid:paraId="3A82DE36" w16cid:durableId="24062CCC"/>
  <w16cid:commentId w16cid:paraId="06D872E5" w16cid:durableId="24062E6F"/>
  <w16cid:commentId w16cid:paraId="3330BE5E" w16cid:durableId="24062CCD"/>
  <w16cid:commentId w16cid:paraId="654EE141" w16cid:durableId="24062E53"/>
  <w16cid:commentId w16cid:paraId="6C43ADEA" w16cid:durableId="24062F20"/>
  <w16cid:commentId w16cid:paraId="07B700D4" w16cid:durableId="24062CCE"/>
  <w16cid:commentId w16cid:paraId="7CD364AF" w16cid:durableId="24063088"/>
  <w16cid:commentId w16cid:paraId="0DD9C828" w16cid:durableId="24062CCF"/>
  <w16cid:commentId w16cid:paraId="2DAFA305" w16cid:durableId="2406307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BDF5" w14:textId="77777777" w:rsidR="000F050D" w:rsidRDefault="000F050D">
      <w:r>
        <w:separator/>
      </w:r>
    </w:p>
  </w:endnote>
  <w:endnote w:type="continuationSeparator" w:id="0">
    <w:p w14:paraId="1AC3FE08" w14:textId="77777777" w:rsidR="000F050D" w:rsidRDefault="000F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4CAC1" w14:textId="77777777" w:rsidR="000F050D" w:rsidRDefault="000F050D">
      <w:r>
        <w:separator/>
      </w:r>
    </w:p>
  </w:footnote>
  <w:footnote w:type="continuationSeparator" w:id="0">
    <w:p w14:paraId="714899EA" w14:textId="77777777" w:rsidR="000F050D" w:rsidRDefault="000F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77777777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426AC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7C2965AE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>PROC. Nº   0</w:t>
    </w:r>
    <w:r w:rsidR="002450EE">
      <w:rPr>
        <w:b/>
        <w:bCs/>
      </w:rPr>
      <w:t>425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2C74055B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2450EE">
      <w:rPr>
        <w:b/>
        <w:bCs/>
      </w:rPr>
      <w:t>163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3A7D"/>
    <w:rsid w:val="00005E57"/>
    <w:rsid w:val="0002224B"/>
    <w:rsid w:val="00024CC0"/>
    <w:rsid w:val="00026618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050D"/>
    <w:rsid w:val="000F1378"/>
    <w:rsid w:val="000F535A"/>
    <w:rsid w:val="00107096"/>
    <w:rsid w:val="00115D7B"/>
    <w:rsid w:val="0012657C"/>
    <w:rsid w:val="00132593"/>
    <w:rsid w:val="00133974"/>
    <w:rsid w:val="00134B9D"/>
    <w:rsid w:val="00151A36"/>
    <w:rsid w:val="0015472C"/>
    <w:rsid w:val="0017042C"/>
    <w:rsid w:val="00191914"/>
    <w:rsid w:val="00192984"/>
    <w:rsid w:val="001A50E5"/>
    <w:rsid w:val="001A55CB"/>
    <w:rsid w:val="001D4042"/>
    <w:rsid w:val="001D6044"/>
    <w:rsid w:val="001E0D91"/>
    <w:rsid w:val="001E2CA0"/>
    <w:rsid w:val="001E3D3B"/>
    <w:rsid w:val="0020384D"/>
    <w:rsid w:val="002139C1"/>
    <w:rsid w:val="0022178E"/>
    <w:rsid w:val="0023532A"/>
    <w:rsid w:val="002426AC"/>
    <w:rsid w:val="00244AC2"/>
    <w:rsid w:val="002450EE"/>
    <w:rsid w:val="00254F83"/>
    <w:rsid w:val="00281135"/>
    <w:rsid w:val="00291447"/>
    <w:rsid w:val="002929D6"/>
    <w:rsid w:val="002A159E"/>
    <w:rsid w:val="002C2775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81F87"/>
    <w:rsid w:val="00385D49"/>
    <w:rsid w:val="00393AC4"/>
    <w:rsid w:val="00394BAB"/>
    <w:rsid w:val="0039795E"/>
    <w:rsid w:val="003C0D52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507"/>
    <w:rsid w:val="00440CE8"/>
    <w:rsid w:val="0044335A"/>
    <w:rsid w:val="00446F25"/>
    <w:rsid w:val="00453B81"/>
    <w:rsid w:val="004630C2"/>
    <w:rsid w:val="0046365B"/>
    <w:rsid w:val="00474B06"/>
    <w:rsid w:val="00484022"/>
    <w:rsid w:val="004849D8"/>
    <w:rsid w:val="00485601"/>
    <w:rsid w:val="00487D8A"/>
    <w:rsid w:val="00497308"/>
    <w:rsid w:val="004A5493"/>
    <w:rsid w:val="004B6A9E"/>
    <w:rsid w:val="004B6BBD"/>
    <w:rsid w:val="004C1E11"/>
    <w:rsid w:val="004C7BEE"/>
    <w:rsid w:val="004D2C22"/>
    <w:rsid w:val="004E5B49"/>
    <w:rsid w:val="004F15F3"/>
    <w:rsid w:val="004F273F"/>
    <w:rsid w:val="00504671"/>
    <w:rsid w:val="005102DA"/>
    <w:rsid w:val="0051114D"/>
    <w:rsid w:val="005162D3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D19E7"/>
    <w:rsid w:val="005E63AE"/>
    <w:rsid w:val="005F1F60"/>
    <w:rsid w:val="0061148C"/>
    <w:rsid w:val="006140C7"/>
    <w:rsid w:val="006216A8"/>
    <w:rsid w:val="00636C88"/>
    <w:rsid w:val="0064189D"/>
    <w:rsid w:val="006451E8"/>
    <w:rsid w:val="006513B3"/>
    <w:rsid w:val="006535A2"/>
    <w:rsid w:val="00663BDD"/>
    <w:rsid w:val="00665150"/>
    <w:rsid w:val="00665332"/>
    <w:rsid w:val="006717BF"/>
    <w:rsid w:val="00675909"/>
    <w:rsid w:val="006767EF"/>
    <w:rsid w:val="00676F59"/>
    <w:rsid w:val="00681AB9"/>
    <w:rsid w:val="00686590"/>
    <w:rsid w:val="0069175B"/>
    <w:rsid w:val="006938C5"/>
    <w:rsid w:val="006951FF"/>
    <w:rsid w:val="006A4B7B"/>
    <w:rsid w:val="006B2FE1"/>
    <w:rsid w:val="006B6B34"/>
    <w:rsid w:val="006D3FB4"/>
    <w:rsid w:val="006F67D4"/>
    <w:rsid w:val="007001DC"/>
    <w:rsid w:val="007071EE"/>
    <w:rsid w:val="00714811"/>
    <w:rsid w:val="007160E4"/>
    <w:rsid w:val="00716EA2"/>
    <w:rsid w:val="00716F67"/>
    <w:rsid w:val="00721FE1"/>
    <w:rsid w:val="007240D3"/>
    <w:rsid w:val="0074274A"/>
    <w:rsid w:val="00754D56"/>
    <w:rsid w:val="00772B09"/>
    <w:rsid w:val="007846FD"/>
    <w:rsid w:val="00785E36"/>
    <w:rsid w:val="00791628"/>
    <w:rsid w:val="00793A84"/>
    <w:rsid w:val="007953F9"/>
    <w:rsid w:val="007A3921"/>
    <w:rsid w:val="007E0671"/>
    <w:rsid w:val="007E1F89"/>
    <w:rsid w:val="007E3F03"/>
    <w:rsid w:val="007F5959"/>
    <w:rsid w:val="008023A6"/>
    <w:rsid w:val="00802AFD"/>
    <w:rsid w:val="00806A17"/>
    <w:rsid w:val="008157A7"/>
    <w:rsid w:val="008160CF"/>
    <w:rsid w:val="00831400"/>
    <w:rsid w:val="00837E3C"/>
    <w:rsid w:val="00847E49"/>
    <w:rsid w:val="00855B81"/>
    <w:rsid w:val="00860BBF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9121E8"/>
    <w:rsid w:val="00912F08"/>
    <w:rsid w:val="00924352"/>
    <w:rsid w:val="00932440"/>
    <w:rsid w:val="009339B1"/>
    <w:rsid w:val="00943437"/>
    <w:rsid w:val="009479C2"/>
    <w:rsid w:val="00956899"/>
    <w:rsid w:val="00960398"/>
    <w:rsid w:val="009654CD"/>
    <w:rsid w:val="00971B45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17E36"/>
    <w:rsid w:val="00A40968"/>
    <w:rsid w:val="00A52102"/>
    <w:rsid w:val="00A57FD5"/>
    <w:rsid w:val="00A65CE6"/>
    <w:rsid w:val="00A72BF9"/>
    <w:rsid w:val="00A74362"/>
    <w:rsid w:val="00A753D4"/>
    <w:rsid w:val="00A810BB"/>
    <w:rsid w:val="00A9019C"/>
    <w:rsid w:val="00A91F4D"/>
    <w:rsid w:val="00AA0E5F"/>
    <w:rsid w:val="00AC2218"/>
    <w:rsid w:val="00AD006D"/>
    <w:rsid w:val="00AE6ECD"/>
    <w:rsid w:val="00AF0E48"/>
    <w:rsid w:val="00B03454"/>
    <w:rsid w:val="00B203DA"/>
    <w:rsid w:val="00B21A7B"/>
    <w:rsid w:val="00B308CD"/>
    <w:rsid w:val="00B31D5D"/>
    <w:rsid w:val="00B33EAF"/>
    <w:rsid w:val="00B40877"/>
    <w:rsid w:val="00B4214A"/>
    <w:rsid w:val="00B51333"/>
    <w:rsid w:val="00B52D56"/>
    <w:rsid w:val="00B54929"/>
    <w:rsid w:val="00B56B31"/>
    <w:rsid w:val="00B81B59"/>
    <w:rsid w:val="00B93804"/>
    <w:rsid w:val="00B93FF9"/>
    <w:rsid w:val="00BA6FAD"/>
    <w:rsid w:val="00BC3DC9"/>
    <w:rsid w:val="00BC3DDA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7CC2"/>
    <w:rsid w:val="00C140F4"/>
    <w:rsid w:val="00C172A2"/>
    <w:rsid w:val="00C328E8"/>
    <w:rsid w:val="00C4145D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992"/>
    <w:rsid w:val="00D03911"/>
    <w:rsid w:val="00D20478"/>
    <w:rsid w:val="00D27251"/>
    <w:rsid w:val="00D46EFC"/>
    <w:rsid w:val="00D47520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A4E64"/>
    <w:rsid w:val="00DB2DF3"/>
    <w:rsid w:val="00DB3240"/>
    <w:rsid w:val="00DB4078"/>
    <w:rsid w:val="00DB629C"/>
    <w:rsid w:val="00DB6532"/>
    <w:rsid w:val="00DD6473"/>
    <w:rsid w:val="00DD69B4"/>
    <w:rsid w:val="00DE419F"/>
    <w:rsid w:val="00DF0434"/>
    <w:rsid w:val="00DF2F7E"/>
    <w:rsid w:val="00DF6913"/>
    <w:rsid w:val="00E00B36"/>
    <w:rsid w:val="00E01F24"/>
    <w:rsid w:val="00E15375"/>
    <w:rsid w:val="00E15A9D"/>
    <w:rsid w:val="00E16809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A1192"/>
    <w:rsid w:val="00EB7086"/>
    <w:rsid w:val="00EC0C7A"/>
    <w:rsid w:val="00EC2D8A"/>
    <w:rsid w:val="00ED6A2C"/>
    <w:rsid w:val="00EE3E86"/>
    <w:rsid w:val="00EE4B4E"/>
    <w:rsid w:val="00EF3D40"/>
    <w:rsid w:val="00EF3D47"/>
    <w:rsid w:val="00F05832"/>
    <w:rsid w:val="00F06303"/>
    <w:rsid w:val="00F12B02"/>
    <w:rsid w:val="00F12F6D"/>
    <w:rsid w:val="00F3164D"/>
    <w:rsid w:val="00F432AC"/>
    <w:rsid w:val="00F53B82"/>
    <w:rsid w:val="00F53FE2"/>
    <w:rsid w:val="00F7504A"/>
    <w:rsid w:val="00F868F3"/>
    <w:rsid w:val="00F91FB6"/>
    <w:rsid w:val="00F94E39"/>
    <w:rsid w:val="00FA5013"/>
    <w:rsid w:val="00FC43CC"/>
    <w:rsid w:val="00FD5625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  <w:style w:type="paragraph" w:customStyle="1" w:styleId="textojustificadomaiusculas">
    <w:name w:val="texto_justificado_maiusculas"/>
    <w:basedOn w:val="Normal"/>
    <w:rsid w:val="00A90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EC31-1417-41E5-B887-8AA6F7D2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40</TotalTime>
  <Pages>2</Pages>
  <Words>586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</cp:lastModifiedBy>
  <cp:revision>5</cp:revision>
  <cp:lastPrinted>2015-02-24T14:27:00Z</cp:lastPrinted>
  <dcterms:created xsi:type="dcterms:W3CDTF">2021-04-30T00:36:00Z</dcterms:created>
  <dcterms:modified xsi:type="dcterms:W3CDTF">2021-05-03T14:33:00Z</dcterms:modified>
</cp:coreProperties>
</file>