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BE46D" w14:textId="77777777" w:rsidR="00847E49" w:rsidRPr="00E55E26" w:rsidRDefault="00847E49" w:rsidP="003A3F76">
      <w:pPr>
        <w:jc w:val="center"/>
      </w:pPr>
      <w:r w:rsidRPr="00E55E26">
        <w:t>EXPOSIÇÃO DE MOTIVOS</w:t>
      </w:r>
    </w:p>
    <w:p w14:paraId="1666F0B5" w14:textId="77777777" w:rsidR="00383592" w:rsidRDefault="00383592" w:rsidP="00456676">
      <w:pPr>
        <w:ind w:firstLine="1418"/>
        <w:jc w:val="center"/>
      </w:pPr>
    </w:p>
    <w:p w14:paraId="062D11B2" w14:textId="77777777" w:rsidR="00DF120B" w:rsidRPr="00010DD6" w:rsidRDefault="00DF120B" w:rsidP="00456676">
      <w:pPr>
        <w:ind w:firstLine="1418"/>
        <w:jc w:val="center"/>
      </w:pPr>
    </w:p>
    <w:p w14:paraId="425A56BF" w14:textId="30B8786D" w:rsidR="001247DD" w:rsidRPr="001247DD" w:rsidRDefault="001247DD" w:rsidP="001247DD">
      <w:pPr>
        <w:autoSpaceDE w:val="0"/>
        <w:autoSpaceDN w:val="0"/>
        <w:adjustRightInd w:val="0"/>
        <w:ind w:firstLine="1418"/>
        <w:jc w:val="both"/>
        <w:rPr>
          <w:bCs/>
        </w:rPr>
      </w:pPr>
      <w:r w:rsidRPr="001247DD">
        <w:rPr>
          <w:bCs/>
        </w:rPr>
        <w:t>Desde a segunda metade do século XX, em diversos países, há uma crescente luta por direito à vida, à liberdade, a direitos civis e à vida com dignidade humana para pessoas LGBTQIA+. Nos últimos anos</w:t>
      </w:r>
      <w:r w:rsidR="00807FD0">
        <w:rPr>
          <w:bCs/>
        </w:rPr>
        <w:t>,</w:t>
      </w:r>
      <w:r w:rsidRPr="001247DD">
        <w:rPr>
          <w:bCs/>
        </w:rPr>
        <w:t xml:space="preserve"> a sociedade brasileira avançou rumo ao reconhecimento da violência contra pessoas LGBTIA+ a partir do julgado do </w:t>
      </w:r>
      <w:r w:rsidR="00807FD0">
        <w:rPr>
          <w:bCs/>
        </w:rPr>
        <w:t>Supremo Tribunal Federal</w:t>
      </w:r>
      <w:r w:rsidR="00807FD0" w:rsidRPr="001247DD">
        <w:rPr>
          <w:bCs/>
        </w:rPr>
        <w:t xml:space="preserve"> </w:t>
      </w:r>
      <w:r w:rsidRPr="001247DD">
        <w:rPr>
          <w:bCs/>
        </w:rPr>
        <w:t>na Ação Direta de Inconstitucionalidade por Omissão de nº</w:t>
      </w:r>
      <w:r w:rsidR="00807FD0">
        <w:rPr>
          <w:bCs/>
        </w:rPr>
        <w:t xml:space="preserve"> </w:t>
      </w:r>
      <w:r w:rsidRPr="001247DD">
        <w:rPr>
          <w:bCs/>
        </w:rPr>
        <w:t>26</w:t>
      </w:r>
      <w:r w:rsidR="00807FD0">
        <w:rPr>
          <w:bCs/>
        </w:rPr>
        <w:t>,</w:t>
      </w:r>
      <w:r w:rsidRPr="001247DD">
        <w:rPr>
          <w:bCs/>
        </w:rPr>
        <w:t xml:space="preserve"> que criminalizou a </w:t>
      </w:r>
      <w:proofErr w:type="spellStart"/>
      <w:r w:rsidRPr="001247DD">
        <w:rPr>
          <w:bCs/>
        </w:rPr>
        <w:t>homotransfobia</w:t>
      </w:r>
      <w:proofErr w:type="spellEnd"/>
      <w:r w:rsidRPr="001247DD">
        <w:rPr>
          <w:bCs/>
        </w:rPr>
        <w:t xml:space="preserve"> em nosso território, equiparando-a ao crime de racismo. </w:t>
      </w:r>
    </w:p>
    <w:p w14:paraId="1EBEC5C4" w14:textId="77777777" w:rsidR="001247DD" w:rsidRPr="001247DD" w:rsidRDefault="001247DD" w:rsidP="001247DD">
      <w:pPr>
        <w:autoSpaceDE w:val="0"/>
        <w:autoSpaceDN w:val="0"/>
        <w:adjustRightInd w:val="0"/>
        <w:ind w:firstLine="1418"/>
        <w:jc w:val="both"/>
        <w:rPr>
          <w:bCs/>
        </w:rPr>
      </w:pPr>
    </w:p>
    <w:p w14:paraId="17B5A4A8" w14:textId="4142BAD4" w:rsidR="001247DD" w:rsidRPr="001247DD" w:rsidRDefault="001247DD" w:rsidP="001247DD">
      <w:pPr>
        <w:autoSpaceDE w:val="0"/>
        <w:autoSpaceDN w:val="0"/>
        <w:adjustRightInd w:val="0"/>
        <w:ind w:firstLine="1418"/>
        <w:jc w:val="both"/>
        <w:rPr>
          <w:bCs/>
        </w:rPr>
      </w:pPr>
      <w:r w:rsidRPr="001247DD">
        <w:rPr>
          <w:bCs/>
        </w:rPr>
        <w:t xml:space="preserve">Tal avanço no âmbito do </w:t>
      </w:r>
      <w:r w:rsidR="00807FD0">
        <w:rPr>
          <w:bCs/>
        </w:rPr>
        <w:t>J</w:t>
      </w:r>
      <w:r w:rsidRPr="001247DD">
        <w:rPr>
          <w:bCs/>
        </w:rPr>
        <w:t>udiciário encontra pouco eco na legislação infraconstitucional. Afora a Lei Maria da Penha e o Estatuto da Juventude</w:t>
      </w:r>
      <w:r w:rsidR="00807FD0">
        <w:rPr>
          <w:bCs/>
        </w:rPr>
        <w:t>,</w:t>
      </w:r>
      <w:r w:rsidRPr="001247DD">
        <w:rPr>
          <w:bCs/>
        </w:rPr>
        <w:t xml:space="preserve"> que define família como qualquer relação íntima de afeto independentemente da orientação sexual e preconiza o respeito à igualdade, respectivamente, não existe sequer uma lei disciplinando as relações </w:t>
      </w:r>
      <w:proofErr w:type="spellStart"/>
      <w:r w:rsidRPr="001247DD">
        <w:rPr>
          <w:bCs/>
        </w:rPr>
        <w:t>homoafetivas</w:t>
      </w:r>
      <w:proofErr w:type="spellEnd"/>
      <w:r w:rsidRPr="001247DD">
        <w:rPr>
          <w:bCs/>
        </w:rPr>
        <w:t xml:space="preserve"> em âmbito </w:t>
      </w:r>
      <w:r w:rsidR="00807FD0">
        <w:rPr>
          <w:bCs/>
        </w:rPr>
        <w:t>f</w:t>
      </w:r>
      <w:r w:rsidRPr="001247DD">
        <w:rPr>
          <w:bCs/>
        </w:rPr>
        <w:t>ederal. Faz-se ainda mais necessário a atuação dos estados e municípios no enfrentamento dessa desigualdade.</w:t>
      </w:r>
    </w:p>
    <w:p w14:paraId="2E7A7A34" w14:textId="77777777" w:rsidR="001247DD" w:rsidRPr="001247DD" w:rsidRDefault="001247DD" w:rsidP="001247DD">
      <w:pPr>
        <w:autoSpaceDE w:val="0"/>
        <w:autoSpaceDN w:val="0"/>
        <w:adjustRightInd w:val="0"/>
        <w:ind w:firstLine="1418"/>
        <w:jc w:val="both"/>
        <w:rPr>
          <w:bCs/>
        </w:rPr>
      </w:pPr>
    </w:p>
    <w:p w14:paraId="2BAEE712" w14:textId="5F849F20" w:rsidR="001247DD" w:rsidRPr="001247DD" w:rsidRDefault="001247DD" w:rsidP="001247DD">
      <w:pPr>
        <w:autoSpaceDE w:val="0"/>
        <w:autoSpaceDN w:val="0"/>
        <w:adjustRightInd w:val="0"/>
        <w:ind w:firstLine="1418"/>
        <w:jc w:val="both"/>
        <w:rPr>
          <w:bCs/>
        </w:rPr>
      </w:pPr>
      <w:r w:rsidRPr="001247DD">
        <w:rPr>
          <w:bCs/>
        </w:rPr>
        <w:t>Para um efetivo enfrentamento da violência contra as pessoas LGBTQIA+</w:t>
      </w:r>
      <w:r w:rsidR="00807FD0">
        <w:rPr>
          <w:bCs/>
        </w:rPr>
        <w:t>,</w:t>
      </w:r>
      <w:r w:rsidRPr="001247DD">
        <w:rPr>
          <w:bCs/>
        </w:rPr>
        <w:t xml:space="preserve"> necessita-se do comprometimento de nosso Município na construção de políticas públicas desde </w:t>
      </w:r>
      <w:r w:rsidR="00807FD0">
        <w:rPr>
          <w:bCs/>
        </w:rPr>
        <w:t>a</w:t>
      </w:r>
      <w:r w:rsidRPr="001247DD">
        <w:rPr>
          <w:bCs/>
        </w:rPr>
        <w:t xml:space="preserve"> prevenção, com campanhas de conscientização sobre as diversas formas de violência, suas causas e direitos das pessoas LGBTQIA+, a inclusão deste debate nos sistemas de saúde e de educação e formação dos profissionais dessas áreas, até a valorização de políticas públicas de assistência e proteção às </w:t>
      </w:r>
      <w:r w:rsidR="00807FD0">
        <w:rPr>
          <w:bCs/>
        </w:rPr>
        <w:t>pessoas</w:t>
      </w:r>
      <w:r w:rsidR="00807FD0" w:rsidRPr="001247DD">
        <w:rPr>
          <w:bCs/>
        </w:rPr>
        <w:t xml:space="preserve"> </w:t>
      </w:r>
      <w:r w:rsidRPr="001247DD">
        <w:rPr>
          <w:bCs/>
        </w:rPr>
        <w:t>LGBTQIA+ em situação de violência.</w:t>
      </w:r>
    </w:p>
    <w:p w14:paraId="6FE370A2" w14:textId="77777777" w:rsidR="001247DD" w:rsidRPr="001247DD" w:rsidRDefault="001247DD" w:rsidP="001247DD">
      <w:pPr>
        <w:autoSpaceDE w:val="0"/>
        <w:autoSpaceDN w:val="0"/>
        <w:adjustRightInd w:val="0"/>
        <w:ind w:firstLine="1418"/>
        <w:jc w:val="both"/>
        <w:rPr>
          <w:bCs/>
        </w:rPr>
      </w:pPr>
    </w:p>
    <w:p w14:paraId="0364E18E" w14:textId="77777777" w:rsidR="001247DD" w:rsidRPr="001247DD" w:rsidRDefault="001247DD" w:rsidP="001247DD">
      <w:pPr>
        <w:autoSpaceDE w:val="0"/>
        <w:autoSpaceDN w:val="0"/>
        <w:adjustRightInd w:val="0"/>
        <w:ind w:firstLine="1418"/>
        <w:jc w:val="both"/>
        <w:rPr>
          <w:bCs/>
        </w:rPr>
      </w:pPr>
      <w:r w:rsidRPr="001247DD">
        <w:rPr>
          <w:bCs/>
        </w:rPr>
        <w:t>Diante disso, para um melhor planejamento das políticas públicas municipais, bem como ações de outros setores da sociedade no enfrentamento da violência contra as pessoas LGBTQIA+, é preciso a sistematização e análise dos dados sobre elas, de forma a visibilizar a magnitude da violência vivenciada por pessoas LGBTQIA+ na cidade de Porto Alegre</w:t>
      </w:r>
    </w:p>
    <w:p w14:paraId="502DAAE0" w14:textId="77777777" w:rsidR="001247DD" w:rsidRPr="001247DD" w:rsidRDefault="001247DD" w:rsidP="001247DD">
      <w:pPr>
        <w:autoSpaceDE w:val="0"/>
        <w:autoSpaceDN w:val="0"/>
        <w:adjustRightInd w:val="0"/>
        <w:ind w:firstLine="1418"/>
        <w:jc w:val="both"/>
        <w:rPr>
          <w:bCs/>
        </w:rPr>
      </w:pPr>
    </w:p>
    <w:p w14:paraId="03012640" w14:textId="79F5D76F" w:rsidR="001247DD" w:rsidRPr="001247DD" w:rsidRDefault="001247DD" w:rsidP="001247DD">
      <w:pPr>
        <w:autoSpaceDE w:val="0"/>
        <w:autoSpaceDN w:val="0"/>
        <w:adjustRightInd w:val="0"/>
        <w:ind w:firstLine="1418"/>
        <w:jc w:val="both"/>
        <w:rPr>
          <w:bCs/>
        </w:rPr>
      </w:pPr>
      <w:r w:rsidRPr="001247DD">
        <w:rPr>
          <w:bCs/>
        </w:rPr>
        <w:t>É preciso utilizar também como base as informações confiáveis produzidas e compartilhadas pelos diversos atores sociais envolvidos no atendimento das pessoas LGBTQIA+, que muitas vezes não chegam à delegacia, mas são atendidas pelas políticas públicas municipais da área da saúde,</w:t>
      </w:r>
      <w:r w:rsidR="00807FD0">
        <w:rPr>
          <w:bCs/>
        </w:rPr>
        <w:t xml:space="preserve"> da</w:t>
      </w:r>
      <w:r w:rsidRPr="001247DD">
        <w:rPr>
          <w:bCs/>
        </w:rPr>
        <w:t xml:space="preserve"> assistência social, entre outras.</w:t>
      </w:r>
    </w:p>
    <w:p w14:paraId="5E2514AE" w14:textId="77777777" w:rsidR="001247DD" w:rsidRPr="001247DD" w:rsidRDefault="001247DD" w:rsidP="001247DD">
      <w:pPr>
        <w:autoSpaceDE w:val="0"/>
        <w:autoSpaceDN w:val="0"/>
        <w:adjustRightInd w:val="0"/>
        <w:ind w:firstLine="1418"/>
        <w:jc w:val="both"/>
        <w:rPr>
          <w:bCs/>
        </w:rPr>
      </w:pPr>
    </w:p>
    <w:p w14:paraId="4F97303A" w14:textId="53D1BBDF" w:rsidR="001247DD" w:rsidRPr="001247DD" w:rsidRDefault="001247DD" w:rsidP="001247DD">
      <w:pPr>
        <w:autoSpaceDE w:val="0"/>
        <w:autoSpaceDN w:val="0"/>
        <w:adjustRightInd w:val="0"/>
        <w:ind w:firstLine="1418"/>
        <w:jc w:val="both"/>
        <w:rPr>
          <w:bCs/>
        </w:rPr>
      </w:pPr>
      <w:r w:rsidRPr="001247DD">
        <w:rPr>
          <w:bCs/>
        </w:rPr>
        <w:t xml:space="preserve">Assim, a produção do Relatório Situacional da </w:t>
      </w:r>
      <w:r w:rsidR="00807FD0">
        <w:rPr>
          <w:bCs/>
        </w:rPr>
        <w:t>P</w:t>
      </w:r>
      <w:r w:rsidRPr="001247DD">
        <w:rPr>
          <w:bCs/>
        </w:rPr>
        <w:t xml:space="preserve">opulação LGBTQIA+ no âmbito do </w:t>
      </w:r>
      <w:r w:rsidR="00807FD0">
        <w:rPr>
          <w:bCs/>
        </w:rPr>
        <w:t>M</w:t>
      </w:r>
      <w:r w:rsidRPr="001247DD">
        <w:rPr>
          <w:bCs/>
        </w:rPr>
        <w:t xml:space="preserve">unicípio de Porto Alegre visibilizará periodicamente as estatísticas de violência contra as pessoas LGBTQIA+ no </w:t>
      </w:r>
      <w:r w:rsidR="00807FD0">
        <w:rPr>
          <w:bCs/>
        </w:rPr>
        <w:t>M</w:t>
      </w:r>
      <w:r w:rsidRPr="001247DD">
        <w:rPr>
          <w:bCs/>
        </w:rPr>
        <w:t xml:space="preserve">unicípio, a partir de fontes das políticas públicas municipais, o que contribuirá para a construção de produção de políticas públicas </w:t>
      </w:r>
      <w:proofErr w:type="spellStart"/>
      <w:r w:rsidRPr="001247DD">
        <w:rPr>
          <w:bCs/>
        </w:rPr>
        <w:t>intersetoriais</w:t>
      </w:r>
      <w:proofErr w:type="spellEnd"/>
      <w:r w:rsidRPr="001247DD">
        <w:rPr>
          <w:bCs/>
        </w:rPr>
        <w:t xml:space="preserve"> e eficazes de acolhimento e proteção às pessoas LGBTQIA+ em situação de violência. </w:t>
      </w:r>
      <w:r w:rsidR="00807FD0">
        <w:rPr>
          <w:bCs/>
        </w:rPr>
        <w:t>Além disso,</w:t>
      </w:r>
      <w:r w:rsidR="00807FD0" w:rsidRPr="001247DD">
        <w:rPr>
          <w:bCs/>
        </w:rPr>
        <w:t xml:space="preserve"> </w:t>
      </w:r>
      <w:r w:rsidRPr="001247DD">
        <w:rPr>
          <w:bCs/>
        </w:rPr>
        <w:t xml:space="preserve">auxiliará na identificação de possíveis assimetrias entre regiões do </w:t>
      </w:r>
      <w:r w:rsidR="00807FD0">
        <w:rPr>
          <w:bCs/>
        </w:rPr>
        <w:t>M</w:t>
      </w:r>
      <w:r w:rsidRPr="001247DD">
        <w:rPr>
          <w:bCs/>
        </w:rPr>
        <w:t xml:space="preserve">unicípio e entre os diferentes perfis de pessoas LGBTQIA+, evidenciando as prioridades e enfoques de atuação do </w:t>
      </w:r>
      <w:r w:rsidR="00807FD0">
        <w:rPr>
          <w:bCs/>
        </w:rPr>
        <w:t xml:space="preserve">Poder Público Municipal </w:t>
      </w:r>
      <w:r w:rsidRPr="001247DD">
        <w:rPr>
          <w:bCs/>
        </w:rPr>
        <w:t>no atendimento a elas.</w:t>
      </w:r>
    </w:p>
    <w:p w14:paraId="762209D1" w14:textId="77777777" w:rsidR="001247DD" w:rsidRPr="001247DD" w:rsidRDefault="001247DD" w:rsidP="001247DD">
      <w:pPr>
        <w:autoSpaceDE w:val="0"/>
        <w:autoSpaceDN w:val="0"/>
        <w:adjustRightInd w:val="0"/>
        <w:ind w:firstLine="1418"/>
        <w:jc w:val="both"/>
        <w:rPr>
          <w:bCs/>
        </w:rPr>
      </w:pPr>
    </w:p>
    <w:p w14:paraId="66F20467" w14:textId="4CDD2660" w:rsidR="0094219B" w:rsidRDefault="001247DD" w:rsidP="001247DD">
      <w:pPr>
        <w:autoSpaceDE w:val="0"/>
        <w:autoSpaceDN w:val="0"/>
        <w:adjustRightInd w:val="0"/>
        <w:ind w:firstLine="1418"/>
        <w:jc w:val="both"/>
        <w:rPr>
          <w:bCs/>
        </w:rPr>
      </w:pPr>
      <w:r w:rsidRPr="001247DD">
        <w:rPr>
          <w:bCs/>
        </w:rPr>
        <w:t xml:space="preserve">Destacamos que este </w:t>
      </w:r>
      <w:r w:rsidR="00807FD0">
        <w:rPr>
          <w:bCs/>
        </w:rPr>
        <w:t>P</w:t>
      </w:r>
      <w:r w:rsidRPr="001247DD">
        <w:rPr>
          <w:bCs/>
        </w:rPr>
        <w:t xml:space="preserve">rojeto </w:t>
      </w:r>
      <w:r w:rsidR="00807FD0">
        <w:rPr>
          <w:bCs/>
        </w:rPr>
        <w:t xml:space="preserve">de Lei </w:t>
      </w:r>
      <w:r w:rsidRPr="001247DD">
        <w:rPr>
          <w:bCs/>
        </w:rPr>
        <w:t>foi apresentado a esta Casa no dia 28 de junho de 2021, data que marca o Dia Internacional do Orgulho LGBTQIA+. Assinado pela primeira vez na história da Câmara Municipal</w:t>
      </w:r>
      <w:r w:rsidR="00807FD0">
        <w:rPr>
          <w:bCs/>
        </w:rPr>
        <w:t xml:space="preserve"> de Porto Alegre</w:t>
      </w:r>
      <w:r w:rsidRPr="001247DD">
        <w:rPr>
          <w:bCs/>
        </w:rPr>
        <w:t xml:space="preserve"> por uma bancada formada por </w:t>
      </w:r>
      <w:r w:rsidR="00807FD0">
        <w:rPr>
          <w:bCs/>
        </w:rPr>
        <w:t>v</w:t>
      </w:r>
      <w:r w:rsidRPr="001247DD">
        <w:rPr>
          <w:bCs/>
        </w:rPr>
        <w:t xml:space="preserve">ereadoras e </w:t>
      </w:r>
      <w:r w:rsidR="00807FD0">
        <w:rPr>
          <w:bCs/>
        </w:rPr>
        <w:lastRenderedPageBreak/>
        <w:t>v</w:t>
      </w:r>
      <w:r w:rsidRPr="001247DD">
        <w:rPr>
          <w:bCs/>
        </w:rPr>
        <w:t>ereadores LGBTQIA+</w:t>
      </w:r>
      <w:r w:rsidR="00807FD0">
        <w:rPr>
          <w:bCs/>
        </w:rPr>
        <w:t>,</w:t>
      </w:r>
      <w:r w:rsidRPr="001247DD">
        <w:rPr>
          <w:bCs/>
        </w:rPr>
        <w:t xml:space="preserve"> de </w:t>
      </w:r>
      <w:proofErr w:type="gramStart"/>
      <w:r w:rsidRPr="001247DD">
        <w:rPr>
          <w:bCs/>
        </w:rPr>
        <w:t>autoria  da</w:t>
      </w:r>
      <w:proofErr w:type="gramEnd"/>
      <w:r w:rsidRPr="001247DD">
        <w:rPr>
          <w:bCs/>
        </w:rPr>
        <w:t xml:space="preserve"> </w:t>
      </w:r>
      <w:r w:rsidR="00807FD0">
        <w:rPr>
          <w:bCs/>
        </w:rPr>
        <w:t>v</w:t>
      </w:r>
      <w:r w:rsidRPr="001247DD">
        <w:rPr>
          <w:bCs/>
        </w:rPr>
        <w:t xml:space="preserve">ereadora Daiana Santos (PCdoB), em coautoria com as </w:t>
      </w:r>
      <w:r w:rsidR="00807FD0">
        <w:rPr>
          <w:bCs/>
        </w:rPr>
        <w:t>v</w:t>
      </w:r>
      <w:r w:rsidRPr="001247DD">
        <w:rPr>
          <w:bCs/>
        </w:rPr>
        <w:t xml:space="preserve">ereadoras e </w:t>
      </w:r>
      <w:r w:rsidR="00807FD0">
        <w:rPr>
          <w:bCs/>
        </w:rPr>
        <w:t>v</w:t>
      </w:r>
      <w:r w:rsidRPr="001247DD">
        <w:rPr>
          <w:bCs/>
        </w:rPr>
        <w:t xml:space="preserve">ereadores Andréa da Matta (Solidariedade), Giovani </w:t>
      </w:r>
      <w:r w:rsidR="00807FD0">
        <w:rPr>
          <w:bCs/>
        </w:rPr>
        <w:t xml:space="preserve">e Coletivo </w:t>
      </w:r>
      <w:r w:rsidRPr="001247DD">
        <w:rPr>
          <w:bCs/>
        </w:rPr>
        <w:t xml:space="preserve">(PCdoB), Natasha Ferreira (PSOL) e </w:t>
      </w:r>
      <w:proofErr w:type="spellStart"/>
      <w:r w:rsidRPr="001247DD">
        <w:rPr>
          <w:bCs/>
        </w:rPr>
        <w:t>Ton</w:t>
      </w:r>
      <w:proofErr w:type="spellEnd"/>
      <w:r w:rsidRPr="001247DD">
        <w:rPr>
          <w:bCs/>
        </w:rPr>
        <w:t xml:space="preserve"> Falcão (PT).</w:t>
      </w:r>
    </w:p>
    <w:p w14:paraId="37ED70D4" w14:textId="77777777" w:rsidR="001247DD" w:rsidRDefault="001247DD" w:rsidP="001247DD">
      <w:pPr>
        <w:autoSpaceDE w:val="0"/>
        <w:autoSpaceDN w:val="0"/>
        <w:adjustRightInd w:val="0"/>
        <w:ind w:firstLine="1418"/>
        <w:jc w:val="both"/>
        <w:rPr>
          <w:bCs/>
        </w:rPr>
      </w:pPr>
    </w:p>
    <w:p w14:paraId="6D9FD382" w14:textId="718135E9" w:rsidR="00DF120B" w:rsidRPr="00DF120B" w:rsidRDefault="00DF120B" w:rsidP="001247DD">
      <w:pPr>
        <w:autoSpaceDE w:val="0"/>
        <w:autoSpaceDN w:val="0"/>
        <w:adjustRightInd w:val="0"/>
        <w:ind w:firstLine="1418"/>
        <w:jc w:val="both"/>
      </w:pPr>
      <w:r w:rsidRPr="00B1398D">
        <w:t>Sala</w:t>
      </w:r>
      <w:r w:rsidR="0081018E">
        <w:t xml:space="preserve"> das Sessões, </w:t>
      </w:r>
      <w:r w:rsidR="008362FD">
        <w:t>2</w:t>
      </w:r>
      <w:r w:rsidR="001247DD">
        <w:t>8</w:t>
      </w:r>
      <w:r w:rsidR="00EE5389">
        <w:t xml:space="preserve"> </w:t>
      </w:r>
      <w:r w:rsidR="006A446C">
        <w:t xml:space="preserve">de </w:t>
      </w:r>
      <w:r w:rsidR="001247DD">
        <w:t xml:space="preserve">junho </w:t>
      </w:r>
      <w:r w:rsidRPr="00DF120B">
        <w:t>d</w:t>
      </w:r>
      <w:r w:rsidR="00423040">
        <w:t xml:space="preserve">e </w:t>
      </w:r>
      <w:r w:rsidR="00155B3B">
        <w:t>20</w:t>
      </w:r>
      <w:r w:rsidR="008362FD">
        <w:t>2</w:t>
      </w:r>
      <w:r w:rsidR="001247DD">
        <w:t>1</w:t>
      </w:r>
      <w:r w:rsidRPr="00DF120B">
        <w:t>.</w:t>
      </w:r>
    </w:p>
    <w:p w14:paraId="2782183E" w14:textId="77777777" w:rsidR="00DF120B" w:rsidRPr="00DF120B" w:rsidRDefault="00DF120B" w:rsidP="0098604A">
      <w:pPr>
        <w:autoSpaceDE w:val="0"/>
        <w:autoSpaceDN w:val="0"/>
        <w:adjustRightInd w:val="0"/>
        <w:ind w:firstLine="1418"/>
        <w:jc w:val="center"/>
      </w:pPr>
    </w:p>
    <w:p w14:paraId="7D03A60F" w14:textId="77777777" w:rsidR="00246462" w:rsidRDefault="00246462" w:rsidP="0098604A">
      <w:pPr>
        <w:autoSpaceDE w:val="0"/>
        <w:autoSpaceDN w:val="0"/>
        <w:adjustRightInd w:val="0"/>
        <w:ind w:firstLine="1418"/>
        <w:jc w:val="center"/>
      </w:pPr>
    </w:p>
    <w:p w14:paraId="10069286" w14:textId="77777777" w:rsidR="00246462" w:rsidRPr="00DF120B" w:rsidRDefault="00246462" w:rsidP="0098604A">
      <w:pPr>
        <w:autoSpaceDE w:val="0"/>
        <w:autoSpaceDN w:val="0"/>
        <w:adjustRightInd w:val="0"/>
        <w:ind w:firstLine="1418"/>
        <w:jc w:val="center"/>
      </w:pPr>
    </w:p>
    <w:p w14:paraId="1AEEE807" w14:textId="29113B7A" w:rsidR="006D7C55" w:rsidRDefault="006D7C55" w:rsidP="006D7C55">
      <w:pPr>
        <w:jc w:val="center"/>
      </w:pPr>
      <w:r>
        <w:t>VEREADORA DAIANA SANTOS</w:t>
      </w:r>
    </w:p>
    <w:p w14:paraId="3407F2E4" w14:textId="19A7E84E" w:rsidR="004D4FA4" w:rsidRPr="004D4FA4" w:rsidRDefault="009B50BA" w:rsidP="007247D4">
      <w:pPr>
        <w:jc w:val="center"/>
        <w:rPr>
          <w:b/>
        </w:rPr>
      </w:pPr>
      <w:r>
        <w:br w:type="page"/>
      </w:r>
      <w:r w:rsidR="001E1419" w:rsidRPr="001E1419">
        <w:rPr>
          <w:b/>
        </w:rPr>
        <w:lastRenderedPageBreak/>
        <w:t>PROJETO DE LEI</w:t>
      </w:r>
    </w:p>
    <w:p w14:paraId="2FFDD50B" w14:textId="77777777" w:rsidR="00DF120B" w:rsidRDefault="00DF120B" w:rsidP="00DF120B">
      <w:pPr>
        <w:pStyle w:val="Cabealho"/>
        <w:tabs>
          <w:tab w:val="left" w:pos="708"/>
        </w:tabs>
        <w:jc w:val="center"/>
        <w:rPr>
          <w:b/>
        </w:rPr>
      </w:pPr>
    </w:p>
    <w:p w14:paraId="37E2D406" w14:textId="77777777" w:rsidR="005B182E" w:rsidRDefault="005B182E" w:rsidP="00DF120B">
      <w:pPr>
        <w:pStyle w:val="Cabealho"/>
        <w:tabs>
          <w:tab w:val="left" w:pos="708"/>
        </w:tabs>
        <w:jc w:val="center"/>
        <w:rPr>
          <w:b/>
        </w:rPr>
      </w:pPr>
    </w:p>
    <w:p w14:paraId="13ECB988" w14:textId="77777777" w:rsidR="00DF120B" w:rsidRDefault="00DF120B" w:rsidP="00DF120B">
      <w:pPr>
        <w:pStyle w:val="Cabealho"/>
        <w:tabs>
          <w:tab w:val="left" w:pos="708"/>
        </w:tabs>
        <w:jc w:val="center"/>
        <w:rPr>
          <w:b/>
        </w:rPr>
      </w:pPr>
    </w:p>
    <w:p w14:paraId="51AB3D1B" w14:textId="4BBC72C2" w:rsidR="001E1419" w:rsidRDefault="008E367B" w:rsidP="00DF120B">
      <w:pPr>
        <w:autoSpaceDE w:val="0"/>
        <w:autoSpaceDN w:val="0"/>
        <w:adjustRightInd w:val="0"/>
        <w:ind w:left="4320"/>
        <w:jc w:val="both"/>
        <w:rPr>
          <w:bCs/>
        </w:rPr>
      </w:pPr>
      <w:r>
        <w:rPr>
          <w:b/>
        </w:rPr>
        <w:t>Cria o Relatório Situacional d</w:t>
      </w:r>
      <w:r w:rsidRPr="008E367B">
        <w:rPr>
          <w:b/>
        </w:rPr>
        <w:t xml:space="preserve">a População </w:t>
      </w:r>
      <w:r>
        <w:rPr>
          <w:b/>
        </w:rPr>
        <w:t>LGBTIA</w:t>
      </w:r>
      <w:r w:rsidRPr="008E367B">
        <w:rPr>
          <w:b/>
        </w:rPr>
        <w:t xml:space="preserve">+ </w:t>
      </w:r>
      <w:r>
        <w:rPr>
          <w:b/>
        </w:rPr>
        <w:t>e</w:t>
      </w:r>
      <w:r w:rsidRPr="008E367B">
        <w:rPr>
          <w:b/>
        </w:rPr>
        <w:t xml:space="preserve"> </w:t>
      </w:r>
      <w:r>
        <w:rPr>
          <w:b/>
        </w:rPr>
        <w:t>d</w:t>
      </w:r>
      <w:r w:rsidRPr="008E367B">
        <w:rPr>
          <w:b/>
        </w:rPr>
        <w:t xml:space="preserve">á </w:t>
      </w:r>
      <w:r>
        <w:rPr>
          <w:b/>
        </w:rPr>
        <w:t>o</w:t>
      </w:r>
      <w:r w:rsidRPr="008E367B">
        <w:rPr>
          <w:b/>
        </w:rPr>
        <w:t xml:space="preserve">utras </w:t>
      </w:r>
      <w:r>
        <w:rPr>
          <w:b/>
        </w:rPr>
        <w:t>p</w:t>
      </w:r>
      <w:r w:rsidRPr="008E367B">
        <w:rPr>
          <w:b/>
        </w:rPr>
        <w:t>rovidências.</w:t>
      </w:r>
    </w:p>
    <w:p w14:paraId="31541B63" w14:textId="58095737" w:rsidR="005935BA" w:rsidRDefault="005935BA" w:rsidP="005935BA">
      <w:pPr>
        <w:autoSpaceDE w:val="0"/>
        <w:autoSpaceDN w:val="0"/>
        <w:adjustRightInd w:val="0"/>
        <w:rPr>
          <w:bCs/>
          <w:color w:val="000000"/>
          <w:sz w:val="20"/>
          <w:szCs w:val="20"/>
        </w:rPr>
      </w:pPr>
    </w:p>
    <w:p w14:paraId="7963AF98" w14:textId="77777777" w:rsidR="008E367B" w:rsidRDefault="008E367B" w:rsidP="005935BA">
      <w:pPr>
        <w:autoSpaceDE w:val="0"/>
        <w:autoSpaceDN w:val="0"/>
        <w:adjustRightInd w:val="0"/>
        <w:rPr>
          <w:bCs/>
          <w:color w:val="000000"/>
          <w:sz w:val="20"/>
          <w:szCs w:val="20"/>
        </w:rPr>
      </w:pPr>
    </w:p>
    <w:p w14:paraId="1B2AD5E8" w14:textId="4C1D0D33" w:rsidR="008E367B" w:rsidRDefault="00CA5683" w:rsidP="008E367B">
      <w:pPr>
        <w:autoSpaceDE w:val="0"/>
        <w:autoSpaceDN w:val="0"/>
        <w:adjustRightInd w:val="0"/>
        <w:ind w:firstLine="1418"/>
        <w:jc w:val="both"/>
      </w:pPr>
      <w:r w:rsidRPr="00456676">
        <w:rPr>
          <w:b/>
        </w:rPr>
        <w:t xml:space="preserve">Art. </w:t>
      </w:r>
      <w:r>
        <w:rPr>
          <w:b/>
        </w:rPr>
        <w:t>1</w:t>
      </w:r>
      <w:proofErr w:type="gramStart"/>
      <w:r w:rsidRPr="00456676">
        <w:rPr>
          <w:b/>
        </w:rPr>
        <w:t xml:space="preserve">º </w:t>
      </w:r>
      <w:r>
        <w:rPr>
          <w:b/>
        </w:rPr>
        <w:t xml:space="preserve"> </w:t>
      </w:r>
      <w:r w:rsidR="008E367B">
        <w:t>Fica</w:t>
      </w:r>
      <w:proofErr w:type="gramEnd"/>
      <w:r w:rsidR="008E367B">
        <w:t xml:space="preserve"> criado o Relatório Situacional</w:t>
      </w:r>
      <w:r w:rsidR="00D65D0D">
        <w:t xml:space="preserve"> </w:t>
      </w:r>
      <w:r w:rsidR="00D65D0D" w:rsidRPr="0059668E">
        <w:t>da População LGBTIA+</w:t>
      </w:r>
      <w:r w:rsidR="008E367B">
        <w:t xml:space="preserve">, </w:t>
      </w:r>
      <w:r w:rsidR="00D65D0D">
        <w:t xml:space="preserve">com o objetivo de compor </w:t>
      </w:r>
      <w:r w:rsidR="008E367B">
        <w:t>banco de dados qualitativo e quantitativo da população LGBTQIA+ no âmbito do Município de Porto Alegre.</w:t>
      </w:r>
    </w:p>
    <w:p w14:paraId="555CD90E" w14:textId="77777777" w:rsidR="008E367B" w:rsidRDefault="008E367B" w:rsidP="008E367B">
      <w:pPr>
        <w:autoSpaceDE w:val="0"/>
        <w:autoSpaceDN w:val="0"/>
        <w:adjustRightInd w:val="0"/>
        <w:ind w:firstLine="1418"/>
        <w:jc w:val="both"/>
      </w:pPr>
    </w:p>
    <w:p w14:paraId="65FFDBA1" w14:textId="514A0BAB" w:rsidR="008E367B" w:rsidRDefault="008E367B" w:rsidP="008E367B">
      <w:pPr>
        <w:autoSpaceDE w:val="0"/>
        <w:autoSpaceDN w:val="0"/>
        <w:adjustRightInd w:val="0"/>
        <w:ind w:firstLine="1418"/>
        <w:jc w:val="both"/>
      </w:pPr>
      <w:r w:rsidRPr="008E367B">
        <w:rPr>
          <w:b/>
        </w:rPr>
        <w:t>Parágrafo único.</w:t>
      </w:r>
      <w:r>
        <w:t xml:space="preserve">  Para os efeitos desta Lei, compreende-se como população LGBTQIA+:</w:t>
      </w:r>
      <w:bookmarkStart w:id="0" w:name="_GoBack"/>
      <w:bookmarkEnd w:id="0"/>
    </w:p>
    <w:p w14:paraId="23999EC2" w14:textId="77777777" w:rsidR="008E367B" w:rsidRDefault="008E367B" w:rsidP="008E367B">
      <w:pPr>
        <w:autoSpaceDE w:val="0"/>
        <w:autoSpaceDN w:val="0"/>
        <w:adjustRightInd w:val="0"/>
        <w:ind w:firstLine="1418"/>
        <w:jc w:val="both"/>
      </w:pPr>
    </w:p>
    <w:p w14:paraId="576C4833" w14:textId="77777777" w:rsidR="008E367B" w:rsidRDefault="008E367B" w:rsidP="008E367B">
      <w:pPr>
        <w:autoSpaceDE w:val="0"/>
        <w:autoSpaceDN w:val="0"/>
        <w:adjustRightInd w:val="0"/>
        <w:ind w:firstLine="1418"/>
        <w:jc w:val="both"/>
      </w:pPr>
      <w:r>
        <w:t xml:space="preserve">I – </w:t>
      </w:r>
      <w:proofErr w:type="gramStart"/>
      <w:r>
        <w:t>as</w:t>
      </w:r>
      <w:proofErr w:type="gramEnd"/>
      <w:r>
        <w:t xml:space="preserve"> mulheres lésbicas, </w:t>
      </w:r>
      <w:proofErr w:type="spellStart"/>
      <w:r>
        <w:t>cisgêneras</w:t>
      </w:r>
      <w:proofErr w:type="spellEnd"/>
      <w:r>
        <w:t xml:space="preserve"> ou </w:t>
      </w:r>
      <w:proofErr w:type="spellStart"/>
      <w:r>
        <w:t>transgêneras</w:t>
      </w:r>
      <w:proofErr w:type="spellEnd"/>
      <w:r>
        <w:t>, que se reconhecem como mulheres e sentem atração sexual ou romântica por outras mulheres;</w:t>
      </w:r>
    </w:p>
    <w:p w14:paraId="701AB08E" w14:textId="77777777" w:rsidR="008E367B" w:rsidRDefault="008E367B" w:rsidP="008E367B">
      <w:pPr>
        <w:autoSpaceDE w:val="0"/>
        <w:autoSpaceDN w:val="0"/>
        <w:adjustRightInd w:val="0"/>
        <w:ind w:firstLine="1418"/>
        <w:jc w:val="both"/>
      </w:pPr>
    </w:p>
    <w:p w14:paraId="4AF4243B" w14:textId="77777777" w:rsidR="008E367B" w:rsidRDefault="008E367B" w:rsidP="008E367B">
      <w:pPr>
        <w:autoSpaceDE w:val="0"/>
        <w:autoSpaceDN w:val="0"/>
        <w:adjustRightInd w:val="0"/>
        <w:ind w:firstLine="1418"/>
        <w:jc w:val="both"/>
      </w:pPr>
      <w:r>
        <w:t xml:space="preserve">II – </w:t>
      </w:r>
      <w:proofErr w:type="gramStart"/>
      <w:r>
        <w:t>os</w:t>
      </w:r>
      <w:proofErr w:type="gramEnd"/>
      <w:r>
        <w:t xml:space="preserve"> homens gays, </w:t>
      </w:r>
      <w:proofErr w:type="spellStart"/>
      <w:r>
        <w:t>cisgêneros</w:t>
      </w:r>
      <w:proofErr w:type="spellEnd"/>
      <w:r>
        <w:t xml:space="preserve"> ou </w:t>
      </w:r>
      <w:proofErr w:type="spellStart"/>
      <w:r>
        <w:t>transgêneros</w:t>
      </w:r>
      <w:proofErr w:type="spellEnd"/>
      <w:r>
        <w:t>, que se reconhecem como homens e sentem atração sexual ou romântica por outros homens;</w:t>
      </w:r>
    </w:p>
    <w:p w14:paraId="131ED3F6" w14:textId="77777777" w:rsidR="008E367B" w:rsidRDefault="008E367B" w:rsidP="008E367B">
      <w:pPr>
        <w:autoSpaceDE w:val="0"/>
        <w:autoSpaceDN w:val="0"/>
        <w:adjustRightInd w:val="0"/>
        <w:ind w:firstLine="1418"/>
        <w:jc w:val="both"/>
      </w:pPr>
    </w:p>
    <w:p w14:paraId="20B646C2" w14:textId="77777777" w:rsidR="008E367B" w:rsidRDefault="008E367B" w:rsidP="008E367B">
      <w:pPr>
        <w:autoSpaceDE w:val="0"/>
        <w:autoSpaceDN w:val="0"/>
        <w:adjustRightInd w:val="0"/>
        <w:ind w:firstLine="1418"/>
        <w:jc w:val="both"/>
      </w:pPr>
      <w:r>
        <w:t xml:space="preserve">III – as pessoas bissexuais, </w:t>
      </w:r>
      <w:proofErr w:type="spellStart"/>
      <w:r>
        <w:t>cisgêneras</w:t>
      </w:r>
      <w:proofErr w:type="spellEnd"/>
      <w:r>
        <w:t xml:space="preserve"> ou </w:t>
      </w:r>
      <w:proofErr w:type="spellStart"/>
      <w:r>
        <w:t>transgêneras</w:t>
      </w:r>
      <w:proofErr w:type="spellEnd"/>
      <w:r>
        <w:t>, que sentem atração sexual ou romântica por homens e mulheres;</w:t>
      </w:r>
    </w:p>
    <w:p w14:paraId="0BC53169" w14:textId="77777777" w:rsidR="008E367B" w:rsidRDefault="008E367B" w:rsidP="008E367B">
      <w:pPr>
        <w:autoSpaceDE w:val="0"/>
        <w:autoSpaceDN w:val="0"/>
        <w:adjustRightInd w:val="0"/>
        <w:ind w:firstLine="1418"/>
        <w:jc w:val="both"/>
      </w:pPr>
    </w:p>
    <w:p w14:paraId="27052DB6" w14:textId="77777777" w:rsidR="008E367B" w:rsidRDefault="008E367B" w:rsidP="008E367B">
      <w:pPr>
        <w:autoSpaceDE w:val="0"/>
        <w:autoSpaceDN w:val="0"/>
        <w:adjustRightInd w:val="0"/>
        <w:ind w:firstLine="1418"/>
        <w:jc w:val="both"/>
      </w:pPr>
      <w:r>
        <w:t xml:space="preserve">IV – </w:t>
      </w:r>
      <w:proofErr w:type="gramStart"/>
      <w:r>
        <w:t>as</w:t>
      </w:r>
      <w:proofErr w:type="gramEnd"/>
      <w:r>
        <w:t xml:space="preserve"> pessoas pansexuais, </w:t>
      </w:r>
      <w:proofErr w:type="spellStart"/>
      <w:r>
        <w:t>cisgêneras</w:t>
      </w:r>
      <w:proofErr w:type="spellEnd"/>
      <w:r>
        <w:t xml:space="preserve"> ou </w:t>
      </w:r>
      <w:proofErr w:type="spellStart"/>
      <w:r>
        <w:t>transgêneras</w:t>
      </w:r>
      <w:proofErr w:type="spellEnd"/>
      <w:r>
        <w:t>, que sentem atração sexual ou romântica por outros seres humanos, independentemente da identidade de gênero;</w:t>
      </w:r>
    </w:p>
    <w:p w14:paraId="0CB76B2C" w14:textId="77777777" w:rsidR="008E367B" w:rsidRDefault="008E367B" w:rsidP="008E367B">
      <w:pPr>
        <w:autoSpaceDE w:val="0"/>
        <w:autoSpaceDN w:val="0"/>
        <w:adjustRightInd w:val="0"/>
        <w:ind w:firstLine="1418"/>
        <w:jc w:val="both"/>
      </w:pPr>
    </w:p>
    <w:p w14:paraId="73973878" w14:textId="77777777" w:rsidR="008E367B" w:rsidRDefault="008E367B" w:rsidP="008E367B">
      <w:pPr>
        <w:autoSpaceDE w:val="0"/>
        <w:autoSpaceDN w:val="0"/>
        <w:adjustRightInd w:val="0"/>
        <w:ind w:firstLine="1418"/>
        <w:jc w:val="both"/>
      </w:pPr>
      <w:r>
        <w:t xml:space="preserve">V – </w:t>
      </w:r>
      <w:proofErr w:type="gramStart"/>
      <w:r>
        <w:t>as</w:t>
      </w:r>
      <w:proofErr w:type="gramEnd"/>
      <w:r>
        <w:t xml:space="preserve"> pessoas assexuais que não sentem ou sentem apenas ocasionalmente atração sexual por outras pessoas;</w:t>
      </w:r>
    </w:p>
    <w:p w14:paraId="0B5E4A5C" w14:textId="77777777" w:rsidR="008E367B" w:rsidRDefault="008E367B" w:rsidP="008E367B">
      <w:pPr>
        <w:autoSpaceDE w:val="0"/>
        <w:autoSpaceDN w:val="0"/>
        <w:adjustRightInd w:val="0"/>
        <w:ind w:firstLine="1418"/>
        <w:jc w:val="both"/>
      </w:pPr>
    </w:p>
    <w:p w14:paraId="3B575B27" w14:textId="119036C5" w:rsidR="008E367B" w:rsidRDefault="008E367B" w:rsidP="008E367B">
      <w:pPr>
        <w:autoSpaceDE w:val="0"/>
        <w:autoSpaceDN w:val="0"/>
        <w:adjustRightInd w:val="0"/>
        <w:ind w:firstLine="1418"/>
        <w:jc w:val="both"/>
      </w:pPr>
      <w:r>
        <w:t xml:space="preserve">VI – </w:t>
      </w:r>
      <w:proofErr w:type="gramStart"/>
      <w:r>
        <w:t>as</w:t>
      </w:r>
      <w:proofErr w:type="gramEnd"/>
      <w:r>
        <w:t xml:space="preserve"> pessoas transexuais, travestis e </w:t>
      </w:r>
      <w:proofErr w:type="spellStart"/>
      <w:r>
        <w:t>transgêneras</w:t>
      </w:r>
      <w:proofErr w:type="spellEnd"/>
      <w:r>
        <w:t xml:space="preserve">, inclusive </w:t>
      </w:r>
      <w:proofErr w:type="spellStart"/>
      <w:r w:rsidRPr="0059668E">
        <w:rPr>
          <w:i/>
        </w:rPr>
        <w:t>queer</w:t>
      </w:r>
      <w:proofErr w:type="spellEnd"/>
      <w:r>
        <w:t>, não</w:t>
      </w:r>
      <w:r w:rsidR="008611F3">
        <w:t xml:space="preserve"> </w:t>
      </w:r>
      <w:r>
        <w:t xml:space="preserve">binárias, </w:t>
      </w:r>
      <w:proofErr w:type="spellStart"/>
      <w:r>
        <w:t>agênero</w:t>
      </w:r>
      <w:proofErr w:type="spellEnd"/>
      <w:r>
        <w:t xml:space="preserve"> e gênero fluido que se reconhecem com um gênero diverso do que lhes foi atribuído ao nascer, com base na classificação dos órgãos sexuais pela ótica do binarismo de gênero, como homem e mulher; e</w:t>
      </w:r>
    </w:p>
    <w:p w14:paraId="2150B5B2" w14:textId="77777777" w:rsidR="008E367B" w:rsidRDefault="008E367B" w:rsidP="008E367B">
      <w:pPr>
        <w:autoSpaceDE w:val="0"/>
        <w:autoSpaceDN w:val="0"/>
        <w:adjustRightInd w:val="0"/>
        <w:ind w:firstLine="1418"/>
        <w:jc w:val="both"/>
      </w:pPr>
    </w:p>
    <w:p w14:paraId="394AA69D" w14:textId="709FC6DA" w:rsidR="008E367B" w:rsidRDefault="00621BF5" w:rsidP="008E367B">
      <w:pPr>
        <w:autoSpaceDE w:val="0"/>
        <w:autoSpaceDN w:val="0"/>
        <w:adjustRightInd w:val="0"/>
        <w:ind w:firstLine="1418"/>
        <w:jc w:val="both"/>
      </w:pPr>
      <w:r>
        <w:t xml:space="preserve">VII – as pessoas </w:t>
      </w:r>
      <w:proofErr w:type="spellStart"/>
      <w:r>
        <w:t>intersexo</w:t>
      </w:r>
      <w:proofErr w:type="spellEnd"/>
      <w:r>
        <w:t>, que nascem com características biológicas, órgãos sexuais e reprodutivos, níveis hormonais e cromossomos sexuais que não se encaixam nas categorias tradicionais de sexo feminino e sexo masculino.</w:t>
      </w:r>
    </w:p>
    <w:p w14:paraId="3C9C998C" w14:textId="77777777" w:rsidR="00621BF5" w:rsidRDefault="00621BF5" w:rsidP="008E367B">
      <w:pPr>
        <w:autoSpaceDE w:val="0"/>
        <w:autoSpaceDN w:val="0"/>
        <w:adjustRightInd w:val="0"/>
        <w:ind w:firstLine="1418"/>
        <w:jc w:val="both"/>
      </w:pPr>
    </w:p>
    <w:p w14:paraId="7FE6A4FB" w14:textId="6491E3DA" w:rsidR="008E367B" w:rsidRDefault="008E367B" w:rsidP="008E367B">
      <w:pPr>
        <w:autoSpaceDE w:val="0"/>
        <w:autoSpaceDN w:val="0"/>
        <w:adjustRightInd w:val="0"/>
        <w:ind w:firstLine="1418"/>
        <w:jc w:val="both"/>
      </w:pPr>
      <w:r w:rsidRPr="008E367B">
        <w:rPr>
          <w:b/>
        </w:rPr>
        <w:t>Art. 2</w:t>
      </w:r>
      <w:proofErr w:type="gramStart"/>
      <w:r w:rsidRPr="008E367B">
        <w:rPr>
          <w:b/>
        </w:rPr>
        <w:t>º</w:t>
      </w:r>
      <w:r>
        <w:t xml:space="preserve">  O</w:t>
      </w:r>
      <w:proofErr w:type="gramEnd"/>
      <w:r>
        <w:t xml:space="preserve"> Relatório Situacional </w:t>
      </w:r>
      <w:r w:rsidR="00D65D0D" w:rsidRPr="00EE5FED">
        <w:t>da População LGBTIA+</w:t>
      </w:r>
      <w:r w:rsidR="00D65D0D">
        <w:t xml:space="preserve"> </w:t>
      </w:r>
      <w:r>
        <w:t xml:space="preserve">consistirá na elaboração e </w:t>
      </w:r>
      <w:r w:rsidR="004C69F9">
        <w:t xml:space="preserve">na </w:t>
      </w:r>
      <w:proofErr w:type="spellStart"/>
      <w:r>
        <w:t>publicização</w:t>
      </w:r>
      <w:proofErr w:type="spellEnd"/>
      <w:r>
        <w:t xml:space="preserve"> de estatísticas periódicas e dados qualitativos sobre a população LGBTQIA+ atendida pelas políticas públicas do Município de Porto Alegre.</w:t>
      </w:r>
    </w:p>
    <w:p w14:paraId="4E542A1E" w14:textId="77777777" w:rsidR="008E367B" w:rsidRDefault="008E367B" w:rsidP="008E367B">
      <w:pPr>
        <w:autoSpaceDE w:val="0"/>
        <w:autoSpaceDN w:val="0"/>
        <w:adjustRightInd w:val="0"/>
        <w:ind w:firstLine="1418"/>
        <w:jc w:val="both"/>
      </w:pPr>
    </w:p>
    <w:p w14:paraId="0DE0A156" w14:textId="453A27C7" w:rsidR="008E367B" w:rsidRDefault="008E367B" w:rsidP="008E367B">
      <w:pPr>
        <w:autoSpaceDE w:val="0"/>
        <w:autoSpaceDN w:val="0"/>
        <w:adjustRightInd w:val="0"/>
        <w:ind w:firstLine="1418"/>
        <w:jc w:val="both"/>
      </w:pPr>
      <w:r w:rsidRPr="008E367B">
        <w:rPr>
          <w:b/>
        </w:rPr>
        <w:t>Parágrafo único.</w:t>
      </w:r>
      <w:r>
        <w:t xml:space="preserve">  A periodicidade </w:t>
      </w:r>
      <w:r w:rsidR="00D65D0D">
        <w:t xml:space="preserve">referida </w:t>
      </w:r>
      <w:r>
        <w:t xml:space="preserve">no </w:t>
      </w:r>
      <w:r w:rsidRPr="0059668E">
        <w:rPr>
          <w:i/>
        </w:rPr>
        <w:t>caput</w:t>
      </w:r>
      <w:r>
        <w:t xml:space="preserve"> </w:t>
      </w:r>
      <w:r w:rsidR="00D65D0D">
        <w:t xml:space="preserve">deste artigo será de até </w:t>
      </w:r>
      <w:r>
        <w:t>12 (doze) meses.</w:t>
      </w:r>
    </w:p>
    <w:p w14:paraId="7D9A0AF3" w14:textId="77777777" w:rsidR="008E367B" w:rsidRDefault="008E367B" w:rsidP="008E367B">
      <w:pPr>
        <w:autoSpaceDE w:val="0"/>
        <w:autoSpaceDN w:val="0"/>
        <w:adjustRightInd w:val="0"/>
        <w:ind w:firstLine="1418"/>
        <w:jc w:val="both"/>
      </w:pPr>
    </w:p>
    <w:p w14:paraId="19A2FAA6" w14:textId="305D52BC" w:rsidR="008E367B" w:rsidRDefault="008E367B" w:rsidP="008E367B">
      <w:pPr>
        <w:autoSpaceDE w:val="0"/>
        <w:autoSpaceDN w:val="0"/>
        <w:adjustRightInd w:val="0"/>
        <w:ind w:firstLine="1418"/>
        <w:jc w:val="both"/>
      </w:pPr>
      <w:r w:rsidRPr="008E367B">
        <w:rPr>
          <w:b/>
        </w:rPr>
        <w:t>Art. 3</w:t>
      </w:r>
      <w:proofErr w:type="gramStart"/>
      <w:r w:rsidRPr="008E367B">
        <w:rPr>
          <w:b/>
        </w:rPr>
        <w:t>º</w:t>
      </w:r>
      <w:r>
        <w:t xml:space="preserve">  Os</w:t>
      </w:r>
      <w:proofErr w:type="gramEnd"/>
      <w:r>
        <w:t xml:space="preserve"> dados coletados deverão ser disponibilizados para acesso de qualquer pessoa, entidade, instituição e movimento social interessad</w:t>
      </w:r>
      <w:r w:rsidR="00A43FBF">
        <w:t>os</w:t>
      </w:r>
      <w:r>
        <w:t xml:space="preserve">, resguardando o total anonimato das pessoas LGBTQIA+ atendidas pelas políticas públicas no </w:t>
      </w:r>
      <w:r w:rsidR="00A43FBF">
        <w:t>M</w:t>
      </w:r>
      <w:r>
        <w:t>unicípio.</w:t>
      </w:r>
    </w:p>
    <w:p w14:paraId="1C767B36" w14:textId="77777777" w:rsidR="008E367B" w:rsidRDefault="008E367B" w:rsidP="008E367B">
      <w:pPr>
        <w:autoSpaceDE w:val="0"/>
        <w:autoSpaceDN w:val="0"/>
        <w:adjustRightInd w:val="0"/>
        <w:ind w:firstLine="1418"/>
        <w:jc w:val="both"/>
      </w:pPr>
    </w:p>
    <w:p w14:paraId="08619658" w14:textId="073BB82A" w:rsidR="008E367B" w:rsidRDefault="008E367B" w:rsidP="008E367B">
      <w:pPr>
        <w:autoSpaceDE w:val="0"/>
        <w:autoSpaceDN w:val="0"/>
        <w:adjustRightInd w:val="0"/>
        <w:ind w:firstLine="1418"/>
        <w:jc w:val="both"/>
      </w:pPr>
      <w:r w:rsidRPr="008E367B">
        <w:rPr>
          <w:b/>
        </w:rPr>
        <w:t>§ 1</w:t>
      </w:r>
      <w:proofErr w:type="gramStart"/>
      <w:r w:rsidRPr="008E367B">
        <w:rPr>
          <w:b/>
        </w:rPr>
        <w:t>º</w:t>
      </w:r>
      <w:r>
        <w:t xml:space="preserve">  Deve</w:t>
      </w:r>
      <w:proofErr w:type="gramEnd"/>
      <w:r>
        <w:t xml:space="preserve"> existir codificação própria e padronizada para todas as </w:t>
      </w:r>
      <w:r w:rsidR="00A43FBF">
        <w:t>s</w:t>
      </w:r>
      <w:r>
        <w:t>ecretarias do Município e demais órgãos, levando-se em conta:</w:t>
      </w:r>
    </w:p>
    <w:p w14:paraId="22D16BA3" w14:textId="77777777" w:rsidR="008E367B" w:rsidRDefault="008E367B" w:rsidP="008E367B">
      <w:pPr>
        <w:autoSpaceDE w:val="0"/>
        <w:autoSpaceDN w:val="0"/>
        <w:adjustRightInd w:val="0"/>
        <w:ind w:firstLine="1418"/>
        <w:jc w:val="both"/>
      </w:pPr>
    </w:p>
    <w:p w14:paraId="571B127F" w14:textId="1914C9C6" w:rsidR="008E367B" w:rsidRDefault="008E367B" w:rsidP="008E367B">
      <w:pPr>
        <w:autoSpaceDE w:val="0"/>
        <w:autoSpaceDN w:val="0"/>
        <w:adjustRightInd w:val="0"/>
        <w:ind w:firstLine="1418"/>
        <w:jc w:val="both"/>
      </w:pPr>
      <w:r>
        <w:t xml:space="preserve">I – </w:t>
      </w:r>
      <w:proofErr w:type="gramStart"/>
      <w:r w:rsidR="00A43FBF">
        <w:t>a</w:t>
      </w:r>
      <w:r>
        <w:t xml:space="preserve"> tabulação e </w:t>
      </w:r>
      <w:proofErr w:type="spellStart"/>
      <w:r w:rsidR="00A43FBF">
        <w:t>a</w:t>
      </w:r>
      <w:proofErr w:type="spellEnd"/>
      <w:r w:rsidR="00A43FBF">
        <w:t xml:space="preserve"> </w:t>
      </w:r>
      <w:r>
        <w:t>análise</w:t>
      </w:r>
      <w:proofErr w:type="gramEnd"/>
      <w:r>
        <w:t xml:space="preserve"> de todos os dados em que conste qualquer forma de violência que vitime pessoas LGBTQIA+; e</w:t>
      </w:r>
    </w:p>
    <w:p w14:paraId="44A17A83" w14:textId="77777777" w:rsidR="008E367B" w:rsidRDefault="008E367B" w:rsidP="008E367B">
      <w:pPr>
        <w:autoSpaceDE w:val="0"/>
        <w:autoSpaceDN w:val="0"/>
        <w:adjustRightInd w:val="0"/>
        <w:ind w:firstLine="1418"/>
        <w:jc w:val="both"/>
      </w:pPr>
    </w:p>
    <w:p w14:paraId="01E5CE68" w14:textId="26059A3D" w:rsidR="008E367B" w:rsidRDefault="008E367B" w:rsidP="008E367B">
      <w:pPr>
        <w:autoSpaceDE w:val="0"/>
        <w:autoSpaceDN w:val="0"/>
        <w:adjustRightInd w:val="0"/>
        <w:ind w:firstLine="1418"/>
        <w:jc w:val="both"/>
      </w:pPr>
      <w:r>
        <w:t xml:space="preserve">II – </w:t>
      </w:r>
      <w:proofErr w:type="gramStart"/>
      <w:r w:rsidR="00A43FBF">
        <w:t>a</w:t>
      </w:r>
      <w:proofErr w:type="gramEnd"/>
      <w:r>
        <w:t xml:space="preserve"> identificação da cor das pessoas LGBTQIA+</w:t>
      </w:r>
      <w:r w:rsidR="00A43FBF">
        <w:t>,</w:t>
      </w:r>
      <w:r>
        <w:t xml:space="preserve"> a fim de identificar as diferenças raciais que possam existir na análise sobre a violência contra es</w:t>
      </w:r>
      <w:r w:rsidR="007224EA">
        <w:t>s</w:t>
      </w:r>
      <w:r>
        <w:t xml:space="preserve">a população e </w:t>
      </w:r>
      <w:r w:rsidR="007224EA">
        <w:t>seu</w:t>
      </w:r>
      <w:r w:rsidR="00A43FBF">
        <w:t xml:space="preserve"> </w:t>
      </w:r>
      <w:r>
        <w:t>acesso à</w:t>
      </w:r>
      <w:r w:rsidR="00A43FBF">
        <w:t>s</w:t>
      </w:r>
      <w:r>
        <w:t xml:space="preserve"> políticas públicas, possibilitando a construção de políticas públicas específicas e direcionadas. </w:t>
      </w:r>
    </w:p>
    <w:p w14:paraId="682C24F3" w14:textId="77777777" w:rsidR="008E367B" w:rsidRDefault="008E367B" w:rsidP="008E367B">
      <w:pPr>
        <w:autoSpaceDE w:val="0"/>
        <w:autoSpaceDN w:val="0"/>
        <w:adjustRightInd w:val="0"/>
        <w:ind w:firstLine="1418"/>
        <w:jc w:val="both"/>
      </w:pPr>
    </w:p>
    <w:p w14:paraId="00926ED4" w14:textId="16632366" w:rsidR="008E367B" w:rsidRDefault="008E367B" w:rsidP="008E367B">
      <w:pPr>
        <w:autoSpaceDE w:val="0"/>
        <w:autoSpaceDN w:val="0"/>
        <w:adjustRightInd w:val="0"/>
        <w:ind w:firstLine="1418"/>
        <w:jc w:val="both"/>
      </w:pPr>
      <w:r w:rsidRPr="008E367B">
        <w:rPr>
          <w:b/>
        </w:rPr>
        <w:t>§ 2</w:t>
      </w:r>
      <w:proofErr w:type="gramStart"/>
      <w:r w:rsidRPr="008E367B">
        <w:rPr>
          <w:b/>
        </w:rPr>
        <w:t>º</w:t>
      </w:r>
      <w:r>
        <w:t xml:space="preserve">  Os</w:t>
      </w:r>
      <w:proofErr w:type="gramEnd"/>
      <w:r>
        <w:t xml:space="preserve"> dados analisados serão extraídos das bases de dados da Secretaria de Saúde, d</w:t>
      </w:r>
      <w:r w:rsidR="00A43FBF">
        <w:t>a Secretaria de</w:t>
      </w:r>
      <w:r>
        <w:t xml:space="preserve"> Desenvolvimento Social </w:t>
      </w:r>
      <w:r w:rsidR="00A43FBF">
        <w:t xml:space="preserve">e Esporte e </w:t>
      </w:r>
      <w:r>
        <w:t xml:space="preserve">da Fundação de Assistência Social e Cidadania, assim como de demais secretarias, órgãos, departamentos, fundações públicas, casas de acolhimento e empresas da </w:t>
      </w:r>
      <w:r w:rsidR="00A43FBF">
        <w:t>A</w:t>
      </w:r>
      <w:r>
        <w:t xml:space="preserve">dministração </w:t>
      </w:r>
      <w:r w:rsidR="00A43FBF">
        <w:t>Pública D</w:t>
      </w:r>
      <w:r>
        <w:t xml:space="preserve">ireta e </w:t>
      </w:r>
      <w:r w:rsidR="00A43FBF">
        <w:t>I</w:t>
      </w:r>
      <w:r>
        <w:t>ndireta e de entidades conveniadas que, de alguma forma, direta ou indiretamente, executem políticas públicas para população LGBTQIA+.</w:t>
      </w:r>
    </w:p>
    <w:p w14:paraId="0CB25864" w14:textId="77777777" w:rsidR="008E367B" w:rsidRDefault="008E367B" w:rsidP="008E367B">
      <w:pPr>
        <w:autoSpaceDE w:val="0"/>
        <w:autoSpaceDN w:val="0"/>
        <w:adjustRightInd w:val="0"/>
        <w:ind w:firstLine="1418"/>
        <w:jc w:val="both"/>
      </w:pPr>
    </w:p>
    <w:p w14:paraId="30F5AF99" w14:textId="2E334943" w:rsidR="008E367B" w:rsidRDefault="008E367B" w:rsidP="008E367B">
      <w:pPr>
        <w:autoSpaceDE w:val="0"/>
        <w:autoSpaceDN w:val="0"/>
        <w:adjustRightInd w:val="0"/>
        <w:ind w:firstLine="1418"/>
        <w:jc w:val="both"/>
      </w:pPr>
      <w:r w:rsidRPr="008E367B">
        <w:rPr>
          <w:b/>
        </w:rPr>
        <w:t>§ 3</w:t>
      </w:r>
      <w:proofErr w:type="gramStart"/>
      <w:r w:rsidRPr="008E367B">
        <w:rPr>
          <w:b/>
        </w:rPr>
        <w:t>º</w:t>
      </w:r>
      <w:r>
        <w:t xml:space="preserve">  A</w:t>
      </w:r>
      <w:proofErr w:type="gramEnd"/>
      <w:r>
        <w:t xml:space="preserve"> metodologia utilizada deverá seguir um padrão único para a coleta e </w:t>
      </w:r>
      <w:r w:rsidR="00A43FBF">
        <w:t xml:space="preserve">a </w:t>
      </w:r>
      <w:r>
        <w:t>tabulação dos dados.</w:t>
      </w:r>
    </w:p>
    <w:p w14:paraId="5C5E598F" w14:textId="77777777" w:rsidR="008E367B" w:rsidRDefault="008E367B" w:rsidP="008E367B">
      <w:pPr>
        <w:autoSpaceDE w:val="0"/>
        <w:autoSpaceDN w:val="0"/>
        <w:adjustRightInd w:val="0"/>
        <w:ind w:firstLine="1418"/>
        <w:jc w:val="both"/>
      </w:pPr>
    </w:p>
    <w:p w14:paraId="2A9EA465" w14:textId="513CB07F" w:rsidR="008E367B" w:rsidRDefault="008E367B" w:rsidP="008E367B">
      <w:pPr>
        <w:autoSpaceDE w:val="0"/>
        <w:autoSpaceDN w:val="0"/>
        <w:adjustRightInd w:val="0"/>
        <w:ind w:firstLine="1418"/>
        <w:jc w:val="both"/>
      </w:pPr>
      <w:r w:rsidRPr="008E367B">
        <w:rPr>
          <w:b/>
        </w:rPr>
        <w:t>Art. 4</w:t>
      </w:r>
      <w:proofErr w:type="gramStart"/>
      <w:r w:rsidRPr="008E367B">
        <w:rPr>
          <w:b/>
        </w:rPr>
        <w:t>º</w:t>
      </w:r>
      <w:r>
        <w:t xml:space="preserve">  Os</w:t>
      </w:r>
      <w:proofErr w:type="gramEnd"/>
      <w:r>
        <w:t xml:space="preserve"> dados coletados deverão ser centralizados e disponíveis para acesso de qualquer pessoa interessada</w:t>
      </w:r>
      <w:r w:rsidR="005D4079">
        <w:t>,</w:t>
      </w:r>
      <w:r>
        <w:t xml:space="preserve"> </w:t>
      </w:r>
      <w:r w:rsidR="00A43FBF">
        <w:t xml:space="preserve">por meio </w:t>
      </w:r>
      <w:r>
        <w:t xml:space="preserve">de publicação no Diário Oficial </w:t>
      </w:r>
      <w:r w:rsidR="00A43FBF">
        <w:t xml:space="preserve">Eletrônico de Porto Alegre </w:t>
      </w:r>
      <w:r>
        <w:t>no sítio da Prefeitura</w:t>
      </w:r>
      <w:r w:rsidR="00A43FBF">
        <w:t xml:space="preserve"> de Porto Alegre</w:t>
      </w:r>
      <w:r>
        <w:t>.</w:t>
      </w:r>
    </w:p>
    <w:p w14:paraId="231585F8" w14:textId="77777777" w:rsidR="008E367B" w:rsidRDefault="008E367B" w:rsidP="008E367B">
      <w:pPr>
        <w:autoSpaceDE w:val="0"/>
        <w:autoSpaceDN w:val="0"/>
        <w:adjustRightInd w:val="0"/>
        <w:ind w:firstLine="1418"/>
        <w:jc w:val="both"/>
      </w:pPr>
    </w:p>
    <w:p w14:paraId="0BC13551" w14:textId="7C698C59" w:rsidR="008E367B" w:rsidRDefault="008E367B" w:rsidP="008E367B">
      <w:pPr>
        <w:autoSpaceDE w:val="0"/>
        <w:autoSpaceDN w:val="0"/>
        <w:adjustRightInd w:val="0"/>
        <w:ind w:firstLine="1418"/>
        <w:jc w:val="both"/>
      </w:pPr>
      <w:r w:rsidRPr="008E367B">
        <w:rPr>
          <w:b/>
        </w:rPr>
        <w:t>§ 1</w:t>
      </w:r>
      <w:proofErr w:type="gramStart"/>
      <w:r w:rsidRPr="008E367B">
        <w:rPr>
          <w:b/>
        </w:rPr>
        <w:t>º</w:t>
      </w:r>
      <w:r>
        <w:t xml:space="preserve">  As</w:t>
      </w:r>
      <w:proofErr w:type="gramEnd"/>
      <w:r>
        <w:t xml:space="preserve"> estatísticas do Relatório Situacional LGBTQIA+ devem, ao menos </w:t>
      </w:r>
      <w:r w:rsidR="00A43FBF">
        <w:t>1 (</w:t>
      </w:r>
      <w:r>
        <w:t>uma</w:t>
      </w:r>
      <w:r w:rsidR="00A43FBF">
        <w:t>)</w:t>
      </w:r>
      <w:r>
        <w:t xml:space="preserve"> vez por ano, ser enviadas para a Câmara Municipal de Porto Alegre</w:t>
      </w:r>
      <w:r w:rsidR="00A43FBF">
        <w:t xml:space="preserve"> (CMPA)</w:t>
      </w:r>
      <w:r>
        <w:t>, para acesso de todos os vereadores e</w:t>
      </w:r>
      <w:r w:rsidR="00A43FBF">
        <w:t xml:space="preserve"> de todas as</w:t>
      </w:r>
      <w:r>
        <w:t xml:space="preserve"> vereadoras.</w:t>
      </w:r>
    </w:p>
    <w:p w14:paraId="0E271D13" w14:textId="77777777" w:rsidR="008E367B" w:rsidRDefault="008E367B" w:rsidP="008E367B">
      <w:pPr>
        <w:autoSpaceDE w:val="0"/>
        <w:autoSpaceDN w:val="0"/>
        <w:adjustRightInd w:val="0"/>
        <w:ind w:firstLine="1418"/>
        <w:jc w:val="both"/>
      </w:pPr>
    </w:p>
    <w:p w14:paraId="0D9321AB" w14:textId="204BCB16" w:rsidR="008E367B" w:rsidRDefault="008E367B" w:rsidP="008E367B">
      <w:pPr>
        <w:autoSpaceDE w:val="0"/>
        <w:autoSpaceDN w:val="0"/>
        <w:adjustRightInd w:val="0"/>
        <w:ind w:firstLine="1418"/>
        <w:jc w:val="both"/>
      </w:pPr>
      <w:r w:rsidRPr="008E367B">
        <w:rPr>
          <w:b/>
        </w:rPr>
        <w:t>§ 2</w:t>
      </w:r>
      <w:proofErr w:type="gramStart"/>
      <w:r w:rsidRPr="008E367B">
        <w:rPr>
          <w:b/>
        </w:rPr>
        <w:t>º</w:t>
      </w:r>
      <w:r>
        <w:t xml:space="preserve">  A</w:t>
      </w:r>
      <w:proofErr w:type="gramEnd"/>
      <w:r>
        <w:t xml:space="preserve"> </w:t>
      </w:r>
      <w:r w:rsidR="00A43FBF">
        <w:t>CMPA</w:t>
      </w:r>
      <w:r>
        <w:t xml:space="preserve"> realizará audiência pública com o objetivo de apresentar e debater com a sociedade civil, instituições, organizações e movimentos sociais os dados atualizados do Relatório Situacional LGBTQIA+. </w:t>
      </w:r>
    </w:p>
    <w:p w14:paraId="607F66B3" w14:textId="77777777" w:rsidR="008E367B" w:rsidRDefault="008E367B" w:rsidP="008E367B">
      <w:pPr>
        <w:autoSpaceDE w:val="0"/>
        <w:autoSpaceDN w:val="0"/>
        <w:adjustRightInd w:val="0"/>
        <w:ind w:firstLine="1418"/>
        <w:jc w:val="both"/>
      </w:pPr>
    </w:p>
    <w:p w14:paraId="5F847CEB" w14:textId="3D96188B" w:rsidR="00D910A1" w:rsidRDefault="008E367B" w:rsidP="008E367B">
      <w:pPr>
        <w:autoSpaceDE w:val="0"/>
        <w:autoSpaceDN w:val="0"/>
        <w:adjustRightInd w:val="0"/>
        <w:ind w:firstLine="1418"/>
        <w:jc w:val="both"/>
      </w:pPr>
      <w:r w:rsidRPr="008E367B">
        <w:rPr>
          <w:b/>
        </w:rPr>
        <w:t>Art. 5</w:t>
      </w:r>
      <w:proofErr w:type="gramStart"/>
      <w:r w:rsidRPr="008E367B">
        <w:rPr>
          <w:b/>
        </w:rPr>
        <w:t>º</w:t>
      </w:r>
      <w:r>
        <w:t xml:space="preserve">  As</w:t>
      </w:r>
      <w:proofErr w:type="gramEnd"/>
      <w:r>
        <w:t xml:space="preserve"> despesas decorrentes da execução desta Lei correrão por conta de dotação orçamentária própria, em especial com recursos do Fundo Municipal de Assistência Social, podendo ser suplementadas</w:t>
      </w:r>
      <w:r w:rsidR="00A43FBF">
        <w:t>,</w:t>
      </w:r>
      <w:r>
        <w:t xml:space="preserve"> se necessário.  </w:t>
      </w:r>
    </w:p>
    <w:p w14:paraId="1445FF4C" w14:textId="77777777" w:rsidR="008E367B" w:rsidRDefault="008E367B" w:rsidP="008E367B">
      <w:pPr>
        <w:autoSpaceDE w:val="0"/>
        <w:autoSpaceDN w:val="0"/>
        <w:adjustRightInd w:val="0"/>
        <w:ind w:firstLine="1418"/>
        <w:jc w:val="both"/>
      </w:pPr>
    </w:p>
    <w:p w14:paraId="78B93C61" w14:textId="60C8D2A1" w:rsidR="00A17A0A" w:rsidRPr="003330DA" w:rsidRDefault="00A17A0A" w:rsidP="00A17A0A">
      <w:pPr>
        <w:autoSpaceDE w:val="0"/>
        <w:autoSpaceDN w:val="0"/>
        <w:adjustRightInd w:val="0"/>
        <w:ind w:firstLine="1418"/>
        <w:jc w:val="both"/>
      </w:pPr>
      <w:r w:rsidRPr="00456676">
        <w:rPr>
          <w:b/>
        </w:rPr>
        <w:t>Art.</w:t>
      </w:r>
      <w:r w:rsidR="009A0DAD">
        <w:rPr>
          <w:b/>
        </w:rPr>
        <w:t xml:space="preserve"> </w:t>
      </w:r>
      <w:r w:rsidR="008E367B">
        <w:rPr>
          <w:b/>
        </w:rPr>
        <w:t>6</w:t>
      </w:r>
      <w:proofErr w:type="gramStart"/>
      <w:r w:rsidRPr="00456676">
        <w:rPr>
          <w:b/>
        </w:rPr>
        <w:t xml:space="preserve">º </w:t>
      </w:r>
      <w:r>
        <w:rPr>
          <w:b/>
        </w:rPr>
        <w:t xml:space="preserve"> </w:t>
      </w:r>
      <w:r w:rsidRPr="003330DA">
        <w:t>Esta</w:t>
      </w:r>
      <w:proofErr w:type="gramEnd"/>
      <w:r w:rsidRPr="003330DA">
        <w:t xml:space="preserve"> Lei entra em vigor na data de sua publicação</w:t>
      </w:r>
      <w:r w:rsidR="00640C49">
        <w:t>.</w:t>
      </w:r>
    </w:p>
    <w:p w14:paraId="26A122A8" w14:textId="77777777" w:rsidR="009A0DAD" w:rsidRDefault="009A0DAD" w:rsidP="00E96346">
      <w:pPr>
        <w:autoSpaceDE w:val="0"/>
        <w:autoSpaceDN w:val="0"/>
        <w:adjustRightInd w:val="0"/>
        <w:rPr>
          <w:bCs/>
          <w:color w:val="000000"/>
          <w:sz w:val="20"/>
          <w:szCs w:val="20"/>
        </w:rPr>
      </w:pPr>
    </w:p>
    <w:p w14:paraId="0EBB50EA" w14:textId="77777777" w:rsidR="009A0DAD" w:rsidRDefault="009A0DAD" w:rsidP="00E96346">
      <w:pPr>
        <w:autoSpaceDE w:val="0"/>
        <w:autoSpaceDN w:val="0"/>
        <w:adjustRightInd w:val="0"/>
        <w:rPr>
          <w:bCs/>
          <w:color w:val="000000"/>
          <w:sz w:val="20"/>
          <w:szCs w:val="20"/>
        </w:rPr>
      </w:pPr>
    </w:p>
    <w:p w14:paraId="431BD83B" w14:textId="77777777" w:rsidR="009A0DAD" w:rsidRDefault="009A0DAD" w:rsidP="00E96346">
      <w:pPr>
        <w:autoSpaceDE w:val="0"/>
        <w:autoSpaceDN w:val="0"/>
        <w:adjustRightInd w:val="0"/>
        <w:rPr>
          <w:bCs/>
          <w:color w:val="000000"/>
          <w:sz w:val="20"/>
          <w:szCs w:val="20"/>
        </w:rPr>
      </w:pPr>
    </w:p>
    <w:p w14:paraId="1E432441" w14:textId="77777777" w:rsidR="009A0DAD" w:rsidRDefault="009A0DAD" w:rsidP="00E96346">
      <w:pPr>
        <w:autoSpaceDE w:val="0"/>
        <w:autoSpaceDN w:val="0"/>
        <w:adjustRightInd w:val="0"/>
        <w:rPr>
          <w:bCs/>
          <w:color w:val="000000"/>
          <w:sz w:val="20"/>
          <w:szCs w:val="20"/>
        </w:rPr>
      </w:pPr>
    </w:p>
    <w:p w14:paraId="10D29CC5" w14:textId="77777777" w:rsidR="009A0DAD" w:rsidRDefault="009A0DAD" w:rsidP="00E96346">
      <w:pPr>
        <w:autoSpaceDE w:val="0"/>
        <w:autoSpaceDN w:val="0"/>
        <w:adjustRightInd w:val="0"/>
        <w:rPr>
          <w:bCs/>
          <w:color w:val="000000"/>
          <w:sz w:val="20"/>
          <w:szCs w:val="20"/>
        </w:rPr>
      </w:pPr>
    </w:p>
    <w:p w14:paraId="7AD4EC28" w14:textId="47E96658" w:rsidR="00383592" w:rsidRPr="00244DEE" w:rsidRDefault="00E61669" w:rsidP="00E96346">
      <w:pPr>
        <w:autoSpaceDE w:val="0"/>
        <w:autoSpaceDN w:val="0"/>
        <w:adjustRightInd w:val="0"/>
      </w:pPr>
      <w:r>
        <w:rPr>
          <w:bCs/>
          <w:color w:val="000000"/>
          <w:sz w:val="20"/>
          <w:szCs w:val="20"/>
        </w:rPr>
        <w:t>/</w:t>
      </w:r>
      <w:r w:rsidR="008E367B">
        <w:rPr>
          <w:bCs/>
          <w:color w:val="000000"/>
          <w:sz w:val="20"/>
          <w:szCs w:val="20"/>
        </w:rPr>
        <w:t>TAM</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63726" w16cex:dateUtc="2021-09-10T22:57:00Z"/>
  <w16cex:commentExtensible w16cex:durableId="24E63853" w16cex:dateUtc="2021-09-10T23:02:00Z"/>
  <w16cex:commentExtensible w16cex:durableId="24E638A9" w16cex:dateUtc="2021-09-10T23:03:00Z"/>
  <w16cex:commentExtensible w16cex:durableId="24E61E2B" w16cex:dateUtc="2021-09-10T21:10:00Z"/>
  <w16cex:commentExtensible w16cex:durableId="24E61E61" w16cex:dateUtc="2021-09-10T21:11:00Z"/>
  <w16cex:commentExtensible w16cex:durableId="24E61F84" w16cex:dateUtc="2021-09-10T21:16:00Z"/>
  <w16cex:commentExtensible w16cex:durableId="24E61F0B" w16cex:dateUtc="2021-09-10T21:10:00Z"/>
  <w16cex:commentExtensible w16cex:durableId="24E61F11" w16cex:dateUtc="2021-09-10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A8CCF" w16cid:durableId="24E63726"/>
  <w16cid:commentId w16cid:paraId="6D20CECA" w16cid:durableId="24E63853"/>
  <w16cid:commentId w16cid:paraId="6F2C5E6E" w16cid:durableId="24E638A9"/>
  <w16cid:commentId w16cid:paraId="39B043B8" w16cid:durableId="24E61E2B"/>
  <w16cid:commentId w16cid:paraId="4B96E93D" w16cid:durableId="24E61E61"/>
  <w16cid:commentId w16cid:paraId="5D15B33D" w16cid:durableId="24E61F84"/>
  <w16cid:commentId w16cid:paraId="2E0998EA" w16cid:durableId="24E61F0B"/>
  <w16cid:commentId w16cid:paraId="38CD0AA1" w16cid:durableId="24E61F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6CF7" w14:textId="77777777" w:rsidR="00E216DF" w:rsidRDefault="00E216DF">
      <w:r>
        <w:separator/>
      </w:r>
    </w:p>
  </w:endnote>
  <w:endnote w:type="continuationSeparator" w:id="0">
    <w:p w14:paraId="358AF97C" w14:textId="77777777" w:rsidR="00E216DF" w:rsidRDefault="00E2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6B84C" w14:textId="77777777" w:rsidR="00E216DF" w:rsidRDefault="00E216DF">
      <w:r>
        <w:separator/>
      </w:r>
    </w:p>
  </w:footnote>
  <w:footnote w:type="continuationSeparator" w:id="0">
    <w:p w14:paraId="59E58E43" w14:textId="77777777" w:rsidR="00E216DF" w:rsidRDefault="00E2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4122" w14:textId="1DE56DC4" w:rsidR="00244AC2" w:rsidRDefault="00F5624A" w:rsidP="00244AC2">
    <w:pPr>
      <w:pStyle w:val="Cabealho"/>
      <w:jc w:val="right"/>
      <w:rPr>
        <w:b/>
        <w:bCs/>
      </w:rPr>
    </w:pPr>
    <w:r>
      <w:rPr>
        <w:noProof/>
      </w:rPr>
      <mc:AlternateContent>
        <mc:Choice Requires="wps">
          <w:drawing>
            <wp:anchor distT="45720" distB="45720" distL="114300" distR="114300" simplePos="0" relativeHeight="251657728" behindDoc="0" locked="0" layoutInCell="1" allowOverlap="1" wp14:anchorId="00D3E967" wp14:editId="7043A9C0">
              <wp:simplePos x="0" y="0"/>
              <wp:positionH relativeFrom="column">
                <wp:posOffset>4659630</wp:posOffset>
              </wp:positionH>
              <wp:positionV relativeFrom="paragraph">
                <wp:posOffset>130810</wp:posOffset>
              </wp:positionV>
              <wp:extent cx="1295400" cy="247650"/>
              <wp:effectExtent l="0" t="0" r="1905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DCB57" w14:textId="77777777" w:rsidR="00244AC2" w:rsidRDefault="00244AC2" w:rsidP="00244AC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0D3E967" id="_x0000_t202" coordsize="21600,21600" o:spt="202" path="m,l,21600r21600,l21600,xe">
              <v:stroke joinstyle="miter"/>
              <v:path gradientshapeok="t" o:connecttype="rect"/>
            </v:shapetype>
            <v:shape id="Caixa de Texto 2" o:spid="_x0000_s1026" type="#_x0000_t202" style="position:absolute;left:0;text-align:left;margin-left:366.9pt;margin-top:10.3pt;width:102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" filled="f">
              <v:textbox>
                <w:txbxContent>
                  <w:p w14:paraId="5CADCB57" w14:textId="77777777" w:rsidR="00244AC2" w:rsidRDefault="00244AC2" w:rsidP="00244AC2">
                    <w:pPr>
                      <w:jc w:val="right"/>
                    </w:pPr>
                  </w:p>
                </w:txbxContent>
              </v:textbox>
            </v:shape>
          </w:pict>
        </mc:Fallback>
      </mc:AlternateContent>
    </w:r>
  </w:p>
  <w:p w14:paraId="53519ABB" w14:textId="5E9A87C5"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6D7C55">
      <w:rPr>
        <w:b/>
        <w:bCs/>
        <w:noProof/>
      </w:rPr>
      <w:t>5</w:t>
    </w:r>
    <w:r w:rsidRPr="005460FE">
      <w:rPr>
        <w:b/>
        <w:bCs/>
      </w:rPr>
      <w:fldChar w:fldCharType="end"/>
    </w:r>
    <w:r w:rsidRPr="005460FE">
      <w:rPr>
        <w:b/>
        <w:bCs/>
      </w:rPr>
      <w:t>|__</w:t>
    </w:r>
  </w:p>
  <w:p w14:paraId="7CA9C88E" w14:textId="77777777" w:rsidR="00244AC2" w:rsidRDefault="00244AC2" w:rsidP="00244AC2">
    <w:pPr>
      <w:pStyle w:val="Cabealho"/>
      <w:jc w:val="right"/>
      <w:rPr>
        <w:b/>
        <w:bCs/>
      </w:rPr>
    </w:pPr>
  </w:p>
  <w:p w14:paraId="187FDA83" w14:textId="5C75EC77" w:rsidR="00244AC2" w:rsidRDefault="002B1502" w:rsidP="00244AC2">
    <w:pPr>
      <w:pStyle w:val="Cabealho"/>
      <w:jc w:val="right"/>
      <w:rPr>
        <w:b/>
        <w:bCs/>
      </w:rPr>
    </w:pPr>
    <w:r>
      <w:rPr>
        <w:b/>
        <w:bCs/>
      </w:rPr>
      <w:t xml:space="preserve">PROC. Nº   </w:t>
    </w:r>
    <w:r w:rsidR="00155B3B">
      <w:rPr>
        <w:b/>
        <w:bCs/>
      </w:rPr>
      <w:t>0</w:t>
    </w:r>
    <w:r w:rsidR="00EA49C8">
      <w:rPr>
        <w:b/>
        <w:bCs/>
      </w:rPr>
      <w:t>64</w:t>
    </w:r>
    <w:r w:rsidR="001247DD">
      <w:rPr>
        <w:b/>
        <w:bCs/>
      </w:rPr>
      <w:t>2</w:t>
    </w:r>
    <w:r w:rsidR="00244AC2">
      <w:rPr>
        <w:b/>
        <w:bCs/>
      </w:rPr>
      <w:t>/</w:t>
    </w:r>
    <w:r w:rsidR="00EA49C8">
      <w:rPr>
        <w:b/>
        <w:bCs/>
      </w:rPr>
      <w:t>21</w:t>
    </w:r>
  </w:p>
  <w:p w14:paraId="7BEE8EDB" w14:textId="5A6B60B2"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1247DD">
      <w:rPr>
        <w:b/>
        <w:bCs/>
      </w:rPr>
      <w:t>257</w:t>
    </w:r>
    <w:r w:rsidR="00244AC2">
      <w:rPr>
        <w:b/>
        <w:bCs/>
      </w:rPr>
      <w:t>/</w:t>
    </w:r>
    <w:r w:rsidR="00EA49C8">
      <w:rPr>
        <w:b/>
        <w:bCs/>
      </w:rPr>
      <w:t>21</w:t>
    </w:r>
  </w:p>
  <w:p w14:paraId="09EB5B67" w14:textId="77777777" w:rsidR="00244AC2" w:rsidRDefault="00244AC2" w:rsidP="00244AC2">
    <w:pPr>
      <w:pStyle w:val="Cabealho"/>
      <w:jc w:val="right"/>
      <w:rPr>
        <w:b/>
        <w:bCs/>
      </w:rPr>
    </w:pPr>
  </w:p>
  <w:p w14:paraId="251E2B01" w14:textId="77777777" w:rsidR="00244AC2" w:rsidRDefault="00244AC2" w:rsidP="00244AC2">
    <w:pPr>
      <w:pStyle w:val="Cabealho"/>
      <w:jc w:val="right"/>
      <w:rPr>
        <w:b/>
        <w:bCs/>
      </w:rPr>
    </w:pPr>
  </w:p>
  <w:p w14:paraId="11647BC4" w14:textId="77777777" w:rsidR="00E37D85" w:rsidRDefault="00E37D85" w:rsidP="00244AC2">
    <w:pPr>
      <w:pStyle w:val="Cabealho"/>
      <w:jc w:val="right"/>
      <w:rPr>
        <w:b/>
        <w:bCs/>
      </w:rPr>
    </w:pPr>
  </w:p>
  <w:p w14:paraId="56ECBCBC" w14:textId="77777777" w:rsidR="00E37D85" w:rsidRDefault="00971D1A" w:rsidP="00971D1A">
    <w:pPr>
      <w:pStyle w:val="Cabealho"/>
      <w:tabs>
        <w:tab w:val="left" w:pos="1320"/>
      </w:tabs>
      <w:rPr>
        <w:b/>
        <w:bCs/>
      </w:rPr>
    </w:pPr>
    <w:r>
      <w:rPr>
        <w:b/>
        <w:bCs/>
      </w:rPr>
      <w:tab/>
    </w:r>
    <w:r>
      <w:rPr>
        <w:b/>
        <w:bCs/>
      </w:rPr>
      <w:tab/>
    </w:r>
    <w:r>
      <w:rPr>
        <w:b/>
        <w:bCs/>
      </w:rPr>
      <w:tab/>
    </w:r>
  </w:p>
  <w:p w14:paraId="53114A6B"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10DD6"/>
    <w:rsid w:val="00011D65"/>
    <w:rsid w:val="00020EC6"/>
    <w:rsid w:val="000300E4"/>
    <w:rsid w:val="000318F6"/>
    <w:rsid w:val="00041BA7"/>
    <w:rsid w:val="00050000"/>
    <w:rsid w:val="00056574"/>
    <w:rsid w:val="00080978"/>
    <w:rsid w:val="000813C0"/>
    <w:rsid w:val="00081829"/>
    <w:rsid w:val="00081CBD"/>
    <w:rsid w:val="00084781"/>
    <w:rsid w:val="000933E5"/>
    <w:rsid w:val="000962D6"/>
    <w:rsid w:val="00096C25"/>
    <w:rsid w:val="00097CA7"/>
    <w:rsid w:val="000C30BE"/>
    <w:rsid w:val="000D07D3"/>
    <w:rsid w:val="000E1FC6"/>
    <w:rsid w:val="000E262C"/>
    <w:rsid w:val="000E56B1"/>
    <w:rsid w:val="000E6C4F"/>
    <w:rsid w:val="000F07A1"/>
    <w:rsid w:val="000F1779"/>
    <w:rsid w:val="000F535A"/>
    <w:rsid w:val="00105FD8"/>
    <w:rsid w:val="00107B48"/>
    <w:rsid w:val="00107B91"/>
    <w:rsid w:val="00112121"/>
    <w:rsid w:val="0011739C"/>
    <w:rsid w:val="00117A8F"/>
    <w:rsid w:val="001247DD"/>
    <w:rsid w:val="00126649"/>
    <w:rsid w:val="00130D9C"/>
    <w:rsid w:val="00131236"/>
    <w:rsid w:val="00132FA1"/>
    <w:rsid w:val="00143BFC"/>
    <w:rsid w:val="001446CB"/>
    <w:rsid w:val="001470E6"/>
    <w:rsid w:val="00155B3B"/>
    <w:rsid w:val="00161836"/>
    <w:rsid w:val="00162FB4"/>
    <w:rsid w:val="001630B1"/>
    <w:rsid w:val="00163F93"/>
    <w:rsid w:val="00165012"/>
    <w:rsid w:val="00177713"/>
    <w:rsid w:val="00182606"/>
    <w:rsid w:val="00182EA7"/>
    <w:rsid w:val="001861F2"/>
    <w:rsid w:val="00193E34"/>
    <w:rsid w:val="00197100"/>
    <w:rsid w:val="001A4A7A"/>
    <w:rsid w:val="001A56FD"/>
    <w:rsid w:val="001B2228"/>
    <w:rsid w:val="001B22A7"/>
    <w:rsid w:val="001B79E3"/>
    <w:rsid w:val="001D1496"/>
    <w:rsid w:val="001D1FE0"/>
    <w:rsid w:val="001D5386"/>
    <w:rsid w:val="001D730F"/>
    <w:rsid w:val="001E1419"/>
    <w:rsid w:val="001E50BE"/>
    <w:rsid w:val="001E76A4"/>
    <w:rsid w:val="001F2AB9"/>
    <w:rsid w:val="001F7917"/>
    <w:rsid w:val="00216A4A"/>
    <w:rsid w:val="00232011"/>
    <w:rsid w:val="002372C1"/>
    <w:rsid w:val="002423D5"/>
    <w:rsid w:val="00243AB9"/>
    <w:rsid w:val="00244AC2"/>
    <w:rsid w:val="00244DEE"/>
    <w:rsid w:val="00246462"/>
    <w:rsid w:val="00254EBC"/>
    <w:rsid w:val="00254F83"/>
    <w:rsid w:val="00257F3C"/>
    <w:rsid w:val="0027429E"/>
    <w:rsid w:val="002751A0"/>
    <w:rsid w:val="0028257C"/>
    <w:rsid w:val="00283584"/>
    <w:rsid w:val="00286AC6"/>
    <w:rsid w:val="00291447"/>
    <w:rsid w:val="00297B1E"/>
    <w:rsid w:val="002B0AC6"/>
    <w:rsid w:val="002B1502"/>
    <w:rsid w:val="002B381B"/>
    <w:rsid w:val="002B7B38"/>
    <w:rsid w:val="002D084A"/>
    <w:rsid w:val="002D3535"/>
    <w:rsid w:val="002D4797"/>
    <w:rsid w:val="002E0423"/>
    <w:rsid w:val="002E05B4"/>
    <w:rsid w:val="002E523C"/>
    <w:rsid w:val="002F3864"/>
    <w:rsid w:val="002F6210"/>
    <w:rsid w:val="003223E8"/>
    <w:rsid w:val="00324708"/>
    <w:rsid w:val="003266B1"/>
    <w:rsid w:val="0033007A"/>
    <w:rsid w:val="003330DA"/>
    <w:rsid w:val="00336B91"/>
    <w:rsid w:val="003400F3"/>
    <w:rsid w:val="0035396D"/>
    <w:rsid w:val="003544CB"/>
    <w:rsid w:val="00360AC3"/>
    <w:rsid w:val="0036703E"/>
    <w:rsid w:val="003703E1"/>
    <w:rsid w:val="00374635"/>
    <w:rsid w:val="00377517"/>
    <w:rsid w:val="00377DD0"/>
    <w:rsid w:val="00383592"/>
    <w:rsid w:val="003848B1"/>
    <w:rsid w:val="00390BF7"/>
    <w:rsid w:val="003932BC"/>
    <w:rsid w:val="003A1241"/>
    <w:rsid w:val="003A29B2"/>
    <w:rsid w:val="003A3F76"/>
    <w:rsid w:val="003A5D8B"/>
    <w:rsid w:val="003B43FD"/>
    <w:rsid w:val="003C0923"/>
    <w:rsid w:val="003C2607"/>
    <w:rsid w:val="003C57BD"/>
    <w:rsid w:val="003C5B02"/>
    <w:rsid w:val="003C6679"/>
    <w:rsid w:val="003D35A4"/>
    <w:rsid w:val="003E3D91"/>
    <w:rsid w:val="003E4BE6"/>
    <w:rsid w:val="003E59F4"/>
    <w:rsid w:val="003E7108"/>
    <w:rsid w:val="003F0F10"/>
    <w:rsid w:val="00402E73"/>
    <w:rsid w:val="004126BD"/>
    <w:rsid w:val="00417B73"/>
    <w:rsid w:val="00423040"/>
    <w:rsid w:val="0042580E"/>
    <w:rsid w:val="00425ED8"/>
    <w:rsid w:val="004442B2"/>
    <w:rsid w:val="00454895"/>
    <w:rsid w:val="00456676"/>
    <w:rsid w:val="0046365B"/>
    <w:rsid w:val="00464D86"/>
    <w:rsid w:val="00465FCD"/>
    <w:rsid w:val="0047382D"/>
    <w:rsid w:val="00480C89"/>
    <w:rsid w:val="0048755E"/>
    <w:rsid w:val="004900D9"/>
    <w:rsid w:val="004A3C28"/>
    <w:rsid w:val="004A7F19"/>
    <w:rsid w:val="004B57CD"/>
    <w:rsid w:val="004B5B57"/>
    <w:rsid w:val="004B69DE"/>
    <w:rsid w:val="004C2BE7"/>
    <w:rsid w:val="004C4765"/>
    <w:rsid w:val="004C47F6"/>
    <w:rsid w:val="004C69F9"/>
    <w:rsid w:val="004D0877"/>
    <w:rsid w:val="004D4FA4"/>
    <w:rsid w:val="004E161E"/>
    <w:rsid w:val="004E2029"/>
    <w:rsid w:val="004E46D2"/>
    <w:rsid w:val="005023B4"/>
    <w:rsid w:val="005147F5"/>
    <w:rsid w:val="00515914"/>
    <w:rsid w:val="00523A07"/>
    <w:rsid w:val="00525122"/>
    <w:rsid w:val="00525269"/>
    <w:rsid w:val="005266CE"/>
    <w:rsid w:val="00532255"/>
    <w:rsid w:val="00533029"/>
    <w:rsid w:val="00541332"/>
    <w:rsid w:val="0054319C"/>
    <w:rsid w:val="005508F4"/>
    <w:rsid w:val="00555551"/>
    <w:rsid w:val="00555B53"/>
    <w:rsid w:val="00556572"/>
    <w:rsid w:val="00566A9E"/>
    <w:rsid w:val="0057043F"/>
    <w:rsid w:val="00580467"/>
    <w:rsid w:val="00585C75"/>
    <w:rsid w:val="0058676E"/>
    <w:rsid w:val="005935BA"/>
    <w:rsid w:val="0059668E"/>
    <w:rsid w:val="005A5019"/>
    <w:rsid w:val="005B0A99"/>
    <w:rsid w:val="005B182E"/>
    <w:rsid w:val="005C004B"/>
    <w:rsid w:val="005C219C"/>
    <w:rsid w:val="005D1839"/>
    <w:rsid w:val="005D4079"/>
    <w:rsid w:val="005D7EEA"/>
    <w:rsid w:val="005E0AFC"/>
    <w:rsid w:val="005E3CFF"/>
    <w:rsid w:val="005E4CD2"/>
    <w:rsid w:val="005E51E5"/>
    <w:rsid w:val="005F4D1E"/>
    <w:rsid w:val="005F574A"/>
    <w:rsid w:val="005F726B"/>
    <w:rsid w:val="00610C06"/>
    <w:rsid w:val="00621BF5"/>
    <w:rsid w:val="00627921"/>
    <w:rsid w:val="006306B8"/>
    <w:rsid w:val="00637193"/>
    <w:rsid w:val="00640C49"/>
    <w:rsid w:val="00641545"/>
    <w:rsid w:val="00675D9C"/>
    <w:rsid w:val="00683220"/>
    <w:rsid w:val="00690A62"/>
    <w:rsid w:val="00691802"/>
    <w:rsid w:val="0069461B"/>
    <w:rsid w:val="006951FF"/>
    <w:rsid w:val="006A0350"/>
    <w:rsid w:val="006A446C"/>
    <w:rsid w:val="006A55B4"/>
    <w:rsid w:val="006A7CE2"/>
    <w:rsid w:val="006B0110"/>
    <w:rsid w:val="006B5335"/>
    <w:rsid w:val="006B55BF"/>
    <w:rsid w:val="006C6A75"/>
    <w:rsid w:val="006D3E3B"/>
    <w:rsid w:val="006D7C55"/>
    <w:rsid w:val="006E32EB"/>
    <w:rsid w:val="006E6E2B"/>
    <w:rsid w:val="006F4EDC"/>
    <w:rsid w:val="006F771F"/>
    <w:rsid w:val="0071235B"/>
    <w:rsid w:val="00714811"/>
    <w:rsid w:val="007220C1"/>
    <w:rsid w:val="007224EA"/>
    <w:rsid w:val="007247D4"/>
    <w:rsid w:val="00746A6F"/>
    <w:rsid w:val="007520F1"/>
    <w:rsid w:val="00772B09"/>
    <w:rsid w:val="007745D2"/>
    <w:rsid w:val="00782E86"/>
    <w:rsid w:val="00784661"/>
    <w:rsid w:val="007846FD"/>
    <w:rsid w:val="00786548"/>
    <w:rsid w:val="0079079F"/>
    <w:rsid w:val="00791BC8"/>
    <w:rsid w:val="00793E74"/>
    <w:rsid w:val="007953C2"/>
    <w:rsid w:val="00795832"/>
    <w:rsid w:val="00796D0F"/>
    <w:rsid w:val="00796D38"/>
    <w:rsid w:val="007A3921"/>
    <w:rsid w:val="007A6158"/>
    <w:rsid w:val="007B00AD"/>
    <w:rsid w:val="007B5B44"/>
    <w:rsid w:val="007C491E"/>
    <w:rsid w:val="007C56A2"/>
    <w:rsid w:val="007D0800"/>
    <w:rsid w:val="007D25F9"/>
    <w:rsid w:val="007D7F74"/>
    <w:rsid w:val="007F364E"/>
    <w:rsid w:val="007F4BE8"/>
    <w:rsid w:val="007F5959"/>
    <w:rsid w:val="0080526C"/>
    <w:rsid w:val="00805E6E"/>
    <w:rsid w:val="00806F3F"/>
    <w:rsid w:val="00807FD0"/>
    <w:rsid w:val="0081018E"/>
    <w:rsid w:val="008102C8"/>
    <w:rsid w:val="00816E7E"/>
    <w:rsid w:val="00831400"/>
    <w:rsid w:val="00831B75"/>
    <w:rsid w:val="008362FD"/>
    <w:rsid w:val="00837E3C"/>
    <w:rsid w:val="00845C00"/>
    <w:rsid w:val="00847E49"/>
    <w:rsid w:val="00852907"/>
    <w:rsid w:val="00855B81"/>
    <w:rsid w:val="0085715F"/>
    <w:rsid w:val="008611F3"/>
    <w:rsid w:val="00872CE5"/>
    <w:rsid w:val="00882E18"/>
    <w:rsid w:val="00884102"/>
    <w:rsid w:val="00886070"/>
    <w:rsid w:val="0088611F"/>
    <w:rsid w:val="00892918"/>
    <w:rsid w:val="008950FA"/>
    <w:rsid w:val="008A6AEC"/>
    <w:rsid w:val="008B2621"/>
    <w:rsid w:val="008B523D"/>
    <w:rsid w:val="008B7D07"/>
    <w:rsid w:val="008C1AB8"/>
    <w:rsid w:val="008D1ABA"/>
    <w:rsid w:val="008D5F66"/>
    <w:rsid w:val="008E1237"/>
    <w:rsid w:val="008E367B"/>
    <w:rsid w:val="008E7AB0"/>
    <w:rsid w:val="009009A3"/>
    <w:rsid w:val="009024A9"/>
    <w:rsid w:val="00905B3F"/>
    <w:rsid w:val="009116E7"/>
    <w:rsid w:val="00911B86"/>
    <w:rsid w:val="00914E9D"/>
    <w:rsid w:val="00915FA4"/>
    <w:rsid w:val="0094219B"/>
    <w:rsid w:val="00944A3B"/>
    <w:rsid w:val="00947E3B"/>
    <w:rsid w:val="0095112F"/>
    <w:rsid w:val="00956F1D"/>
    <w:rsid w:val="0096099E"/>
    <w:rsid w:val="00971D1A"/>
    <w:rsid w:val="00977197"/>
    <w:rsid w:val="009858E7"/>
    <w:rsid w:val="0098599F"/>
    <w:rsid w:val="0098604A"/>
    <w:rsid w:val="00986449"/>
    <w:rsid w:val="009906C4"/>
    <w:rsid w:val="009A0DAD"/>
    <w:rsid w:val="009A5368"/>
    <w:rsid w:val="009B3F92"/>
    <w:rsid w:val="009B4428"/>
    <w:rsid w:val="009B50BA"/>
    <w:rsid w:val="009B5889"/>
    <w:rsid w:val="009C1C18"/>
    <w:rsid w:val="009C3E4F"/>
    <w:rsid w:val="009F4611"/>
    <w:rsid w:val="009F6C1C"/>
    <w:rsid w:val="00A12613"/>
    <w:rsid w:val="00A135A3"/>
    <w:rsid w:val="00A17A0A"/>
    <w:rsid w:val="00A2123A"/>
    <w:rsid w:val="00A2349E"/>
    <w:rsid w:val="00A247F2"/>
    <w:rsid w:val="00A30393"/>
    <w:rsid w:val="00A3094F"/>
    <w:rsid w:val="00A33B1B"/>
    <w:rsid w:val="00A35244"/>
    <w:rsid w:val="00A3682B"/>
    <w:rsid w:val="00A40CAD"/>
    <w:rsid w:val="00A43FBF"/>
    <w:rsid w:val="00A46411"/>
    <w:rsid w:val="00A50BA2"/>
    <w:rsid w:val="00A51E34"/>
    <w:rsid w:val="00A61864"/>
    <w:rsid w:val="00A65BD5"/>
    <w:rsid w:val="00A70D98"/>
    <w:rsid w:val="00A756FD"/>
    <w:rsid w:val="00A76ED0"/>
    <w:rsid w:val="00A90B13"/>
    <w:rsid w:val="00A92218"/>
    <w:rsid w:val="00A92A73"/>
    <w:rsid w:val="00A965D2"/>
    <w:rsid w:val="00A96D91"/>
    <w:rsid w:val="00AB3347"/>
    <w:rsid w:val="00AC5B96"/>
    <w:rsid w:val="00AD333B"/>
    <w:rsid w:val="00AD6721"/>
    <w:rsid w:val="00AD7375"/>
    <w:rsid w:val="00AE132C"/>
    <w:rsid w:val="00AE2E4B"/>
    <w:rsid w:val="00AF054C"/>
    <w:rsid w:val="00AF0E44"/>
    <w:rsid w:val="00AF0FE3"/>
    <w:rsid w:val="00AF46DE"/>
    <w:rsid w:val="00AF4EFD"/>
    <w:rsid w:val="00B13136"/>
    <w:rsid w:val="00B1398D"/>
    <w:rsid w:val="00B1652A"/>
    <w:rsid w:val="00B203DA"/>
    <w:rsid w:val="00B25D91"/>
    <w:rsid w:val="00B26891"/>
    <w:rsid w:val="00B35EB2"/>
    <w:rsid w:val="00B376DC"/>
    <w:rsid w:val="00B408C6"/>
    <w:rsid w:val="00B4214A"/>
    <w:rsid w:val="00B448D7"/>
    <w:rsid w:val="00B4532D"/>
    <w:rsid w:val="00B457C2"/>
    <w:rsid w:val="00B53AF4"/>
    <w:rsid w:val="00B566E7"/>
    <w:rsid w:val="00B641C5"/>
    <w:rsid w:val="00B653A6"/>
    <w:rsid w:val="00B65CDE"/>
    <w:rsid w:val="00B85E96"/>
    <w:rsid w:val="00B87EA0"/>
    <w:rsid w:val="00BA7942"/>
    <w:rsid w:val="00BB6DC8"/>
    <w:rsid w:val="00BC1BE5"/>
    <w:rsid w:val="00BC4349"/>
    <w:rsid w:val="00BC4C58"/>
    <w:rsid w:val="00BD1458"/>
    <w:rsid w:val="00BD209A"/>
    <w:rsid w:val="00BD5928"/>
    <w:rsid w:val="00BD622C"/>
    <w:rsid w:val="00BE09CD"/>
    <w:rsid w:val="00BE4D37"/>
    <w:rsid w:val="00BF00CA"/>
    <w:rsid w:val="00BF0333"/>
    <w:rsid w:val="00C11C4B"/>
    <w:rsid w:val="00C1462F"/>
    <w:rsid w:val="00C230FD"/>
    <w:rsid w:val="00C26BF3"/>
    <w:rsid w:val="00C30B3F"/>
    <w:rsid w:val="00C367E0"/>
    <w:rsid w:val="00C36ED5"/>
    <w:rsid w:val="00C450DB"/>
    <w:rsid w:val="00C50B2F"/>
    <w:rsid w:val="00C51348"/>
    <w:rsid w:val="00C51FFB"/>
    <w:rsid w:val="00C55C39"/>
    <w:rsid w:val="00C63D1E"/>
    <w:rsid w:val="00C650DE"/>
    <w:rsid w:val="00C813F1"/>
    <w:rsid w:val="00C83EF9"/>
    <w:rsid w:val="00C84AAC"/>
    <w:rsid w:val="00C86B5D"/>
    <w:rsid w:val="00C91532"/>
    <w:rsid w:val="00C93ED7"/>
    <w:rsid w:val="00CA5683"/>
    <w:rsid w:val="00CB268C"/>
    <w:rsid w:val="00CB4E50"/>
    <w:rsid w:val="00CB5395"/>
    <w:rsid w:val="00CB6864"/>
    <w:rsid w:val="00CC073F"/>
    <w:rsid w:val="00CC37CC"/>
    <w:rsid w:val="00CD08E4"/>
    <w:rsid w:val="00CD100E"/>
    <w:rsid w:val="00CD2C03"/>
    <w:rsid w:val="00CD2FC4"/>
    <w:rsid w:val="00CD4E29"/>
    <w:rsid w:val="00CD79CA"/>
    <w:rsid w:val="00CE1F1B"/>
    <w:rsid w:val="00CE331D"/>
    <w:rsid w:val="00CE59B4"/>
    <w:rsid w:val="00CF4234"/>
    <w:rsid w:val="00CF6FEB"/>
    <w:rsid w:val="00D00992"/>
    <w:rsid w:val="00D25418"/>
    <w:rsid w:val="00D26B35"/>
    <w:rsid w:val="00D30F03"/>
    <w:rsid w:val="00D415EC"/>
    <w:rsid w:val="00D61D46"/>
    <w:rsid w:val="00D63064"/>
    <w:rsid w:val="00D64237"/>
    <w:rsid w:val="00D65D0D"/>
    <w:rsid w:val="00D71299"/>
    <w:rsid w:val="00D73A40"/>
    <w:rsid w:val="00D82F4C"/>
    <w:rsid w:val="00D84060"/>
    <w:rsid w:val="00D910A1"/>
    <w:rsid w:val="00D96BF8"/>
    <w:rsid w:val="00DA444F"/>
    <w:rsid w:val="00DA5582"/>
    <w:rsid w:val="00DC0D17"/>
    <w:rsid w:val="00DC161B"/>
    <w:rsid w:val="00DD1BD4"/>
    <w:rsid w:val="00DD22DB"/>
    <w:rsid w:val="00DD55A1"/>
    <w:rsid w:val="00DE007F"/>
    <w:rsid w:val="00DE419F"/>
    <w:rsid w:val="00DE4797"/>
    <w:rsid w:val="00DF0080"/>
    <w:rsid w:val="00DF1088"/>
    <w:rsid w:val="00DF120B"/>
    <w:rsid w:val="00DF1E65"/>
    <w:rsid w:val="00E00B36"/>
    <w:rsid w:val="00E019CF"/>
    <w:rsid w:val="00E01E91"/>
    <w:rsid w:val="00E02AB8"/>
    <w:rsid w:val="00E066BC"/>
    <w:rsid w:val="00E216DF"/>
    <w:rsid w:val="00E35C15"/>
    <w:rsid w:val="00E37D85"/>
    <w:rsid w:val="00E457BF"/>
    <w:rsid w:val="00E4705D"/>
    <w:rsid w:val="00E52359"/>
    <w:rsid w:val="00E55E26"/>
    <w:rsid w:val="00E602F6"/>
    <w:rsid w:val="00E61669"/>
    <w:rsid w:val="00E62B4F"/>
    <w:rsid w:val="00E67053"/>
    <w:rsid w:val="00E75A3B"/>
    <w:rsid w:val="00E816EE"/>
    <w:rsid w:val="00E91099"/>
    <w:rsid w:val="00E96346"/>
    <w:rsid w:val="00EA1192"/>
    <w:rsid w:val="00EA49C8"/>
    <w:rsid w:val="00EA4E63"/>
    <w:rsid w:val="00EB257F"/>
    <w:rsid w:val="00EB6791"/>
    <w:rsid w:val="00EB709A"/>
    <w:rsid w:val="00EC3AB1"/>
    <w:rsid w:val="00EC6525"/>
    <w:rsid w:val="00EC784F"/>
    <w:rsid w:val="00ED09C1"/>
    <w:rsid w:val="00ED4317"/>
    <w:rsid w:val="00ED5A81"/>
    <w:rsid w:val="00EE3C2D"/>
    <w:rsid w:val="00EE5389"/>
    <w:rsid w:val="00EE6ACE"/>
    <w:rsid w:val="00EF060B"/>
    <w:rsid w:val="00EF3D40"/>
    <w:rsid w:val="00EF524B"/>
    <w:rsid w:val="00EF72D4"/>
    <w:rsid w:val="00F018AD"/>
    <w:rsid w:val="00F03229"/>
    <w:rsid w:val="00F0554D"/>
    <w:rsid w:val="00F105BD"/>
    <w:rsid w:val="00F15A9B"/>
    <w:rsid w:val="00F279D3"/>
    <w:rsid w:val="00F33B21"/>
    <w:rsid w:val="00F432AC"/>
    <w:rsid w:val="00F5063F"/>
    <w:rsid w:val="00F5185B"/>
    <w:rsid w:val="00F5359A"/>
    <w:rsid w:val="00F5624A"/>
    <w:rsid w:val="00F63421"/>
    <w:rsid w:val="00F70F9F"/>
    <w:rsid w:val="00F7106D"/>
    <w:rsid w:val="00F80ED7"/>
    <w:rsid w:val="00F819AD"/>
    <w:rsid w:val="00F82196"/>
    <w:rsid w:val="00F86444"/>
    <w:rsid w:val="00F960CF"/>
    <w:rsid w:val="00F97B79"/>
    <w:rsid w:val="00FA032A"/>
    <w:rsid w:val="00FB04BD"/>
    <w:rsid w:val="00FB1938"/>
    <w:rsid w:val="00FC43CC"/>
    <w:rsid w:val="00FD6300"/>
    <w:rsid w:val="00FE4002"/>
    <w:rsid w:val="00FF3AE7"/>
    <w:rsid w:val="00FF3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BD9FE7"/>
  <w15:chartTrackingRefBased/>
  <w15:docId w15:val="{AD1F9D1C-77AD-403F-97B8-3C7DC2A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recuoprimeiralinha">
    <w:name w:val="texto_justificado_recuo_primeira_linha"/>
    <w:basedOn w:val="Normal"/>
    <w:rsid w:val="005935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75">
      <w:bodyDiv w:val="1"/>
      <w:marLeft w:val="0"/>
      <w:marRight w:val="0"/>
      <w:marTop w:val="0"/>
      <w:marBottom w:val="0"/>
      <w:divBdr>
        <w:top w:val="none" w:sz="0" w:space="0" w:color="auto"/>
        <w:left w:val="none" w:sz="0" w:space="0" w:color="auto"/>
        <w:bottom w:val="none" w:sz="0" w:space="0" w:color="auto"/>
        <w:right w:val="none" w:sz="0" w:space="0" w:color="auto"/>
      </w:divBdr>
    </w:div>
    <w:div w:id="17702930">
      <w:bodyDiv w:val="1"/>
      <w:marLeft w:val="0"/>
      <w:marRight w:val="0"/>
      <w:marTop w:val="0"/>
      <w:marBottom w:val="0"/>
      <w:divBdr>
        <w:top w:val="none" w:sz="0" w:space="0" w:color="auto"/>
        <w:left w:val="none" w:sz="0" w:space="0" w:color="auto"/>
        <w:bottom w:val="none" w:sz="0" w:space="0" w:color="auto"/>
        <w:right w:val="none" w:sz="0" w:space="0" w:color="auto"/>
      </w:divBdr>
    </w:div>
    <w:div w:id="4738285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23204146">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899024448">
      <w:bodyDiv w:val="1"/>
      <w:marLeft w:val="0"/>
      <w:marRight w:val="0"/>
      <w:marTop w:val="0"/>
      <w:marBottom w:val="0"/>
      <w:divBdr>
        <w:top w:val="none" w:sz="0" w:space="0" w:color="auto"/>
        <w:left w:val="none" w:sz="0" w:space="0" w:color="auto"/>
        <w:bottom w:val="none" w:sz="0" w:space="0" w:color="auto"/>
        <w:right w:val="none" w:sz="0" w:space="0" w:color="auto"/>
      </w:divBdr>
    </w:div>
    <w:div w:id="1004284663">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68499443">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01295403">
      <w:bodyDiv w:val="1"/>
      <w:marLeft w:val="0"/>
      <w:marRight w:val="0"/>
      <w:marTop w:val="0"/>
      <w:marBottom w:val="0"/>
      <w:divBdr>
        <w:top w:val="none" w:sz="0" w:space="0" w:color="auto"/>
        <w:left w:val="none" w:sz="0" w:space="0" w:color="auto"/>
        <w:bottom w:val="none" w:sz="0" w:space="0" w:color="auto"/>
        <w:right w:val="none" w:sz="0" w:space="0" w:color="auto"/>
      </w:divBdr>
    </w:div>
    <w:div w:id="1507863107">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835412181">
      <w:bodyDiv w:val="1"/>
      <w:marLeft w:val="0"/>
      <w:marRight w:val="0"/>
      <w:marTop w:val="0"/>
      <w:marBottom w:val="0"/>
      <w:divBdr>
        <w:top w:val="none" w:sz="0" w:space="0" w:color="auto"/>
        <w:left w:val="none" w:sz="0" w:space="0" w:color="auto"/>
        <w:bottom w:val="none" w:sz="0" w:space="0" w:color="auto"/>
        <w:right w:val="none" w:sz="0" w:space="0" w:color="auto"/>
      </w:divBdr>
    </w:div>
    <w:div w:id="1865098807">
      <w:bodyDiv w:val="1"/>
      <w:marLeft w:val="0"/>
      <w:marRight w:val="0"/>
      <w:marTop w:val="0"/>
      <w:marBottom w:val="0"/>
      <w:divBdr>
        <w:top w:val="none" w:sz="0" w:space="0" w:color="auto"/>
        <w:left w:val="none" w:sz="0" w:space="0" w:color="auto"/>
        <w:bottom w:val="none" w:sz="0" w:space="0" w:color="auto"/>
        <w:right w:val="none" w:sz="0" w:space="0" w:color="auto"/>
      </w:divBdr>
    </w:div>
    <w:div w:id="20878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768D-661A-422C-90B8-C01E1FE7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100</TotalTime>
  <Pages>4</Pages>
  <Words>1130</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 09/09</cp:lastModifiedBy>
  <cp:revision>44</cp:revision>
  <cp:lastPrinted>2019-07-11T18:52:00Z</cp:lastPrinted>
  <dcterms:created xsi:type="dcterms:W3CDTF">2021-09-10T19:55:00Z</dcterms:created>
  <dcterms:modified xsi:type="dcterms:W3CDTF">2021-12-19T21:36:00Z</dcterms:modified>
</cp:coreProperties>
</file>