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F9CA" w14:textId="77777777" w:rsidR="00847E49" w:rsidRPr="00FC6B48" w:rsidRDefault="00847E49" w:rsidP="003A3F76">
      <w:pPr>
        <w:jc w:val="center"/>
      </w:pPr>
      <w:r w:rsidRPr="00FC6B48">
        <w:t>EXPOSIÇÃO DE MOTIVOS</w:t>
      </w:r>
    </w:p>
    <w:p w14:paraId="635F9246" w14:textId="77777777" w:rsidR="00383592" w:rsidRPr="00FC6B48" w:rsidRDefault="00383592" w:rsidP="00456676">
      <w:pPr>
        <w:ind w:firstLine="1418"/>
        <w:jc w:val="center"/>
      </w:pPr>
    </w:p>
    <w:p w14:paraId="647B63BD" w14:textId="77777777" w:rsidR="009066C3" w:rsidRPr="00FC6B48" w:rsidRDefault="009066C3" w:rsidP="00456676">
      <w:pPr>
        <w:ind w:firstLine="1418"/>
        <w:jc w:val="center"/>
      </w:pPr>
    </w:p>
    <w:p w14:paraId="155DFCF2" w14:textId="69724724" w:rsidR="006E27DF" w:rsidRPr="006E27DF" w:rsidRDefault="006E27DF" w:rsidP="006E27DF">
      <w:pPr>
        <w:autoSpaceDE w:val="0"/>
        <w:autoSpaceDN w:val="0"/>
        <w:adjustRightInd w:val="0"/>
        <w:ind w:firstLine="1418"/>
        <w:jc w:val="both"/>
      </w:pPr>
      <w:r w:rsidRPr="006E27DF">
        <w:t>A presente iniciativa tem por objetivo revogar dois dispositivos do Código de Edificações do Município, os quais determinam que todo prédio com mais de 16 apartamentos deve ter uma dependência de zelador com área mínima útil de 45m²</w:t>
      </w:r>
      <w:r w:rsidR="000D4A29">
        <w:t xml:space="preserve"> (quarenta e cinco metros quadrados) </w:t>
      </w:r>
      <w:r w:rsidRPr="006E27DF">
        <w:t>ou equivalente à menor unidade do prédio (para prédios com unidades autônomas maiores). Trata-se de dispositivos que não se coadunam com a atualidade, uma vez que a dinâmica de zeladoria dos prédios mudou muito desde 1999, de modo que hoje existem inclusive empresas especializadas que prestam esse tipo de serviço, tornando ineficiente a existência dessas estruturas.</w:t>
      </w:r>
    </w:p>
    <w:p w14:paraId="51BD98D2" w14:textId="212BB77A" w:rsidR="006E27DF" w:rsidRPr="006E27DF" w:rsidRDefault="006E27DF" w:rsidP="006E27DF">
      <w:pPr>
        <w:autoSpaceDE w:val="0"/>
        <w:autoSpaceDN w:val="0"/>
        <w:adjustRightInd w:val="0"/>
        <w:ind w:firstLine="1418"/>
        <w:jc w:val="both"/>
      </w:pPr>
      <w:r w:rsidRPr="006E27DF">
        <w:t>Por outro lado, do ponto de vista dos agentes econômicos da construção civil, igualmente a revogação se impõe. Atualmente</w:t>
      </w:r>
      <w:r w:rsidR="009D3E9D">
        <w:t>,</w:t>
      </w:r>
      <w:r w:rsidRPr="006E27DF">
        <w:t xml:space="preserve"> há projetos de apartamentos menores, que visam justamente </w:t>
      </w:r>
      <w:r w:rsidR="009D3E9D">
        <w:t xml:space="preserve">a </w:t>
      </w:r>
      <w:r w:rsidRPr="006E27DF">
        <w:t>oferecer soluções mais módicas para a população e que não necessariamente possuem</w:t>
      </w:r>
      <w:r w:rsidR="00C962A7">
        <w:t xml:space="preserve"> </w:t>
      </w:r>
      <w:r w:rsidRPr="006E27DF">
        <w:t>45m²</w:t>
      </w:r>
      <w:r w:rsidR="000D4A29">
        <w:t xml:space="preserve"> (quarenta e cinco metros quadrados)</w:t>
      </w:r>
      <w:r w:rsidRPr="006E27DF">
        <w:t>.</w:t>
      </w:r>
    </w:p>
    <w:p w14:paraId="2575F33E" w14:textId="6C43C6F2" w:rsidR="00935235" w:rsidRPr="00935235" w:rsidRDefault="006E27DF" w:rsidP="00935235">
      <w:pPr>
        <w:autoSpaceDE w:val="0"/>
        <w:autoSpaceDN w:val="0"/>
        <w:adjustRightInd w:val="0"/>
        <w:ind w:firstLine="1418"/>
        <w:jc w:val="both"/>
      </w:pPr>
      <w:r w:rsidRPr="006E27DF">
        <w:t xml:space="preserve">Nesse sentido, se mostra descabida a exigência desse tipo de instalação. Por fim, tal obrigação contribui para a notória burocracia que existe para se construir e empreender na </w:t>
      </w:r>
      <w:r w:rsidR="008A462C">
        <w:t>C</w:t>
      </w:r>
      <w:r w:rsidRPr="006E27DF">
        <w:t>idade</w:t>
      </w:r>
      <w:r w:rsidR="008A462C">
        <w:t xml:space="preserve">, </w:t>
      </w:r>
      <w:r w:rsidRPr="006E27DF">
        <w:t xml:space="preserve">e que se revelam em </w:t>
      </w:r>
      <w:r w:rsidR="008A462C">
        <w:t>estudos</w:t>
      </w:r>
      <w:r w:rsidR="008A462C" w:rsidRPr="006E27DF">
        <w:t xml:space="preserve"> </w:t>
      </w:r>
      <w:r w:rsidRPr="006E27DF">
        <w:t>como o </w:t>
      </w:r>
      <w:proofErr w:type="spellStart"/>
      <w:r w:rsidRPr="006E27DF">
        <w:rPr>
          <w:i/>
          <w:iCs/>
        </w:rPr>
        <w:t>Doing</w:t>
      </w:r>
      <w:proofErr w:type="spellEnd"/>
      <w:r w:rsidRPr="006E27DF">
        <w:rPr>
          <w:i/>
          <w:iCs/>
        </w:rPr>
        <w:t xml:space="preserve"> Business Subnacional Brasil 2021</w:t>
      </w:r>
      <w:r w:rsidRPr="006E27DF">
        <w:t xml:space="preserve">, no indicador “obtenção de alvarás de construção”, </w:t>
      </w:r>
      <w:r w:rsidR="008A462C">
        <w:t>no qual</w:t>
      </w:r>
      <w:r w:rsidR="008A462C" w:rsidRPr="006E27DF">
        <w:t xml:space="preserve"> </w:t>
      </w:r>
      <w:r w:rsidRPr="006E27DF">
        <w:t>Porto Alegre figura na 20</w:t>
      </w:r>
      <w:r w:rsidR="008A462C">
        <w:t>ª</w:t>
      </w:r>
      <w:r w:rsidRPr="006E27DF">
        <w:t xml:space="preserve"> posição entre as capitais, configurando-se em mais uma obrigação a ser adimplida pelo empreendedor e, pelas leis de mercado que regem a economia, pelos consumidores.</w:t>
      </w:r>
    </w:p>
    <w:p w14:paraId="39015A48" w14:textId="77777777" w:rsidR="00935235" w:rsidRPr="00AE1A7F" w:rsidRDefault="00935235" w:rsidP="00935235">
      <w:pPr>
        <w:autoSpaceDE w:val="0"/>
        <w:autoSpaceDN w:val="0"/>
        <w:adjustRightInd w:val="0"/>
        <w:ind w:firstLine="1418"/>
        <w:jc w:val="both"/>
      </w:pPr>
    </w:p>
    <w:p w14:paraId="03F13DF3" w14:textId="78AA48EE" w:rsidR="00CE0D8B" w:rsidRPr="00FC6B48" w:rsidRDefault="009D2CF2" w:rsidP="00CE0D8B">
      <w:pPr>
        <w:autoSpaceDE w:val="0"/>
        <w:autoSpaceDN w:val="0"/>
        <w:adjustRightInd w:val="0"/>
        <w:ind w:firstLine="1418"/>
        <w:jc w:val="both"/>
      </w:pPr>
      <w:r>
        <w:t xml:space="preserve">Sala das Sessões, </w:t>
      </w:r>
      <w:r w:rsidR="00C50138">
        <w:t>7</w:t>
      </w:r>
      <w:r w:rsidR="00B93BD1" w:rsidRPr="00FC6B48">
        <w:t xml:space="preserve"> de</w:t>
      </w:r>
      <w:r w:rsidR="00AE088A">
        <w:t xml:space="preserve"> </w:t>
      </w:r>
      <w:r w:rsidR="00C50138">
        <w:t>julho</w:t>
      </w:r>
      <w:r w:rsidR="00935235">
        <w:t xml:space="preserve"> </w:t>
      </w:r>
      <w:r w:rsidR="00B93BD1" w:rsidRPr="00FC6B48">
        <w:t>de 20</w:t>
      </w:r>
      <w:r w:rsidR="00AE088A">
        <w:t>21</w:t>
      </w:r>
      <w:r w:rsidR="00943F40">
        <w:t>.</w:t>
      </w:r>
    </w:p>
    <w:p w14:paraId="58E232D2" w14:textId="77777777" w:rsidR="00CE0D8B" w:rsidRPr="00FC6B48" w:rsidRDefault="00CE0D8B" w:rsidP="00CE0D8B">
      <w:pPr>
        <w:autoSpaceDE w:val="0"/>
        <w:autoSpaceDN w:val="0"/>
        <w:adjustRightInd w:val="0"/>
        <w:ind w:firstLine="1418"/>
        <w:jc w:val="center"/>
      </w:pPr>
    </w:p>
    <w:p w14:paraId="78C48E2F" w14:textId="77777777" w:rsidR="00CE0D8B" w:rsidRPr="00FC6B48" w:rsidRDefault="00CE0D8B" w:rsidP="00CE0D8B">
      <w:pPr>
        <w:autoSpaceDE w:val="0"/>
        <w:autoSpaceDN w:val="0"/>
        <w:adjustRightInd w:val="0"/>
        <w:ind w:firstLine="1418"/>
        <w:jc w:val="center"/>
      </w:pPr>
    </w:p>
    <w:p w14:paraId="278F907F" w14:textId="77777777" w:rsidR="00CE0D8B" w:rsidRPr="00FC6B48" w:rsidRDefault="00CE0D8B" w:rsidP="00CE0D8B">
      <w:pPr>
        <w:autoSpaceDE w:val="0"/>
        <w:autoSpaceDN w:val="0"/>
        <w:adjustRightInd w:val="0"/>
        <w:ind w:firstLine="1418"/>
        <w:jc w:val="center"/>
      </w:pPr>
    </w:p>
    <w:p w14:paraId="49A70F82" w14:textId="77777777" w:rsidR="00CE0D8B" w:rsidRPr="00FC6B48" w:rsidRDefault="00CE0D8B" w:rsidP="00CE0D8B">
      <w:pPr>
        <w:autoSpaceDE w:val="0"/>
        <w:autoSpaceDN w:val="0"/>
        <w:adjustRightInd w:val="0"/>
        <w:ind w:firstLine="1418"/>
        <w:jc w:val="center"/>
      </w:pPr>
    </w:p>
    <w:p w14:paraId="290AD0FC" w14:textId="77777777" w:rsidR="00CE0D8B" w:rsidRPr="00FC6B48" w:rsidRDefault="00CE0D8B" w:rsidP="00CE0D8B">
      <w:pPr>
        <w:autoSpaceDE w:val="0"/>
        <w:autoSpaceDN w:val="0"/>
        <w:adjustRightInd w:val="0"/>
        <w:ind w:firstLine="1418"/>
        <w:jc w:val="center"/>
      </w:pPr>
    </w:p>
    <w:p w14:paraId="1F001676" w14:textId="48F5502B" w:rsidR="00DE18B5" w:rsidRPr="00FC6B48" w:rsidRDefault="003F08F7" w:rsidP="00DE18B5">
      <w:pPr>
        <w:autoSpaceDE w:val="0"/>
        <w:autoSpaceDN w:val="0"/>
        <w:adjustRightInd w:val="0"/>
        <w:jc w:val="center"/>
      </w:pPr>
      <w:r>
        <w:t>VEREADOR FELIPE CAMOZ</w:t>
      </w:r>
      <w:r w:rsidR="00DE18B5">
        <w:t>Z</w:t>
      </w:r>
      <w:r>
        <w:t>ATO</w:t>
      </w:r>
    </w:p>
    <w:p w14:paraId="315937A7" w14:textId="457D3DA0" w:rsidR="003F08F7" w:rsidRPr="00FC6B48" w:rsidRDefault="003F08F7" w:rsidP="00AE1A7F">
      <w:pPr>
        <w:autoSpaceDE w:val="0"/>
        <w:autoSpaceDN w:val="0"/>
        <w:adjustRightInd w:val="0"/>
      </w:pPr>
    </w:p>
    <w:p w14:paraId="46B8C10F" w14:textId="77777777" w:rsidR="009066C3" w:rsidRPr="006A1CF5" w:rsidRDefault="00B93BD1" w:rsidP="00792B7C">
      <w:pPr>
        <w:jc w:val="center"/>
        <w:rPr>
          <w:b/>
        </w:rPr>
      </w:pPr>
      <w:r w:rsidRPr="00FC6B48">
        <w:rPr>
          <w:b/>
        </w:rPr>
        <w:br w:type="page"/>
      </w:r>
      <w:r w:rsidR="00155A00" w:rsidRPr="006A1CF5">
        <w:rPr>
          <w:b/>
        </w:rPr>
        <w:lastRenderedPageBreak/>
        <w:t>PR</w:t>
      </w:r>
      <w:r w:rsidR="006D1967" w:rsidRPr="006A1CF5">
        <w:rPr>
          <w:b/>
        </w:rPr>
        <w:t>OJETO DE LEI</w:t>
      </w:r>
      <w:r w:rsidR="00B02E11" w:rsidRPr="006A1CF5">
        <w:rPr>
          <w:b/>
        </w:rPr>
        <w:t xml:space="preserve"> COMPLEMENTAR</w:t>
      </w:r>
    </w:p>
    <w:p w14:paraId="38D3298D" w14:textId="77777777" w:rsidR="00C3247B" w:rsidRPr="006A1CF5" w:rsidRDefault="00C3247B" w:rsidP="00792B7C"/>
    <w:p w14:paraId="17EDDC8B" w14:textId="77777777" w:rsidR="00C3247B" w:rsidRPr="006A1CF5" w:rsidRDefault="00C3247B" w:rsidP="00792B7C"/>
    <w:p w14:paraId="1B327D91" w14:textId="77777777" w:rsidR="00C3247B" w:rsidRPr="006A1CF5" w:rsidRDefault="00C3247B" w:rsidP="00792B7C"/>
    <w:p w14:paraId="7B07D892" w14:textId="7C29EC58" w:rsidR="009D2CF2" w:rsidRPr="003269B6" w:rsidRDefault="00E31FE9">
      <w:pPr>
        <w:ind w:left="4253"/>
        <w:jc w:val="both"/>
        <w:rPr>
          <w:color w:val="FF0000"/>
        </w:rPr>
      </w:pPr>
      <w:r w:rsidRPr="006A1CF5">
        <w:rPr>
          <w:b/>
        </w:rPr>
        <w:t>Revoga o inc. VII e o § 3º do art. 116</w:t>
      </w:r>
      <w:r w:rsidR="000C11A6" w:rsidRPr="006A1CF5">
        <w:rPr>
          <w:b/>
        </w:rPr>
        <w:t xml:space="preserve"> </w:t>
      </w:r>
      <w:r w:rsidR="00AC36A8" w:rsidRPr="006A1CF5">
        <w:rPr>
          <w:b/>
        </w:rPr>
        <w:t>da</w:t>
      </w:r>
      <w:r w:rsidRPr="006A1CF5">
        <w:rPr>
          <w:b/>
        </w:rPr>
        <w:t xml:space="preserve"> Lei Complementar nº 284, de 27 de outubro de 1992</w:t>
      </w:r>
      <w:r w:rsidR="00F86948">
        <w:rPr>
          <w:b/>
        </w:rPr>
        <w:t xml:space="preserve"> –que i</w:t>
      </w:r>
      <w:r w:rsidR="00F86948" w:rsidRPr="00F86948">
        <w:rPr>
          <w:b/>
        </w:rPr>
        <w:t>nstitui o Código de Edificações de Porto Alegre e dá outras providências</w:t>
      </w:r>
      <w:r w:rsidR="00F86948">
        <w:rPr>
          <w:b/>
        </w:rPr>
        <w:softHyphen/>
        <w:t xml:space="preserve"> –</w:t>
      </w:r>
      <w:r w:rsidR="00AC36A8" w:rsidRPr="006A1CF5">
        <w:rPr>
          <w:b/>
        </w:rPr>
        <w:t>,</w:t>
      </w:r>
      <w:r w:rsidR="00F86948" w:rsidRPr="00F86948">
        <w:rPr>
          <w:b/>
          <w:bCs/>
        </w:rPr>
        <w:t xml:space="preserve"> </w:t>
      </w:r>
      <w:r w:rsidR="00F86948" w:rsidRPr="00200181">
        <w:rPr>
          <w:b/>
          <w:bCs/>
        </w:rPr>
        <w:t>excluindo a obrigatoriedade de</w:t>
      </w:r>
      <w:r w:rsidR="00F86948">
        <w:t xml:space="preserve"> </w:t>
      </w:r>
      <w:r w:rsidR="00F86948" w:rsidRPr="00677F48">
        <w:rPr>
          <w:b/>
        </w:rPr>
        <w:t>dependência adequada à moradia do zelador e de sua família, com área mínima útil de 45m² ou equivalente à menor unidade autônoma, quando o prédio possuir mais de 16 apartamentos</w:t>
      </w:r>
      <w:r w:rsidR="00F86948">
        <w:rPr>
          <w:b/>
        </w:rPr>
        <w:t>,</w:t>
      </w:r>
      <w:r w:rsidR="00AC36A8" w:rsidRPr="006A1CF5">
        <w:rPr>
          <w:b/>
        </w:rPr>
        <w:t xml:space="preserve"> e</w:t>
      </w:r>
      <w:r w:rsidR="00F86948">
        <w:rPr>
          <w:b/>
        </w:rPr>
        <w:t xml:space="preserve"> revoga </w:t>
      </w:r>
      <w:r w:rsidR="00B97165" w:rsidRPr="006A1CF5">
        <w:rPr>
          <w:b/>
        </w:rPr>
        <w:t>a</w:t>
      </w:r>
      <w:r w:rsidRPr="006A1CF5">
        <w:rPr>
          <w:b/>
        </w:rPr>
        <w:t xml:space="preserve"> Lei Complementar nº 429, de 19 de maio de 1999</w:t>
      </w:r>
      <w:r w:rsidR="00C22B21">
        <w:rPr>
          <w:b/>
        </w:rPr>
        <w:t xml:space="preserve"> –</w:t>
      </w:r>
      <w:r w:rsidR="00677F48">
        <w:rPr>
          <w:b/>
        </w:rPr>
        <w:t xml:space="preserve"> que a</w:t>
      </w:r>
      <w:r w:rsidR="00677F48" w:rsidRPr="00677F48">
        <w:rPr>
          <w:b/>
        </w:rPr>
        <w:t>ltera a redação do inciso VII e inclui § 3º no art. 115 e acrescenta nova alínea “d” ao inciso VIII do art. 128 da Lei Complementar nº 284, de 27 de outubro de 1992 (Código de Edificações de Porto Alegre) e dá outras providências</w:t>
      </w:r>
      <w:r w:rsidR="00F86948">
        <w:rPr>
          <w:b/>
        </w:rPr>
        <w:t>.</w:t>
      </w:r>
    </w:p>
    <w:p w14:paraId="770C6261" w14:textId="77777777" w:rsidR="002D617B" w:rsidRPr="003269B6" w:rsidRDefault="002D617B" w:rsidP="009A11B2">
      <w:pPr>
        <w:ind w:firstLine="1418"/>
        <w:jc w:val="both"/>
      </w:pPr>
    </w:p>
    <w:p w14:paraId="3127217E" w14:textId="77777777" w:rsidR="00935235" w:rsidRPr="003269B6" w:rsidRDefault="00935235" w:rsidP="009A11B2">
      <w:pPr>
        <w:ind w:firstLine="1418"/>
        <w:jc w:val="both"/>
      </w:pPr>
    </w:p>
    <w:p w14:paraId="453CBB29" w14:textId="786B1F97" w:rsidR="00C12843" w:rsidRPr="003269B6" w:rsidRDefault="002E7243">
      <w:pPr>
        <w:ind w:firstLine="1418"/>
        <w:jc w:val="both"/>
        <w:rPr>
          <w:bCs/>
        </w:rPr>
      </w:pPr>
      <w:r w:rsidRPr="003269B6">
        <w:rPr>
          <w:b/>
          <w:bCs/>
        </w:rPr>
        <w:t>Art. 1</w:t>
      </w:r>
      <w:r w:rsidR="00792669" w:rsidRPr="003269B6">
        <w:rPr>
          <w:b/>
          <w:bCs/>
        </w:rPr>
        <w:t>º</w:t>
      </w:r>
      <w:r w:rsidR="00792669" w:rsidRPr="003269B6">
        <w:t xml:space="preserve">  </w:t>
      </w:r>
      <w:r w:rsidR="00BE2018" w:rsidRPr="003269B6">
        <w:t>Ficam revogados o</w:t>
      </w:r>
      <w:r w:rsidR="00BE2018" w:rsidRPr="003269B6">
        <w:rPr>
          <w:bCs/>
        </w:rPr>
        <w:t xml:space="preserve"> inc. VII e o § 3º do art. 116 </w:t>
      </w:r>
      <w:r w:rsidR="00BE2018" w:rsidRPr="003269B6">
        <w:t>d</w:t>
      </w:r>
      <w:r w:rsidR="00C45037" w:rsidRPr="003269B6">
        <w:t xml:space="preserve">a </w:t>
      </w:r>
      <w:r w:rsidR="00C45037" w:rsidRPr="003269B6">
        <w:rPr>
          <w:bCs/>
        </w:rPr>
        <w:t>Lei Complementar nº 284, de 27 de outubro de 1992</w:t>
      </w:r>
      <w:r w:rsidR="00AC36A8" w:rsidRPr="003269B6">
        <w:rPr>
          <w:bCs/>
        </w:rPr>
        <w:t>.</w:t>
      </w:r>
    </w:p>
    <w:p w14:paraId="1EA1CBC3" w14:textId="4012A938" w:rsidR="00E46D55" w:rsidRPr="003269B6" w:rsidRDefault="00E46D55" w:rsidP="00935235">
      <w:pPr>
        <w:ind w:firstLine="1418"/>
        <w:jc w:val="both"/>
        <w:rPr>
          <w:bCs/>
        </w:rPr>
      </w:pPr>
    </w:p>
    <w:p w14:paraId="1493426A" w14:textId="050306F7" w:rsidR="00E31FE9" w:rsidRPr="003269B6" w:rsidRDefault="00E31FE9" w:rsidP="00935235">
      <w:pPr>
        <w:ind w:firstLine="1418"/>
        <w:jc w:val="both"/>
        <w:rPr>
          <w:b/>
        </w:rPr>
      </w:pPr>
      <w:r w:rsidRPr="003269B6">
        <w:rPr>
          <w:b/>
        </w:rPr>
        <w:t>Art. 2º</w:t>
      </w:r>
      <w:r w:rsidRPr="003269B6">
        <w:rPr>
          <w:bCs/>
        </w:rPr>
        <w:t xml:space="preserve">  </w:t>
      </w:r>
      <w:r w:rsidR="006F273F" w:rsidRPr="003269B6">
        <w:rPr>
          <w:bCs/>
        </w:rPr>
        <w:t xml:space="preserve">Fica revogada </w:t>
      </w:r>
      <w:r w:rsidRPr="003269B6">
        <w:rPr>
          <w:bCs/>
        </w:rPr>
        <w:t>a Lei Complementar nº 429, de 19 de maio de 1999</w:t>
      </w:r>
      <w:r w:rsidR="00AC36A8" w:rsidRPr="003269B6">
        <w:rPr>
          <w:b/>
        </w:rPr>
        <w:t>.</w:t>
      </w:r>
    </w:p>
    <w:p w14:paraId="45E4EC4F" w14:textId="77777777" w:rsidR="00935235" w:rsidRPr="003269B6" w:rsidRDefault="00935235" w:rsidP="00935235">
      <w:pPr>
        <w:ind w:firstLine="1418"/>
        <w:jc w:val="both"/>
        <w:rPr>
          <w:bCs/>
        </w:rPr>
      </w:pPr>
    </w:p>
    <w:p w14:paraId="7A4A796C" w14:textId="03A8A215" w:rsidR="006A5165" w:rsidRPr="003269B6" w:rsidRDefault="006A5165" w:rsidP="006A5165">
      <w:pPr>
        <w:ind w:firstLine="1418"/>
        <w:jc w:val="both"/>
        <w:rPr>
          <w:bCs/>
        </w:rPr>
      </w:pPr>
      <w:r w:rsidRPr="003269B6">
        <w:rPr>
          <w:b/>
          <w:bCs/>
        </w:rPr>
        <w:t>A</w:t>
      </w:r>
      <w:r w:rsidR="00935235" w:rsidRPr="003269B6">
        <w:rPr>
          <w:b/>
          <w:bCs/>
        </w:rPr>
        <w:t xml:space="preserve">rt. </w:t>
      </w:r>
      <w:r w:rsidR="00AC36A8" w:rsidRPr="003269B6">
        <w:rPr>
          <w:b/>
          <w:bCs/>
        </w:rPr>
        <w:t>3</w:t>
      </w:r>
      <w:r w:rsidRPr="003269B6">
        <w:rPr>
          <w:b/>
          <w:bCs/>
        </w:rPr>
        <w:t>º</w:t>
      </w:r>
      <w:r w:rsidR="00C25417" w:rsidRPr="003269B6">
        <w:rPr>
          <w:b/>
          <w:bCs/>
        </w:rPr>
        <w:t xml:space="preserve">  </w:t>
      </w:r>
      <w:r w:rsidR="00DE4506" w:rsidRPr="003269B6">
        <w:rPr>
          <w:bCs/>
        </w:rPr>
        <w:t>Esta Lei Complementar entra em vigor na data de sua publicação</w:t>
      </w:r>
      <w:r w:rsidR="00832A3F" w:rsidRPr="003269B6">
        <w:rPr>
          <w:bCs/>
        </w:rPr>
        <w:t>.</w:t>
      </w:r>
    </w:p>
    <w:p w14:paraId="16212590" w14:textId="77777777" w:rsidR="005B59AC" w:rsidRPr="003269B6" w:rsidRDefault="005B59AC" w:rsidP="006A5165">
      <w:pPr>
        <w:ind w:firstLine="1418"/>
        <w:jc w:val="both"/>
        <w:rPr>
          <w:bCs/>
        </w:rPr>
      </w:pPr>
    </w:p>
    <w:p w14:paraId="10AACC93" w14:textId="77777777" w:rsidR="007D53B5" w:rsidRDefault="007D53B5" w:rsidP="006A5165">
      <w:pPr>
        <w:ind w:firstLine="1418"/>
        <w:jc w:val="both"/>
        <w:rPr>
          <w:bCs/>
          <w:spacing w:val="-2"/>
        </w:rPr>
      </w:pPr>
    </w:p>
    <w:p w14:paraId="0376CCEB" w14:textId="77777777" w:rsidR="00DE4506" w:rsidRDefault="00DE4506" w:rsidP="006A5165">
      <w:pPr>
        <w:ind w:firstLine="1418"/>
        <w:jc w:val="both"/>
        <w:rPr>
          <w:bCs/>
          <w:spacing w:val="-2"/>
        </w:rPr>
      </w:pPr>
    </w:p>
    <w:p w14:paraId="7F9FF89B" w14:textId="77777777" w:rsidR="00DE4506" w:rsidRDefault="00DE4506" w:rsidP="006A5165">
      <w:pPr>
        <w:ind w:firstLine="1418"/>
        <w:jc w:val="both"/>
        <w:rPr>
          <w:bCs/>
          <w:spacing w:val="-2"/>
        </w:rPr>
      </w:pPr>
    </w:p>
    <w:p w14:paraId="37115D14" w14:textId="77777777" w:rsidR="00DE4506" w:rsidRDefault="00DE4506" w:rsidP="006A5165">
      <w:pPr>
        <w:ind w:firstLine="1418"/>
        <w:jc w:val="both"/>
        <w:rPr>
          <w:bCs/>
          <w:spacing w:val="-2"/>
        </w:rPr>
      </w:pPr>
    </w:p>
    <w:p w14:paraId="302C8B07" w14:textId="77777777" w:rsidR="00DE4506" w:rsidRDefault="00DE4506" w:rsidP="006A5165">
      <w:pPr>
        <w:ind w:firstLine="1418"/>
        <w:jc w:val="both"/>
        <w:rPr>
          <w:bCs/>
          <w:spacing w:val="-2"/>
        </w:rPr>
      </w:pPr>
    </w:p>
    <w:p w14:paraId="37DE5F50" w14:textId="77777777" w:rsidR="00DE4506" w:rsidRDefault="00DE4506" w:rsidP="006A5165">
      <w:pPr>
        <w:ind w:firstLine="1418"/>
        <w:jc w:val="both"/>
        <w:rPr>
          <w:bCs/>
          <w:spacing w:val="-2"/>
        </w:rPr>
      </w:pPr>
    </w:p>
    <w:p w14:paraId="68FB5CBF" w14:textId="77777777" w:rsidR="00DE4506" w:rsidRDefault="00DE4506" w:rsidP="006A5165">
      <w:pPr>
        <w:ind w:firstLine="1418"/>
        <w:jc w:val="both"/>
        <w:rPr>
          <w:bCs/>
          <w:spacing w:val="-2"/>
        </w:rPr>
      </w:pPr>
    </w:p>
    <w:p w14:paraId="0E21FFAE" w14:textId="77777777" w:rsidR="00935235" w:rsidRDefault="00935235" w:rsidP="006A5165">
      <w:pPr>
        <w:ind w:firstLine="1418"/>
        <w:jc w:val="both"/>
        <w:rPr>
          <w:bCs/>
          <w:spacing w:val="-2"/>
        </w:rPr>
      </w:pPr>
    </w:p>
    <w:p w14:paraId="495A6617" w14:textId="77777777" w:rsidR="00935235" w:rsidRDefault="00935235" w:rsidP="006A5165">
      <w:pPr>
        <w:ind w:firstLine="1418"/>
        <w:jc w:val="both"/>
        <w:rPr>
          <w:bCs/>
          <w:spacing w:val="-2"/>
        </w:rPr>
      </w:pPr>
    </w:p>
    <w:p w14:paraId="2C0B5CD2" w14:textId="77777777" w:rsidR="00935235" w:rsidRDefault="00935235" w:rsidP="006A5165">
      <w:pPr>
        <w:ind w:firstLine="1418"/>
        <w:jc w:val="both"/>
        <w:rPr>
          <w:bCs/>
          <w:spacing w:val="-2"/>
        </w:rPr>
      </w:pPr>
    </w:p>
    <w:p w14:paraId="4AF49D4F" w14:textId="77777777" w:rsidR="00935235" w:rsidRDefault="00935235" w:rsidP="006A5165">
      <w:pPr>
        <w:ind w:firstLine="1418"/>
        <w:jc w:val="both"/>
        <w:rPr>
          <w:bCs/>
          <w:spacing w:val="-2"/>
        </w:rPr>
      </w:pPr>
    </w:p>
    <w:p w14:paraId="2543C24F" w14:textId="77777777" w:rsidR="00935235" w:rsidRDefault="00935235" w:rsidP="006A5165">
      <w:pPr>
        <w:ind w:firstLine="1418"/>
        <w:jc w:val="both"/>
        <w:rPr>
          <w:bCs/>
          <w:spacing w:val="-2"/>
        </w:rPr>
      </w:pPr>
    </w:p>
    <w:p w14:paraId="338205AD" w14:textId="77777777" w:rsidR="00935235" w:rsidRDefault="00935235" w:rsidP="006A5165">
      <w:pPr>
        <w:ind w:firstLine="1418"/>
        <w:jc w:val="both"/>
        <w:rPr>
          <w:bCs/>
          <w:spacing w:val="-2"/>
        </w:rPr>
      </w:pPr>
    </w:p>
    <w:p w14:paraId="1E20816F" w14:textId="77777777" w:rsidR="00935235" w:rsidRDefault="00935235" w:rsidP="006A5165">
      <w:pPr>
        <w:ind w:firstLine="1418"/>
        <w:jc w:val="both"/>
        <w:rPr>
          <w:bCs/>
          <w:spacing w:val="-2"/>
        </w:rPr>
      </w:pPr>
    </w:p>
    <w:p w14:paraId="60125304" w14:textId="77777777" w:rsidR="00935235" w:rsidRDefault="00935235" w:rsidP="006A5165">
      <w:pPr>
        <w:ind w:firstLine="1418"/>
        <w:jc w:val="both"/>
        <w:rPr>
          <w:bCs/>
          <w:spacing w:val="-2"/>
        </w:rPr>
      </w:pPr>
    </w:p>
    <w:p w14:paraId="3A07BC89" w14:textId="77777777" w:rsidR="00935235" w:rsidRDefault="00935235" w:rsidP="006A5165">
      <w:pPr>
        <w:ind w:firstLine="1418"/>
        <w:jc w:val="both"/>
        <w:rPr>
          <w:bCs/>
          <w:spacing w:val="-2"/>
        </w:rPr>
      </w:pPr>
    </w:p>
    <w:p w14:paraId="55D8A5D1" w14:textId="77777777" w:rsidR="00935235" w:rsidRDefault="00935235" w:rsidP="006A5165">
      <w:pPr>
        <w:ind w:firstLine="1418"/>
        <w:jc w:val="both"/>
        <w:rPr>
          <w:bCs/>
          <w:spacing w:val="-2"/>
        </w:rPr>
      </w:pPr>
    </w:p>
    <w:p w14:paraId="17D876C6" w14:textId="07FB599F" w:rsidR="00383592" w:rsidRPr="00FC6B48" w:rsidRDefault="00383592" w:rsidP="003269B6">
      <w:pPr>
        <w:ind w:firstLine="1418"/>
        <w:jc w:val="both"/>
      </w:pPr>
    </w:p>
    <w:sectPr w:rsidR="00383592" w:rsidRPr="00FC6B48"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46F7" w14:textId="77777777" w:rsidR="00AF706A" w:rsidRDefault="00AF706A">
      <w:r>
        <w:separator/>
      </w:r>
    </w:p>
  </w:endnote>
  <w:endnote w:type="continuationSeparator" w:id="0">
    <w:p w14:paraId="54E67A64" w14:textId="77777777" w:rsidR="00AF706A" w:rsidRDefault="00AF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017BB" w14:textId="77777777" w:rsidR="00AF706A" w:rsidRDefault="00AF706A">
      <w:r>
        <w:separator/>
      </w:r>
    </w:p>
  </w:footnote>
  <w:footnote w:type="continuationSeparator" w:id="0">
    <w:p w14:paraId="691B41E4" w14:textId="77777777" w:rsidR="00AF706A" w:rsidRDefault="00AF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2D49" w14:textId="7C604044" w:rsidR="00244AC2" w:rsidRDefault="00924DF0"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14:anchorId="03813509" wp14:editId="3DB07755">
              <wp:simplePos x="0" y="0"/>
              <wp:positionH relativeFrom="column">
                <wp:posOffset>4659630</wp:posOffset>
              </wp:positionH>
              <wp:positionV relativeFrom="paragraph">
                <wp:posOffset>130810</wp:posOffset>
              </wp:positionV>
              <wp:extent cx="1295400" cy="247650"/>
              <wp:effectExtent l="0" t="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6BB7D" w14:textId="77777777" w:rsidR="00244AC2" w:rsidRDefault="00244AC2" w:rsidP="00244AC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13509" id="_x0000_t202" coordsize="21600,21600" o:spt="202" path="m,l,21600r21600,l21600,xe">
              <v:stroke joinstyle="miter"/>
              <v:path gradientshapeok="t" o:connecttype="rect"/>
            </v:shapetype>
            <v:shape id="Caixa de Texto 2" o:spid="_x0000_s1026" type="#_x0000_t202" style="position:absolute;left:0;text-align:left;margin-left:366.9pt;margin-top:10.3pt;width:102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" filled="f">
              <v:textbox>
                <w:txbxContent>
                  <w:p w14:paraId="5136BB7D" w14:textId="77777777" w:rsidR="00244AC2" w:rsidRDefault="00244AC2" w:rsidP="00244AC2">
                    <w:pPr>
                      <w:jc w:val="right"/>
                    </w:pPr>
                  </w:p>
                </w:txbxContent>
              </v:textbox>
            </v:shape>
          </w:pict>
        </mc:Fallback>
      </mc:AlternateContent>
    </w:r>
  </w:p>
  <w:p w14:paraId="4FE937BD"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255C9">
      <w:rPr>
        <w:b/>
        <w:bCs/>
        <w:noProof/>
      </w:rPr>
      <w:t>3</w:t>
    </w:r>
    <w:r w:rsidRPr="005460FE">
      <w:rPr>
        <w:b/>
        <w:bCs/>
      </w:rPr>
      <w:fldChar w:fldCharType="end"/>
    </w:r>
    <w:r w:rsidRPr="005460FE">
      <w:rPr>
        <w:b/>
        <w:bCs/>
      </w:rPr>
      <w:t>|__</w:t>
    </w:r>
  </w:p>
  <w:p w14:paraId="410C2EFE" w14:textId="77777777" w:rsidR="00244AC2" w:rsidRDefault="00244AC2" w:rsidP="00244AC2">
    <w:pPr>
      <w:pStyle w:val="Cabealho"/>
      <w:jc w:val="right"/>
      <w:rPr>
        <w:b/>
        <w:bCs/>
      </w:rPr>
    </w:pPr>
  </w:p>
  <w:p w14:paraId="0B739E3E" w14:textId="251DD019" w:rsidR="00244AC2" w:rsidRDefault="002B1502" w:rsidP="00244AC2">
    <w:pPr>
      <w:pStyle w:val="Cabealho"/>
      <w:jc w:val="right"/>
      <w:rPr>
        <w:b/>
        <w:bCs/>
      </w:rPr>
    </w:pPr>
    <w:r>
      <w:rPr>
        <w:b/>
        <w:bCs/>
      </w:rPr>
      <w:t xml:space="preserve">PROC. Nº   </w:t>
    </w:r>
    <w:r w:rsidR="00AE088A">
      <w:rPr>
        <w:b/>
        <w:bCs/>
      </w:rPr>
      <w:t>0</w:t>
    </w:r>
    <w:r w:rsidR="00116059">
      <w:rPr>
        <w:b/>
        <w:bCs/>
      </w:rPr>
      <w:t>693</w:t>
    </w:r>
    <w:r w:rsidR="00244AC2">
      <w:rPr>
        <w:b/>
        <w:bCs/>
      </w:rPr>
      <w:t>/</w:t>
    </w:r>
    <w:r w:rsidR="00AE088A">
      <w:rPr>
        <w:b/>
        <w:bCs/>
      </w:rPr>
      <w:t>2</w:t>
    </w:r>
    <w:r w:rsidR="00CA5683">
      <w:rPr>
        <w:b/>
        <w:bCs/>
      </w:rPr>
      <w:t>1</w:t>
    </w:r>
  </w:p>
  <w:p w14:paraId="6D8A6D70" w14:textId="7D23C73C" w:rsidR="00244AC2" w:rsidRDefault="001E1419" w:rsidP="00244AC2">
    <w:pPr>
      <w:pStyle w:val="Cabealho"/>
      <w:jc w:val="right"/>
      <w:rPr>
        <w:b/>
        <w:bCs/>
      </w:rPr>
    </w:pPr>
    <w:r w:rsidRPr="001E1419">
      <w:rPr>
        <w:b/>
        <w:bCs/>
      </w:rPr>
      <w:t>PL</w:t>
    </w:r>
    <w:r w:rsidR="006A5165">
      <w:rPr>
        <w:b/>
        <w:bCs/>
      </w:rPr>
      <w:t>C</w:t>
    </w:r>
    <w:r w:rsidRPr="001E1419">
      <w:rPr>
        <w:b/>
        <w:bCs/>
      </w:rPr>
      <w:t>L</w:t>
    </w:r>
    <w:r w:rsidR="0079079F">
      <w:rPr>
        <w:b/>
        <w:bCs/>
      </w:rPr>
      <w:t xml:space="preserve"> </w:t>
    </w:r>
    <w:r w:rsidRPr="001E1419">
      <w:rPr>
        <w:b/>
        <w:bCs/>
      </w:rPr>
      <w:t xml:space="preserve"> </w:t>
    </w:r>
    <w:r w:rsidR="006A5165">
      <w:rPr>
        <w:b/>
        <w:bCs/>
      </w:rPr>
      <w:t xml:space="preserve"> </w:t>
    </w:r>
    <w:r w:rsidR="002B1502">
      <w:rPr>
        <w:b/>
        <w:bCs/>
      </w:rPr>
      <w:t xml:space="preserve">Nº </w:t>
    </w:r>
    <w:r w:rsidR="006A5165">
      <w:rPr>
        <w:b/>
        <w:bCs/>
      </w:rPr>
      <w:t xml:space="preserve">  </w:t>
    </w:r>
    <w:r>
      <w:rPr>
        <w:b/>
        <w:bCs/>
      </w:rPr>
      <w:t xml:space="preserve"> </w:t>
    </w:r>
    <w:r w:rsidR="002B1502">
      <w:rPr>
        <w:b/>
        <w:bCs/>
      </w:rPr>
      <w:t xml:space="preserve"> </w:t>
    </w:r>
    <w:r w:rsidR="00935235">
      <w:rPr>
        <w:b/>
        <w:bCs/>
      </w:rPr>
      <w:t>02</w:t>
    </w:r>
    <w:r w:rsidR="00116059">
      <w:rPr>
        <w:b/>
        <w:bCs/>
      </w:rPr>
      <w:t>9</w:t>
    </w:r>
    <w:r w:rsidR="00244AC2">
      <w:rPr>
        <w:b/>
        <w:bCs/>
      </w:rPr>
      <w:t>/</w:t>
    </w:r>
    <w:r w:rsidR="00AE088A">
      <w:rPr>
        <w:b/>
        <w:bCs/>
      </w:rPr>
      <w:t>2</w:t>
    </w:r>
    <w:r w:rsidR="00977197">
      <w:rPr>
        <w:b/>
        <w:bCs/>
      </w:rPr>
      <w:t>1</w:t>
    </w:r>
  </w:p>
  <w:p w14:paraId="72955560" w14:textId="77777777" w:rsidR="00244AC2" w:rsidRDefault="00244AC2" w:rsidP="00244AC2">
    <w:pPr>
      <w:pStyle w:val="Cabealho"/>
      <w:jc w:val="right"/>
      <w:rPr>
        <w:b/>
        <w:bCs/>
      </w:rPr>
    </w:pPr>
  </w:p>
  <w:p w14:paraId="65F92F18" w14:textId="77777777" w:rsidR="00E37D85" w:rsidRDefault="00E37D85" w:rsidP="00771976">
    <w:pPr>
      <w:pStyle w:val="Cabealho"/>
      <w:rPr>
        <w:b/>
        <w:bCs/>
      </w:rPr>
    </w:pPr>
  </w:p>
  <w:p w14:paraId="2390A93A" w14:textId="77777777" w:rsidR="00E37D85" w:rsidRDefault="00E37D85" w:rsidP="00244AC2">
    <w:pPr>
      <w:pStyle w:val="Cabealho"/>
      <w:jc w:val="right"/>
      <w:rPr>
        <w:b/>
        <w:bCs/>
      </w:rPr>
    </w:pPr>
  </w:p>
  <w:p w14:paraId="7FB8D30F"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64A5"/>
    <w:rsid w:val="00010DD6"/>
    <w:rsid w:val="000178F1"/>
    <w:rsid w:val="00020C5C"/>
    <w:rsid w:val="00020EC6"/>
    <w:rsid w:val="0002570D"/>
    <w:rsid w:val="00027F34"/>
    <w:rsid w:val="000300E4"/>
    <w:rsid w:val="000318F6"/>
    <w:rsid w:val="00035281"/>
    <w:rsid w:val="00041BA7"/>
    <w:rsid w:val="00050000"/>
    <w:rsid w:val="000523BE"/>
    <w:rsid w:val="00056574"/>
    <w:rsid w:val="00072ECB"/>
    <w:rsid w:val="0007479F"/>
    <w:rsid w:val="00080978"/>
    <w:rsid w:val="00080C17"/>
    <w:rsid w:val="00081829"/>
    <w:rsid w:val="00084781"/>
    <w:rsid w:val="00092CB8"/>
    <w:rsid w:val="000933E5"/>
    <w:rsid w:val="00095422"/>
    <w:rsid w:val="000962D6"/>
    <w:rsid w:val="000965D5"/>
    <w:rsid w:val="00096C25"/>
    <w:rsid w:val="0009739A"/>
    <w:rsid w:val="00097CA7"/>
    <w:rsid w:val="000A17DC"/>
    <w:rsid w:val="000B1A09"/>
    <w:rsid w:val="000B40BB"/>
    <w:rsid w:val="000C11A6"/>
    <w:rsid w:val="000C30BE"/>
    <w:rsid w:val="000C3A16"/>
    <w:rsid w:val="000C5A1E"/>
    <w:rsid w:val="000C751F"/>
    <w:rsid w:val="000D07D3"/>
    <w:rsid w:val="000D4A29"/>
    <w:rsid w:val="000E43C8"/>
    <w:rsid w:val="000E56B1"/>
    <w:rsid w:val="000E6C4F"/>
    <w:rsid w:val="000E7470"/>
    <w:rsid w:val="000F07A1"/>
    <w:rsid w:val="000F1779"/>
    <w:rsid w:val="000F535A"/>
    <w:rsid w:val="000F5DBA"/>
    <w:rsid w:val="0010131C"/>
    <w:rsid w:val="00107B48"/>
    <w:rsid w:val="00107B91"/>
    <w:rsid w:val="00111574"/>
    <w:rsid w:val="00112121"/>
    <w:rsid w:val="00116059"/>
    <w:rsid w:val="00117A8F"/>
    <w:rsid w:val="00126649"/>
    <w:rsid w:val="00130D9C"/>
    <w:rsid w:val="00131236"/>
    <w:rsid w:val="00132FA1"/>
    <w:rsid w:val="00141BE9"/>
    <w:rsid w:val="00143BFC"/>
    <w:rsid w:val="001446CB"/>
    <w:rsid w:val="0015107F"/>
    <w:rsid w:val="00155A00"/>
    <w:rsid w:val="00161836"/>
    <w:rsid w:val="00162FB4"/>
    <w:rsid w:val="001630B1"/>
    <w:rsid w:val="00163F93"/>
    <w:rsid w:val="00165012"/>
    <w:rsid w:val="00166791"/>
    <w:rsid w:val="00173AEB"/>
    <w:rsid w:val="0017592F"/>
    <w:rsid w:val="00177713"/>
    <w:rsid w:val="00182606"/>
    <w:rsid w:val="00182EA7"/>
    <w:rsid w:val="001864ED"/>
    <w:rsid w:val="001900A3"/>
    <w:rsid w:val="00193E34"/>
    <w:rsid w:val="00197100"/>
    <w:rsid w:val="001B2228"/>
    <w:rsid w:val="001B22A7"/>
    <w:rsid w:val="001C5CEA"/>
    <w:rsid w:val="001D1496"/>
    <w:rsid w:val="001D5386"/>
    <w:rsid w:val="001E1419"/>
    <w:rsid w:val="001E228F"/>
    <w:rsid w:val="001E50BE"/>
    <w:rsid w:val="001E76A4"/>
    <w:rsid w:val="001F2AB9"/>
    <w:rsid w:val="001F7917"/>
    <w:rsid w:val="0020148C"/>
    <w:rsid w:val="0020270C"/>
    <w:rsid w:val="002055B1"/>
    <w:rsid w:val="002127F6"/>
    <w:rsid w:val="00227C5D"/>
    <w:rsid w:val="002372C1"/>
    <w:rsid w:val="002423D5"/>
    <w:rsid w:val="00243AB9"/>
    <w:rsid w:val="00244AC2"/>
    <w:rsid w:val="00244DEE"/>
    <w:rsid w:val="00246462"/>
    <w:rsid w:val="00254F83"/>
    <w:rsid w:val="00257F3C"/>
    <w:rsid w:val="00272BD3"/>
    <w:rsid w:val="0027429E"/>
    <w:rsid w:val="002751A0"/>
    <w:rsid w:val="00276481"/>
    <w:rsid w:val="0028257C"/>
    <w:rsid w:val="00283584"/>
    <w:rsid w:val="00286AC6"/>
    <w:rsid w:val="00291447"/>
    <w:rsid w:val="002935E0"/>
    <w:rsid w:val="002A786E"/>
    <w:rsid w:val="002B04EE"/>
    <w:rsid w:val="002B1502"/>
    <w:rsid w:val="002B381B"/>
    <w:rsid w:val="002B5653"/>
    <w:rsid w:val="002B6F03"/>
    <w:rsid w:val="002B7B38"/>
    <w:rsid w:val="002C356D"/>
    <w:rsid w:val="002D084A"/>
    <w:rsid w:val="002D24D3"/>
    <w:rsid w:val="002D3535"/>
    <w:rsid w:val="002D4797"/>
    <w:rsid w:val="002D617B"/>
    <w:rsid w:val="002D7972"/>
    <w:rsid w:val="002E0423"/>
    <w:rsid w:val="002E7243"/>
    <w:rsid w:val="002F3B3D"/>
    <w:rsid w:val="002F6210"/>
    <w:rsid w:val="003043BF"/>
    <w:rsid w:val="003266B1"/>
    <w:rsid w:val="003269B6"/>
    <w:rsid w:val="00332168"/>
    <w:rsid w:val="00332653"/>
    <w:rsid w:val="003330DA"/>
    <w:rsid w:val="00336B91"/>
    <w:rsid w:val="00337969"/>
    <w:rsid w:val="003400F3"/>
    <w:rsid w:val="00342BC9"/>
    <w:rsid w:val="00343FEE"/>
    <w:rsid w:val="00353091"/>
    <w:rsid w:val="0035396D"/>
    <w:rsid w:val="003544CB"/>
    <w:rsid w:val="0035574F"/>
    <w:rsid w:val="003574A5"/>
    <w:rsid w:val="0036703E"/>
    <w:rsid w:val="0036719C"/>
    <w:rsid w:val="003703E1"/>
    <w:rsid w:val="00374635"/>
    <w:rsid w:val="00377DD0"/>
    <w:rsid w:val="00382012"/>
    <w:rsid w:val="00383592"/>
    <w:rsid w:val="00390BF7"/>
    <w:rsid w:val="003932BC"/>
    <w:rsid w:val="003A3F76"/>
    <w:rsid w:val="003A5D8B"/>
    <w:rsid w:val="003B43FD"/>
    <w:rsid w:val="003B793F"/>
    <w:rsid w:val="003C0923"/>
    <w:rsid w:val="003C2607"/>
    <w:rsid w:val="003C2D3F"/>
    <w:rsid w:val="003C57BD"/>
    <w:rsid w:val="003C5B02"/>
    <w:rsid w:val="003C6679"/>
    <w:rsid w:val="003D35A4"/>
    <w:rsid w:val="003E3D91"/>
    <w:rsid w:val="003E59F4"/>
    <w:rsid w:val="003E7108"/>
    <w:rsid w:val="003F07B6"/>
    <w:rsid w:val="003F08F7"/>
    <w:rsid w:val="003F0F10"/>
    <w:rsid w:val="00402E73"/>
    <w:rsid w:val="004126BD"/>
    <w:rsid w:val="00423040"/>
    <w:rsid w:val="004255C9"/>
    <w:rsid w:val="0042580E"/>
    <w:rsid w:val="00430A7E"/>
    <w:rsid w:val="00433C6E"/>
    <w:rsid w:val="004442A4"/>
    <w:rsid w:val="004442B2"/>
    <w:rsid w:val="00453172"/>
    <w:rsid w:val="00454895"/>
    <w:rsid w:val="00456676"/>
    <w:rsid w:val="0046365B"/>
    <w:rsid w:val="00464276"/>
    <w:rsid w:val="00464D86"/>
    <w:rsid w:val="00465FCD"/>
    <w:rsid w:val="004666DA"/>
    <w:rsid w:val="0047382D"/>
    <w:rsid w:val="00475A2C"/>
    <w:rsid w:val="00480C89"/>
    <w:rsid w:val="0048755E"/>
    <w:rsid w:val="004919FA"/>
    <w:rsid w:val="004932F9"/>
    <w:rsid w:val="0049592F"/>
    <w:rsid w:val="004A1D06"/>
    <w:rsid w:val="004A3C28"/>
    <w:rsid w:val="004A7F19"/>
    <w:rsid w:val="004B1EF8"/>
    <w:rsid w:val="004B57CD"/>
    <w:rsid w:val="004B57D5"/>
    <w:rsid w:val="004B5B57"/>
    <w:rsid w:val="004C0F3A"/>
    <w:rsid w:val="004C2BE7"/>
    <w:rsid w:val="004C30A3"/>
    <w:rsid w:val="004C4765"/>
    <w:rsid w:val="004C5343"/>
    <w:rsid w:val="004D4FA4"/>
    <w:rsid w:val="004E2029"/>
    <w:rsid w:val="004E2993"/>
    <w:rsid w:val="004E46D2"/>
    <w:rsid w:val="004E64D2"/>
    <w:rsid w:val="004F2FFE"/>
    <w:rsid w:val="00503B0E"/>
    <w:rsid w:val="0050496F"/>
    <w:rsid w:val="00515914"/>
    <w:rsid w:val="00516CED"/>
    <w:rsid w:val="00523A07"/>
    <w:rsid w:val="00525269"/>
    <w:rsid w:val="005266CE"/>
    <w:rsid w:val="0053064F"/>
    <w:rsid w:val="00532255"/>
    <w:rsid w:val="00534EDC"/>
    <w:rsid w:val="00541332"/>
    <w:rsid w:val="005508F4"/>
    <w:rsid w:val="00555551"/>
    <w:rsid w:val="00555B53"/>
    <w:rsid w:val="00556572"/>
    <w:rsid w:val="00566A9E"/>
    <w:rsid w:val="0057043F"/>
    <w:rsid w:val="00580467"/>
    <w:rsid w:val="00586AFD"/>
    <w:rsid w:val="00592D44"/>
    <w:rsid w:val="005945A3"/>
    <w:rsid w:val="005A3F25"/>
    <w:rsid w:val="005A5019"/>
    <w:rsid w:val="005A50FB"/>
    <w:rsid w:val="005B0A99"/>
    <w:rsid w:val="005B182E"/>
    <w:rsid w:val="005B2846"/>
    <w:rsid w:val="005B4F99"/>
    <w:rsid w:val="005B59AC"/>
    <w:rsid w:val="005C004B"/>
    <w:rsid w:val="005C02DB"/>
    <w:rsid w:val="005C219C"/>
    <w:rsid w:val="005D6FCF"/>
    <w:rsid w:val="005D7EEA"/>
    <w:rsid w:val="005E0AFC"/>
    <w:rsid w:val="005E2107"/>
    <w:rsid w:val="005E23EC"/>
    <w:rsid w:val="005E3CFF"/>
    <w:rsid w:val="005E4463"/>
    <w:rsid w:val="005E6C87"/>
    <w:rsid w:val="005F574A"/>
    <w:rsid w:val="005F726B"/>
    <w:rsid w:val="00606E9F"/>
    <w:rsid w:val="0061646A"/>
    <w:rsid w:val="006173B9"/>
    <w:rsid w:val="006256F0"/>
    <w:rsid w:val="00627921"/>
    <w:rsid w:val="006306B8"/>
    <w:rsid w:val="00631F05"/>
    <w:rsid w:val="00641545"/>
    <w:rsid w:val="00650A82"/>
    <w:rsid w:val="00654745"/>
    <w:rsid w:val="00660EE0"/>
    <w:rsid w:val="00675D9C"/>
    <w:rsid w:val="00677F48"/>
    <w:rsid w:val="00683220"/>
    <w:rsid w:val="006835C0"/>
    <w:rsid w:val="00683D40"/>
    <w:rsid w:val="0069054E"/>
    <w:rsid w:val="00690794"/>
    <w:rsid w:val="00691802"/>
    <w:rsid w:val="00693D84"/>
    <w:rsid w:val="0069461B"/>
    <w:rsid w:val="006951FF"/>
    <w:rsid w:val="006A1CF5"/>
    <w:rsid w:val="006A446C"/>
    <w:rsid w:val="006A5165"/>
    <w:rsid w:val="006A55B4"/>
    <w:rsid w:val="006A7CE2"/>
    <w:rsid w:val="006B0110"/>
    <w:rsid w:val="006B403C"/>
    <w:rsid w:val="006C3C5F"/>
    <w:rsid w:val="006C6A75"/>
    <w:rsid w:val="006D1967"/>
    <w:rsid w:val="006E27DF"/>
    <w:rsid w:val="006E32EB"/>
    <w:rsid w:val="006E6E2B"/>
    <w:rsid w:val="006F273F"/>
    <w:rsid w:val="006F4248"/>
    <w:rsid w:val="006F771F"/>
    <w:rsid w:val="00700FC0"/>
    <w:rsid w:val="00705715"/>
    <w:rsid w:val="007062BC"/>
    <w:rsid w:val="00713F30"/>
    <w:rsid w:val="00714811"/>
    <w:rsid w:val="00715A48"/>
    <w:rsid w:val="00717F29"/>
    <w:rsid w:val="007220C1"/>
    <w:rsid w:val="00732E8A"/>
    <w:rsid w:val="0073356D"/>
    <w:rsid w:val="00740C72"/>
    <w:rsid w:val="007428EB"/>
    <w:rsid w:val="00746A6F"/>
    <w:rsid w:val="00746F5E"/>
    <w:rsid w:val="007479FD"/>
    <w:rsid w:val="007520F1"/>
    <w:rsid w:val="00752C29"/>
    <w:rsid w:val="00753D66"/>
    <w:rsid w:val="00755F40"/>
    <w:rsid w:val="00760A42"/>
    <w:rsid w:val="00761A98"/>
    <w:rsid w:val="00763762"/>
    <w:rsid w:val="00764740"/>
    <w:rsid w:val="00765266"/>
    <w:rsid w:val="00771976"/>
    <w:rsid w:val="00772B09"/>
    <w:rsid w:val="00772DA1"/>
    <w:rsid w:val="007734D0"/>
    <w:rsid w:val="007745D2"/>
    <w:rsid w:val="00782E86"/>
    <w:rsid w:val="007846FD"/>
    <w:rsid w:val="00786548"/>
    <w:rsid w:val="0079079F"/>
    <w:rsid w:val="00791BC8"/>
    <w:rsid w:val="00792669"/>
    <w:rsid w:val="00792B7C"/>
    <w:rsid w:val="00793E74"/>
    <w:rsid w:val="007953C2"/>
    <w:rsid w:val="00796D0F"/>
    <w:rsid w:val="00796D38"/>
    <w:rsid w:val="007A3921"/>
    <w:rsid w:val="007A6158"/>
    <w:rsid w:val="007A7D3C"/>
    <w:rsid w:val="007B00AD"/>
    <w:rsid w:val="007B1062"/>
    <w:rsid w:val="007C27DD"/>
    <w:rsid w:val="007C3FF6"/>
    <w:rsid w:val="007C491E"/>
    <w:rsid w:val="007C56A2"/>
    <w:rsid w:val="007D0800"/>
    <w:rsid w:val="007D25F9"/>
    <w:rsid w:val="007D53B5"/>
    <w:rsid w:val="007D7934"/>
    <w:rsid w:val="007D7F74"/>
    <w:rsid w:val="007E5770"/>
    <w:rsid w:val="007F364E"/>
    <w:rsid w:val="007F3F03"/>
    <w:rsid w:val="007F4BE8"/>
    <w:rsid w:val="007F5959"/>
    <w:rsid w:val="00800D26"/>
    <w:rsid w:val="0080526C"/>
    <w:rsid w:val="0081018E"/>
    <w:rsid w:val="008102C8"/>
    <w:rsid w:val="00811EB8"/>
    <w:rsid w:val="008124DD"/>
    <w:rsid w:val="008144DE"/>
    <w:rsid w:val="00816E7E"/>
    <w:rsid w:val="0082118F"/>
    <w:rsid w:val="0082244E"/>
    <w:rsid w:val="008268B7"/>
    <w:rsid w:val="00831400"/>
    <w:rsid w:val="00831B75"/>
    <w:rsid w:val="00832A3F"/>
    <w:rsid w:val="00836B7E"/>
    <w:rsid w:val="00837BD1"/>
    <w:rsid w:val="00837E3C"/>
    <w:rsid w:val="00847E49"/>
    <w:rsid w:val="00855B81"/>
    <w:rsid w:val="0085715F"/>
    <w:rsid w:val="00862910"/>
    <w:rsid w:val="00867CD0"/>
    <w:rsid w:val="00872A09"/>
    <w:rsid w:val="00874D6A"/>
    <w:rsid w:val="00877980"/>
    <w:rsid w:val="008815BC"/>
    <w:rsid w:val="00883BC8"/>
    <w:rsid w:val="00884102"/>
    <w:rsid w:val="00886070"/>
    <w:rsid w:val="0088611F"/>
    <w:rsid w:val="00892918"/>
    <w:rsid w:val="008960E0"/>
    <w:rsid w:val="008A462C"/>
    <w:rsid w:val="008A6AEC"/>
    <w:rsid w:val="008B2621"/>
    <w:rsid w:val="008B523D"/>
    <w:rsid w:val="008B7D07"/>
    <w:rsid w:val="008C0CF7"/>
    <w:rsid w:val="008C3D8D"/>
    <w:rsid w:val="008D1FB8"/>
    <w:rsid w:val="008D5F66"/>
    <w:rsid w:val="008E1237"/>
    <w:rsid w:val="008E5187"/>
    <w:rsid w:val="008E7AB0"/>
    <w:rsid w:val="009030C8"/>
    <w:rsid w:val="00905B3F"/>
    <w:rsid w:val="009066C3"/>
    <w:rsid w:val="00911B86"/>
    <w:rsid w:val="00914E9D"/>
    <w:rsid w:val="00915FA4"/>
    <w:rsid w:val="009176AE"/>
    <w:rsid w:val="0092474B"/>
    <w:rsid w:val="00924DF0"/>
    <w:rsid w:val="00935235"/>
    <w:rsid w:val="00937270"/>
    <w:rsid w:val="0094219B"/>
    <w:rsid w:val="00943F40"/>
    <w:rsid w:val="00944A3B"/>
    <w:rsid w:val="00947E3B"/>
    <w:rsid w:val="0095571B"/>
    <w:rsid w:val="00956CDD"/>
    <w:rsid w:val="00956F1D"/>
    <w:rsid w:val="0096099E"/>
    <w:rsid w:val="00971433"/>
    <w:rsid w:val="009720EC"/>
    <w:rsid w:val="00977197"/>
    <w:rsid w:val="00985372"/>
    <w:rsid w:val="0098599F"/>
    <w:rsid w:val="0098604A"/>
    <w:rsid w:val="00986139"/>
    <w:rsid w:val="00986449"/>
    <w:rsid w:val="009906C4"/>
    <w:rsid w:val="00991BDA"/>
    <w:rsid w:val="009A11B2"/>
    <w:rsid w:val="009A1207"/>
    <w:rsid w:val="009A5368"/>
    <w:rsid w:val="009A6CE9"/>
    <w:rsid w:val="009A705A"/>
    <w:rsid w:val="009B12AD"/>
    <w:rsid w:val="009B3F92"/>
    <w:rsid w:val="009B4428"/>
    <w:rsid w:val="009B50BA"/>
    <w:rsid w:val="009B5889"/>
    <w:rsid w:val="009B6359"/>
    <w:rsid w:val="009C1C18"/>
    <w:rsid w:val="009C1C93"/>
    <w:rsid w:val="009C3E4F"/>
    <w:rsid w:val="009D0C20"/>
    <w:rsid w:val="009D2CF2"/>
    <w:rsid w:val="009D3E9D"/>
    <w:rsid w:val="009D605D"/>
    <w:rsid w:val="009F6C1C"/>
    <w:rsid w:val="00A15707"/>
    <w:rsid w:val="00A17037"/>
    <w:rsid w:val="00A2123A"/>
    <w:rsid w:val="00A2349E"/>
    <w:rsid w:val="00A3094F"/>
    <w:rsid w:val="00A33B1B"/>
    <w:rsid w:val="00A3476C"/>
    <w:rsid w:val="00A35244"/>
    <w:rsid w:val="00A3682B"/>
    <w:rsid w:val="00A46411"/>
    <w:rsid w:val="00A50BA2"/>
    <w:rsid w:val="00A51656"/>
    <w:rsid w:val="00A51E34"/>
    <w:rsid w:val="00A600D7"/>
    <w:rsid w:val="00A61864"/>
    <w:rsid w:val="00A64571"/>
    <w:rsid w:val="00A65BD5"/>
    <w:rsid w:val="00A67FC5"/>
    <w:rsid w:val="00A73736"/>
    <w:rsid w:val="00A73D50"/>
    <w:rsid w:val="00A75494"/>
    <w:rsid w:val="00A75F26"/>
    <w:rsid w:val="00A76ED0"/>
    <w:rsid w:val="00A813F8"/>
    <w:rsid w:val="00A849EB"/>
    <w:rsid w:val="00A90B13"/>
    <w:rsid w:val="00A92218"/>
    <w:rsid w:val="00A92A73"/>
    <w:rsid w:val="00A96D91"/>
    <w:rsid w:val="00AA18D6"/>
    <w:rsid w:val="00AA1FBD"/>
    <w:rsid w:val="00AA5FB7"/>
    <w:rsid w:val="00AA68D5"/>
    <w:rsid w:val="00AB3347"/>
    <w:rsid w:val="00AB6E1F"/>
    <w:rsid w:val="00AC36A8"/>
    <w:rsid w:val="00AD0B51"/>
    <w:rsid w:val="00AD6721"/>
    <w:rsid w:val="00AD7375"/>
    <w:rsid w:val="00AE088A"/>
    <w:rsid w:val="00AE132C"/>
    <w:rsid w:val="00AE1A7F"/>
    <w:rsid w:val="00AE2E4B"/>
    <w:rsid w:val="00AE63C3"/>
    <w:rsid w:val="00AF054C"/>
    <w:rsid w:val="00AF0E44"/>
    <w:rsid w:val="00AF0FE3"/>
    <w:rsid w:val="00AF46DE"/>
    <w:rsid w:val="00AF4EFD"/>
    <w:rsid w:val="00AF706A"/>
    <w:rsid w:val="00B02E11"/>
    <w:rsid w:val="00B06649"/>
    <w:rsid w:val="00B13136"/>
    <w:rsid w:val="00B1398D"/>
    <w:rsid w:val="00B13A61"/>
    <w:rsid w:val="00B1652A"/>
    <w:rsid w:val="00B203DA"/>
    <w:rsid w:val="00B25D91"/>
    <w:rsid w:val="00B26891"/>
    <w:rsid w:val="00B31EDA"/>
    <w:rsid w:val="00B337BB"/>
    <w:rsid w:val="00B35EB2"/>
    <w:rsid w:val="00B376DC"/>
    <w:rsid w:val="00B4214A"/>
    <w:rsid w:val="00B448D7"/>
    <w:rsid w:val="00B4532D"/>
    <w:rsid w:val="00B52AFB"/>
    <w:rsid w:val="00B53B31"/>
    <w:rsid w:val="00B5496C"/>
    <w:rsid w:val="00B5563E"/>
    <w:rsid w:val="00B641C5"/>
    <w:rsid w:val="00B64C79"/>
    <w:rsid w:val="00B66A65"/>
    <w:rsid w:val="00B817DA"/>
    <w:rsid w:val="00B93BD1"/>
    <w:rsid w:val="00B97165"/>
    <w:rsid w:val="00BA254D"/>
    <w:rsid w:val="00BA3E60"/>
    <w:rsid w:val="00BA6A5A"/>
    <w:rsid w:val="00BA7942"/>
    <w:rsid w:val="00BB3C8B"/>
    <w:rsid w:val="00BB4C5D"/>
    <w:rsid w:val="00BB6DC8"/>
    <w:rsid w:val="00BC190A"/>
    <w:rsid w:val="00BC1BE5"/>
    <w:rsid w:val="00BD1458"/>
    <w:rsid w:val="00BD209A"/>
    <w:rsid w:val="00BD5928"/>
    <w:rsid w:val="00BE09CD"/>
    <w:rsid w:val="00BE2018"/>
    <w:rsid w:val="00BE3154"/>
    <w:rsid w:val="00BF00CA"/>
    <w:rsid w:val="00BF0333"/>
    <w:rsid w:val="00BF6CF1"/>
    <w:rsid w:val="00C03438"/>
    <w:rsid w:val="00C11C4B"/>
    <w:rsid w:val="00C12843"/>
    <w:rsid w:val="00C15BE0"/>
    <w:rsid w:val="00C20224"/>
    <w:rsid w:val="00C22B21"/>
    <w:rsid w:val="00C230FD"/>
    <w:rsid w:val="00C25417"/>
    <w:rsid w:val="00C26BF3"/>
    <w:rsid w:val="00C3247B"/>
    <w:rsid w:val="00C367E0"/>
    <w:rsid w:val="00C426E6"/>
    <w:rsid w:val="00C45037"/>
    <w:rsid w:val="00C450DB"/>
    <w:rsid w:val="00C50138"/>
    <w:rsid w:val="00C51FFB"/>
    <w:rsid w:val="00C55C39"/>
    <w:rsid w:val="00C63D1E"/>
    <w:rsid w:val="00C813F1"/>
    <w:rsid w:val="00C83EF9"/>
    <w:rsid w:val="00C84AAC"/>
    <w:rsid w:val="00C91532"/>
    <w:rsid w:val="00C93ED7"/>
    <w:rsid w:val="00C962A7"/>
    <w:rsid w:val="00C97AED"/>
    <w:rsid w:val="00CA4A03"/>
    <w:rsid w:val="00CA5683"/>
    <w:rsid w:val="00CB268C"/>
    <w:rsid w:val="00CB4E50"/>
    <w:rsid w:val="00CB5395"/>
    <w:rsid w:val="00CB6864"/>
    <w:rsid w:val="00CC073F"/>
    <w:rsid w:val="00CC37CC"/>
    <w:rsid w:val="00CD08E4"/>
    <w:rsid w:val="00CD0968"/>
    <w:rsid w:val="00CD100E"/>
    <w:rsid w:val="00CD2BF4"/>
    <w:rsid w:val="00CD2C03"/>
    <w:rsid w:val="00CD4E29"/>
    <w:rsid w:val="00CD72EF"/>
    <w:rsid w:val="00CD79CA"/>
    <w:rsid w:val="00CE0D8B"/>
    <w:rsid w:val="00CE1F1B"/>
    <w:rsid w:val="00CE328D"/>
    <w:rsid w:val="00CE331D"/>
    <w:rsid w:val="00CE59B4"/>
    <w:rsid w:val="00CE5BB1"/>
    <w:rsid w:val="00CF4234"/>
    <w:rsid w:val="00CF432B"/>
    <w:rsid w:val="00CF634C"/>
    <w:rsid w:val="00D00992"/>
    <w:rsid w:val="00D00F2A"/>
    <w:rsid w:val="00D2469C"/>
    <w:rsid w:val="00D25418"/>
    <w:rsid w:val="00D27F83"/>
    <w:rsid w:val="00D308DA"/>
    <w:rsid w:val="00D30F03"/>
    <w:rsid w:val="00D30FC9"/>
    <w:rsid w:val="00D415EC"/>
    <w:rsid w:val="00D42301"/>
    <w:rsid w:val="00D6126E"/>
    <w:rsid w:val="00D63064"/>
    <w:rsid w:val="00D71299"/>
    <w:rsid w:val="00D73BCB"/>
    <w:rsid w:val="00D82371"/>
    <w:rsid w:val="00D82F4C"/>
    <w:rsid w:val="00D84060"/>
    <w:rsid w:val="00D96BF8"/>
    <w:rsid w:val="00DA4532"/>
    <w:rsid w:val="00DB6336"/>
    <w:rsid w:val="00DB69C3"/>
    <w:rsid w:val="00DC0D17"/>
    <w:rsid w:val="00DC161B"/>
    <w:rsid w:val="00DC7F60"/>
    <w:rsid w:val="00DD22DB"/>
    <w:rsid w:val="00DD3BE3"/>
    <w:rsid w:val="00DD6B3B"/>
    <w:rsid w:val="00DE18B5"/>
    <w:rsid w:val="00DE419F"/>
    <w:rsid w:val="00DE4506"/>
    <w:rsid w:val="00DF1088"/>
    <w:rsid w:val="00DF120B"/>
    <w:rsid w:val="00DF1E65"/>
    <w:rsid w:val="00DF7050"/>
    <w:rsid w:val="00E00B36"/>
    <w:rsid w:val="00E019CF"/>
    <w:rsid w:val="00E01E91"/>
    <w:rsid w:val="00E02AB8"/>
    <w:rsid w:val="00E11644"/>
    <w:rsid w:val="00E13D49"/>
    <w:rsid w:val="00E31FE9"/>
    <w:rsid w:val="00E35C15"/>
    <w:rsid w:val="00E37D85"/>
    <w:rsid w:val="00E42C8E"/>
    <w:rsid w:val="00E457BF"/>
    <w:rsid w:val="00E45D6A"/>
    <w:rsid w:val="00E46D55"/>
    <w:rsid w:val="00E47D31"/>
    <w:rsid w:val="00E52359"/>
    <w:rsid w:val="00E5362A"/>
    <w:rsid w:val="00E54D17"/>
    <w:rsid w:val="00E55E26"/>
    <w:rsid w:val="00E602F6"/>
    <w:rsid w:val="00E62B4F"/>
    <w:rsid w:val="00E6395A"/>
    <w:rsid w:val="00E76A5C"/>
    <w:rsid w:val="00E8318E"/>
    <w:rsid w:val="00E92D52"/>
    <w:rsid w:val="00E96346"/>
    <w:rsid w:val="00EA1192"/>
    <w:rsid w:val="00EA256C"/>
    <w:rsid w:val="00EA4E63"/>
    <w:rsid w:val="00EA65F4"/>
    <w:rsid w:val="00EA720F"/>
    <w:rsid w:val="00EA7739"/>
    <w:rsid w:val="00EB13CD"/>
    <w:rsid w:val="00EB257F"/>
    <w:rsid w:val="00EB6791"/>
    <w:rsid w:val="00EB709A"/>
    <w:rsid w:val="00EB7E14"/>
    <w:rsid w:val="00EC5C33"/>
    <w:rsid w:val="00EC6525"/>
    <w:rsid w:val="00EC754A"/>
    <w:rsid w:val="00ED09C1"/>
    <w:rsid w:val="00ED4317"/>
    <w:rsid w:val="00ED5A81"/>
    <w:rsid w:val="00EE0F4B"/>
    <w:rsid w:val="00EE1029"/>
    <w:rsid w:val="00EE3C2D"/>
    <w:rsid w:val="00EE5F9E"/>
    <w:rsid w:val="00EF3D40"/>
    <w:rsid w:val="00EF524B"/>
    <w:rsid w:val="00F018AD"/>
    <w:rsid w:val="00F03229"/>
    <w:rsid w:val="00F0554D"/>
    <w:rsid w:val="00F115E3"/>
    <w:rsid w:val="00F15A9B"/>
    <w:rsid w:val="00F1693D"/>
    <w:rsid w:val="00F33B21"/>
    <w:rsid w:val="00F35A28"/>
    <w:rsid w:val="00F432AC"/>
    <w:rsid w:val="00F442FB"/>
    <w:rsid w:val="00F5063F"/>
    <w:rsid w:val="00F5185B"/>
    <w:rsid w:val="00F5359A"/>
    <w:rsid w:val="00F54D48"/>
    <w:rsid w:val="00F6111E"/>
    <w:rsid w:val="00F63421"/>
    <w:rsid w:val="00F70F9F"/>
    <w:rsid w:val="00F7106D"/>
    <w:rsid w:val="00F715EE"/>
    <w:rsid w:val="00F80ED7"/>
    <w:rsid w:val="00F819AD"/>
    <w:rsid w:val="00F82196"/>
    <w:rsid w:val="00F82FDF"/>
    <w:rsid w:val="00F86444"/>
    <w:rsid w:val="00F86948"/>
    <w:rsid w:val="00F97B79"/>
    <w:rsid w:val="00FA032A"/>
    <w:rsid w:val="00FA1E4A"/>
    <w:rsid w:val="00FB04BD"/>
    <w:rsid w:val="00FB76AC"/>
    <w:rsid w:val="00FC12F7"/>
    <w:rsid w:val="00FC43CC"/>
    <w:rsid w:val="00FC6B48"/>
    <w:rsid w:val="00FD47E5"/>
    <w:rsid w:val="00FD6300"/>
    <w:rsid w:val="00FE4002"/>
    <w:rsid w:val="00FE4581"/>
    <w:rsid w:val="00FE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5AAD2"/>
  <w15:chartTrackingRefBased/>
  <w15:docId w15:val="{B028C581-6B6B-41DD-9AE3-988D5458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AE088A"/>
    <w:pPr>
      <w:spacing w:before="100" w:beforeAutospacing="1" w:after="100" w:afterAutospacing="1"/>
    </w:pPr>
  </w:style>
  <w:style w:type="paragraph" w:customStyle="1" w:styleId="textoalinhadodireita">
    <w:name w:val="texto_alinhado_direita"/>
    <w:basedOn w:val="Normal"/>
    <w:rsid w:val="00AE088A"/>
    <w:pPr>
      <w:spacing w:before="100" w:beforeAutospacing="1" w:after="100" w:afterAutospacing="1"/>
    </w:pPr>
  </w:style>
  <w:style w:type="paragraph" w:customStyle="1" w:styleId="tabelatextoalinhadodireita">
    <w:name w:val="tabela_texto_alinhado_direita"/>
    <w:basedOn w:val="Normal"/>
    <w:rsid w:val="00AE088A"/>
    <w:pPr>
      <w:spacing w:before="100" w:beforeAutospacing="1" w:after="100" w:afterAutospacing="1"/>
    </w:pPr>
  </w:style>
  <w:style w:type="character" w:styleId="nfase">
    <w:name w:val="Emphasis"/>
    <w:uiPriority w:val="20"/>
    <w:qFormat/>
    <w:rsid w:val="006A5165"/>
    <w:rPr>
      <w:i/>
      <w:iCs/>
    </w:rPr>
  </w:style>
  <w:style w:type="character" w:customStyle="1" w:styleId="label">
    <w:name w:val="label"/>
    <w:basedOn w:val="Fontepargpadro"/>
    <w:rsid w:val="00AD0B51"/>
  </w:style>
  <w:style w:type="character" w:styleId="MenoPendente">
    <w:name w:val="Unresolved Mention"/>
    <w:basedOn w:val="Fontepargpadro"/>
    <w:uiPriority w:val="99"/>
    <w:semiHidden/>
    <w:unhideWhenUsed/>
    <w:rsid w:val="00AD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2858">
      <w:bodyDiv w:val="1"/>
      <w:marLeft w:val="0"/>
      <w:marRight w:val="0"/>
      <w:marTop w:val="0"/>
      <w:marBottom w:val="0"/>
      <w:divBdr>
        <w:top w:val="none" w:sz="0" w:space="0" w:color="auto"/>
        <w:left w:val="none" w:sz="0" w:space="0" w:color="auto"/>
        <w:bottom w:val="none" w:sz="0" w:space="0" w:color="auto"/>
        <w:right w:val="none" w:sz="0" w:space="0" w:color="auto"/>
      </w:divBdr>
    </w:div>
    <w:div w:id="11714490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6300089">
      <w:bodyDiv w:val="1"/>
      <w:marLeft w:val="0"/>
      <w:marRight w:val="0"/>
      <w:marTop w:val="0"/>
      <w:marBottom w:val="0"/>
      <w:divBdr>
        <w:top w:val="none" w:sz="0" w:space="0" w:color="auto"/>
        <w:left w:val="none" w:sz="0" w:space="0" w:color="auto"/>
        <w:bottom w:val="none" w:sz="0" w:space="0" w:color="auto"/>
        <w:right w:val="none" w:sz="0" w:space="0" w:color="auto"/>
      </w:divBdr>
    </w:div>
    <w:div w:id="458764293">
      <w:bodyDiv w:val="1"/>
      <w:marLeft w:val="0"/>
      <w:marRight w:val="0"/>
      <w:marTop w:val="0"/>
      <w:marBottom w:val="0"/>
      <w:divBdr>
        <w:top w:val="none" w:sz="0" w:space="0" w:color="auto"/>
        <w:left w:val="none" w:sz="0" w:space="0" w:color="auto"/>
        <w:bottom w:val="none" w:sz="0" w:space="0" w:color="auto"/>
        <w:right w:val="none" w:sz="0" w:space="0" w:color="auto"/>
      </w:divBdr>
    </w:div>
    <w:div w:id="481702800">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2920410">
      <w:bodyDiv w:val="1"/>
      <w:marLeft w:val="0"/>
      <w:marRight w:val="0"/>
      <w:marTop w:val="0"/>
      <w:marBottom w:val="0"/>
      <w:divBdr>
        <w:top w:val="none" w:sz="0" w:space="0" w:color="auto"/>
        <w:left w:val="none" w:sz="0" w:space="0" w:color="auto"/>
        <w:bottom w:val="none" w:sz="0" w:space="0" w:color="auto"/>
        <w:right w:val="none" w:sz="0" w:space="0" w:color="auto"/>
      </w:divBdr>
    </w:div>
    <w:div w:id="788626343">
      <w:bodyDiv w:val="1"/>
      <w:marLeft w:val="0"/>
      <w:marRight w:val="0"/>
      <w:marTop w:val="0"/>
      <w:marBottom w:val="0"/>
      <w:divBdr>
        <w:top w:val="none" w:sz="0" w:space="0" w:color="auto"/>
        <w:left w:val="none" w:sz="0" w:space="0" w:color="auto"/>
        <w:bottom w:val="none" w:sz="0" w:space="0" w:color="auto"/>
        <w:right w:val="none" w:sz="0" w:space="0" w:color="auto"/>
      </w:divBdr>
    </w:div>
    <w:div w:id="909970670">
      <w:bodyDiv w:val="1"/>
      <w:marLeft w:val="0"/>
      <w:marRight w:val="0"/>
      <w:marTop w:val="0"/>
      <w:marBottom w:val="0"/>
      <w:divBdr>
        <w:top w:val="none" w:sz="0" w:space="0" w:color="auto"/>
        <w:left w:val="none" w:sz="0" w:space="0" w:color="auto"/>
        <w:bottom w:val="none" w:sz="0" w:space="0" w:color="auto"/>
        <w:right w:val="none" w:sz="0" w:space="0" w:color="auto"/>
      </w:divBdr>
    </w:div>
    <w:div w:id="924144773">
      <w:bodyDiv w:val="1"/>
      <w:marLeft w:val="0"/>
      <w:marRight w:val="0"/>
      <w:marTop w:val="0"/>
      <w:marBottom w:val="0"/>
      <w:divBdr>
        <w:top w:val="none" w:sz="0" w:space="0" w:color="auto"/>
        <w:left w:val="none" w:sz="0" w:space="0" w:color="auto"/>
        <w:bottom w:val="none" w:sz="0" w:space="0" w:color="auto"/>
        <w:right w:val="none" w:sz="0" w:space="0" w:color="auto"/>
      </w:divBdr>
    </w:div>
    <w:div w:id="94604228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96756109">
      <w:bodyDiv w:val="1"/>
      <w:marLeft w:val="0"/>
      <w:marRight w:val="0"/>
      <w:marTop w:val="0"/>
      <w:marBottom w:val="0"/>
      <w:divBdr>
        <w:top w:val="none" w:sz="0" w:space="0" w:color="auto"/>
        <w:left w:val="none" w:sz="0" w:space="0" w:color="auto"/>
        <w:bottom w:val="none" w:sz="0" w:space="0" w:color="auto"/>
        <w:right w:val="none" w:sz="0" w:space="0" w:color="auto"/>
      </w:divBdr>
    </w:div>
    <w:div w:id="1130241331">
      <w:bodyDiv w:val="1"/>
      <w:marLeft w:val="0"/>
      <w:marRight w:val="0"/>
      <w:marTop w:val="0"/>
      <w:marBottom w:val="0"/>
      <w:divBdr>
        <w:top w:val="none" w:sz="0" w:space="0" w:color="auto"/>
        <w:left w:val="none" w:sz="0" w:space="0" w:color="auto"/>
        <w:bottom w:val="none" w:sz="0" w:space="0" w:color="auto"/>
        <w:right w:val="none" w:sz="0" w:space="0" w:color="auto"/>
      </w:divBdr>
    </w:div>
    <w:div w:id="1229222857">
      <w:bodyDiv w:val="1"/>
      <w:marLeft w:val="0"/>
      <w:marRight w:val="0"/>
      <w:marTop w:val="0"/>
      <w:marBottom w:val="0"/>
      <w:divBdr>
        <w:top w:val="none" w:sz="0" w:space="0" w:color="auto"/>
        <w:left w:val="none" w:sz="0" w:space="0" w:color="auto"/>
        <w:bottom w:val="none" w:sz="0" w:space="0" w:color="auto"/>
        <w:right w:val="none" w:sz="0" w:space="0" w:color="auto"/>
      </w:divBdr>
    </w:div>
    <w:div w:id="128257029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28705198">
      <w:bodyDiv w:val="1"/>
      <w:marLeft w:val="0"/>
      <w:marRight w:val="0"/>
      <w:marTop w:val="0"/>
      <w:marBottom w:val="0"/>
      <w:divBdr>
        <w:top w:val="none" w:sz="0" w:space="0" w:color="auto"/>
        <w:left w:val="none" w:sz="0" w:space="0" w:color="auto"/>
        <w:bottom w:val="none" w:sz="0" w:space="0" w:color="auto"/>
        <w:right w:val="none" w:sz="0" w:space="0" w:color="auto"/>
      </w:divBdr>
    </w:div>
    <w:div w:id="1401295403">
      <w:bodyDiv w:val="1"/>
      <w:marLeft w:val="0"/>
      <w:marRight w:val="0"/>
      <w:marTop w:val="0"/>
      <w:marBottom w:val="0"/>
      <w:divBdr>
        <w:top w:val="none" w:sz="0" w:space="0" w:color="auto"/>
        <w:left w:val="none" w:sz="0" w:space="0" w:color="auto"/>
        <w:bottom w:val="none" w:sz="0" w:space="0" w:color="auto"/>
        <w:right w:val="none" w:sz="0" w:space="0" w:color="auto"/>
      </w:divBdr>
    </w:div>
    <w:div w:id="1428891832">
      <w:bodyDiv w:val="1"/>
      <w:marLeft w:val="0"/>
      <w:marRight w:val="0"/>
      <w:marTop w:val="0"/>
      <w:marBottom w:val="0"/>
      <w:divBdr>
        <w:top w:val="none" w:sz="0" w:space="0" w:color="auto"/>
        <w:left w:val="none" w:sz="0" w:space="0" w:color="auto"/>
        <w:bottom w:val="none" w:sz="0" w:space="0" w:color="auto"/>
        <w:right w:val="none" w:sz="0" w:space="0" w:color="auto"/>
      </w:divBdr>
    </w:div>
    <w:div w:id="1523087403">
      <w:bodyDiv w:val="1"/>
      <w:marLeft w:val="0"/>
      <w:marRight w:val="0"/>
      <w:marTop w:val="0"/>
      <w:marBottom w:val="0"/>
      <w:divBdr>
        <w:top w:val="none" w:sz="0" w:space="0" w:color="auto"/>
        <w:left w:val="none" w:sz="0" w:space="0" w:color="auto"/>
        <w:bottom w:val="none" w:sz="0" w:space="0" w:color="auto"/>
        <w:right w:val="none" w:sz="0" w:space="0" w:color="auto"/>
      </w:divBdr>
    </w:div>
    <w:div w:id="1594052427">
      <w:bodyDiv w:val="1"/>
      <w:marLeft w:val="0"/>
      <w:marRight w:val="0"/>
      <w:marTop w:val="0"/>
      <w:marBottom w:val="0"/>
      <w:divBdr>
        <w:top w:val="none" w:sz="0" w:space="0" w:color="auto"/>
        <w:left w:val="none" w:sz="0" w:space="0" w:color="auto"/>
        <w:bottom w:val="none" w:sz="0" w:space="0" w:color="auto"/>
        <w:right w:val="none" w:sz="0" w:space="0" w:color="auto"/>
      </w:divBdr>
    </w:div>
    <w:div w:id="160931264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922983303">
      <w:bodyDiv w:val="1"/>
      <w:marLeft w:val="0"/>
      <w:marRight w:val="0"/>
      <w:marTop w:val="0"/>
      <w:marBottom w:val="0"/>
      <w:divBdr>
        <w:top w:val="none" w:sz="0" w:space="0" w:color="auto"/>
        <w:left w:val="none" w:sz="0" w:space="0" w:color="auto"/>
        <w:bottom w:val="none" w:sz="0" w:space="0" w:color="auto"/>
        <w:right w:val="none" w:sz="0" w:space="0" w:color="auto"/>
      </w:divBdr>
    </w:div>
    <w:div w:id="20876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8026-99E2-46CA-862B-CC7CF273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116</TotalTime>
  <Pages>2</Pages>
  <Words>397</Words>
  <Characters>2146</Characters>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2018-10-22T14:34:00Z</cp:lastPrinted>
  <dcterms:created xsi:type="dcterms:W3CDTF">2021-08-18T02:39:00Z</dcterms:created>
  <dcterms:modified xsi:type="dcterms:W3CDTF">2021-09-03T17:27:00Z</dcterms:modified>
</cp:coreProperties>
</file>