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5CFCD7" w14:textId="77777777" w:rsidR="007D4E8B" w:rsidRPr="003C1D78" w:rsidRDefault="00585CFE">
      <w:pPr>
        <w:jc w:val="center"/>
      </w:pPr>
      <w:r w:rsidRPr="003C1D78">
        <w:t>EXPOSIÇÃO DE MOTIVOS</w:t>
      </w:r>
    </w:p>
    <w:p w14:paraId="545CAD87" w14:textId="77777777" w:rsidR="007D4E8B" w:rsidRPr="003C1D78" w:rsidRDefault="007D4E8B">
      <w:pPr>
        <w:jc w:val="center"/>
        <w:rPr>
          <w:bCs/>
          <w:color w:val="000000"/>
        </w:rPr>
      </w:pPr>
    </w:p>
    <w:p w14:paraId="027A03B1" w14:textId="77777777" w:rsidR="007D4E8B" w:rsidRPr="003C1D78" w:rsidRDefault="007D4E8B">
      <w:pPr>
        <w:jc w:val="center"/>
        <w:rPr>
          <w:bCs/>
          <w:color w:val="000000"/>
        </w:rPr>
      </w:pPr>
    </w:p>
    <w:p w14:paraId="56EA7300" w14:textId="48A16D61" w:rsidR="00713CD6" w:rsidRPr="00713CD6" w:rsidRDefault="00713CD6" w:rsidP="00713CD6">
      <w:pPr>
        <w:ind w:firstLine="1418"/>
        <w:jc w:val="both"/>
        <w:rPr>
          <w:rFonts w:eastAsia="Calibri"/>
          <w:lang w:eastAsia="en-US"/>
        </w:rPr>
      </w:pPr>
      <w:r w:rsidRPr="00713CD6">
        <w:rPr>
          <w:rFonts w:eastAsia="Calibri"/>
          <w:lang w:eastAsia="en-US"/>
        </w:rPr>
        <w:t xml:space="preserve">O presente </w:t>
      </w:r>
      <w:r w:rsidR="001841EA">
        <w:rPr>
          <w:rFonts w:eastAsia="Calibri"/>
          <w:lang w:eastAsia="en-US"/>
        </w:rPr>
        <w:t>Projeto de Lei</w:t>
      </w:r>
      <w:r w:rsidRPr="00713CD6">
        <w:rPr>
          <w:rFonts w:eastAsia="Calibri"/>
          <w:b/>
          <w:bCs/>
          <w:lang w:eastAsia="en-US"/>
        </w:rPr>
        <w:t xml:space="preserve"> </w:t>
      </w:r>
      <w:r w:rsidRPr="00713CD6">
        <w:rPr>
          <w:rFonts w:eastAsia="Calibri"/>
          <w:lang w:eastAsia="en-US"/>
        </w:rPr>
        <w:t xml:space="preserve">tem o objetivo </w:t>
      </w:r>
      <w:r w:rsidR="001841EA">
        <w:rPr>
          <w:rFonts w:eastAsia="Calibri"/>
          <w:lang w:eastAsia="en-US"/>
        </w:rPr>
        <w:t>de criar</w:t>
      </w:r>
      <w:r w:rsidRPr="00713CD6">
        <w:rPr>
          <w:rFonts w:eastAsia="Calibri"/>
          <w:lang w:eastAsia="en-US"/>
        </w:rPr>
        <w:t xml:space="preserve"> auxilio alimentação destinado a crianças e adolescentes de baixa renda com restrições alimentares no Município de Porto Alegre.</w:t>
      </w:r>
    </w:p>
    <w:p w14:paraId="7B4AA961" w14:textId="73EDF422" w:rsidR="00713CD6" w:rsidRPr="00713CD6" w:rsidRDefault="00713CD6" w:rsidP="00713CD6">
      <w:pPr>
        <w:ind w:firstLine="1418"/>
        <w:jc w:val="both"/>
        <w:rPr>
          <w:rFonts w:eastAsia="Calibri"/>
          <w:lang w:eastAsia="en-US"/>
        </w:rPr>
      </w:pPr>
      <w:r w:rsidRPr="00713CD6">
        <w:rPr>
          <w:rFonts w:eastAsia="Calibri"/>
          <w:lang w:eastAsia="en-US"/>
        </w:rPr>
        <w:t xml:space="preserve">Segundo a Associação Brasileira de Alergia e Imunologia </w:t>
      </w:r>
      <w:r w:rsidR="001841EA">
        <w:rPr>
          <w:rFonts w:eastAsia="Calibri"/>
          <w:lang w:eastAsia="en-US"/>
        </w:rPr>
        <w:t>(</w:t>
      </w:r>
      <w:proofErr w:type="spellStart"/>
      <w:r w:rsidR="001841EA" w:rsidRPr="00713CD6">
        <w:rPr>
          <w:rFonts w:eastAsia="Calibri"/>
          <w:lang w:eastAsia="en-US"/>
        </w:rPr>
        <w:t>Asbai</w:t>
      </w:r>
      <w:proofErr w:type="spellEnd"/>
      <w:r w:rsidR="001841EA">
        <w:rPr>
          <w:rFonts w:eastAsia="Calibri"/>
          <w:lang w:eastAsia="en-US"/>
        </w:rPr>
        <w:t>)</w:t>
      </w:r>
      <w:r w:rsidRPr="00713CD6">
        <w:rPr>
          <w:rFonts w:eastAsia="Calibri"/>
          <w:lang w:eastAsia="en-US"/>
        </w:rPr>
        <w:t>, a literatura internacional mostra que cerca de 8% das crianças com até dois anos de idade e 2% dos adultos sofrem de algum tipo de alergia alimentar, sendo mais de 170 alimentos considerados potencialmente alergênicos, apesar de uma pequena parcela deles ser responsável por um maior número de reações: leite, ovo, soja, trigo, amendoim, castanhas, peixes e frutos do mar. As reações no corpo são cutâneas, gastrointestinais, orais, nas vias aéreas e cardiovasculares, podendo ser leve ou até mesmo grave, comprometendo vários órgãos e havendo potencial risco de morte.</w:t>
      </w:r>
    </w:p>
    <w:p w14:paraId="7A50DB08" w14:textId="5DA5927F" w:rsidR="00713CD6" w:rsidRPr="00713CD6" w:rsidRDefault="00420C96" w:rsidP="00713CD6">
      <w:pPr>
        <w:ind w:firstLine="1418"/>
        <w:jc w:val="both"/>
        <w:rPr>
          <w:rFonts w:eastAsia="Calibri"/>
          <w:lang w:eastAsia="en-US"/>
        </w:rPr>
      </w:pPr>
      <w:r>
        <w:rPr>
          <w:rFonts w:eastAsia="Calibri"/>
          <w:lang w:eastAsia="en-US"/>
        </w:rPr>
        <w:t>A i</w:t>
      </w:r>
      <w:r w:rsidR="00713CD6" w:rsidRPr="00713CD6">
        <w:rPr>
          <w:rFonts w:eastAsia="Calibri"/>
          <w:lang w:eastAsia="en-US"/>
        </w:rPr>
        <w:t xml:space="preserve">nclusão alimentar visa </w:t>
      </w:r>
      <w:r w:rsidR="001841EA">
        <w:rPr>
          <w:rFonts w:eastAsia="Calibri"/>
          <w:lang w:eastAsia="en-US"/>
        </w:rPr>
        <w:t xml:space="preserve">a </w:t>
      </w:r>
      <w:r w:rsidR="00713CD6" w:rsidRPr="00713CD6">
        <w:rPr>
          <w:rFonts w:eastAsia="Calibri"/>
          <w:lang w:eastAsia="en-US"/>
        </w:rPr>
        <w:t xml:space="preserve">uma alimentação segura a todos aqueles que vivem com restrições alimentares, integrando-os no seio familiar, entre amigos e na sociedade em geral. </w:t>
      </w:r>
      <w:r w:rsidR="001841EA">
        <w:rPr>
          <w:rFonts w:eastAsia="Calibri"/>
          <w:lang w:eastAsia="en-US"/>
        </w:rPr>
        <w:t>Isso p</w:t>
      </w:r>
      <w:r w:rsidR="00713CD6" w:rsidRPr="00713CD6">
        <w:rPr>
          <w:rFonts w:eastAsia="Calibri"/>
          <w:lang w:eastAsia="en-US"/>
        </w:rPr>
        <w:t xml:space="preserve">orque, mais do que nutrir, os alimentos estão relacionados </w:t>
      </w:r>
      <w:r w:rsidR="001841EA">
        <w:rPr>
          <w:rFonts w:eastAsia="Calibri"/>
          <w:lang w:eastAsia="en-US"/>
        </w:rPr>
        <w:t>a</w:t>
      </w:r>
      <w:r w:rsidR="00713CD6" w:rsidRPr="00713CD6">
        <w:rPr>
          <w:rFonts w:eastAsia="Calibri"/>
          <w:lang w:eastAsia="en-US"/>
        </w:rPr>
        <w:t xml:space="preserve"> sensações, experiências e memórias e são o centro de qualquer celebração ou momento de convívio.</w:t>
      </w:r>
    </w:p>
    <w:p w14:paraId="0AEFB839" w14:textId="33F1F9EA" w:rsidR="00713CD6" w:rsidRPr="00713CD6" w:rsidRDefault="00713CD6" w:rsidP="00713CD6">
      <w:pPr>
        <w:ind w:firstLine="1418"/>
        <w:jc w:val="both"/>
        <w:rPr>
          <w:rFonts w:eastAsia="Calibri"/>
          <w:lang w:eastAsia="en-US"/>
        </w:rPr>
      </w:pPr>
      <w:r w:rsidRPr="00713CD6">
        <w:rPr>
          <w:rFonts w:eastAsia="Calibri"/>
          <w:lang w:eastAsia="en-US"/>
        </w:rPr>
        <w:t>Se para famílias que obtêm renda suficiente para manter o sustento de suas casas já é algo árduo, imaginem como é a situação de famílias de baixa renda, tendo que conseguir sustentar suas casas e ainda suprir a necessidade de seus filhos com alergias e intolerâncias alimentares? Sabemos que, além da situação em que nosso País se encontra</w:t>
      </w:r>
      <w:r w:rsidR="001841EA">
        <w:rPr>
          <w:rFonts w:eastAsia="Calibri"/>
          <w:lang w:eastAsia="en-US"/>
        </w:rPr>
        <w:t>,</w:t>
      </w:r>
      <w:r w:rsidRPr="00713CD6">
        <w:rPr>
          <w:rFonts w:eastAsia="Calibri"/>
          <w:lang w:eastAsia="en-US"/>
        </w:rPr>
        <w:t xml:space="preserve"> com preços altos e baixo poder aquisitivo, os produtos designados às pessoas com restrições alimentares são naturalmente mais caros devido aos seus processos e ao baixo consumo. Isso faz com que famílias de baixa renda tenham enormes dificuldades de adquirirem alimentos adequados aos seus filhos.</w:t>
      </w:r>
    </w:p>
    <w:p w14:paraId="297B0EFE" w14:textId="4AAD55D3" w:rsidR="00713CD6" w:rsidRPr="00713CD6" w:rsidRDefault="00713CD6" w:rsidP="00713CD6">
      <w:pPr>
        <w:ind w:firstLine="1418"/>
        <w:jc w:val="both"/>
        <w:rPr>
          <w:rFonts w:eastAsia="Calibri"/>
          <w:lang w:eastAsia="en-US"/>
        </w:rPr>
      </w:pPr>
      <w:r w:rsidRPr="00713CD6">
        <w:rPr>
          <w:rFonts w:eastAsia="Calibri"/>
          <w:lang w:eastAsia="en-US"/>
        </w:rPr>
        <w:t>Des</w:t>
      </w:r>
      <w:r w:rsidR="001841EA">
        <w:rPr>
          <w:rFonts w:eastAsia="Calibri"/>
          <w:lang w:eastAsia="en-US"/>
        </w:rPr>
        <w:t>s</w:t>
      </w:r>
      <w:r w:rsidRPr="00713CD6">
        <w:rPr>
          <w:rFonts w:eastAsia="Calibri"/>
          <w:lang w:eastAsia="en-US"/>
        </w:rPr>
        <w:t>a forma, faz</w:t>
      </w:r>
      <w:r w:rsidR="001841EA">
        <w:rPr>
          <w:rFonts w:eastAsia="Calibri"/>
          <w:lang w:eastAsia="en-US"/>
        </w:rPr>
        <w:t>-se</w:t>
      </w:r>
      <w:r w:rsidRPr="00713CD6">
        <w:rPr>
          <w:rFonts w:eastAsia="Calibri"/>
          <w:lang w:eastAsia="en-US"/>
        </w:rPr>
        <w:t xml:space="preserve"> necessário a implementação de medidas que atendam a essas pessoas, inclusive como uma ação de inclusão, que acarretará melhora da qualidade de vida daqueles mais necessitados e que padecem de alergias </w:t>
      </w:r>
      <w:r w:rsidR="00EC1520">
        <w:rPr>
          <w:rFonts w:eastAsia="Calibri"/>
          <w:lang w:eastAsia="en-US"/>
        </w:rPr>
        <w:t>ou</w:t>
      </w:r>
      <w:r w:rsidR="001841EA">
        <w:rPr>
          <w:rFonts w:eastAsia="Calibri"/>
          <w:lang w:eastAsia="en-US"/>
        </w:rPr>
        <w:t xml:space="preserve"> </w:t>
      </w:r>
      <w:r w:rsidRPr="00713CD6">
        <w:rPr>
          <w:rFonts w:eastAsia="Calibri"/>
          <w:lang w:eastAsia="en-US"/>
        </w:rPr>
        <w:t>intolerâncias alimentares.</w:t>
      </w:r>
    </w:p>
    <w:p w14:paraId="70FAE729" w14:textId="4344BC80" w:rsidR="00713CD6" w:rsidRPr="00713CD6" w:rsidRDefault="00713CD6" w:rsidP="00713CD6">
      <w:pPr>
        <w:ind w:firstLine="1418"/>
        <w:jc w:val="both"/>
        <w:rPr>
          <w:rFonts w:eastAsia="Calibri"/>
          <w:lang w:eastAsia="en-US"/>
        </w:rPr>
      </w:pPr>
      <w:r w:rsidRPr="00713CD6">
        <w:rPr>
          <w:rFonts w:eastAsia="Calibri"/>
          <w:lang w:eastAsia="en-US"/>
        </w:rPr>
        <w:t>Salientamos que a presente Proposição está em consonância constitucional e orgânica, pois</w:t>
      </w:r>
      <w:r w:rsidR="001841EA">
        <w:rPr>
          <w:rFonts w:eastAsia="Calibri"/>
          <w:lang w:eastAsia="en-US"/>
        </w:rPr>
        <w:t>,</w:t>
      </w:r>
      <w:r w:rsidRPr="00713CD6">
        <w:rPr>
          <w:rFonts w:eastAsia="Calibri"/>
          <w:lang w:eastAsia="en-US"/>
        </w:rPr>
        <w:t xml:space="preserve"> </w:t>
      </w:r>
      <w:r w:rsidR="001841EA">
        <w:rPr>
          <w:rFonts w:eastAsia="Calibri"/>
          <w:lang w:eastAsia="en-US"/>
        </w:rPr>
        <w:t xml:space="preserve">em seu </w:t>
      </w:r>
      <w:r w:rsidRPr="00713CD6">
        <w:rPr>
          <w:rFonts w:eastAsia="Calibri"/>
          <w:lang w:eastAsia="en-US"/>
        </w:rPr>
        <w:t>art. 6º</w:t>
      </w:r>
      <w:r w:rsidR="001841EA">
        <w:rPr>
          <w:rFonts w:eastAsia="Calibri"/>
          <w:lang w:eastAsia="en-US"/>
        </w:rPr>
        <w:t xml:space="preserve">, a Constituição Federal </w:t>
      </w:r>
      <w:r w:rsidRPr="00713CD6">
        <w:rPr>
          <w:rFonts w:eastAsia="Calibri"/>
          <w:lang w:eastAsia="en-US"/>
        </w:rPr>
        <w:t xml:space="preserve">aduz que são direitos sociais, entre os demais direitos fundamentais, a alimentação e a assistência aos desamparados. Na mesma senda, </w:t>
      </w:r>
      <w:r w:rsidR="001841EA">
        <w:rPr>
          <w:rFonts w:eastAsia="Calibri"/>
          <w:lang w:eastAsia="en-US"/>
        </w:rPr>
        <w:t>seu</w:t>
      </w:r>
      <w:r w:rsidRPr="00713CD6">
        <w:rPr>
          <w:rFonts w:eastAsia="Calibri"/>
          <w:lang w:eastAsia="en-US"/>
        </w:rPr>
        <w:t xml:space="preserve"> art. 30 ressalta que:</w:t>
      </w:r>
    </w:p>
    <w:p w14:paraId="6482F545" w14:textId="77777777" w:rsidR="00713CD6" w:rsidRPr="00713CD6" w:rsidRDefault="00713CD6" w:rsidP="00713CD6">
      <w:pPr>
        <w:ind w:firstLine="1418"/>
        <w:jc w:val="both"/>
        <w:rPr>
          <w:rFonts w:eastAsia="Calibri"/>
          <w:lang w:eastAsia="en-US"/>
        </w:rPr>
      </w:pPr>
      <w:r w:rsidRPr="00713CD6">
        <w:rPr>
          <w:rFonts w:eastAsia="Calibri"/>
          <w:lang w:eastAsia="en-US"/>
        </w:rPr>
        <w:t> </w:t>
      </w:r>
    </w:p>
    <w:p w14:paraId="0F084F21" w14:textId="77777777" w:rsidR="00713CD6" w:rsidRPr="00713CD6" w:rsidRDefault="00713CD6" w:rsidP="00A43C66">
      <w:pPr>
        <w:ind w:left="2268"/>
        <w:jc w:val="both"/>
        <w:rPr>
          <w:rFonts w:eastAsia="Calibri"/>
          <w:sz w:val="20"/>
          <w:szCs w:val="20"/>
          <w:lang w:eastAsia="en-US"/>
        </w:rPr>
      </w:pPr>
      <w:r w:rsidRPr="00713CD6">
        <w:rPr>
          <w:rFonts w:eastAsia="Calibri"/>
          <w:sz w:val="20"/>
          <w:szCs w:val="20"/>
          <w:lang w:eastAsia="en-US"/>
        </w:rPr>
        <w:t>Art. 30. Compete aos Municípios:</w:t>
      </w:r>
    </w:p>
    <w:p w14:paraId="0E020842" w14:textId="77777777" w:rsidR="00A43C66" w:rsidRPr="00A43C66" w:rsidRDefault="00713CD6" w:rsidP="00A43C66">
      <w:pPr>
        <w:ind w:left="2268"/>
        <w:jc w:val="both"/>
        <w:rPr>
          <w:rFonts w:eastAsia="Calibri"/>
          <w:sz w:val="20"/>
          <w:szCs w:val="20"/>
          <w:lang w:eastAsia="en-US"/>
        </w:rPr>
      </w:pPr>
      <w:r w:rsidRPr="00713CD6">
        <w:rPr>
          <w:rFonts w:eastAsia="Calibri"/>
          <w:sz w:val="20"/>
          <w:szCs w:val="20"/>
          <w:lang w:eastAsia="en-US"/>
        </w:rPr>
        <w:t>I - legislar sobre assuntos de interesse local;</w:t>
      </w:r>
    </w:p>
    <w:p w14:paraId="73795563" w14:textId="0D62451C" w:rsidR="00713CD6" w:rsidRPr="00713CD6" w:rsidRDefault="00713CD6" w:rsidP="00A43C66">
      <w:pPr>
        <w:ind w:left="2268"/>
        <w:jc w:val="both"/>
        <w:rPr>
          <w:rFonts w:eastAsia="Calibri"/>
          <w:sz w:val="20"/>
          <w:szCs w:val="20"/>
          <w:lang w:eastAsia="en-US"/>
        </w:rPr>
      </w:pPr>
      <w:r w:rsidRPr="00713CD6">
        <w:rPr>
          <w:rFonts w:eastAsia="Calibri"/>
          <w:sz w:val="20"/>
          <w:szCs w:val="20"/>
          <w:lang w:eastAsia="en-US"/>
        </w:rPr>
        <w:t>(...)                                                   </w:t>
      </w:r>
    </w:p>
    <w:p w14:paraId="3C217F2A" w14:textId="25ED079B" w:rsidR="00713CD6" w:rsidRPr="00713CD6" w:rsidRDefault="00713CD6" w:rsidP="00A43C66">
      <w:pPr>
        <w:ind w:left="2268"/>
        <w:jc w:val="both"/>
        <w:rPr>
          <w:rFonts w:eastAsia="Calibri"/>
          <w:sz w:val="20"/>
          <w:szCs w:val="20"/>
          <w:lang w:eastAsia="en-US"/>
        </w:rPr>
      </w:pPr>
      <w:r w:rsidRPr="00713CD6">
        <w:rPr>
          <w:rFonts w:eastAsia="Calibri"/>
          <w:sz w:val="20"/>
          <w:szCs w:val="20"/>
          <w:lang w:eastAsia="en-US"/>
        </w:rPr>
        <w:t>VII - prestar, com a cooperação técnica e financeira da União e do Estado, serviços de atendimento à saúde da população;</w:t>
      </w:r>
    </w:p>
    <w:p w14:paraId="6C183609" w14:textId="77777777" w:rsidR="00713CD6" w:rsidRPr="00713CD6" w:rsidRDefault="00713CD6" w:rsidP="00713CD6">
      <w:pPr>
        <w:ind w:firstLine="1418"/>
        <w:jc w:val="both"/>
        <w:rPr>
          <w:rFonts w:eastAsia="Calibri"/>
          <w:lang w:eastAsia="en-US"/>
        </w:rPr>
      </w:pPr>
      <w:r w:rsidRPr="00713CD6">
        <w:rPr>
          <w:rFonts w:eastAsia="Calibri"/>
          <w:lang w:eastAsia="en-US"/>
        </w:rPr>
        <w:t> </w:t>
      </w:r>
    </w:p>
    <w:p w14:paraId="77DDF7EB" w14:textId="374D6559" w:rsidR="00713CD6" w:rsidRPr="00713CD6" w:rsidRDefault="00713CD6" w:rsidP="00713CD6">
      <w:pPr>
        <w:ind w:firstLine="1418"/>
        <w:jc w:val="both"/>
        <w:rPr>
          <w:rFonts w:eastAsia="Calibri"/>
          <w:lang w:eastAsia="en-US"/>
        </w:rPr>
      </w:pPr>
      <w:r w:rsidRPr="00713CD6">
        <w:rPr>
          <w:rFonts w:eastAsia="Calibri"/>
          <w:lang w:eastAsia="en-US"/>
        </w:rPr>
        <w:t>Por fim, a presente matéria se encontra no escopo da competência do parlamentar no curso do seu mandato e trata-se de matéria de interesse local, conforme rege o art. 55 da L</w:t>
      </w:r>
      <w:r w:rsidR="00E506FD">
        <w:rPr>
          <w:rFonts w:eastAsia="Calibri"/>
          <w:lang w:eastAsia="en-US"/>
        </w:rPr>
        <w:t xml:space="preserve">ei </w:t>
      </w:r>
      <w:r w:rsidRPr="00713CD6">
        <w:rPr>
          <w:rFonts w:eastAsia="Calibri"/>
          <w:lang w:eastAsia="en-US"/>
        </w:rPr>
        <w:t>O</w:t>
      </w:r>
      <w:r w:rsidR="00E506FD">
        <w:rPr>
          <w:rFonts w:eastAsia="Calibri"/>
          <w:lang w:eastAsia="en-US"/>
        </w:rPr>
        <w:t xml:space="preserve">rgânica do </w:t>
      </w:r>
      <w:r w:rsidRPr="00713CD6">
        <w:rPr>
          <w:rFonts w:eastAsia="Calibri"/>
          <w:lang w:eastAsia="en-US"/>
        </w:rPr>
        <w:t>M</w:t>
      </w:r>
      <w:r w:rsidR="00E506FD">
        <w:rPr>
          <w:rFonts w:eastAsia="Calibri"/>
          <w:lang w:eastAsia="en-US"/>
        </w:rPr>
        <w:t xml:space="preserve">unicípio de </w:t>
      </w:r>
      <w:r w:rsidRPr="00713CD6">
        <w:rPr>
          <w:rFonts w:eastAsia="Calibri"/>
          <w:lang w:eastAsia="en-US"/>
        </w:rPr>
        <w:t>P</w:t>
      </w:r>
      <w:r w:rsidR="00E506FD">
        <w:rPr>
          <w:rFonts w:eastAsia="Calibri"/>
          <w:lang w:eastAsia="en-US"/>
        </w:rPr>
        <w:t xml:space="preserve">orto </w:t>
      </w:r>
      <w:r w:rsidRPr="00713CD6">
        <w:rPr>
          <w:rFonts w:eastAsia="Calibri"/>
          <w:lang w:eastAsia="en-US"/>
        </w:rPr>
        <w:t>A</w:t>
      </w:r>
      <w:r w:rsidR="00E506FD">
        <w:rPr>
          <w:rFonts w:eastAsia="Calibri"/>
          <w:lang w:eastAsia="en-US"/>
        </w:rPr>
        <w:t>legre</w:t>
      </w:r>
      <w:r w:rsidRPr="00713CD6">
        <w:rPr>
          <w:rFonts w:eastAsia="Calibri"/>
          <w:lang w:eastAsia="en-US"/>
        </w:rPr>
        <w:t>.</w:t>
      </w:r>
    </w:p>
    <w:p w14:paraId="3B755666" w14:textId="2195B53D" w:rsidR="0080226E" w:rsidRPr="0080226E" w:rsidRDefault="00713CD6" w:rsidP="0080226E">
      <w:pPr>
        <w:ind w:firstLine="1418"/>
        <w:jc w:val="both"/>
        <w:rPr>
          <w:rFonts w:eastAsia="Calibri"/>
          <w:lang w:eastAsia="en-US"/>
        </w:rPr>
      </w:pPr>
      <w:r w:rsidRPr="00713CD6">
        <w:rPr>
          <w:rFonts w:eastAsia="Calibri"/>
          <w:lang w:eastAsia="en-US"/>
        </w:rPr>
        <w:t xml:space="preserve">Portanto, diante </w:t>
      </w:r>
      <w:r w:rsidR="00AA61D9">
        <w:rPr>
          <w:rFonts w:eastAsia="Calibri"/>
          <w:lang w:eastAsia="en-US"/>
        </w:rPr>
        <w:t>d</w:t>
      </w:r>
      <w:r w:rsidRPr="00713CD6">
        <w:rPr>
          <w:rFonts w:eastAsia="Calibri"/>
          <w:lang w:eastAsia="en-US"/>
        </w:rPr>
        <w:t>as necessidades das famílias de baixa renda em alimentar seus filhos com alergias ou intolerâncias alimentares, rogo aos pares a acolhida deste Projeto de Lei e sua consequente aprovação.</w:t>
      </w:r>
    </w:p>
    <w:p w14:paraId="733D8300" w14:textId="20EA8B25" w:rsidR="007D4E8B" w:rsidRPr="003C1D78" w:rsidRDefault="00585CFE">
      <w:pPr>
        <w:ind w:firstLine="1418"/>
        <w:jc w:val="both"/>
      </w:pPr>
      <w:r w:rsidRPr="003C1D78">
        <w:rPr>
          <w:rFonts w:eastAsia="Calibri"/>
          <w:lang w:eastAsia="en-US"/>
        </w:rPr>
        <w:t xml:space="preserve">Sala das Sessões, </w:t>
      </w:r>
      <w:r w:rsidR="00713CD6">
        <w:rPr>
          <w:rFonts w:eastAsia="Calibri"/>
          <w:lang w:eastAsia="en-US"/>
        </w:rPr>
        <w:t>1º</w:t>
      </w:r>
      <w:r w:rsidRPr="003C1D78">
        <w:rPr>
          <w:rFonts w:eastAsia="Calibri"/>
          <w:lang w:eastAsia="en-US"/>
        </w:rPr>
        <w:t xml:space="preserve"> de </w:t>
      </w:r>
      <w:r w:rsidR="00713CD6">
        <w:rPr>
          <w:rFonts w:eastAsia="Calibri"/>
          <w:lang w:eastAsia="en-US"/>
        </w:rPr>
        <w:t>outubro</w:t>
      </w:r>
      <w:r w:rsidR="00632B1A" w:rsidRPr="003C1D78">
        <w:rPr>
          <w:rFonts w:eastAsia="Calibri"/>
          <w:lang w:eastAsia="en-US"/>
        </w:rPr>
        <w:t xml:space="preserve"> </w:t>
      </w:r>
      <w:r w:rsidRPr="003C1D78">
        <w:rPr>
          <w:rFonts w:eastAsia="Calibri"/>
          <w:lang w:eastAsia="en-US"/>
        </w:rPr>
        <w:t>de 202</w:t>
      </w:r>
      <w:r w:rsidR="008C345E">
        <w:rPr>
          <w:rFonts w:eastAsia="Calibri"/>
          <w:lang w:eastAsia="en-US"/>
        </w:rPr>
        <w:t>1</w:t>
      </w:r>
      <w:r w:rsidRPr="003C1D78">
        <w:rPr>
          <w:rFonts w:eastAsia="Calibri"/>
          <w:lang w:eastAsia="en-US"/>
        </w:rPr>
        <w:t>.</w:t>
      </w:r>
    </w:p>
    <w:p w14:paraId="19D789CB" w14:textId="77777777" w:rsidR="007D4E8B" w:rsidRPr="003C1D78" w:rsidRDefault="007D4E8B">
      <w:pPr>
        <w:ind w:firstLine="1418"/>
        <w:jc w:val="center"/>
        <w:rPr>
          <w:rFonts w:eastAsia="Calibri"/>
          <w:lang w:eastAsia="en-US"/>
        </w:rPr>
      </w:pPr>
    </w:p>
    <w:p w14:paraId="7CCDEEB5" w14:textId="77777777" w:rsidR="007D4E8B" w:rsidRPr="003C1D78" w:rsidRDefault="007D4E8B">
      <w:pPr>
        <w:ind w:firstLine="1418"/>
        <w:jc w:val="center"/>
        <w:rPr>
          <w:rFonts w:eastAsia="Calibri"/>
          <w:lang w:eastAsia="en-US"/>
        </w:rPr>
      </w:pPr>
    </w:p>
    <w:p w14:paraId="42F593DD" w14:textId="77777777" w:rsidR="003B484D" w:rsidRDefault="003B484D" w:rsidP="00585CFE">
      <w:pPr>
        <w:jc w:val="center"/>
        <w:rPr>
          <w:rFonts w:eastAsia="Calibri"/>
          <w:lang w:eastAsia="en-US"/>
        </w:rPr>
      </w:pPr>
    </w:p>
    <w:p w14:paraId="536142AB" w14:textId="781118E9" w:rsidR="007D4E8B" w:rsidRPr="003C1D78" w:rsidRDefault="00585CFE" w:rsidP="00585CFE">
      <w:pPr>
        <w:jc w:val="center"/>
      </w:pPr>
      <w:r w:rsidRPr="003C1D78">
        <w:rPr>
          <w:rFonts w:eastAsia="Calibri"/>
          <w:lang w:eastAsia="en-US"/>
        </w:rPr>
        <w:t xml:space="preserve">VEREADOR </w:t>
      </w:r>
      <w:r w:rsidR="00F1712F" w:rsidRPr="003C1D78">
        <w:rPr>
          <w:rFonts w:eastAsia="Calibri"/>
          <w:lang w:eastAsia="en-US"/>
        </w:rPr>
        <w:t>CL</w:t>
      </w:r>
      <w:r w:rsidR="00B9629C">
        <w:rPr>
          <w:rFonts w:eastAsia="Calibri"/>
          <w:lang w:eastAsia="en-US"/>
        </w:rPr>
        <w:t>A</w:t>
      </w:r>
      <w:r w:rsidR="00F1712F" w:rsidRPr="003C1D78">
        <w:rPr>
          <w:rFonts w:eastAsia="Calibri"/>
          <w:lang w:eastAsia="en-US"/>
        </w:rPr>
        <w:t>UDIO JANTA</w:t>
      </w:r>
      <w:r w:rsidRPr="003C1D78">
        <w:br w:type="page"/>
      </w:r>
    </w:p>
    <w:p w14:paraId="55476D67" w14:textId="77777777" w:rsidR="007D4E8B" w:rsidRPr="003C1D78" w:rsidRDefault="00585CFE">
      <w:pPr>
        <w:jc w:val="center"/>
        <w:rPr>
          <w:b/>
          <w:bCs/>
        </w:rPr>
      </w:pPr>
      <w:r w:rsidRPr="003C1D78">
        <w:rPr>
          <w:b/>
          <w:bCs/>
        </w:rPr>
        <w:lastRenderedPageBreak/>
        <w:t>PROJETO DE LEI</w:t>
      </w:r>
    </w:p>
    <w:p w14:paraId="303CF152" w14:textId="77777777" w:rsidR="007D4E8B" w:rsidRPr="003C1D78" w:rsidRDefault="007D4E8B">
      <w:pPr>
        <w:pStyle w:val="Default"/>
        <w:jc w:val="center"/>
        <w:rPr>
          <w:bCs/>
        </w:rPr>
      </w:pPr>
    </w:p>
    <w:p w14:paraId="2D0295A8" w14:textId="4F8E9E5D" w:rsidR="007D4E8B" w:rsidRDefault="007D4E8B" w:rsidP="00D20FC4">
      <w:pPr>
        <w:pStyle w:val="Default"/>
        <w:ind w:left="4253"/>
        <w:jc w:val="both"/>
        <w:rPr>
          <w:bCs/>
        </w:rPr>
      </w:pPr>
    </w:p>
    <w:p w14:paraId="2D5E3732" w14:textId="77777777" w:rsidR="00177512" w:rsidRPr="003C1D78" w:rsidRDefault="00177512" w:rsidP="00B21C2E">
      <w:pPr>
        <w:pStyle w:val="Default"/>
        <w:ind w:left="4253"/>
        <w:jc w:val="both"/>
        <w:rPr>
          <w:bCs/>
        </w:rPr>
      </w:pPr>
    </w:p>
    <w:p w14:paraId="03722FA6" w14:textId="6F3A3105" w:rsidR="00B333AE" w:rsidRPr="00B21C2E" w:rsidRDefault="002E0C38" w:rsidP="00B21C2E">
      <w:pPr>
        <w:ind w:left="4253"/>
        <w:jc w:val="both"/>
        <w:rPr>
          <w:color w:val="000000"/>
        </w:rPr>
      </w:pPr>
      <w:r w:rsidRPr="002E0C38">
        <w:rPr>
          <w:b/>
          <w:bCs/>
          <w:color w:val="000000"/>
        </w:rPr>
        <w:t>Cria o Programa Inclusão Alimentar</w:t>
      </w:r>
      <w:r w:rsidR="00721E44" w:rsidRPr="00721E44">
        <w:rPr>
          <w:b/>
          <w:bCs/>
          <w:color w:val="000000"/>
        </w:rPr>
        <w:t>.</w:t>
      </w:r>
    </w:p>
    <w:p w14:paraId="1F086C4E" w14:textId="4CBD2B18" w:rsidR="00B333AE" w:rsidRDefault="00B333AE" w:rsidP="00D20FC4">
      <w:pPr>
        <w:rPr>
          <w:color w:val="000000"/>
        </w:rPr>
      </w:pPr>
    </w:p>
    <w:p w14:paraId="2818D875" w14:textId="77777777" w:rsidR="00177512" w:rsidRPr="00B21C2E" w:rsidRDefault="00177512" w:rsidP="00B21C2E">
      <w:pPr>
        <w:rPr>
          <w:color w:val="000000"/>
        </w:rPr>
      </w:pPr>
    </w:p>
    <w:p w14:paraId="7AC51404" w14:textId="52332D8E" w:rsidR="00083D5E" w:rsidRDefault="00B333AE" w:rsidP="00A02D06">
      <w:pPr>
        <w:ind w:firstLine="1418"/>
        <w:jc w:val="both"/>
        <w:rPr>
          <w:b/>
          <w:bCs/>
          <w:color w:val="000000"/>
        </w:rPr>
      </w:pPr>
      <w:r w:rsidRPr="00B21C2E">
        <w:rPr>
          <w:b/>
          <w:bCs/>
          <w:color w:val="000000"/>
        </w:rPr>
        <w:t>Art. 1º</w:t>
      </w:r>
      <w:r w:rsidR="005969AB" w:rsidRPr="00B21C2E">
        <w:rPr>
          <w:b/>
          <w:bCs/>
          <w:color w:val="000000"/>
        </w:rPr>
        <w:t xml:space="preserve"> </w:t>
      </w:r>
      <w:r w:rsidRPr="00B21C2E">
        <w:rPr>
          <w:b/>
          <w:bCs/>
          <w:color w:val="000000"/>
        </w:rPr>
        <w:t> </w:t>
      </w:r>
      <w:r w:rsidR="00A02D06" w:rsidRPr="00A02D06">
        <w:rPr>
          <w:color w:val="000000"/>
        </w:rPr>
        <w:t xml:space="preserve">Fica </w:t>
      </w:r>
      <w:r w:rsidR="00990CB9">
        <w:rPr>
          <w:color w:val="000000"/>
        </w:rPr>
        <w:t>criado o</w:t>
      </w:r>
      <w:r w:rsidR="00A02D06" w:rsidRPr="00A02D06">
        <w:rPr>
          <w:color w:val="000000"/>
        </w:rPr>
        <w:t xml:space="preserve"> Programa Inclusão Alimentar</w:t>
      </w:r>
      <w:r w:rsidR="00083D5E" w:rsidRPr="00364FE2">
        <w:rPr>
          <w:bCs/>
          <w:color w:val="000000"/>
        </w:rPr>
        <w:t>.</w:t>
      </w:r>
    </w:p>
    <w:p w14:paraId="45A07884" w14:textId="77777777" w:rsidR="00083D5E" w:rsidRDefault="00083D5E" w:rsidP="00A02D06">
      <w:pPr>
        <w:ind w:firstLine="1418"/>
        <w:jc w:val="both"/>
        <w:rPr>
          <w:b/>
          <w:bCs/>
          <w:color w:val="000000"/>
        </w:rPr>
      </w:pPr>
    </w:p>
    <w:p w14:paraId="7D9B2331" w14:textId="6BD14413" w:rsidR="00A02D06" w:rsidRPr="00A02D06" w:rsidRDefault="00485353" w:rsidP="00A02D06">
      <w:pPr>
        <w:ind w:firstLine="1418"/>
        <w:jc w:val="both"/>
        <w:rPr>
          <w:color w:val="000000"/>
        </w:rPr>
      </w:pPr>
      <w:r>
        <w:rPr>
          <w:b/>
          <w:bCs/>
          <w:color w:val="000000"/>
        </w:rPr>
        <w:t>Parágrafo único.</w:t>
      </w:r>
      <w:r w:rsidR="00151B26">
        <w:rPr>
          <w:b/>
          <w:bCs/>
          <w:color w:val="000000"/>
        </w:rPr>
        <w:t xml:space="preserve"> </w:t>
      </w:r>
      <w:r w:rsidR="00083D5E">
        <w:rPr>
          <w:b/>
          <w:bCs/>
          <w:color w:val="000000"/>
        </w:rPr>
        <w:t xml:space="preserve"> </w:t>
      </w:r>
      <w:r w:rsidR="00083D5E" w:rsidRPr="00364FE2">
        <w:rPr>
          <w:color w:val="000000"/>
        </w:rPr>
        <w:t>O</w:t>
      </w:r>
      <w:r w:rsidR="00083D5E">
        <w:rPr>
          <w:b/>
          <w:bCs/>
          <w:color w:val="000000"/>
        </w:rPr>
        <w:t xml:space="preserve"> </w:t>
      </w:r>
      <w:r w:rsidR="00083D5E" w:rsidRPr="00364FE2">
        <w:rPr>
          <w:color w:val="000000"/>
        </w:rPr>
        <w:t>Programa criado por esta Lei</w:t>
      </w:r>
      <w:r w:rsidR="00A02D06" w:rsidRPr="00364FE2">
        <w:rPr>
          <w:color w:val="000000"/>
        </w:rPr>
        <w:t xml:space="preserve"> </w:t>
      </w:r>
      <w:r w:rsidR="00083D5E">
        <w:rPr>
          <w:color w:val="000000"/>
        </w:rPr>
        <w:t>distribuirá</w:t>
      </w:r>
      <w:r w:rsidR="00A02D06" w:rsidRPr="00A02D06">
        <w:rPr>
          <w:color w:val="000000"/>
        </w:rPr>
        <w:t xml:space="preserve"> aux</w:t>
      </w:r>
      <w:r w:rsidR="00FD5A03">
        <w:rPr>
          <w:color w:val="000000"/>
        </w:rPr>
        <w:t>í</w:t>
      </w:r>
      <w:r w:rsidR="00A02D06" w:rsidRPr="00A02D06">
        <w:rPr>
          <w:color w:val="000000"/>
        </w:rPr>
        <w:t>lio</w:t>
      </w:r>
      <w:r w:rsidR="00B970D5">
        <w:rPr>
          <w:color w:val="000000"/>
        </w:rPr>
        <w:noBreakHyphen/>
      </w:r>
      <w:r w:rsidR="00A02D06" w:rsidRPr="00A02D06">
        <w:rPr>
          <w:color w:val="000000"/>
        </w:rPr>
        <w:t>alimentação a crianças e adolescentes de baixa renda com alergias alimentares ou intolerância alimentar no Município de Porto Alegre.</w:t>
      </w:r>
    </w:p>
    <w:p w14:paraId="7CF42ADA" w14:textId="77777777" w:rsidR="00A43C66" w:rsidRDefault="00A43C66" w:rsidP="00A02D06">
      <w:pPr>
        <w:ind w:firstLine="1418"/>
        <w:jc w:val="both"/>
        <w:rPr>
          <w:b/>
          <w:bCs/>
          <w:color w:val="000000"/>
        </w:rPr>
      </w:pPr>
    </w:p>
    <w:p w14:paraId="366158DF" w14:textId="276691CA" w:rsidR="00990CB9" w:rsidRPr="00364FE2" w:rsidRDefault="00485353" w:rsidP="00A02D06">
      <w:pPr>
        <w:ind w:firstLine="1418"/>
        <w:jc w:val="both"/>
        <w:rPr>
          <w:color w:val="000000"/>
        </w:rPr>
      </w:pPr>
      <w:r>
        <w:rPr>
          <w:b/>
          <w:bCs/>
          <w:color w:val="000000"/>
        </w:rPr>
        <w:t>Art.</w:t>
      </w:r>
      <w:r w:rsidR="00083D5E">
        <w:rPr>
          <w:b/>
          <w:bCs/>
          <w:color w:val="000000"/>
        </w:rPr>
        <w:t xml:space="preserve"> 2º</w:t>
      </w:r>
      <w:r w:rsidR="00A02D06" w:rsidRPr="00A02D06">
        <w:rPr>
          <w:b/>
          <w:bCs/>
          <w:color w:val="000000"/>
        </w:rPr>
        <w:t xml:space="preserve">  </w:t>
      </w:r>
      <w:r w:rsidR="00990CB9" w:rsidRPr="00364FE2">
        <w:rPr>
          <w:color w:val="000000"/>
        </w:rPr>
        <w:t>Para os fins desta Lei, considera-se</w:t>
      </w:r>
      <w:r w:rsidR="00FA1725">
        <w:rPr>
          <w:color w:val="000000"/>
        </w:rPr>
        <w:t xml:space="preserve"> restrição alimentar</w:t>
      </w:r>
      <w:r w:rsidR="00990CB9" w:rsidRPr="00364FE2">
        <w:rPr>
          <w:color w:val="000000"/>
        </w:rPr>
        <w:t>:</w:t>
      </w:r>
    </w:p>
    <w:p w14:paraId="10BC9168" w14:textId="77777777" w:rsidR="00990CB9" w:rsidRPr="00364FE2" w:rsidRDefault="00990CB9" w:rsidP="00A02D06">
      <w:pPr>
        <w:ind w:firstLine="1418"/>
        <w:jc w:val="both"/>
        <w:rPr>
          <w:color w:val="000000"/>
        </w:rPr>
      </w:pPr>
    </w:p>
    <w:p w14:paraId="43A20CAE" w14:textId="3A65E859" w:rsidR="00A02D06" w:rsidRPr="00A02D06" w:rsidRDefault="00990CB9" w:rsidP="00A02D06">
      <w:pPr>
        <w:ind w:firstLine="1418"/>
        <w:jc w:val="both"/>
        <w:rPr>
          <w:color w:val="000000"/>
        </w:rPr>
      </w:pPr>
      <w:r w:rsidRPr="00364FE2">
        <w:rPr>
          <w:color w:val="000000"/>
        </w:rPr>
        <w:t xml:space="preserve">I – </w:t>
      </w:r>
      <w:r w:rsidR="00FA1725">
        <w:rPr>
          <w:color w:val="000000"/>
        </w:rPr>
        <w:t xml:space="preserve">a </w:t>
      </w:r>
      <w:r w:rsidR="00A02D06" w:rsidRPr="00453C19">
        <w:rPr>
          <w:color w:val="000000"/>
        </w:rPr>
        <w:t>alergia alimentar</w:t>
      </w:r>
      <w:r w:rsidR="00FA1725">
        <w:rPr>
          <w:color w:val="000000"/>
        </w:rPr>
        <w:t>, caracterizada por</w:t>
      </w:r>
      <w:r w:rsidR="00A02D06" w:rsidRPr="00453C19">
        <w:rPr>
          <w:color w:val="000000"/>
        </w:rPr>
        <w:t xml:space="preserve"> reação adversa a determinado ali</w:t>
      </w:r>
      <w:r w:rsidR="00A02D06" w:rsidRPr="00A02D06">
        <w:rPr>
          <w:color w:val="000000"/>
        </w:rPr>
        <w:t>mento</w:t>
      </w:r>
      <w:r w:rsidR="00151B26">
        <w:rPr>
          <w:color w:val="000000"/>
        </w:rPr>
        <w:t>,</w:t>
      </w:r>
      <w:r w:rsidR="00FA1725">
        <w:rPr>
          <w:color w:val="000000"/>
        </w:rPr>
        <w:t xml:space="preserve"> com envolvimento de mecanismo imunológico e</w:t>
      </w:r>
      <w:r w:rsidR="00A02D06" w:rsidRPr="00A02D06">
        <w:rPr>
          <w:color w:val="000000"/>
        </w:rPr>
        <w:t xml:space="preserve"> </w:t>
      </w:r>
      <w:r w:rsidR="00FA1725">
        <w:rPr>
          <w:color w:val="000000"/>
        </w:rPr>
        <w:t>de</w:t>
      </w:r>
      <w:r w:rsidR="00151B26">
        <w:rPr>
          <w:color w:val="000000"/>
        </w:rPr>
        <w:t xml:space="preserve"> </w:t>
      </w:r>
      <w:r w:rsidR="00A02D06" w:rsidRPr="00A02D06">
        <w:rPr>
          <w:color w:val="000000"/>
        </w:rPr>
        <w:t>apresentação clínica muito variável</w:t>
      </w:r>
      <w:r w:rsidR="00FA1725">
        <w:rPr>
          <w:color w:val="000000"/>
        </w:rPr>
        <w:t>, com</w:t>
      </w:r>
      <w:r w:rsidR="00A02D06" w:rsidRPr="00A02D06">
        <w:rPr>
          <w:color w:val="000000"/>
        </w:rPr>
        <w:t xml:space="preserve"> sintomas que </w:t>
      </w:r>
      <w:r w:rsidR="00FA1725" w:rsidRPr="00A02D06">
        <w:rPr>
          <w:color w:val="000000"/>
        </w:rPr>
        <w:t>po</w:t>
      </w:r>
      <w:r w:rsidR="00FA1725">
        <w:rPr>
          <w:color w:val="000000"/>
        </w:rPr>
        <w:t>dem</w:t>
      </w:r>
      <w:r w:rsidR="00FA1725" w:rsidRPr="00A02D06">
        <w:rPr>
          <w:color w:val="000000"/>
        </w:rPr>
        <w:t xml:space="preserve"> </w:t>
      </w:r>
      <w:r w:rsidR="00A02D06" w:rsidRPr="00A02D06">
        <w:rPr>
          <w:color w:val="000000"/>
        </w:rPr>
        <w:t>surgir na pele</w:t>
      </w:r>
      <w:r w:rsidR="00FA1725">
        <w:rPr>
          <w:color w:val="000000"/>
        </w:rPr>
        <w:t xml:space="preserve"> e</w:t>
      </w:r>
      <w:r w:rsidR="00FA1725" w:rsidRPr="00A02D06">
        <w:rPr>
          <w:color w:val="000000"/>
        </w:rPr>
        <w:t xml:space="preserve"> </w:t>
      </w:r>
      <w:r w:rsidR="00A02D06" w:rsidRPr="00A02D06">
        <w:rPr>
          <w:color w:val="000000"/>
        </w:rPr>
        <w:t>no</w:t>
      </w:r>
      <w:r w:rsidR="00FA1725">
        <w:rPr>
          <w:color w:val="000000"/>
        </w:rPr>
        <w:t>s</w:t>
      </w:r>
      <w:r w:rsidR="00A02D06" w:rsidRPr="00A02D06">
        <w:rPr>
          <w:color w:val="000000"/>
        </w:rPr>
        <w:t xml:space="preserve"> sistema</w:t>
      </w:r>
      <w:r w:rsidR="00FA1725">
        <w:rPr>
          <w:color w:val="000000"/>
        </w:rPr>
        <w:t>s</w:t>
      </w:r>
      <w:r w:rsidR="00A02D06" w:rsidRPr="00A02D06">
        <w:rPr>
          <w:color w:val="000000"/>
        </w:rPr>
        <w:t xml:space="preserve"> gastrintestinal e respiratório</w:t>
      </w:r>
      <w:r>
        <w:rPr>
          <w:color w:val="000000"/>
        </w:rPr>
        <w:t>; e</w:t>
      </w:r>
    </w:p>
    <w:p w14:paraId="78C33D3E" w14:textId="77777777" w:rsidR="00A43C66" w:rsidRDefault="00A43C66" w:rsidP="00A02D06">
      <w:pPr>
        <w:ind w:firstLine="1418"/>
        <w:jc w:val="both"/>
        <w:rPr>
          <w:b/>
          <w:bCs/>
          <w:color w:val="000000"/>
        </w:rPr>
      </w:pPr>
    </w:p>
    <w:p w14:paraId="3ACD4F0B" w14:textId="4AC9C6D7" w:rsidR="00A02D06" w:rsidRPr="00A02D06" w:rsidRDefault="00990CB9" w:rsidP="00A02D06">
      <w:pPr>
        <w:ind w:firstLine="1418"/>
        <w:jc w:val="both"/>
        <w:rPr>
          <w:color w:val="000000"/>
        </w:rPr>
      </w:pPr>
      <w:r w:rsidRPr="00364FE2">
        <w:rPr>
          <w:color w:val="000000"/>
        </w:rPr>
        <w:t>II –</w:t>
      </w:r>
      <w:r>
        <w:rPr>
          <w:color w:val="000000"/>
        </w:rPr>
        <w:t xml:space="preserve"> </w:t>
      </w:r>
      <w:r w:rsidR="00FA1725">
        <w:rPr>
          <w:color w:val="000000"/>
        </w:rPr>
        <w:t xml:space="preserve">a </w:t>
      </w:r>
      <w:r w:rsidR="00A02D06" w:rsidRPr="00A02D06">
        <w:rPr>
          <w:color w:val="000000"/>
        </w:rPr>
        <w:t>intolerância alimentar</w:t>
      </w:r>
      <w:r w:rsidR="00FA1725">
        <w:rPr>
          <w:color w:val="000000"/>
        </w:rPr>
        <w:t>, caracterizada</w:t>
      </w:r>
      <w:r w:rsidR="00A02D06" w:rsidRPr="00A02D06">
        <w:rPr>
          <w:color w:val="000000"/>
        </w:rPr>
        <w:t xml:space="preserve"> </w:t>
      </w:r>
      <w:r w:rsidR="00FA1725">
        <w:rPr>
          <w:color w:val="000000"/>
        </w:rPr>
        <w:t>pel</w:t>
      </w:r>
      <w:r w:rsidR="00A02D06" w:rsidRPr="00A02D06">
        <w:rPr>
          <w:color w:val="000000"/>
        </w:rPr>
        <w:t>a reação adversa do organismo a certos alimentos</w:t>
      </w:r>
      <w:r w:rsidR="00FA1725">
        <w:rPr>
          <w:color w:val="000000"/>
        </w:rPr>
        <w:t>, devido à sua incapacidade de</w:t>
      </w:r>
      <w:r w:rsidR="00A02D06" w:rsidRPr="00A02D06">
        <w:rPr>
          <w:color w:val="000000"/>
        </w:rPr>
        <w:t xml:space="preserve"> </w:t>
      </w:r>
      <w:r w:rsidR="00FA1725" w:rsidRPr="00A02D06">
        <w:rPr>
          <w:color w:val="000000"/>
        </w:rPr>
        <w:t>digeri</w:t>
      </w:r>
      <w:r w:rsidR="00FA1725">
        <w:rPr>
          <w:color w:val="000000"/>
        </w:rPr>
        <w:t>-los</w:t>
      </w:r>
      <w:r w:rsidR="00FA1725" w:rsidRPr="00A02D06">
        <w:rPr>
          <w:color w:val="000000"/>
        </w:rPr>
        <w:t xml:space="preserve"> </w:t>
      </w:r>
      <w:r w:rsidR="00A02D06" w:rsidRPr="00A02D06">
        <w:rPr>
          <w:color w:val="000000"/>
        </w:rPr>
        <w:t xml:space="preserve">adequadamente, </w:t>
      </w:r>
      <w:r w:rsidR="00FA1725" w:rsidRPr="00A02D06">
        <w:rPr>
          <w:color w:val="000000"/>
        </w:rPr>
        <w:t>metaboliz</w:t>
      </w:r>
      <w:r w:rsidR="00C3444F">
        <w:rPr>
          <w:color w:val="000000"/>
        </w:rPr>
        <w:t>á</w:t>
      </w:r>
      <w:r w:rsidR="00FA1725">
        <w:rPr>
          <w:color w:val="000000"/>
        </w:rPr>
        <w:t>-los</w:t>
      </w:r>
      <w:r w:rsidR="00FA1725" w:rsidRPr="00A02D06">
        <w:rPr>
          <w:color w:val="000000"/>
        </w:rPr>
        <w:t xml:space="preserve"> </w:t>
      </w:r>
      <w:r w:rsidR="00A02D06" w:rsidRPr="00A02D06">
        <w:rPr>
          <w:color w:val="000000"/>
        </w:rPr>
        <w:t xml:space="preserve">ou </w:t>
      </w:r>
      <w:r w:rsidR="00FA1725" w:rsidRPr="00A02D06">
        <w:rPr>
          <w:color w:val="000000"/>
        </w:rPr>
        <w:t>assimil</w:t>
      </w:r>
      <w:r w:rsidR="00C3444F">
        <w:rPr>
          <w:color w:val="000000"/>
        </w:rPr>
        <w:t>á</w:t>
      </w:r>
      <w:r w:rsidR="00FA1725">
        <w:rPr>
          <w:color w:val="000000"/>
        </w:rPr>
        <w:t>-los</w:t>
      </w:r>
      <w:r w:rsidR="00A02D06" w:rsidRPr="00A02D06">
        <w:rPr>
          <w:color w:val="000000"/>
        </w:rPr>
        <w:t>, total ou parcialmente.</w:t>
      </w:r>
    </w:p>
    <w:p w14:paraId="36FF3602" w14:textId="77777777" w:rsidR="00A43C66" w:rsidRDefault="00A43C66" w:rsidP="00A02D06">
      <w:pPr>
        <w:ind w:firstLine="1418"/>
        <w:jc w:val="both"/>
        <w:rPr>
          <w:b/>
          <w:bCs/>
          <w:color w:val="000000"/>
        </w:rPr>
      </w:pPr>
    </w:p>
    <w:p w14:paraId="7C2C10EF" w14:textId="76EE01C1" w:rsidR="00CF7B5F" w:rsidRPr="00364FE2" w:rsidRDefault="00A02D06">
      <w:pPr>
        <w:ind w:firstLine="1418"/>
        <w:jc w:val="both"/>
        <w:rPr>
          <w:color w:val="FF0000"/>
        </w:rPr>
      </w:pPr>
      <w:r w:rsidRPr="00A02D06">
        <w:rPr>
          <w:b/>
          <w:bCs/>
          <w:color w:val="000000"/>
        </w:rPr>
        <w:t xml:space="preserve">Art. </w:t>
      </w:r>
      <w:r w:rsidR="003746BA">
        <w:rPr>
          <w:b/>
          <w:bCs/>
          <w:color w:val="000000"/>
        </w:rPr>
        <w:t>3</w:t>
      </w:r>
      <w:r w:rsidRPr="00A02D06">
        <w:rPr>
          <w:b/>
          <w:bCs/>
          <w:color w:val="000000"/>
        </w:rPr>
        <w:t>º</w:t>
      </w:r>
      <w:r w:rsidR="00170C15">
        <w:rPr>
          <w:b/>
          <w:bCs/>
          <w:color w:val="000000"/>
        </w:rPr>
        <w:t xml:space="preserve">  </w:t>
      </w:r>
      <w:r w:rsidRPr="00A02D06">
        <w:rPr>
          <w:color w:val="000000"/>
        </w:rPr>
        <w:t xml:space="preserve">O </w:t>
      </w:r>
      <w:r w:rsidR="00083D5E">
        <w:rPr>
          <w:color w:val="000000"/>
        </w:rPr>
        <w:t xml:space="preserve">auxílio-alimentação </w:t>
      </w:r>
      <w:r w:rsidRPr="00A02D06">
        <w:rPr>
          <w:color w:val="000000"/>
        </w:rPr>
        <w:t>será destinado a crianças</w:t>
      </w:r>
      <w:r w:rsidR="00220B33">
        <w:rPr>
          <w:color w:val="000000"/>
        </w:rPr>
        <w:t xml:space="preserve"> e adolescentes</w:t>
      </w:r>
      <w:r w:rsidRPr="00A02D06">
        <w:rPr>
          <w:color w:val="000000"/>
        </w:rPr>
        <w:t xml:space="preserve"> </w:t>
      </w:r>
      <w:r w:rsidR="00083D5E" w:rsidRPr="00A02D06">
        <w:rPr>
          <w:color w:val="000000"/>
        </w:rPr>
        <w:t xml:space="preserve">com </w:t>
      </w:r>
      <w:r w:rsidR="00CF7B5F">
        <w:rPr>
          <w:color w:val="000000"/>
        </w:rPr>
        <w:t>restrições alimentares e</w:t>
      </w:r>
      <w:r w:rsidR="00083D5E" w:rsidRPr="00A02D06" w:rsidDel="00083D5E">
        <w:rPr>
          <w:color w:val="000000"/>
        </w:rPr>
        <w:t xml:space="preserve"> </w:t>
      </w:r>
      <w:r w:rsidR="00083D5E">
        <w:rPr>
          <w:color w:val="000000"/>
        </w:rPr>
        <w:t>com</w:t>
      </w:r>
      <w:r w:rsidRPr="00A02D06">
        <w:rPr>
          <w:color w:val="000000"/>
        </w:rPr>
        <w:t xml:space="preserve"> renda familiar </w:t>
      </w:r>
      <w:r w:rsidR="00C70F09">
        <w:rPr>
          <w:color w:val="000000"/>
        </w:rPr>
        <w:t xml:space="preserve">de no máximo </w:t>
      </w:r>
      <w:r w:rsidRPr="00A02D06">
        <w:rPr>
          <w:color w:val="000000"/>
        </w:rPr>
        <w:t xml:space="preserve">R$700,00 (setecentos reais) </w:t>
      </w:r>
      <w:r w:rsidR="00C70F09">
        <w:rPr>
          <w:color w:val="000000"/>
        </w:rPr>
        <w:t xml:space="preserve">por pessoa ou </w:t>
      </w:r>
      <w:r w:rsidRPr="00A02D06">
        <w:rPr>
          <w:color w:val="000000"/>
        </w:rPr>
        <w:t>R$4.200,00 (quatro mil e duzentos reais)</w:t>
      </w:r>
      <w:r w:rsidR="00C70F09">
        <w:rPr>
          <w:color w:val="000000"/>
        </w:rPr>
        <w:t xml:space="preserve"> mensais</w:t>
      </w:r>
      <w:r w:rsidR="002B6E99">
        <w:rPr>
          <w:color w:val="000000"/>
        </w:rPr>
        <w:t>.</w:t>
      </w:r>
    </w:p>
    <w:p w14:paraId="4587C374" w14:textId="77777777" w:rsidR="00A43C66" w:rsidRDefault="00A43C66" w:rsidP="00A02D06">
      <w:pPr>
        <w:ind w:firstLine="1418"/>
        <w:jc w:val="both"/>
        <w:rPr>
          <w:b/>
          <w:bCs/>
          <w:color w:val="000000"/>
        </w:rPr>
      </w:pPr>
    </w:p>
    <w:p w14:paraId="2CB75AB4" w14:textId="53B05CC5" w:rsidR="00A02D06" w:rsidRDefault="0074120B" w:rsidP="00A02D06">
      <w:pPr>
        <w:ind w:firstLine="1418"/>
        <w:jc w:val="both"/>
        <w:rPr>
          <w:color w:val="000000"/>
        </w:rPr>
      </w:pPr>
      <w:r>
        <w:rPr>
          <w:b/>
          <w:bCs/>
          <w:color w:val="000000"/>
        </w:rPr>
        <w:t xml:space="preserve">§ 1º  </w:t>
      </w:r>
      <w:r w:rsidR="00A02D06" w:rsidRPr="00A02D06">
        <w:rPr>
          <w:color w:val="000000"/>
        </w:rPr>
        <w:t>O auxílio</w:t>
      </w:r>
      <w:r w:rsidR="00DE7FAE">
        <w:rPr>
          <w:color w:val="000000"/>
        </w:rPr>
        <w:t>-</w:t>
      </w:r>
      <w:r w:rsidR="00A02D06" w:rsidRPr="00A02D06">
        <w:rPr>
          <w:color w:val="000000"/>
        </w:rPr>
        <w:t xml:space="preserve">alimentação será distribuído na forma de cartão magnético ou </w:t>
      </w:r>
      <w:r w:rsidR="00742DE3">
        <w:rPr>
          <w:color w:val="000000"/>
        </w:rPr>
        <w:t>tíquete</w:t>
      </w:r>
      <w:r w:rsidR="00A02D06" w:rsidRPr="00A02D06">
        <w:rPr>
          <w:color w:val="000000"/>
        </w:rPr>
        <w:t>, no mesmo padrão oferecido por empresas e órgãos públicos.</w:t>
      </w:r>
    </w:p>
    <w:p w14:paraId="2F7BA73B" w14:textId="35CB4EB6" w:rsidR="00AF39E4" w:rsidRDefault="00AF39E4" w:rsidP="00A02D06">
      <w:pPr>
        <w:ind w:firstLine="1418"/>
        <w:jc w:val="both"/>
        <w:rPr>
          <w:color w:val="000000"/>
        </w:rPr>
      </w:pPr>
    </w:p>
    <w:p w14:paraId="7410CF9F" w14:textId="2FE3D1B3" w:rsidR="00AF39E4" w:rsidRPr="00A02D06" w:rsidRDefault="00AF39E4" w:rsidP="00AF39E4">
      <w:pPr>
        <w:ind w:firstLine="1418"/>
        <w:jc w:val="both"/>
        <w:rPr>
          <w:color w:val="000000"/>
        </w:rPr>
      </w:pPr>
      <w:r w:rsidRPr="00A02D06">
        <w:rPr>
          <w:b/>
          <w:bCs/>
          <w:color w:val="000000"/>
        </w:rPr>
        <w:t xml:space="preserve">§ </w:t>
      </w:r>
      <w:r w:rsidR="0074120B">
        <w:rPr>
          <w:b/>
          <w:bCs/>
          <w:color w:val="000000"/>
        </w:rPr>
        <w:t>2</w:t>
      </w:r>
      <w:r w:rsidRPr="00A02D06">
        <w:rPr>
          <w:b/>
          <w:bCs/>
          <w:color w:val="000000"/>
        </w:rPr>
        <w:t>º</w:t>
      </w:r>
      <w:r>
        <w:rPr>
          <w:b/>
          <w:bCs/>
          <w:color w:val="000000"/>
        </w:rPr>
        <w:t xml:space="preserve">  </w:t>
      </w:r>
      <w:r w:rsidRPr="00A02D06">
        <w:rPr>
          <w:color w:val="000000"/>
        </w:rPr>
        <w:t>Os valores destinados ao auxílio</w:t>
      </w:r>
      <w:r>
        <w:rPr>
          <w:color w:val="000000"/>
        </w:rPr>
        <w:t>-</w:t>
      </w:r>
      <w:r w:rsidRPr="00A02D06">
        <w:rPr>
          <w:color w:val="000000"/>
        </w:rPr>
        <w:t>alimentação serão fixados pelo Executivo Municipal.</w:t>
      </w:r>
    </w:p>
    <w:p w14:paraId="5BD05BF5" w14:textId="77777777" w:rsidR="00A43C66" w:rsidRDefault="00A43C66" w:rsidP="00A02D06">
      <w:pPr>
        <w:ind w:firstLine="1418"/>
        <w:jc w:val="both"/>
        <w:rPr>
          <w:b/>
          <w:bCs/>
          <w:color w:val="000000"/>
        </w:rPr>
      </w:pPr>
    </w:p>
    <w:p w14:paraId="111F7473" w14:textId="677C390A" w:rsidR="00A02D06" w:rsidRPr="00A02D06" w:rsidRDefault="00AF39E4" w:rsidP="00A02D06">
      <w:pPr>
        <w:ind w:firstLine="1418"/>
        <w:jc w:val="both"/>
        <w:rPr>
          <w:color w:val="000000"/>
        </w:rPr>
      </w:pPr>
      <w:r>
        <w:rPr>
          <w:b/>
          <w:bCs/>
          <w:color w:val="000000"/>
        </w:rPr>
        <w:t xml:space="preserve">§ </w:t>
      </w:r>
      <w:r w:rsidR="0074120B">
        <w:rPr>
          <w:b/>
          <w:bCs/>
          <w:color w:val="000000"/>
        </w:rPr>
        <w:t>3</w:t>
      </w:r>
      <w:r>
        <w:rPr>
          <w:b/>
          <w:bCs/>
          <w:color w:val="000000"/>
        </w:rPr>
        <w:t>º</w:t>
      </w:r>
      <w:r w:rsidR="00170C15">
        <w:rPr>
          <w:b/>
          <w:bCs/>
          <w:color w:val="000000"/>
        </w:rPr>
        <w:t xml:space="preserve">  </w:t>
      </w:r>
      <w:r w:rsidR="00A02D06" w:rsidRPr="00A02D06">
        <w:rPr>
          <w:color w:val="000000"/>
        </w:rPr>
        <w:t xml:space="preserve">Independentemente da forma que for implementado, os valores </w:t>
      </w:r>
      <w:r w:rsidR="00CF64F2">
        <w:rPr>
          <w:color w:val="000000"/>
        </w:rPr>
        <w:t>do auxílio</w:t>
      </w:r>
      <w:r w:rsidR="00CF64F2">
        <w:rPr>
          <w:color w:val="000000"/>
        </w:rPr>
        <w:noBreakHyphen/>
        <w:t xml:space="preserve">alimentação </w:t>
      </w:r>
      <w:r w:rsidR="00A02D06" w:rsidRPr="00A02D06">
        <w:rPr>
          <w:color w:val="000000"/>
        </w:rPr>
        <w:t>serão destinados exclusivamente para a compra de alimentos</w:t>
      </w:r>
      <w:r w:rsidR="006F7FC1">
        <w:rPr>
          <w:color w:val="000000"/>
        </w:rPr>
        <w:t xml:space="preserve">, inclusive </w:t>
      </w:r>
      <w:r w:rsidR="00A02D06" w:rsidRPr="00A02D06">
        <w:rPr>
          <w:color w:val="000000"/>
        </w:rPr>
        <w:t>alimentação neonatal</w:t>
      </w:r>
      <w:r w:rsidR="006F7FC1">
        <w:rPr>
          <w:color w:val="000000"/>
        </w:rPr>
        <w:t xml:space="preserve">, </w:t>
      </w:r>
      <w:r w:rsidR="00A02D06" w:rsidRPr="00A02D06">
        <w:rPr>
          <w:color w:val="000000"/>
        </w:rPr>
        <w:t xml:space="preserve">prescritos para pessoas com </w:t>
      </w:r>
      <w:r w:rsidR="002F2E53">
        <w:rPr>
          <w:color w:val="000000"/>
        </w:rPr>
        <w:t>restrição alimentar</w:t>
      </w:r>
      <w:r w:rsidR="00A02D06" w:rsidRPr="00A02D06">
        <w:rPr>
          <w:color w:val="000000"/>
        </w:rPr>
        <w:t xml:space="preserve">, </w:t>
      </w:r>
      <w:r w:rsidR="006F7FC1">
        <w:rPr>
          <w:color w:val="000000"/>
        </w:rPr>
        <w:t>sendo vedada sua</w:t>
      </w:r>
      <w:r w:rsidR="00A02D06" w:rsidRPr="00A02D06">
        <w:rPr>
          <w:color w:val="000000"/>
        </w:rPr>
        <w:t xml:space="preserve"> utiliza</w:t>
      </w:r>
      <w:r w:rsidR="006F7FC1">
        <w:rPr>
          <w:color w:val="000000"/>
        </w:rPr>
        <w:t>ção</w:t>
      </w:r>
      <w:r w:rsidR="00A02D06" w:rsidRPr="00A02D06">
        <w:rPr>
          <w:color w:val="000000"/>
        </w:rPr>
        <w:t xml:space="preserve"> para outra finalidade.</w:t>
      </w:r>
    </w:p>
    <w:p w14:paraId="28DE95EA" w14:textId="77777777" w:rsidR="00A43C66" w:rsidRDefault="00A43C66" w:rsidP="00A02D06">
      <w:pPr>
        <w:ind w:firstLine="1418"/>
        <w:jc w:val="both"/>
        <w:rPr>
          <w:b/>
          <w:bCs/>
          <w:color w:val="000000"/>
        </w:rPr>
      </w:pPr>
    </w:p>
    <w:p w14:paraId="7EC31712" w14:textId="3DEDCCE3" w:rsidR="00A02D06" w:rsidRDefault="00A02D06" w:rsidP="00A02D06">
      <w:pPr>
        <w:ind w:firstLine="1418"/>
        <w:jc w:val="both"/>
        <w:rPr>
          <w:color w:val="000000"/>
        </w:rPr>
      </w:pPr>
      <w:r w:rsidRPr="00A02D06">
        <w:rPr>
          <w:b/>
          <w:bCs/>
          <w:color w:val="000000"/>
        </w:rPr>
        <w:t xml:space="preserve">Art. </w:t>
      </w:r>
      <w:r w:rsidR="003746BA">
        <w:rPr>
          <w:b/>
          <w:bCs/>
          <w:color w:val="000000"/>
        </w:rPr>
        <w:t>4</w:t>
      </w:r>
      <w:r w:rsidRPr="00A02D06">
        <w:rPr>
          <w:b/>
          <w:bCs/>
          <w:color w:val="000000"/>
        </w:rPr>
        <w:t>º</w:t>
      </w:r>
      <w:r w:rsidR="00170C15">
        <w:rPr>
          <w:b/>
          <w:bCs/>
          <w:color w:val="000000"/>
        </w:rPr>
        <w:t xml:space="preserve">  </w:t>
      </w:r>
      <w:r w:rsidRPr="00A02D06">
        <w:rPr>
          <w:color w:val="000000"/>
        </w:rPr>
        <w:t xml:space="preserve">Para ser beneficiário do Programa </w:t>
      </w:r>
      <w:r w:rsidR="00A342EB">
        <w:rPr>
          <w:color w:val="000000"/>
        </w:rPr>
        <w:t>de que trata esta Lei</w:t>
      </w:r>
      <w:r w:rsidRPr="00A02D06">
        <w:rPr>
          <w:color w:val="000000"/>
        </w:rPr>
        <w:t xml:space="preserve">, a família deverá apresentar atestado médico indicando as substâncias ou </w:t>
      </w:r>
      <w:r w:rsidR="006B1A9C">
        <w:rPr>
          <w:color w:val="000000"/>
        </w:rPr>
        <w:t xml:space="preserve">os </w:t>
      </w:r>
      <w:r w:rsidRPr="00A02D06">
        <w:rPr>
          <w:color w:val="000000"/>
        </w:rPr>
        <w:t xml:space="preserve">alimentos causadores de alergia </w:t>
      </w:r>
      <w:r w:rsidR="00A342EB">
        <w:rPr>
          <w:color w:val="000000"/>
        </w:rPr>
        <w:t>ou</w:t>
      </w:r>
      <w:r w:rsidRPr="00A02D06">
        <w:rPr>
          <w:color w:val="000000"/>
        </w:rPr>
        <w:t xml:space="preserve"> intolerância.</w:t>
      </w:r>
    </w:p>
    <w:p w14:paraId="1ACD2A85" w14:textId="4BE4E3F1" w:rsidR="0074120B" w:rsidRDefault="0074120B" w:rsidP="00A02D06">
      <w:pPr>
        <w:ind w:firstLine="1418"/>
        <w:jc w:val="both"/>
        <w:rPr>
          <w:color w:val="000000"/>
        </w:rPr>
      </w:pPr>
    </w:p>
    <w:p w14:paraId="30BA1A0B" w14:textId="66D9F0DC" w:rsidR="0074120B" w:rsidRPr="00A02D06" w:rsidRDefault="0074120B" w:rsidP="0074120B">
      <w:pPr>
        <w:ind w:firstLine="1418"/>
        <w:jc w:val="both"/>
        <w:rPr>
          <w:color w:val="000000"/>
        </w:rPr>
      </w:pPr>
      <w:r>
        <w:rPr>
          <w:b/>
          <w:bCs/>
          <w:color w:val="000000"/>
        </w:rPr>
        <w:t xml:space="preserve">Parágrafo único.  </w:t>
      </w:r>
      <w:r w:rsidRPr="00A02D06">
        <w:rPr>
          <w:color w:val="000000"/>
        </w:rPr>
        <w:t xml:space="preserve">A faixa etária </w:t>
      </w:r>
      <w:r w:rsidR="002F2E53">
        <w:rPr>
          <w:color w:val="000000"/>
        </w:rPr>
        <w:t>dos beneficiários do</w:t>
      </w:r>
      <w:r w:rsidRPr="00A02D06">
        <w:rPr>
          <w:color w:val="000000"/>
        </w:rPr>
        <w:t xml:space="preserve"> Programa </w:t>
      </w:r>
      <w:r>
        <w:rPr>
          <w:color w:val="000000"/>
        </w:rPr>
        <w:t>criado</w:t>
      </w:r>
      <w:r w:rsidRPr="00A02D06">
        <w:rPr>
          <w:color w:val="000000"/>
        </w:rPr>
        <w:t xml:space="preserve"> </w:t>
      </w:r>
      <w:r>
        <w:rPr>
          <w:color w:val="000000"/>
        </w:rPr>
        <w:t xml:space="preserve">por esta Lei </w:t>
      </w:r>
      <w:r w:rsidRPr="00A02D06">
        <w:rPr>
          <w:color w:val="000000"/>
        </w:rPr>
        <w:t>será de 0</w:t>
      </w:r>
      <w:r>
        <w:rPr>
          <w:color w:val="000000"/>
        </w:rPr>
        <w:t xml:space="preserve"> (zero)</w:t>
      </w:r>
      <w:r w:rsidRPr="00A02D06">
        <w:rPr>
          <w:color w:val="000000"/>
        </w:rPr>
        <w:t xml:space="preserve"> </w:t>
      </w:r>
      <w:r>
        <w:rPr>
          <w:color w:val="000000"/>
        </w:rPr>
        <w:t>a</w:t>
      </w:r>
      <w:r w:rsidRPr="00A02D06">
        <w:rPr>
          <w:color w:val="000000"/>
        </w:rPr>
        <w:t xml:space="preserve"> 18</w:t>
      </w:r>
      <w:r>
        <w:rPr>
          <w:color w:val="000000"/>
        </w:rPr>
        <w:t xml:space="preserve"> (dezoito)</w:t>
      </w:r>
      <w:r w:rsidRPr="00A02D06">
        <w:rPr>
          <w:color w:val="000000"/>
        </w:rPr>
        <w:t xml:space="preserve"> anos completos.</w:t>
      </w:r>
    </w:p>
    <w:p w14:paraId="27097429" w14:textId="77777777" w:rsidR="0074120B" w:rsidRPr="00A02D06" w:rsidRDefault="0074120B" w:rsidP="00A02D06">
      <w:pPr>
        <w:ind w:firstLine="1418"/>
        <w:jc w:val="both"/>
        <w:rPr>
          <w:color w:val="000000"/>
        </w:rPr>
      </w:pPr>
    </w:p>
    <w:p w14:paraId="1D590FB1" w14:textId="044F8BE5" w:rsidR="00A02D06" w:rsidRPr="00A02D06" w:rsidRDefault="00A02D06" w:rsidP="00A02D06">
      <w:pPr>
        <w:ind w:firstLine="1418"/>
        <w:jc w:val="both"/>
        <w:rPr>
          <w:color w:val="000000"/>
        </w:rPr>
      </w:pPr>
      <w:r w:rsidRPr="00A02D06">
        <w:rPr>
          <w:b/>
          <w:bCs/>
          <w:color w:val="000000"/>
        </w:rPr>
        <w:t xml:space="preserve">Art. </w:t>
      </w:r>
      <w:r w:rsidR="003746BA">
        <w:rPr>
          <w:b/>
          <w:bCs/>
          <w:color w:val="000000"/>
        </w:rPr>
        <w:t>5</w:t>
      </w:r>
      <w:r w:rsidRPr="00A02D06">
        <w:rPr>
          <w:b/>
          <w:bCs/>
          <w:color w:val="000000"/>
        </w:rPr>
        <w:t>º</w:t>
      </w:r>
      <w:r w:rsidR="00170C15">
        <w:rPr>
          <w:b/>
          <w:bCs/>
          <w:color w:val="000000"/>
        </w:rPr>
        <w:t xml:space="preserve">  </w:t>
      </w:r>
      <w:r w:rsidRPr="00A02D06">
        <w:rPr>
          <w:color w:val="000000"/>
        </w:rPr>
        <w:t xml:space="preserve">O </w:t>
      </w:r>
      <w:r w:rsidR="00A342EB">
        <w:rPr>
          <w:color w:val="000000"/>
        </w:rPr>
        <w:t>P</w:t>
      </w:r>
      <w:r w:rsidRPr="00A02D06">
        <w:rPr>
          <w:color w:val="000000"/>
        </w:rPr>
        <w:t xml:space="preserve">rograma </w:t>
      </w:r>
      <w:r w:rsidR="00A342EB">
        <w:rPr>
          <w:color w:val="000000"/>
        </w:rPr>
        <w:t xml:space="preserve">de que trata esta Lei </w:t>
      </w:r>
      <w:r w:rsidRPr="00A02D06">
        <w:rPr>
          <w:color w:val="000000"/>
        </w:rPr>
        <w:t>será gerido pelo Executivo Municipal, podendo ser subsidiado por parceria</w:t>
      </w:r>
      <w:r w:rsidR="00A342EB">
        <w:rPr>
          <w:color w:val="000000"/>
        </w:rPr>
        <w:t>s</w:t>
      </w:r>
      <w:r w:rsidRPr="00A02D06">
        <w:rPr>
          <w:color w:val="000000"/>
        </w:rPr>
        <w:t xml:space="preserve"> público-privada</w:t>
      </w:r>
      <w:r w:rsidR="008A373E">
        <w:rPr>
          <w:color w:val="000000"/>
        </w:rPr>
        <w:t>s</w:t>
      </w:r>
      <w:r w:rsidRPr="00A02D06">
        <w:rPr>
          <w:color w:val="000000"/>
        </w:rPr>
        <w:t xml:space="preserve"> e suplementado por emendas impositivas.</w:t>
      </w:r>
    </w:p>
    <w:p w14:paraId="2E036092" w14:textId="77777777" w:rsidR="00A43C66" w:rsidRDefault="00A43C66" w:rsidP="00A02D06">
      <w:pPr>
        <w:ind w:firstLine="1418"/>
        <w:jc w:val="both"/>
        <w:rPr>
          <w:b/>
          <w:bCs/>
          <w:color w:val="000000"/>
        </w:rPr>
      </w:pPr>
    </w:p>
    <w:p w14:paraId="7CBBC068" w14:textId="499509E2" w:rsidR="00A02D06" w:rsidRPr="00A02D06" w:rsidRDefault="00A02D06" w:rsidP="00A02D06">
      <w:pPr>
        <w:ind w:firstLine="1418"/>
        <w:jc w:val="both"/>
        <w:rPr>
          <w:color w:val="000000"/>
        </w:rPr>
      </w:pPr>
      <w:r w:rsidRPr="00A02D06">
        <w:rPr>
          <w:b/>
          <w:bCs/>
          <w:color w:val="000000"/>
        </w:rPr>
        <w:t>Parágrafo único</w:t>
      </w:r>
      <w:r w:rsidR="000B6EF8">
        <w:rPr>
          <w:b/>
          <w:bCs/>
          <w:color w:val="000000"/>
        </w:rPr>
        <w:t>.</w:t>
      </w:r>
      <w:r w:rsidR="00170C15">
        <w:rPr>
          <w:b/>
          <w:bCs/>
          <w:color w:val="000000"/>
        </w:rPr>
        <w:t xml:space="preserve">  </w:t>
      </w:r>
      <w:r w:rsidRPr="00A02D06">
        <w:rPr>
          <w:color w:val="000000"/>
        </w:rPr>
        <w:t xml:space="preserve">O </w:t>
      </w:r>
      <w:r w:rsidR="00DE7FAE">
        <w:rPr>
          <w:color w:val="000000"/>
        </w:rPr>
        <w:t>Executivo Municipal</w:t>
      </w:r>
      <w:r w:rsidRPr="00A02D06">
        <w:rPr>
          <w:color w:val="000000"/>
        </w:rPr>
        <w:t>, juntamente com a Fundação de Assistência Social e Cidadania (FASC), regulamentará o disposto nesta Lei e editará as normas complementares que se fizerem necessárias para executar, credenciar, autorizar, fiscalizar, distribuir e controlar as atividades relacionadas ao escopo des</w:t>
      </w:r>
      <w:r w:rsidR="008E7ACE">
        <w:rPr>
          <w:color w:val="000000"/>
        </w:rPr>
        <w:t>ta L</w:t>
      </w:r>
      <w:r w:rsidRPr="00A02D06">
        <w:rPr>
          <w:color w:val="000000"/>
        </w:rPr>
        <w:t>ei</w:t>
      </w:r>
      <w:r w:rsidR="008E7ACE">
        <w:rPr>
          <w:color w:val="000000"/>
        </w:rPr>
        <w:t>.</w:t>
      </w:r>
    </w:p>
    <w:p w14:paraId="6252D11D" w14:textId="77777777" w:rsidR="003830A3" w:rsidRDefault="003830A3" w:rsidP="00721E44">
      <w:pPr>
        <w:ind w:firstLine="1418"/>
        <w:jc w:val="both"/>
        <w:rPr>
          <w:b/>
          <w:bCs/>
          <w:color w:val="000000"/>
        </w:rPr>
      </w:pPr>
    </w:p>
    <w:p w14:paraId="77C7262A" w14:textId="75A90913" w:rsidR="00B333AE" w:rsidRDefault="00B333AE" w:rsidP="00B21C2E">
      <w:pPr>
        <w:ind w:firstLine="1418"/>
        <w:rPr>
          <w:color w:val="000000"/>
        </w:rPr>
      </w:pPr>
      <w:r w:rsidRPr="00B21C2E">
        <w:rPr>
          <w:b/>
          <w:bCs/>
          <w:color w:val="000000"/>
        </w:rPr>
        <w:t xml:space="preserve">Art. </w:t>
      </w:r>
      <w:r w:rsidR="003746BA">
        <w:rPr>
          <w:b/>
          <w:bCs/>
          <w:color w:val="000000"/>
        </w:rPr>
        <w:t>6</w:t>
      </w:r>
      <w:r w:rsidRPr="00B21C2E">
        <w:rPr>
          <w:b/>
          <w:bCs/>
          <w:color w:val="000000"/>
        </w:rPr>
        <w:t>º</w:t>
      </w:r>
      <w:r w:rsidR="00DA486F">
        <w:rPr>
          <w:b/>
          <w:bCs/>
          <w:color w:val="000000"/>
        </w:rPr>
        <w:t xml:space="preserve"> </w:t>
      </w:r>
      <w:r w:rsidRPr="00B21C2E">
        <w:rPr>
          <w:color w:val="000000"/>
        </w:rPr>
        <w:t> Esta Lei entra em vigor na data de sua publicação.</w:t>
      </w:r>
    </w:p>
    <w:p w14:paraId="09977FFD" w14:textId="1024FA9A" w:rsidR="00D360B9" w:rsidRDefault="00D360B9" w:rsidP="00B21C2E">
      <w:pPr>
        <w:ind w:firstLine="1418"/>
        <w:rPr>
          <w:color w:val="000000"/>
        </w:rPr>
      </w:pPr>
    </w:p>
    <w:p w14:paraId="75AE9AC4" w14:textId="2FFA4CCB" w:rsidR="00D360B9" w:rsidRDefault="00D360B9" w:rsidP="00B21C2E">
      <w:pPr>
        <w:ind w:firstLine="1418"/>
        <w:rPr>
          <w:color w:val="000000"/>
        </w:rPr>
      </w:pPr>
    </w:p>
    <w:p w14:paraId="3060D0BA" w14:textId="1E5F0E65" w:rsidR="00D360B9" w:rsidRDefault="00D360B9" w:rsidP="00B21C2E">
      <w:pPr>
        <w:ind w:firstLine="1418"/>
        <w:rPr>
          <w:color w:val="000000"/>
        </w:rPr>
      </w:pPr>
    </w:p>
    <w:p w14:paraId="3FB7F276" w14:textId="6B45421D" w:rsidR="00D360B9" w:rsidRDefault="00D360B9" w:rsidP="00B21C2E">
      <w:pPr>
        <w:ind w:firstLine="1418"/>
        <w:rPr>
          <w:color w:val="000000"/>
        </w:rPr>
      </w:pPr>
    </w:p>
    <w:p w14:paraId="5B062FE5" w14:textId="61DF2844" w:rsidR="00D360B9" w:rsidRDefault="00D360B9" w:rsidP="00B21C2E">
      <w:pPr>
        <w:ind w:firstLine="1418"/>
        <w:rPr>
          <w:color w:val="000000"/>
        </w:rPr>
      </w:pPr>
    </w:p>
    <w:p w14:paraId="4918A32D" w14:textId="5138D375" w:rsidR="00D360B9" w:rsidRDefault="00D360B9" w:rsidP="00B21C2E">
      <w:pPr>
        <w:ind w:firstLine="1418"/>
        <w:rPr>
          <w:color w:val="000000"/>
        </w:rPr>
      </w:pPr>
    </w:p>
    <w:p w14:paraId="0C150EBE" w14:textId="1EE33D55" w:rsidR="00D360B9" w:rsidRDefault="00D360B9" w:rsidP="00B21C2E">
      <w:pPr>
        <w:ind w:firstLine="1418"/>
        <w:rPr>
          <w:color w:val="000000"/>
        </w:rPr>
      </w:pPr>
    </w:p>
    <w:p w14:paraId="0EB4A319" w14:textId="42E1B8EB" w:rsidR="00D360B9" w:rsidRDefault="00D360B9" w:rsidP="00B21C2E">
      <w:pPr>
        <w:ind w:firstLine="1418"/>
        <w:rPr>
          <w:color w:val="000000"/>
        </w:rPr>
      </w:pPr>
    </w:p>
    <w:p w14:paraId="687FEA1B" w14:textId="0E450CBE" w:rsidR="00D360B9" w:rsidRDefault="00D360B9" w:rsidP="00B21C2E">
      <w:pPr>
        <w:ind w:firstLine="1418"/>
        <w:rPr>
          <w:color w:val="000000"/>
        </w:rPr>
      </w:pPr>
    </w:p>
    <w:p w14:paraId="0A067CF7" w14:textId="35F4BC17" w:rsidR="00D360B9" w:rsidRDefault="00D360B9" w:rsidP="00B21C2E">
      <w:pPr>
        <w:ind w:firstLine="1418"/>
        <w:rPr>
          <w:color w:val="000000"/>
        </w:rPr>
      </w:pPr>
    </w:p>
    <w:p w14:paraId="08E08637" w14:textId="2889A6E0" w:rsidR="00D360B9" w:rsidRDefault="00D360B9" w:rsidP="00B21C2E">
      <w:pPr>
        <w:ind w:firstLine="1418"/>
        <w:rPr>
          <w:color w:val="000000"/>
        </w:rPr>
      </w:pPr>
    </w:p>
    <w:p w14:paraId="43D3B05F" w14:textId="1B9014C3" w:rsidR="00D360B9" w:rsidRDefault="00D360B9" w:rsidP="00B21C2E">
      <w:pPr>
        <w:ind w:firstLine="1418"/>
        <w:rPr>
          <w:color w:val="000000"/>
        </w:rPr>
      </w:pPr>
    </w:p>
    <w:p w14:paraId="01792AA0" w14:textId="41E30BC0" w:rsidR="00D360B9" w:rsidRDefault="00D360B9" w:rsidP="00B21C2E">
      <w:pPr>
        <w:ind w:firstLine="1418"/>
        <w:rPr>
          <w:color w:val="000000"/>
        </w:rPr>
      </w:pPr>
    </w:p>
    <w:p w14:paraId="3E468F9B" w14:textId="39B5B555" w:rsidR="00D360B9" w:rsidRDefault="00D360B9" w:rsidP="00B21C2E">
      <w:pPr>
        <w:ind w:firstLine="1418"/>
        <w:rPr>
          <w:color w:val="000000"/>
        </w:rPr>
      </w:pPr>
    </w:p>
    <w:p w14:paraId="0AFA52B4" w14:textId="5A0052B8" w:rsidR="00D360B9" w:rsidRDefault="00D360B9" w:rsidP="00B21C2E">
      <w:pPr>
        <w:ind w:firstLine="1418"/>
        <w:rPr>
          <w:color w:val="000000"/>
        </w:rPr>
      </w:pPr>
    </w:p>
    <w:p w14:paraId="59724A63" w14:textId="13CBFC37" w:rsidR="00D360B9" w:rsidRDefault="00D360B9" w:rsidP="00B21C2E">
      <w:pPr>
        <w:ind w:firstLine="1418"/>
        <w:rPr>
          <w:color w:val="000000"/>
        </w:rPr>
      </w:pPr>
    </w:p>
    <w:p w14:paraId="1397736B" w14:textId="2E6D174A" w:rsidR="00D360B9" w:rsidRDefault="00D360B9" w:rsidP="00B21C2E">
      <w:pPr>
        <w:ind w:firstLine="1418"/>
        <w:rPr>
          <w:color w:val="000000"/>
        </w:rPr>
      </w:pPr>
    </w:p>
    <w:p w14:paraId="2A234EDF" w14:textId="21C713E8" w:rsidR="00D360B9" w:rsidRDefault="00D360B9" w:rsidP="00B21C2E">
      <w:pPr>
        <w:ind w:firstLine="1418"/>
        <w:rPr>
          <w:color w:val="000000"/>
        </w:rPr>
      </w:pPr>
    </w:p>
    <w:p w14:paraId="6D536AE5" w14:textId="4FE2DA60" w:rsidR="00D360B9" w:rsidRDefault="00D360B9" w:rsidP="00B21C2E">
      <w:pPr>
        <w:ind w:firstLine="1418"/>
        <w:rPr>
          <w:color w:val="000000"/>
        </w:rPr>
      </w:pPr>
    </w:p>
    <w:p w14:paraId="4CE06C77" w14:textId="51635F4B" w:rsidR="00D360B9" w:rsidRDefault="00D360B9" w:rsidP="00B21C2E">
      <w:pPr>
        <w:ind w:firstLine="1418"/>
        <w:rPr>
          <w:color w:val="000000"/>
        </w:rPr>
      </w:pPr>
    </w:p>
    <w:p w14:paraId="6C4B93A4" w14:textId="2A6BDACA" w:rsidR="00D360B9" w:rsidRDefault="00D360B9" w:rsidP="00B21C2E">
      <w:pPr>
        <w:ind w:firstLine="1418"/>
        <w:rPr>
          <w:color w:val="000000"/>
        </w:rPr>
      </w:pPr>
    </w:p>
    <w:p w14:paraId="06B5338E" w14:textId="70877C97" w:rsidR="00D360B9" w:rsidRDefault="00D360B9" w:rsidP="00B21C2E">
      <w:pPr>
        <w:ind w:firstLine="1418"/>
        <w:rPr>
          <w:color w:val="000000"/>
        </w:rPr>
      </w:pPr>
    </w:p>
    <w:p w14:paraId="18C39AEE" w14:textId="231B497F" w:rsidR="00D360B9" w:rsidRDefault="00D360B9" w:rsidP="00B21C2E">
      <w:pPr>
        <w:ind w:firstLine="1418"/>
        <w:rPr>
          <w:color w:val="000000"/>
        </w:rPr>
      </w:pPr>
    </w:p>
    <w:p w14:paraId="68DF46FB" w14:textId="6CC8CC7C" w:rsidR="00D360B9" w:rsidRDefault="00D360B9" w:rsidP="00B21C2E">
      <w:pPr>
        <w:ind w:firstLine="1418"/>
        <w:rPr>
          <w:color w:val="000000"/>
        </w:rPr>
      </w:pPr>
    </w:p>
    <w:p w14:paraId="6E599EF7" w14:textId="4F5BB06F" w:rsidR="00D360B9" w:rsidRDefault="00D360B9" w:rsidP="00B21C2E">
      <w:pPr>
        <w:ind w:firstLine="1418"/>
        <w:rPr>
          <w:color w:val="000000"/>
        </w:rPr>
      </w:pPr>
    </w:p>
    <w:p w14:paraId="0B8C80B2" w14:textId="1854E05D" w:rsidR="00D360B9" w:rsidRDefault="00D360B9" w:rsidP="00B21C2E">
      <w:pPr>
        <w:ind w:firstLine="1418"/>
        <w:rPr>
          <w:color w:val="000000"/>
        </w:rPr>
      </w:pPr>
    </w:p>
    <w:p w14:paraId="0B2FFD92" w14:textId="7482C1AB" w:rsidR="00D360B9" w:rsidRDefault="00D360B9" w:rsidP="00B21C2E">
      <w:pPr>
        <w:ind w:firstLine="1418"/>
        <w:rPr>
          <w:color w:val="000000"/>
        </w:rPr>
      </w:pPr>
    </w:p>
    <w:p w14:paraId="574CAFC3" w14:textId="6C61656B" w:rsidR="00D360B9" w:rsidRDefault="00D360B9" w:rsidP="00B21C2E">
      <w:pPr>
        <w:ind w:firstLine="1418"/>
        <w:rPr>
          <w:color w:val="000000"/>
        </w:rPr>
      </w:pPr>
    </w:p>
    <w:p w14:paraId="6F7CAE02" w14:textId="77777777" w:rsidR="00D360B9" w:rsidRPr="00B21C2E" w:rsidRDefault="00D360B9" w:rsidP="00B21C2E">
      <w:pPr>
        <w:ind w:firstLine="1418"/>
        <w:rPr>
          <w:color w:val="000000"/>
        </w:rPr>
      </w:pPr>
    </w:p>
    <w:p w14:paraId="55C96486" w14:textId="77777777" w:rsidR="00F3435D" w:rsidRDefault="00F3435D" w:rsidP="00B21C2E">
      <w:pPr>
        <w:ind w:firstLine="1418"/>
        <w:rPr>
          <w:color w:val="000000"/>
        </w:rPr>
      </w:pPr>
    </w:p>
    <w:p w14:paraId="2A223AE1" w14:textId="77777777" w:rsidR="00F3435D" w:rsidRDefault="00F3435D" w:rsidP="00B21C2E">
      <w:pPr>
        <w:ind w:firstLine="1418"/>
        <w:rPr>
          <w:color w:val="000000"/>
        </w:rPr>
      </w:pPr>
    </w:p>
    <w:p w14:paraId="2E101BA2" w14:textId="77777777" w:rsidR="00B333AE" w:rsidRPr="00B21C2E" w:rsidRDefault="00B333AE" w:rsidP="00B21C2E">
      <w:pPr>
        <w:ind w:firstLine="1418"/>
        <w:rPr>
          <w:color w:val="000000"/>
        </w:rPr>
      </w:pPr>
      <w:r w:rsidRPr="00B21C2E">
        <w:rPr>
          <w:color w:val="000000"/>
        </w:rPr>
        <w:t> </w:t>
      </w:r>
    </w:p>
    <w:p w14:paraId="60F322A7" w14:textId="2804F7B5" w:rsidR="007D4E8B" w:rsidRPr="00B21C2E" w:rsidRDefault="000F36FB">
      <w:pPr>
        <w:pStyle w:val="Default"/>
        <w:jc w:val="both"/>
        <w:rPr>
          <w:sz w:val="20"/>
          <w:szCs w:val="20"/>
        </w:rPr>
      </w:pPr>
      <w:r w:rsidRPr="00E86A4F">
        <w:rPr>
          <w:bCs/>
          <w:sz w:val="20"/>
          <w:szCs w:val="20"/>
        </w:rPr>
        <w:t>/</w:t>
      </w:r>
      <w:r w:rsidR="00E57B05" w:rsidRPr="00E86A4F">
        <w:rPr>
          <w:bCs/>
          <w:sz w:val="20"/>
          <w:szCs w:val="20"/>
        </w:rPr>
        <w:t>J</w:t>
      </w:r>
      <w:r w:rsidR="00E85852">
        <w:rPr>
          <w:bCs/>
          <w:sz w:val="20"/>
          <w:szCs w:val="20"/>
        </w:rPr>
        <w:t>EN</w:t>
      </w:r>
    </w:p>
    <w:sectPr w:rsidR="007D4E8B" w:rsidRPr="00B21C2E">
      <w:headerReference w:type="default" r:id="rId7"/>
      <w:pgSz w:w="11906" w:h="16838"/>
      <w:pgMar w:top="1134" w:right="851" w:bottom="1021" w:left="1701" w:header="227" w:footer="0" w:gutter="0"/>
      <w:pgNumType w:start="2"/>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206886" w14:textId="77777777" w:rsidR="00FE6005" w:rsidRDefault="00FE6005">
      <w:r>
        <w:separator/>
      </w:r>
    </w:p>
  </w:endnote>
  <w:endnote w:type="continuationSeparator" w:id="0">
    <w:p w14:paraId="70A79259" w14:textId="77777777" w:rsidR="00FE6005" w:rsidRDefault="00FE6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altName w:val="Lucida Sans Unicode"/>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098D2A" w14:textId="77777777" w:rsidR="00FE6005" w:rsidRDefault="00FE6005">
      <w:r>
        <w:separator/>
      </w:r>
    </w:p>
  </w:footnote>
  <w:footnote w:type="continuationSeparator" w:id="0">
    <w:p w14:paraId="147A3B9E" w14:textId="77777777" w:rsidR="00FE6005" w:rsidRDefault="00FE60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AA60E" w14:textId="77777777" w:rsidR="007D4E8B" w:rsidRDefault="00585CFE">
    <w:pPr>
      <w:pStyle w:val="Cabealho"/>
      <w:jc w:val="right"/>
      <w:rPr>
        <w:b/>
        <w:bCs/>
      </w:rPr>
    </w:pPr>
    <w:r>
      <w:rPr>
        <w:b/>
        <w:bCs/>
        <w:noProof/>
      </w:rPr>
      <mc:AlternateContent>
        <mc:Choice Requires="wps">
          <w:drawing>
            <wp:anchor distT="0" distB="0" distL="0" distR="0" simplePos="0" relativeHeight="3" behindDoc="1" locked="0" layoutInCell="1" allowOverlap="1" wp14:anchorId="17E9DA26" wp14:editId="01629B1B">
              <wp:simplePos x="0" y="0"/>
              <wp:positionH relativeFrom="column">
                <wp:posOffset>4653280</wp:posOffset>
              </wp:positionH>
              <wp:positionV relativeFrom="paragraph">
                <wp:posOffset>133350</wp:posOffset>
              </wp:positionV>
              <wp:extent cx="1304290" cy="255905"/>
              <wp:effectExtent l="0" t="0" r="15875" b="16510"/>
              <wp:wrapNone/>
              <wp:docPr id="1" name="Retângulo 2"/>
              <wp:cNvGraphicFramePr/>
              <a:graphic xmlns:a="http://schemas.openxmlformats.org/drawingml/2006/main">
                <a:graphicData uri="http://schemas.microsoft.com/office/word/2010/wordprocessingShape">
                  <wps:wsp>
                    <wps:cNvSpPr/>
                    <wps:spPr>
                      <a:xfrm>
                        <a:off x="0" y="0"/>
                        <a:ext cx="1303560" cy="2552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tângulo 2" stroked="t" style="position:absolute;margin-left:366.4pt;margin-top:10.5pt;width:102.6pt;height:20.05pt" wp14:anchorId="02F82D11">
              <w10:wrap type="none"/>
              <v:fill o:detectmouseclick="t" on="false"/>
              <v:stroke color="black" weight="12600" joinstyle="miter" endcap="flat"/>
            </v:rect>
          </w:pict>
        </mc:Fallback>
      </mc:AlternateContent>
    </w:r>
  </w:p>
  <w:p w14:paraId="4EC158AD" w14:textId="711CD88A" w:rsidR="007D4E8B" w:rsidRDefault="00585CFE">
    <w:pPr>
      <w:pStyle w:val="Cabealho"/>
      <w:jc w:val="right"/>
    </w:pPr>
    <w:r>
      <w:rPr>
        <w:b/>
        <w:bCs/>
      </w:rPr>
      <w:t>CMPA – Fl. 0</w:t>
    </w:r>
    <w:r>
      <w:rPr>
        <w:b/>
        <w:bCs/>
      </w:rPr>
      <w:fldChar w:fldCharType="begin"/>
    </w:r>
    <w:r>
      <w:rPr>
        <w:b/>
        <w:bCs/>
      </w:rPr>
      <w:instrText>PAGE</w:instrText>
    </w:r>
    <w:r>
      <w:rPr>
        <w:b/>
        <w:bCs/>
      </w:rPr>
      <w:fldChar w:fldCharType="separate"/>
    </w:r>
    <w:r w:rsidR="002F2E53">
      <w:rPr>
        <w:b/>
        <w:bCs/>
        <w:noProof/>
      </w:rPr>
      <w:t>4</w:t>
    </w:r>
    <w:r>
      <w:rPr>
        <w:b/>
        <w:bCs/>
      </w:rPr>
      <w:fldChar w:fldCharType="end"/>
    </w:r>
    <w:r>
      <w:rPr>
        <w:b/>
        <w:bCs/>
      </w:rPr>
      <w:t>|__</w:t>
    </w:r>
  </w:p>
  <w:p w14:paraId="6A73CCC5" w14:textId="77777777" w:rsidR="007D4E8B" w:rsidRDefault="007D4E8B">
    <w:pPr>
      <w:pStyle w:val="Cabealho"/>
      <w:jc w:val="right"/>
      <w:rPr>
        <w:b/>
        <w:bCs/>
      </w:rPr>
    </w:pPr>
  </w:p>
  <w:p w14:paraId="77839F4B" w14:textId="610E1F83" w:rsidR="007D4E8B" w:rsidRDefault="00514621">
    <w:pPr>
      <w:pStyle w:val="Cabealho"/>
      <w:jc w:val="right"/>
    </w:pPr>
    <w:r>
      <w:rPr>
        <w:b/>
        <w:bCs/>
      </w:rPr>
      <w:t xml:space="preserve">PROC. Nº   </w:t>
    </w:r>
    <w:r w:rsidR="00CE15E8">
      <w:rPr>
        <w:b/>
        <w:bCs/>
      </w:rPr>
      <w:t>0</w:t>
    </w:r>
    <w:r w:rsidR="00713CD6">
      <w:rPr>
        <w:b/>
        <w:bCs/>
      </w:rPr>
      <w:t>957</w:t>
    </w:r>
    <w:r w:rsidR="00585CFE">
      <w:rPr>
        <w:b/>
        <w:bCs/>
      </w:rPr>
      <w:t>/2</w:t>
    </w:r>
    <w:r w:rsidR="00B21C2E">
      <w:rPr>
        <w:b/>
        <w:bCs/>
      </w:rPr>
      <w:t>1</w:t>
    </w:r>
  </w:p>
  <w:p w14:paraId="0F82F882" w14:textId="7803D0C2" w:rsidR="007D4E8B" w:rsidRDefault="00585CFE">
    <w:pPr>
      <w:pStyle w:val="Cabealho"/>
      <w:jc w:val="right"/>
    </w:pPr>
    <w:r>
      <w:rPr>
        <w:b/>
        <w:bCs/>
      </w:rPr>
      <w:t xml:space="preserve">PLL     Nº     </w:t>
    </w:r>
    <w:r w:rsidR="00713CD6">
      <w:rPr>
        <w:b/>
        <w:bCs/>
      </w:rPr>
      <w:t>401</w:t>
    </w:r>
    <w:r>
      <w:rPr>
        <w:b/>
        <w:bCs/>
      </w:rPr>
      <w:t>/2</w:t>
    </w:r>
    <w:r w:rsidR="00B21C2E">
      <w:rPr>
        <w:b/>
        <w:bCs/>
      </w:rPr>
      <w:t>1</w:t>
    </w:r>
  </w:p>
  <w:p w14:paraId="2E845B3C" w14:textId="77777777" w:rsidR="007D4E8B" w:rsidRDefault="007D4E8B">
    <w:pPr>
      <w:pStyle w:val="Cabealho"/>
      <w:jc w:val="right"/>
      <w:rPr>
        <w:b/>
        <w:bCs/>
      </w:rPr>
    </w:pPr>
  </w:p>
  <w:p w14:paraId="26ACD5A1" w14:textId="77777777" w:rsidR="007D4E8B" w:rsidRDefault="007D4E8B">
    <w:pPr>
      <w:pStyle w:val="Cabealho"/>
      <w:jc w:val="right"/>
      <w:rPr>
        <w:b/>
        <w:bCs/>
      </w:rPr>
    </w:pPr>
  </w:p>
  <w:p w14:paraId="4F8C4A3E" w14:textId="77777777" w:rsidR="007D4E8B" w:rsidRDefault="007D4E8B">
    <w:pPr>
      <w:pStyle w:val="Cabealho"/>
      <w:jc w:val="right"/>
      <w:rPr>
        <w:b/>
        <w:bCs/>
      </w:rPr>
    </w:pPr>
  </w:p>
  <w:p w14:paraId="540914AC" w14:textId="77777777" w:rsidR="007D4E8B" w:rsidRDefault="007D4E8B">
    <w:pPr>
      <w:pStyle w:val="Cabealho"/>
      <w:jc w:val="right"/>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E8B"/>
    <w:rsid w:val="000029EB"/>
    <w:rsid w:val="000418D3"/>
    <w:rsid w:val="00083D5E"/>
    <w:rsid w:val="0008634E"/>
    <w:rsid w:val="000A2328"/>
    <w:rsid w:val="000A65C8"/>
    <w:rsid w:val="000B2CA7"/>
    <w:rsid w:val="000B6EF8"/>
    <w:rsid w:val="000D2DCC"/>
    <w:rsid w:val="000F36FB"/>
    <w:rsid w:val="00142955"/>
    <w:rsid w:val="00151B26"/>
    <w:rsid w:val="00151EBA"/>
    <w:rsid w:val="00164EEF"/>
    <w:rsid w:val="00170C15"/>
    <w:rsid w:val="00177512"/>
    <w:rsid w:val="0018167A"/>
    <w:rsid w:val="001841EA"/>
    <w:rsid w:val="001B354E"/>
    <w:rsid w:val="001B4FD0"/>
    <w:rsid w:val="001F688D"/>
    <w:rsid w:val="00204AA6"/>
    <w:rsid w:val="00206758"/>
    <w:rsid w:val="00210B0C"/>
    <w:rsid w:val="00220B33"/>
    <w:rsid w:val="00234085"/>
    <w:rsid w:val="00273522"/>
    <w:rsid w:val="002B6E99"/>
    <w:rsid w:val="002E0C38"/>
    <w:rsid w:val="002F2E53"/>
    <w:rsid w:val="00313CB5"/>
    <w:rsid w:val="00321F18"/>
    <w:rsid w:val="00364FE2"/>
    <w:rsid w:val="00371679"/>
    <w:rsid w:val="003746BA"/>
    <w:rsid w:val="003830A3"/>
    <w:rsid w:val="00391FAF"/>
    <w:rsid w:val="003B484D"/>
    <w:rsid w:val="003C1D78"/>
    <w:rsid w:val="003D6A89"/>
    <w:rsid w:val="003E383C"/>
    <w:rsid w:val="003F2600"/>
    <w:rsid w:val="00410513"/>
    <w:rsid w:val="00417B20"/>
    <w:rsid w:val="00420C96"/>
    <w:rsid w:val="00453C19"/>
    <w:rsid w:val="00485353"/>
    <w:rsid w:val="0048629B"/>
    <w:rsid w:val="004A395B"/>
    <w:rsid w:val="004A4DD0"/>
    <w:rsid w:val="004B0AC7"/>
    <w:rsid w:val="004B34E5"/>
    <w:rsid w:val="004D6D80"/>
    <w:rsid w:val="004E623E"/>
    <w:rsid w:val="00514621"/>
    <w:rsid w:val="00542B1B"/>
    <w:rsid w:val="00583A68"/>
    <w:rsid w:val="00585CFE"/>
    <w:rsid w:val="005969AB"/>
    <w:rsid w:val="005B7439"/>
    <w:rsid w:val="00621268"/>
    <w:rsid w:val="0062227E"/>
    <w:rsid w:val="006273C4"/>
    <w:rsid w:val="00632B1A"/>
    <w:rsid w:val="00635366"/>
    <w:rsid w:val="00654D14"/>
    <w:rsid w:val="00655EEA"/>
    <w:rsid w:val="00665A97"/>
    <w:rsid w:val="006B1A9C"/>
    <w:rsid w:val="006F7FC1"/>
    <w:rsid w:val="00713CD6"/>
    <w:rsid w:val="00721E44"/>
    <w:rsid w:val="0074120B"/>
    <w:rsid w:val="00742DE3"/>
    <w:rsid w:val="007478FC"/>
    <w:rsid w:val="007A7D38"/>
    <w:rsid w:val="007D4371"/>
    <w:rsid w:val="007D44C7"/>
    <w:rsid w:val="007D4E8B"/>
    <w:rsid w:val="007F5BF5"/>
    <w:rsid w:val="008015B7"/>
    <w:rsid w:val="0080226E"/>
    <w:rsid w:val="0081365F"/>
    <w:rsid w:val="00855C88"/>
    <w:rsid w:val="008A373E"/>
    <w:rsid w:val="008C345E"/>
    <w:rsid w:val="008E7ACE"/>
    <w:rsid w:val="008F199B"/>
    <w:rsid w:val="008F2FC3"/>
    <w:rsid w:val="00952223"/>
    <w:rsid w:val="00966C92"/>
    <w:rsid w:val="00990CB9"/>
    <w:rsid w:val="009972FA"/>
    <w:rsid w:val="009F3027"/>
    <w:rsid w:val="00A02D06"/>
    <w:rsid w:val="00A24836"/>
    <w:rsid w:val="00A342EB"/>
    <w:rsid w:val="00A43C66"/>
    <w:rsid w:val="00A72B65"/>
    <w:rsid w:val="00A949E8"/>
    <w:rsid w:val="00AA61D9"/>
    <w:rsid w:val="00AF39E4"/>
    <w:rsid w:val="00B0523D"/>
    <w:rsid w:val="00B21C2E"/>
    <w:rsid w:val="00B222C9"/>
    <w:rsid w:val="00B333AE"/>
    <w:rsid w:val="00B53193"/>
    <w:rsid w:val="00B722DE"/>
    <w:rsid w:val="00B9629C"/>
    <w:rsid w:val="00B970D5"/>
    <w:rsid w:val="00BA79C9"/>
    <w:rsid w:val="00BF1DAF"/>
    <w:rsid w:val="00C3444F"/>
    <w:rsid w:val="00C70F09"/>
    <w:rsid w:val="00C736A8"/>
    <w:rsid w:val="00CE15E8"/>
    <w:rsid w:val="00CF64F2"/>
    <w:rsid w:val="00CF7B5F"/>
    <w:rsid w:val="00D011DC"/>
    <w:rsid w:val="00D165E4"/>
    <w:rsid w:val="00D20FC4"/>
    <w:rsid w:val="00D32DA4"/>
    <w:rsid w:val="00D360B9"/>
    <w:rsid w:val="00D605AF"/>
    <w:rsid w:val="00D675F4"/>
    <w:rsid w:val="00D9320E"/>
    <w:rsid w:val="00D96293"/>
    <w:rsid w:val="00DA486F"/>
    <w:rsid w:val="00DE7FAE"/>
    <w:rsid w:val="00E0482B"/>
    <w:rsid w:val="00E061E6"/>
    <w:rsid w:val="00E114BE"/>
    <w:rsid w:val="00E506FD"/>
    <w:rsid w:val="00E57B05"/>
    <w:rsid w:val="00E60697"/>
    <w:rsid w:val="00E66603"/>
    <w:rsid w:val="00E81346"/>
    <w:rsid w:val="00E85852"/>
    <w:rsid w:val="00E86A4F"/>
    <w:rsid w:val="00EA2219"/>
    <w:rsid w:val="00EB41B2"/>
    <w:rsid w:val="00EC1520"/>
    <w:rsid w:val="00EE6938"/>
    <w:rsid w:val="00F1620F"/>
    <w:rsid w:val="00F1712F"/>
    <w:rsid w:val="00F17F53"/>
    <w:rsid w:val="00F3435D"/>
    <w:rsid w:val="00F9286A"/>
    <w:rsid w:val="00FA1725"/>
    <w:rsid w:val="00FD5A03"/>
    <w:rsid w:val="00FD6F10"/>
    <w:rsid w:val="00FE6005"/>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AC94D4"/>
  <w15:docId w15:val="{2B39E161-D6D5-44CA-B668-759654E7D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qFormat/>
    <w:pPr>
      <w:keepNext/>
      <w:widowControl w:val="0"/>
      <w:jc w:val="center"/>
      <w:outlineLvl w:val="0"/>
    </w:pPr>
    <w:rPr>
      <w:rFonts w:eastAsia="Arial Unicode MS"/>
      <w:b/>
      <w:bCs/>
      <w:sz w:val="28"/>
      <w:szCs w:val="28"/>
    </w:rPr>
  </w:style>
  <w:style w:type="paragraph" w:styleId="Ttulo2">
    <w:name w:val="heading 2"/>
    <w:basedOn w:val="Normal"/>
    <w:next w:val="Normal"/>
    <w:qFormat/>
    <w:pPr>
      <w:keepNext/>
      <w:widowControl w:val="0"/>
      <w:tabs>
        <w:tab w:val="left" w:pos="308"/>
      </w:tabs>
      <w:jc w:val="center"/>
      <w:outlineLvl w:val="1"/>
    </w:pPr>
    <w:rPr>
      <w:rFonts w:eastAsia="Arial Unicode MS"/>
      <w:sz w:val="28"/>
    </w:rPr>
  </w:style>
  <w:style w:type="paragraph" w:styleId="Ttulo3">
    <w:name w:val="heading 3"/>
    <w:basedOn w:val="Normal"/>
    <w:next w:val="Normal"/>
    <w:qFormat/>
    <w:pPr>
      <w:outlineLvl w:val="2"/>
    </w:pPr>
    <w:rPr>
      <w:sz w:val="20"/>
    </w:rPr>
  </w:style>
  <w:style w:type="paragraph" w:styleId="Ttulo4">
    <w:name w:val="heading 4"/>
    <w:basedOn w:val="Normal"/>
    <w:next w:val="Normal"/>
    <w:qFormat/>
    <w:pPr>
      <w:keepNext/>
      <w:ind w:firstLine="708"/>
      <w:jc w:val="center"/>
      <w:outlineLvl w:val="3"/>
    </w:pPr>
    <w:rPr>
      <w:rFonts w:eastAsia="Arial Unicode MS"/>
      <w:b/>
      <w:bCs/>
    </w:rPr>
  </w:style>
  <w:style w:type="paragraph" w:styleId="Ttulo5">
    <w:name w:val="heading 5"/>
    <w:basedOn w:val="Normal"/>
    <w:next w:val="Normal"/>
    <w:qFormat/>
    <w:pPr>
      <w:keepNext/>
      <w:jc w:val="center"/>
      <w:outlineLvl w:val="4"/>
    </w:pPr>
    <w:rPr>
      <w:rFonts w:eastAsia="Arial Unicode MS"/>
      <w:b/>
      <w:szCs w:val="25"/>
    </w:rPr>
  </w:style>
  <w:style w:type="paragraph" w:styleId="Ttulo7">
    <w:name w:val="heading 7"/>
    <w:basedOn w:val="Normal"/>
    <w:next w:val="Normal"/>
    <w:qFormat/>
    <w:pPr>
      <w:keepNext/>
      <w:ind w:left="708"/>
      <w:jc w:val="both"/>
      <w:outlineLvl w:val="6"/>
    </w:pPr>
    <w:rPr>
      <w:b/>
      <w:bCs/>
      <w:sz w:val="28"/>
    </w:rPr>
  </w:style>
  <w:style w:type="paragraph" w:styleId="Ttulo8">
    <w:name w:val="heading 8"/>
    <w:basedOn w:val="Normal"/>
    <w:next w:val="Normal"/>
    <w:qFormat/>
    <w:pPr>
      <w:keepNext/>
      <w:ind w:left="4248" w:firstLine="708"/>
      <w:outlineLvl w:val="7"/>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semiHidden/>
    <w:rPr>
      <w:color w:val="0000FF"/>
      <w:u w:val="single"/>
    </w:rPr>
  </w:style>
  <w:style w:type="character" w:styleId="Forte">
    <w:name w:val="Strong"/>
    <w:uiPriority w:val="22"/>
    <w:qFormat/>
    <w:rPr>
      <w:b/>
      <w:bCs/>
    </w:rPr>
  </w:style>
  <w:style w:type="character" w:customStyle="1" w:styleId="Char">
    <w:name w:val="Char"/>
    <w:semiHidden/>
    <w:qFormat/>
    <w:rPr>
      <w:rFonts w:eastAsia="SimSun"/>
      <w:kern w:val="2"/>
      <w:lang w:eastAsia="zh-CN"/>
    </w:rPr>
  </w:style>
  <w:style w:type="character" w:customStyle="1" w:styleId="ncoradanotaderodap">
    <w:name w:val="Âncora da nota de rodapé"/>
    <w:rPr>
      <w:vertAlign w:val="superscript"/>
    </w:rPr>
  </w:style>
  <w:style w:type="character" w:customStyle="1" w:styleId="FootnoteCharacters">
    <w:name w:val="Footnote Characters"/>
    <w:semiHidden/>
    <w:unhideWhenUsed/>
    <w:qFormat/>
    <w:rPr>
      <w:vertAlign w:val="superscript"/>
    </w:rPr>
  </w:style>
  <w:style w:type="character" w:customStyle="1" w:styleId="Caracteresdenotaderodap">
    <w:name w:val="Caracteres de nota de rodapé"/>
    <w:qFormat/>
  </w:style>
  <w:style w:type="character" w:customStyle="1" w:styleId="TextodenotaderodapChar">
    <w:name w:val="Texto de nota de rodapé Char"/>
    <w:link w:val="Textodenotaderodap"/>
    <w:semiHidden/>
    <w:qFormat/>
    <w:rsid w:val="0046365B"/>
    <w:rPr>
      <w:rFonts w:eastAsia="SimSun"/>
      <w:kern w:val="2"/>
      <w:lang w:eastAsia="zh-CN"/>
    </w:rPr>
  </w:style>
  <w:style w:type="character" w:customStyle="1" w:styleId="TextodebaloChar">
    <w:name w:val="Texto de balão Char"/>
    <w:link w:val="Textodebalo"/>
    <w:uiPriority w:val="99"/>
    <w:semiHidden/>
    <w:qFormat/>
    <w:rsid w:val="00BE065D"/>
    <w:rPr>
      <w:rFonts w:ascii="Segoe UI" w:hAnsi="Segoe UI" w:cs="Segoe UI"/>
      <w:sz w:val="18"/>
      <w:szCs w:val="18"/>
    </w:rPr>
  </w:style>
  <w:style w:type="character" w:customStyle="1" w:styleId="ListLabel1">
    <w:name w:val="ListLabel 1"/>
    <w:qFormat/>
    <w:rPr>
      <w:color w:val="auto"/>
    </w:rPr>
  </w:style>
  <w:style w:type="character" w:customStyle="1" w:styleId="ListLabel2">
    <w:name w:val="ListLabel 2"/>
    <w:qFormat/>
    <w:rPr>
      <w:rFonts w:eastAsia="Times New Roman" w:cs="Arial"/>
    </w:rPr>
  </w:style>
  <w:style w:type="character" w:customStyle="1" w:styleId="ListLabel3">
    <w:name w:val="ListLabel 3"/>
    <w:qFormat/>
    <w:rPr>
      <w:rFonts w:eastAsia="Times New Roman" w:cs="Arial"/>
    </w:rPr>
  </w:style>
  <w:style w:type="character" w:customStyle="1" w:styleId="ListLabel4">
    <w:name w:val="ListLabel 4"/>
    <w:qFormat/>
    <w:rPr>
      <w:rFonts w:eastAsia="Times New Roman" w:cs="Times New Roman"/>
    </w:rPr>
  </w:style>
  <w:style w:type="character" w:styleId="Refdecomentrio">
    <w:name w:val="annotation reference"/>
    <w:basedOn w:val="Fontepargpadro"/>
    <w:uiPriority w:val="99"/>
    <w:semiHidden/>
    <w:unhideWhenUsed/>
    <w:qFormat/>
    <w:rsid w:val="00443CCD"/>
    <w:rPr>
      <w:sz w:val="16"/>
      <w:szCs w:val="16"/>
    </w:rPr>
  </w:style>
  <w:style w:type="character" w:customStyle="1" w:styleId="TextodecomentrioChar">
    <w:name w:val="Texto de comentário Char"/>
    <w:basedOn w:val="Fontepargpadro"/>
    <w:link w:val="Textodecomentrio"/>
    <w:uiPriority w:val="99"/>
    <w:semiHidden/>
    <w:qFormat/>
    <w:rsid w:val="00443CCD"/>
  </w:style>
  <w:style w:type="character" w:customStyle="1" w:styleId="AssuntodocomentrioChar">
    <w:name w:val="Assunto do comentário Char"/>
    <w:basedOn w:val="TextodecomentrioChar"/>
    <w:link w:val="Assuntodocomentrio"/>
    <w:uiPriority w:val="99"/>
    <w:semiHidden/>
    <w:qFormat/>
    <w:rsid w:val="00443CCD"/>
    <w:rPr>
      <w:b/>
      <w:bCs/>
    </w:rPr>
  </w:style>
  <w:style w:type="paragraph" w:styleId="Ttulo">
    <w:name w:val="Title"/>
    <w:basedOn w:val="Normal"/>
    <w:next w:val="Corpodetexto"/>
    <w:qFormat/>
    <w:pPr>
      <w:jc w:val="center"/>
    </w:pPr>
    <w:rPr>
      <w:b/>
      <w:bCs/>
      <w:sz w:val="28"/>
    </w:rPr>
  </w:style>
  <w:style w:type="paragraph" w:styleId="Corpodetexto">
    <w:name w:val="Body Text"/>
    <w:basedOn w:val="Normal"/>
    <w:semiHidden/>
    <w:pPr>
      <w:widowControl w:val="0"/>
      <w:tabs>
        <w:tab w:val="left" w:pos="720"/>
      </w:tabs>
      <w:jc w:val="both"/>
    </w:pPr>
    <w:rPr>
      <w:sz w:val="28"/>
    </w:r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styleId="Cabealho">
    <w:name w:val="header"/>
    <w:basedOn w:val="Normal"/>
    <w:semiHidden/>
    <w:pPr>
      <w:tabs>
        <w:tab w:val="center" w:pos="4419"/>
        <w:tab w:val="right" w:pos="8838"/>
      </w:tabs>
    </w:pPr>
  </w:style>
  <w:style w:type="paragraph" w:styleId="Rodap">
    <w:name w:val="footer"/>
    <w:basedOn w:val="Normal"/>
    <w:semiHidden/>
    <w:pPr>
      <w:tabs>
        <w:tab w:val="center" w:pos="4419"/>
        <w:tab w:val="right" w:pos="8838"/>
      </w:tabs>
    </w:pPr>
  </w:style>
  <w:style w:type="paragraph" w:customStyle="1" w:styleId="eduteste">
    <w:name w:val="edu_teste"/>
    <w:basedOn w:val="Normal"/>
    <w:qFormat/>
    <w:pPr>
      <w:jc w:val="center"/>
      <w:textAlignment w:val="baseline"/>
    </w:pPr>
    <w:rPr>
      <w:rFonts w:ascii="Verdana" w:hAnsi="Verdana"/>
      <w:b/>
      <w:bCs/>
      <w:color w:val="0000FF"/>
      <w:szCs w:val="20"/>
    </w:rPr>
  </w:style>
  <w:style w:type="paragraph" w:styleId="Recuodecorpodetexto">
    <w:name w:val="Body Text Indent"/>
    <w:basedOn w:val="Normal"/>
    <w:semiHidden/>
    <w:pPr>
      <w:ind w:left="4678" w:firstLine="2"/>
      <w:jc w:val="both"/>
    </w:pPr>
    <w:rPr>
      <w:b/>
      <w:bCs/>
      <w:sz w:val="28"/>
    </w:rPr>
  </w:style>
  <w:style w:type="paragraph" w:styleId="NormalWeb">
    <w:name w:val="Normal (Web)"/>
    <w:basedOn w:val="Normal"/>
    <w:uiPriority w:val="99"/>
    <w:semiHidden/>
    <w:qFormat/>
    <w:pPr>
      <w:spacing w:beforeAutospacing="1" w:afterAutospacing="1"/>
    </w:pPr>
  </w:style>
  <w:style w:type="paragraph" w:styleId="Corpodetexto2">
    <w:name w:val="Body Text 2"/>
    <w:basedOn w:val="Normal"/>
    <w:semiHidden/>
    <w:qFormat/>
    <w:rPr>
      <w:sz w:val="28"/>
      <w:szCs w:val="18"/>
    </w:rPr>
  </w:style>
  <w:style w:type="paragraph" w:styleId="Corpodetexto3">
    <w:name w:val="Body Text 3"/>
    <w:basedOn w:val="Normal"/>
    <w:semiHidden/>
    <w:qFormat/>
    <w:pPr>
      <w:snapToGrid w:val="0"/>
      <w:jc w:val="both"/>
    </w:pPr>
    <w:rPr>
      <w:szCs w:val="20"/>
    </w:rPr>
  </w:style>
  <w:style w:type="paragraph" w:styleId="Recuodecorpodetexto2">
    <w:name w:val="Body Text Indent 2"/>
    <w:basedOn w:val="Normal"/>
    <w:semiHidden/>
    <w:qFormat/>
    <w:pPr>
      <w:ind w:left="2832"/>
      <w:jc w:val="both"/>
    </w:pPr>
    <w:rPr>
      <w:b/>
      <w:bCs/>
      <w:sz w:val="28"/>
    </w:rPr>
  </w:style>
  <w:style w:type="paragraph" w:customStyle="1" w:styleId="ecmsonormal">
    <w:name w:val="ec_msonormal"/>
    <w:basedOn w:val="Normal"/>
    <w:qFormat/>
    <w:pPr>
      <w:spacing w:after="324"/>
    </w:pPr>
  </w:style>
  <w:style w:type="paragraph" w:styleId="Textodenotaderodap">
    <w:name w:val="footnote text"/>
    <w:basedOn w:val="Normal"/>
    <w:link w:val="TextodenotaderodapChar"/>
    <w:semiHidden/>
    <w:unhideWhenUsed/>
    <w:pPr>
      <w:widowControl w:val="0"/>
      <w:suppressLineNumbers/>
      <w:suppressAutoHyphens/>
      <w:ind w:left="339" w:hanging="339"/>
    </w:pPr>
    <w:rPr>
      <w:rFonts w:eastAsia="SimSun"/>
      <w:kern w:val="2"/>
      <w:sz w:val="20"/>
      <w:szCs w:val="20"/>
      <w:lang w:eastAsia="zh-CN"/>
    </w:rPr>
  </w:style>
  <w:style w:type="paragraph" w:customStyle="1" w:styleId="Padre3o">
    <w:name w:val="Padrãe3o"/>
    <w:qFormat/>
    <w:pPr>
      <w:widowControl w:val="0"/>
    </w:pPr>
    <w:rPr>
      <w:kern w:val="2"/>
      <w:sz w:val="24"/>
      <w:szCs w:val="24"/>
      <w:lang w:eastAsia="zh-CN"/>
    </w:rPr>
  </w:style>
  <w:style w:type="paragraph" w:customStyle="1" w:styleId="Padre3e3o">
    <w:name w:val="Padrãe3e3o"/>
    <w:qFormat/>
    <w:pPr>
      <w:widowControl w:val="0"/>
    </w:pPr>
    <w:rPr>
      <w:kern w:val="2"/>
      <w:sz w:val="24"/>
      <w:szCs w:val="24"/>
      <w:lang w:eastAsia="zh-CN"/>
    </w:rPr>
  </w:style>
  <w:style w:type="paragraph" w:styleId="Recuodecorpodetexto3">
    <w:name w:val="Body Text Indent 3"/>
    <w:basedOn w:val="Normal"/>
    <w:semiHidden/>
    <w:qFormat/>
    <w:pPr>
      <w:spacing w:line="360" w:lineRule="auto"/>
      <w:ind w:left="4248"/>
      <w:jc w:val="both"/>
    </w:pPr>
    <w:rPr>
      <w:b/>
      <w:szCs w:val="25"/>
    </w:rPr>
  </w:style>
  <w:style w:type="paragraph" w:customStyle="1" w:styleId="Default">
    <w:name w:val="Default"/>
    <w:qFormat/>
    <w:rsid w:val="00847E49"/>
    <w:rPr>
      <w:rFonts w:eastAsia="Calibri"/>
      <w:color w:val="000000"/>
      <w:sz w:val="24"/>
      <w:szCs w:val="24"/>
      <w:lang w:eastAsia="en-US"/>
    </w:rPr>
  </w:style>
  <w:style w:type="paragraph" w:styleId="Textodebalo">
    <w:name w:val="Balloon Text"/>
    <w:basedOn w:val="Normal"/>
    <w:link w:val="TextodebaloChar"/>
    <w:uiPriority w:val="99"/>
    <w:semiHidden/>
    <w:unhideWhenUsed/>
    <w:qFormat/>
    <w:rsid w:val="00BE065D"/>
    <w:rPr>
      <w:rFonts w:ascii="Segoe UI" w:hAnsi="Segoe UI" w:cs="Segoe UI"/>
      <w:sz w:val="18"/>
      <w:szCs w:val="18"/>
    </w:rPr>
  </w:style>
  <w:style w:type="paragraph" w:styleId="PargrafodaLista">
    <w:name w:val="List Paragraph"/>
    <w:basedOn w:val="Normal"/>
    <w:uiPriority w:val="34"/>
    <w:qFormat/>
    <w:rsid w:val="009479C2"/>
    <w:pPr>
      <w:ind w:left="708"/>
    </w:pPr>
  </w:style>
  <w:style w:type="paragraph" w:styleId="Textodecomentrio">
    <w:name w:val="annotation text"/>
    <w:basedOn w:val="Normal"/>
    <w:link w:val="TextodecomentrioChar"/>
    <w:uiPriority w:val="99"/>
    <w:semiHidden/>
    <w:unhideWhenUsed/>
    <w:qFormat/>
    <w:rsid w:val="00443CCD"/>
    <w:rPr>
      <w:sz w:val="20"/>
      <w:szCs w:val="20"/>
    </w:rPr>
  </w:style>
  <w:style w:type="paragraph" w:styleId="Assuntodocomentrio">
    <w:name w:val="annotation subject"/>
    <w:basedOn w:val="Textodecomentrio"/>
    <w:next w:val="Textodecomentrio"/>
    <w:link w:val="AssuntodocomentrioChar"/>
    <w:uiPriority w:val="99"/>
    <w:semiHidden/>
    <w:unhideWhenUsed/>
    <w:qFormat/>
    <w:rsid w:val="00443CCD"/>
    <w:rPr>
      <w:b/>
      <w:bCs/>
    </w:rPr>
  </w:style>
  <w:style w:type="paragraph" w:styleId="Reviso">
    <w:name w:val="Revision"/>
    <w:uiPriority w:val="99"/>
    <w:semiHidden/>
    <w:qFormat/>
    <w:rsid w:val="00443CCD"/>
    <w:rPr>
      <w:sz w:val="24"/>
      <w:szCs w:val="24"/>
    </w:rPr>
  </w:style>
  <w:style w:type="paragraph" w:customStyle="1" w:styleId="textoalinhadodireita">
    <w:name w:val="texto_alinhado_direita"/>
    <w:basedOn w:val="Normal"/>
    <w:rsid w:val="00B333AE"/>
    <w:pPr>
      <w:spacing w:before="100" w:beforeAutospacing="1" w:after="100" w:afterAutospacing="1"/>
    </w:pPr>
  </w:style>
  <w:style w:type="character" w:styleId="Hyperlink">
    <w:name w:val="Hyperlink"/>
    <w:basedOn w:val="Fontepargpadro"/>
    <w:uiPriority w:val="99"/>
    <w:unhideWhenUsed/>
    <w:rsid w:val="00B0523D"/>
    <w:rPr>
      <w:color w:val="0563C1" w:themeColor="hyperlink"/>
      <w:u w:val="single"/>
    </w:rPr>
  </w:style>
  <w:style w:type="character" w:customStyle="1" w:styleId="MenoPendente1">
    <w:name w:val="Menção Pendente1"/>
    <w:basedOn w:val="Fontepargpadro"/>
    <w:uiPriority w:val="99"/>
    <w:semiHidden/>
    <w:unhideWhenUsed/>
    <w:rsid w:val="00B052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1974874">
      <w:bodyDiv w:val="1"/>
      <w:marLeft w:val="0"/>
      <w:marRight w:val="0"/>
      <w:marTop w:val="0"/>
      <w:marBottom w:val="0"/>
      <w:divBdr>
        <w:top w:val="none" w:sz="0" w:space="0" w:color="auto"/>
        <w:left w:val="none" w:sz="0" w:space="0" w:color="auto"/>
        <w:bottom w:val="none" w:sz="0" w:space="0" w:color="auto"/>
        <w:right w:val="none" w:sz="0" w:space="0" w:color="auto"/>
      </w:divBdr>
    </w:div>
    <w:div w:id="431362618">
      <w:bodyDiv w:val="1"/>
      <w:marLeft w:val="0"/>
      <w:marRight w:val="0"/>
      <w:marTop w:val="0"/>
      <w:marBottom w:val="0"/>
      <w:divBdr>
        <w:top w:val="none" w:sz="0" w:space="0" w:color="auto"/>
        <w:left w:val="none" w:sz="0" w:space="0" w:color="auto"/>
        <w:bottom w:val="none" w:sz="0" w:space="0" w:color="auto"/>
        <w:right w:val="none" w:sz="0" w:space="0" w:color="auto"/>
      </w:divBdr>
    </w:div>
    <w:div w:id="731393346">
      <w:bodyDiv w:val="1"/>
      <w:marLeft w:val="0"/>
      <w:marRight w:val="0"/>
      <w:marTop w:val="0"/>
      <w:marBottom w:val="0"/>
      <w:divBdr>
        <w:top w:val="none" w:sz="0" w:space="0" w:color="auto"/>
        <w:left w:val="none" w:sz="0" w:space="0" w:color="auto"/>
        <w:bottom w:val="none" w:sz="0" w:space="0" w:color="auto"/>
        <w:right w:val="none" w:sz="0" w:space="0" w:color="auto"/>
      </w:divBdr>
    </w:div>
    <w:div w:id="973829095">
      <w:bodyDiv w:val="1"/>
      <w:marLeft w:val="0"/>
      <w:marRight w:val="0"/>
      <w:marTop w:val="0"/>
      <w:marBottom w:val="0"/>
      <w:divBdr>
        <w:top w:val="none" w:sz="0" w:space="0" w:color="auto"/>
        <w:left w:val="none" w:sz="0" w:space="0" w:color="auto"/>
        <w:bottom w:val="none" w:sz="0" w:space="0" w:color="auto"/>
        <w:right w:val="none" w:sz="0" w:space="0" w:color="auto"/>
      </w:divBdr>
    </w:div>
    <w:div w:id="1001548884">
      <w:bodyDiv w:val="1"/>
      <w:marLeft w:val="0"/>
      <w:marRight w:val="0"/>
      <w:marTop w:val="0"/>
      <w:marBottom w:val="0"/>
      <w:divBdr>
        <w:top w:val="none" w:sz="0" w:space="0" w:color="auto"/>
        <w:left w:val="none" w:sz="0" w:space="0" w:color="auto"/>
        <w:bottom w:val="none" w:sz="0" w:space="0" w:color="auto"/>
        <w:right w:val="none" w:sz="0" w:space="0" w:color="auto"/>
      </w:divBdr>
    </w:div>
    <w:div w:id="1027487547">
      <w:bodyDiv w:val="1"/>
      <w:marLeft w:val="0"/>
      <w:marRight w:val="0"/>
      <w:marTop w:val="0"/>
      <w:marBottom w:val="0"/>
      <w:divBdr>
        <w:top w:val="none" w:sz="0" w:space="0" w:color="auto"/>
        <w:left w:val="none" w:sz="0" w:space="0" w:color="auto"/>
        <w:bottom w:val="none" w:sz="0" w:space="0" w:color="auto"/>
        <w:right w:val="none" w:sz="0" w:space="0" w:color="auto"/>
      </w:divBdr>
    </w:div>
    <w:div w:id="1108742949">
      <w:bodyDiv w:val="1"/>
      <w:marLeft w:val="0"/>
      <w:marRight w:val="0"/>
      <w:marTop w:val="0"/>
      <w:marBottom w:val="0"/>
      <w:divBdr>
        <w:top w:val="none" w:sz="0" w:space="0" w:color="auto"/>
        <w:left w:val="none" w:sz="0" w:space="0" w:color="auto"/>
        <w:bottom w:val="none" w:sz="0" w:space="0" w:color="auto"/>
        <w:right w:val="none" w:sz="0" w:space="0" w:color="auto"/>
      </w:divBdr>
    </w:div>
    <w:div w:id="1171675799">
      <w:bodyDiv w:val="1"/>
      <w:marLeft w:val="0"/>
      <w:marRight w:val="0"/>
      <w:marTop w:val="0"/>
      <w:marBottom w:val="0"/>
      <w:divBdr>
        <w:top w:val="none" w:sz="0" w:space="0" w:color="auto"/>
        <w:left w:val="none" w:sz="0" w:space="0" w:color="auto"/>
        <w:bottom w:val="none" w:sz="0" w:space="0" w:color="auto"/>
        <w:right w:val="none" w:sz="0" w:space="0" w:color="auto"/>
      </w:divBdr>
    </w:div>
    <w:div w:id="1287663800">
      <w:bodyDiv w:val="1"/>
      <w:marLeft w:val="0"/>
      <w:marRight w:val="0"/>
      <w:marTop w:val="0"/>
      <w:marBottom w:val="0"/>
      <w:divBdr>
        <w:top w:val="none" w:sz="0" w:space="0" w:color="auto"/>
        <w:left w:val="none" w:sz="0" w:space="0" w:color="auto"/>
        <w:bottom w:val="none" w:sz="0" w:space="0" w:color="auto"/>
        <w:right w:val="none" w:sz="0" w:space="0" w:color="auto"/>
      </w:divBdr>
    </w:div>
    <w:div w:id="1433428774">
      <w:bodyDiv w:val="1"/>
      <w:marLeft w:val="0"/>
      <w:marRight w:val="0"/>
      <w:marTop w:val="0"/>
      <w:marBottom w:val="0"/>
      <w:divBdr>
        <w:top w:val="none" w:sz="0" w:space="0" w:color="auto"/>
        <w:left w:val="none" w:sz="0" w:space="0" w:color="auto"/>
        <w:bottom w:val="none" w:sz="0" w:space="0" w:color="auto"/>
        <w:right w:val="none" w:sz="0" w:space="0" w:color="auto"/>
      </w:divBdr>
    </w:div>
    <w:div w:id="1969627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71AE2-2A53-48EB-A86C-0E63650A1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3</Pages>
  <Words>878</Words>
  <Characters>4743</Characters>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Printed>2015-02-24T14:27:00Z</cp:lastPrinted>
  <dcterms:created xsi:type="dcterms:W3CDTF">2021-07-12T20:56:00Z</dcterms:created>
  <dcterms:modified xsi:type="dcterms:W3CDTF">2021-10-22T17:23:00Z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CMPA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