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E46D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666F0B5" w14:textId="77777777" w:rsidR="00383592" w:rsidRDefault="00383592" w:rsidP="00456676">
      <w:pPr>
        <w:ind w:firstLine="1418"/>
        <w:jc w:val="center"/>
      </w:pPr>
    </w:p>
    <w:p w14:paraId="062D11B2" w14:textId="77777777" w:rsidR="00DF120B" w:rsidRPr="00010DD6" w:rsidRDefault="00DF120B" w:rsidP="00456676">
      <w:pPr>
        <w:ind w:firstLine="1418"/>
        <w:jc w:val="center"/>
      </w:pPr>
    </w:p>
    <w:p w14:paraId="1062CA3D" w14:textId="778C7B81" w:rsidR="00EB07C9" w:rsidRPr="00EB07C9" w:rsidRDefault="00EB07C9" w:rsidP="0051135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 xml:space="preserve">A proposição ora apresentada tem por objetivo instituir no âmbito do Município de Porto Alegre uma política para </w:t>
      </w:r>
      <w:r w:rsidR="00511356">
        <w:rPr>
          <w:bCs/>
        </w:rPr>
        <w:t>a</w:t>
      </w:r>
      <w:r w:rsidRPr="00EB07C9">
        <w:rPr>
          <w:bCs/>
        </w:rPr>
        <w:t xml:space="preserve"> população migrante, que possui amparo na </w:t>
      </w:r>
      <w:r w:rsidR="006964DD">
        <w:rPr>
          <w:bCs/>
        </w:rPr>
        <w:t>Lei Federal</w:t>
      </w:r>
      <w:r w:rsidRPr="00EB07C9">
        <w:rPr>
          <w:bCs/>
        </w:rPr>
        <w:t xml:space="preserve"> nº 13.445</w:t>
      </w:r>
      <w:r w:rsidR="00511356">
        <w:rPr>
          <w:bCs/>
        </w:rPr>
        <w:t xml:space="preserve">, de 24 de maio de </w:t>
      </w:r>
      <w:r w:rsidRPr="00EB07C9">
        <w:rPr>
          <w:bCs/>
        </w:rPr>
        <w:t>2017</w:t>
      </w:r>
      <w:r w:rsidR="00511356">
        <w:rPr>
          <w:bCs/>
        </w:rPr>
        <w:t xml:space="preserve"> – </w:t>
      </w:r>
      <w:r w:rsidRPr="00EB07C9">
        <w:rPr>
          <w:bCs/>
        </w:rPr>
        <w:t xml:space="preserve">Lei de Migração. </w:t>
      </w:r>
    </w:p>
    <w:p w14:paraId="38F53930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29FB4AA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>A Lei de Migração dispõe sobre os direitos e os deveres do migrante e do visitante, regula a sua entrada e estada no País e estabelece princípios e diretrizes para as políticas públicas para o emigrante.</w:t>
      </w:r>
    </w:p>
    <w:p w14:paraId="70D3E58E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C1A7379" w14:textId="68701F23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>Atualmente, o Rio Grande do Sul conta com 110 mil imigrantes, 35 mil só em Porto Alegre, ou seja, aqui</w:t>
      </w:r>
      <w:r w:rsidR="00511356">
        <w:rPr>
          <w:bCs/>
        </w:rPr>
        <w:t>,</w:t>
      </w:r>
      <w:r w:rsidRPr="00EB07C9">
        <w:rPr>
          <w:bCs/>
        </w:rPr>
        <w:t xml:space="preserve"> nas últimas duas décadas</w:t>
      </w:r>
      <w:r w:rsidR="00511356">
        <w:rPr>
          <w:bCs/>
        </w:rPr>
        <w:t>,</w:t>
      </w:r>
      <w:r w:rsidRPr="00EB07C9">
        <w:rPr>
          <w:bCs/>
        </w:rPr>
        <w:t xml:space="preserve"> tornou-se a morada de muitas pessoas oriundas de outros países, especialmente de nossos vizinhos latino-americanos, mas também d</w:t>
      </w:r>
      <w:r w:rsidR="00511356">
        <w:rPr>
          <w:bCs/>
        </w:rPr>
        <w:t>a</w:t>
      </w:r>
      <w:r w:rsidRPr="00EB07C9">
        <w:rPr>
          <w:bCs/>
        </w:rPr>
        <w:t xml:space="preserve"> África, </w:t>
      </w:r>
      <w:r w:rsidR="00511356">
        <w:rPr>
          <w:bCs/>
        </w:rPr>
        <w:t xml:space="preserve">da </w:t>
      </w:r>
      <w:r w:rsidRPr="00EB07C9">
        <w:rPr>
          <w:bCs/>
        </w:rPr>
        <w:t>Am</w:t>
      </w:r>
      <w:r w:rsidR="00CB5EF7">
        <w:rPr>
          <w:bCs/>
        </w:rPr>
        <w:t>é</w:t>
      </w:r>
      <w:r w:rsidRPr="00EB07C9">
        <w:rPr>
          <w:bCs/>
        </w:rPr>
        <w:t xml:space="preserve">rica Central e </w:t>
      </w:r>
      <w:r w:rsidR="00511356">
        <w:rPr>
          <w:bCs/>
        </w:rPr>
        <w:t xml:space="preserve">da </w:t>
      </w:r>
      <w:r w:rsidRPr="00EB07C9">
        <w:rPr>
          <w:bCs/>
        </w:rPr>
        <w:t xml:space="preserve">Ásia. São as pessoas oriundas dessas regiões do planeta </w:t>
      </w:r>
      <w:r w:rsidR="00511356">
        <w:rPr>
          <w:bCs/>
        </w:rPr>
        <w:t>a</w:t>
      </w:r>
      <w:r w:rsidRPr="00EB07C9">
        <w:rPr>
          <w:bCs/>
        </w:rPr>
        <w:t>queles que, em regra, necessitam de um maior suporte do Estado para terem acesso a políticas públicas que garantam qualidade de vida à altura da Declaração Universal dos Direitos Humanos, bem como de todos os tratados internacionais dos quais o Brasil é signatário e que trazem essa temática.</w:t>
      </w:r>
    </w:p>
    <w:p w14:paraId="5D63294C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0343628" w14:textId="3FE9199E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 xml:space="preserve">Alguns dados e informações sobre o contexto da população migrante em Porto Alegre permitem elucidar a importância de uma </w:t>
      </w:r>
      <w:r w:rsidR="00511356">
        <w:rPr>
          <w:bCs/>
        </w:rPr>
        <w:t>p</w:t>
      </w:r>
      <w:r w:rsidRPr="00EB07C9">
        <w:rPr>
          <w:bCs/>
        </w:rPr>
        <w:t xml:space="preserve">olítica </w:t>
      </w:r>
      <w:r w:rsidR="00511356">
        <w:rPr>
          <w:bCs/>
        </w:rPr>
        <w:t>m</w:t>
      </w:r>
      <w:r w:rsidRPr="00EB07C9">
        <w:rPr>
          <w:bCs/>
        </w:rPr>
        <w:t xml:space="preserve">unicipal para essa população. O primeiro exemplo que podemos citar é o trabalho desenvolvido pelo Grupo de Assessoria a Imigrantes e a Refugiados </w:t>
      </w:r>
      <w:r w:rsidR="00511356">
        <w:rPr>
          <w:bCs/>
        </w:rPr>
        <w:t>(</w:t>
      </w:r>
      <w:r w:rsidR="00511356" w:rsidRPr="00EB07C9">
        <w:rPr>
          <w:bCs/>
        </w:rPr>
        <w:t>GAIRE</w:t>
      </w:r>
      <w:r w:rsidR="00511356">
        <w:rPr>
          <w:bCs/>
        </w:rPr>
        <w:t xml:space="preserve">), </w:t>
      </w:r>
      <w:r w:rsidRPr="00EB07C9">
        <w:rPr>
          <w:bCs/>
        </w:rPr>
        <w:t>grupo de extensão universitária</w:t>
      </w:r>
      <w:r w:rsidR="00511356">
        <w:rPr>
          <w:bCs/>
        </w:rPr>
        <w:t xml:space="preserve"> da Universidade Federal do Rio Grande do Sul</w:t>
      </w:r>
      <w:r w:rsidRPr="00EB07C9">
        <w:rPr>
          <w:bCs/>
        </w:rPr>
        <w:t xml:space="preserve"> (UFRGS) </w:t>
      </w:r>
      <w:r w:rsidR="00511356">
        <w:rPr>
          <w:bCs/>
        </w:rPr>
        <w:t xml:space="preserve">que </w:t>
      </w:r>
      <w:r w:rsidRPr="00EB07C9">
        <w:rPr>
          <w:bCs/>
        </w:rPr>
        <w:t xml:space="preserve">presta gratuitamente assessoria jurídica e psicossocial a imigrantes, refugiados e a solicitantes de refúgio, que busca articular uma rede de suporte aos migrantes, não apenas na </w:t>
      </w:r>
      <w:r w:rsidR="00511356">
        <w:rPr>
          <w:bCs/>
        </w:rPr>
        <w:t>C</w:t>
      </w:r>
      <w:r w:rsidRPr="00EB07C9">
        <w:rPr>
          <w:bCs/>
        </w:rPr>
        <w:t xml:space="preserve">apital, mas em outros municípios do </w:t>
      </w:r>
      <w:r w:rsidR="00511356">
        <w:rPr>
          <w:bCs/>
        </w:rPr>
        <w:t>E</w:t>
      </w:r>
      <w:r w:rsidRPr="00EB07C9">
        <w:rPr>
          <w:bCs/>
        </w:rPr>
        <w:t xml:space="preserve">stado também. Além desse exemplo, podemos citar os componentes de uma rede que vem sendo construída pela sociedade civil, pelos migrantes e por outros entes da máquina estatal: AINTESO (haitianos), Associação dos Angolanos e Amigos do RS (AAARS), Associação dos Senegaleses de Porto Alegre (ADSPOA), Cooperativa de Migrantes, África Coração, </w:t>
      </w:r>
      <w:proofErr w:type="spellStart"/>
      <w:r w:rsidRPr="00EB07C9">
        <w:rPr>
          <w:bCs/>
        </w:rPr>
        <w:t>Avesol</w:t>
      </w:r>
      <w:proofErr w:type="spellEnd"/>
      <w:r w:rsidRPr="00EB07C9">
        <w:rPr>
          <w:bCs/>
        </w:rPr>
        <w:t xml:space="preserve">, CIBAE Migrações, dentre outros. </w:t>
      </w:r>
    </w:p>
    <w:p w14:paraId="7E4B252C" w14:textId="77777777" w:rsidR="00EB07C9" w:rsidRPr="00EB07C9" w:rsidRDefault="00EB07C9" w:rsidP="0025090A">
      <w:pPr>
        <w:autoSpaceDE w:val="0"/>
        <w:autoSpaceDN w:val="0"/>
        <w:adjustRightInd w:val="0"/>
        <w:jc w:val="both"/>
        <w:rPr>
          <w:bCs/>
        </w:rPr>
      </w:pPr>
    </w:p>
    <w:p w14:paraId="23DDF5B5" w14:textId="1883252E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>No ano de 2015, A Secretaria Municipal de Direitos Humanos, por meio da Secretaria Adjunta dos Povos Indígenas e Direitos Específicos, instalou o Comitê Municipal de Atenção aos Imigrantes, Refugiados, Apátridas e Vítimas do Tráfico de Pessoas (</w:t>
      </w:r>
      <w:proofErr w:type="spellStart"/>
      <w:r w:rsidRPr="00EB07C9">
        <w:rPr>
          <w:bCs/>
        </w:rPr>
        <w:t>Comirat</w:t>
      </w:r>
      <w:proofErr w:type="spellEnd"/>
      <w:r w:rsidRPr="00EB07C9">
        <w:rPr>
          <w:bCs/>
        </w:rPr>
        <w:t>/POA) e apenas es</w:t>
      </w:r>
      <w:r w:rsidR="00511356">
        <w:rPr>
          <w:bCs/>
        </w:rPr>
        <w:t>t</w:t>
      </w:r>
      <w:r w:rsidRPr="00EB07C9">
        <w:rPr>
          <w:bCs/>
        </w:rPr>
        <w:t>e ano, em 2021 a Prefeitura Municipal de Porto Alegre</w:t>
      </w:r>
      <w:r w:rsidR="00511356">
        <w:rPr>
          <w:bCs/>
        </w:rPr>
        <w:t xml:space="preserve">, por meio </w:t>
      </w:r>
      <w:r w:rsidRPr="00EB07C9">
        <w:rPr>
          <w:bCs/>
        </w:rPr>
        <w:t>de convênio da Secretaria Municipal de Direitos Humanos com o Ministério da Justiça</w:t>
      </w:r>
      <w:r w:rsidR="00511356">
        <w:rPr>
          <w:bCs/>
        </w:rPr>
        <w:t>,</w:t>
      </w:r>
      <w:r w:rsidRPr="00EB07C9">
        <w:rPr>
          <w:bCs/>
        </w:rPr>
        <w:t xml:space="preserve"> instalou o Centro de Referência ao Imigrante de Porto Alegre. O centro tinha uma previsão de 450 atendimentos ao mês e teve a equipe formada por diversos profissionais da OSC Sempre Mulher</w:t>
      </w:r>
      <w:r w:rsidR="00511356">
        <w:rPr>
          <w:bCs/>
        </w:rPr>
        <w:t>,</w:t>
      </w:r>
      <w:r w:rsidRPr="00EB07C9">
        <w:rPr>
          <w:bCs/>
        </w:rPr>
        <w:t xml:space="preserve"> que foi a vencedora do chamamento público. No entanto, apesar de ter tido a ordem de início efetivada pela prefeitura, hoje, seis meses depois, a organização ainda não teve acesso ao recurso e os trabalhadores ficaram todo esse período sem receber salários. Isso demonstra ainda mais a necessidade de nossa </w:t>
      </w:r>
      <w:r w:rsidR="00511356">
        <w:rPr>
          <w:bCs/>
        </w:rPr>
        <w:t>C</w:t>
      </w:r>
      <w:r w:rsidRPr="00EB07C9">
        <w:rPr>
          <w:bCs/>
        </w:rPr>
        <w:t xml:space="preserve">idade estabelecer ritos e políticas públicas efetivas e contínuas para a população imigrante. </w:t>
      </w:r>
    </w:p>
    <w:p w14:paraId="1527E9D0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43DB326" w14:textId="32DCA11A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 xml:space="preserve">Em dissertação de mestrado concluída no ano de 2020, no Programa de Pós-Graduação em Serviço Social da </w:t>
      </w:r>
      <w:r w:rsidR="00511356">
        <w:rPr>
          <w:bCs/>
        </w:rPr>
        <w:t>Pontifícia Universidade Católica do Rio Grande do Sul (</w:t>
      </w:r>
      <w:r w:rsidRPr="00EB07C9">
        <w:rPr>
          <w:bCs/>
        </w:rPr>
        <w:t>PUC-</w:t>
      </w:r>
      <w:r w:rsidRPr="00EB07C9">
        <w:rPr>
          <w:bCs/>
        </w:rPr>
        <w:lastRenderedPageBreak/>
        <w:t>RS</w:t>
      </w:r>
      <w:r w:rsidR="00511356">
        <w:rPr>
          <w:bCs/>
        </w:rPr>
        <w:t>)</w:t>
      </w:r>
      <w:r w:rsidRPr="00EB07C9">
        <w:rPr>
          <w:bCs/>
        </w:rPr>
        <w:t xml:space="preserve">, Beatriz de Moraes Vieira </w:t>
      </w:r>
      <w:proofErr w:type="spellStart"/>
      <w:r w:rsidRPr="00EB07C9">
        <w:rPr>
          <w:bCs/>
        </w:rPr>
        <w:t>Bosne</w:t>
      </w:r>
      <w:proofErr w:type="spellEnd"/>
      <w:r w:rsidR="00511356">
        <w:rPr>
          <w:rStyle w:val="Refdenotaderodap"/>
          <w:bCs/>
        </w:rPr>
        <w:footnoteReference w:id="1"/>
      </w:r>
      <w:r w:rsidRPr="00EB07C9">
        <w:rPr>
          <w:bCs/>
        </w:rPr>
        <w:t xml:space="preserve"> concluiu sobre o contexto da população migrante em Porto Alegre, nos seguintes termos:</w:t>
      </w:r>
    </w:p>
    <w:p w14:paraId="5725DE7D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2D55519" w14:textId="21BB779E" w:rsidR="00EB07C9" w:rsidRPr="00A52815" w:rsidRDefault="00EB07C9" w:rsidP="00511356">
      <w:pPr>
        <w:autoSpaceDE w:val="0"/>
        <w:autoSpaceDN w:val="0"/>
        <w:adjustRightInd w:val="0"/>
        <w:ind w:left="2268"/>
        <w:jc w:val="both"/>
        <w:rPr>
          <w:bCs/>
          <w:sz w:val="20"/>
          <w:szCs w:val="20"/>
        </w:rPr>
      </w:pPr>
      <w:r w:rsidRPr="0025090A">
        <w:rPr>
          <w:bCs/>
          <w:sz w:val="20"/>
          <w:szCs w:val="20"/>
        </w:rPr>
        <w:t xml:space="preserve">No que tange ao segundo objetivo específico, que visa mapear os programas e as ações realizadas por entidades do Estado e da sociedade civil nos eixos da defesa, promoção e controle social dos direitos humanos dos migrantes em Porto Alegre, verifica-se que a sociedade civil segue como principal referência no planejamento e efetivação dos programas e ações desenvolvidos para os migrantes na cidade de Porto Alegre. Avalia-se que essa situação se deve, principalmente, pela falta de interesse do município na pauta das migrações, pelo desmonte das políticas públicas, pela insuficiência dos serviços com a falta de recursos humanos, financeiros e de infraestrutura para o atendimento de todas as demandas da população, entre outros elementos. Ressalta-se que tais questões serão retomadas na discussão do terceiro objetivo. </w:t>
      </w:r>
    </w:p>
    <w:p w14:paraId="2D2E8B4E" w14:textId="3CB3C8C1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BA87469" w14:textId="47F05A84" w:rsidR="00EB07C9" w:rsidRPr="002B0CCC" w:rsidRDefault="00EB07C9" w:rsidP="00EB07C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B07C9">
        <w:rPr>
          <w:bCs/>
        </w:rPr>
        <w:t xml:space="preserve">Sendo assim, é de fundamental importância que o Município de Porto Alegre tenha uma </w:t>
      </w:r>
      <w:r w:rsidR="00511356">
        <w:rPr>
          <w:bCs/>
        </w:rPr>
        <w:t>p</w:t>
      </w:r>
      <w:r w:rsidRPr="00EB07C9">
        <w:rPr>
          <w:bCs/>
        </w:rPr>
        <w:t xml:space="preserve">olítica </w:t>
      </w:r>
      <w:r w:rsidR="00511356">
        <w:rPr>
          <w:bCs/>
        </w:rPr>
        <w:t>p</w:t>
      </w:r>
      <w:r w:rsidRPr="00EB07C9">
        <w:rPr>
          <w:bCs/>
        </w:rPr>
        <w:t xml:space="preserve">ública para </w:t>
      </w:r>
      <w:r w:rsidR="00511356">
        <w:rPr>
          <w:bCs/>
        </w:rPr>
        <w:t>m</w:t>
      </w:r>
      <w:r w:rsidRPr="00EB07C9">
        <w:rPr>
          <w:bCs/>
        </w:rPr>
        <w:t>igrantes</w:t>
      </w:r>
      <w:r w:rsidR="00511356">
        <w:rPr>
          <w:bCs/>
        </w:rPr>
        <w:t>,</w:t>
      </w:r>
      <w:r w:rsidRPr="00EB07C9">
        <w:rPr>
          <w:bCs/>
        </w:rPr>
        <w:t xml:space="preserve"> visando </w:t>
      </w:r>
      <w:r w:rsidR="00511356">
        <w:rPr>
          <w:bCs/>
        </w:rPr>
        <w:t xml:space="preserve">a </w:t>
      </w:r>
      <w:r w:rsidRPr="00EB07C9">
        <w:rPr>
          <w:bCs/>
        </w:rPr>
        <w:t xml:space="preserve">efetivar o estipulado na Constituição Federal, em seu art. 5º, que determina a igualdade entre brasileiros e estrangeiros, bem como, permita fazer da </w:t>
      </w:r>
      <w:r w:rsidR="00511356">
        <w:rPr>
          <w:bCs/>
        </w:rPr>
        <w:t>C</w:t>
      </w:r>
      <w:r w:rsidRPr="00EB07C9">
        <w:rPr>
          <w:bCs/>
        </w:rPr>
        <w:t>apital do</w:t>
      </w:r>
      <w:r w:rsidR="00556E3B">
        <w:rPr>
          <w:bCs/>
        </w:rPr>
        <w:t>s</w:t>
      </w:r>
      <w:r w:rsidRPr="00EB07C9">
        <w:rPr>
          <w:bCs/>
        </w:rPr>
        <w:t xml:space="preserve"> gaúchos um local acolhedor e inclusivo dessa diversidade cultural e populacional proporcionada pela presença dessas ilustres cidadãs e cidadãos do mundo.</w:t>
      </w:r>
    </w:p>
    <w:p w14:paraId="75A214F5" w14:textId="77777777" w:rsidR="002B0CCC" w:rsidRPr="002B0CCC" w:rsidRDefault="002B0CCC" w:rsidP="002B0CCC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D9FD382" w14:textId="52B65B8E" w:rsidR="00DF120B" w:rsidRPr="00DF120B" w:rsidRDefault="00DF120B" w:rsidP="003A3F76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8362FD">
        <w:t>2</w:t>
      </w:r>
      <w:r w:rsidR="00EB07C9">
        <w:t>1</w:t>
      </w:r>
      <w:r w:rsidR="00EE5389">
        <w:t xml:space="preserve"> </w:t>
      </w:r>
      <w:r w:rsidR="006A446C">
        <w:t xml:space="preserve">de </w:t>
      </w:r>
      <w:r w:rsidR="00EB07C9">
        <w:t xml:space="preserve">setembro </w:t>
      </w:r>
      <w:r w:rsidRPr="00DF120B">
        <w:t>d</w:t>
      </w:r>
      <w:r w:rsidR="00423040">
        <w:t xml:space="preserve">e </w:t>
      </w:r>
      <w:r w:rsidR="00155B3B">
        <w:t>20</w:t>
      </w:r>
      <w:r w:rsidR="002B0CCC">
        <w:t>21</w:t>
      </w:r>
      <w:r w:rsidRPr="00DF120B">
        <w:t>.</w:t>
      </w:r>
    </w:p>
    <w:p w14:paraId="2782183E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4E8B94C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F1969FC" w14:textId="77777777" w:rsidR="001D1496" w:rsidRDefault="001D1496" w:rsidP="0098604A">
      <w:pPr>
        <w:autoSpaceDE w:val="0"/>
        <w:autoSpaceDN w:val="0"/>
        <w:adjustRightInd w:val="0"/>
        <w:ind w:firstLine="1418"/>
        <w:jc w:val="center"/>
      </w:pPr>
    </w:p>
    <w:p w14:paraId="7D03A60F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0069286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672FE8EE" w14:textId="73E403B1" w:rsidR="00DF120B" w:rsidRDefault="00DF120B" w:rsidP="003A3F76">
      <w:pPr>
        <w:autoSpaceDE w:val="0"/>
        <w:autoSpaceDN w:val="0"/>
        <w:adjustRightInd w:val="0"/>
        <w:jc w:val="center"/>
      </w:pPr>
      <w:r>
        <w:t xml:space="preserve">VEREADOR </w:t>
      </w:r>
      <w:r w:rsidR="00EB07C9">
        <w:t>ROBERTO ROBAINA</w:t>
      </w:r>
    </w:p>
    <w:p w14:paraId="3407F2E4" w14:textId="77777777" w:rsidR="004D4FA4" w:rsidRPr="004D4FA4" w:rsidRDefault="009B50BA" w:rsidP="00944A3B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2FFDD50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7E2D406" w14:textId="77777777" w:rsidR="005B182E" w:rsidRDefault="005B182E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3ECB988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72CF692" w14:textId="1FE5C6FB" w:rsidR="00EB07C9" w:rsidRPr="00AD333B" w:rsidRDefault="00C543EC" w:rsidP="00EB07C9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Institui </w:t>
      </w:r>
      <w:r w:rsidR="008D3C69" w:rsidRPr="00EB07C9">
        <w:rPr>
          <w:b/>
        </w:rPr>
        <w:t xml:space="preserve">a </w:t>
      </w:r>
      <w:r w:rsidRPr="00EB07C9">
        <w:rPr>
          <w:b/>
        </w:rPr>
        <w:t xml:space="preserve">Política Municipal </w:t>
      </w:r>
      <w:r>
        <w:rPr>
          <w:b/>
        </w:rPr>
        <w:t>p</w:t>
      </w:r>
      <w:r w:rsidRPr="00EB07C9">
        <w:rPr>
          <w:b/>
        </w:rPr>
        <w:t>ara</w:t>
      </w:r>
      <w:r>
        <w:rPr>
          <w:b/>
        </w:rPr>
        <w:t xml:space="preserve"> a </w:t>
      </w:r>
      <w:r w:rsidRPr="00EB07C9">
        <w:rPr>
          <w:b/>
        </w:rPr>
        <w:t>População Migrante</w:t>
      </w:r>
      <w:r>
        <w:rPr>
          <w:b/>
        </w:rPr>
        <w:t>.</w:t>
      </w:r>
    </w:p>
    <w:p w14:paraId="51AB3D1B" w14:textId="77777777" w:rsidR="001E1419" w:rsidRDefault="001E1419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109F348" w14:textId="77777777" w:rsidR="002B0CCC" w:rsidRDefault="002B0CCC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C62E23C" w14:textId="669B8EDF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EB07C9">
        <w:rPr>
          <w:b/>
        </w:rPr>
        <w:t xml:space="preserve">Art. 1º </w:t>
      </w:r>
      <w:r w:rsidR="0087773E">
        <w:rPr>
          <w:b/>
        </w:rPr>
        <w:t xml:space="preserve"> </w:t>
      </w:r>
      <w:r w:rsidRPr="0025090A">
        <w:t xml:space="preserve">Fica instituída a Política Municipal para a População Migrante, a ser implementada de forma transversal às políticas e </w:t>
      </w:r>
      <w:r w:rsidR="009907BC">
        <w:t xml:space="preserve">aos </w:t>
      </w:r>
      <w:r w:rsidRPr="0025090A">
        <w:t>serviços públicos, com os seguintes objetivos:</w:t>
      </w:r>
    </w:p>
    <w:p w14:paraId="688DD86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4B31779" w14:textId="70EA6B2E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 </w:t>
      </w:r>
      <w:r w:rsidR="00A63E27">
        <w:t>–</w:t>
      </w:r>
      <w:r w:rsidRPr="0025090A">
        <w:t xml:space="preserve"> garantir ao imigrante e a sua família o acesso a direitos fundamentais e sociais e aos serviços públicos garantidos na Constituição Federal e </w:t>
      </w:r>
      <w:r w:rsidR="00AC4A13">
        <w:t xml:space="preserve">nos </w:t>
      </w:r>
      <w:r w:rsidRPr="0025090A">
        <w:t>tratados internacionais d</w:t>
      </w:r>
      <w:r w:rsidR="00A52815">
        <w:t xml:space="preserve">os </w:t>
      </w:r>
      <w:r w:rsidRPr="0025090A">
        <w:t>qu</w:t>
      </w:r>
      <w:r w:rsidR="00A52815">
        <w:t>ais</w:t>
      </w:r>
      <w:r w:rsidR="00DD19BE">
        <w:t xml:space="preserve"> </w:t>
      </w:r>
      <w:r w:rsidRPr="0025090A">
        <w:t xml:space="preserve">o </w:t>
      </w:r>
      <w:r w:rsidR="00DD19BE">
        <w:t>Brasil</w:t>
      </w:r>
      <w:r w:rsidR="00A52815">
        <w:t xml:space="preserve"> seja </w:t>
      </w:r>
      <w:r w:rsidRPr="0025090A">
        <w:t>signatário;</w:t>
      </w:r>
    </w:p>
    <w:p w14:paraId="059837B4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B9DB774" w14:textId="6C1EC3E9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 </w:t>
      </w:r>
      <w:r w:rsidR="00A63E27">
        <w:t>–</w:t>
      </w:r>
      <w:r w:rsidRPr="0025090A">
        <w:t xml:space="preserve"> promover o respeito à diversidade e à interculturalidade;</w:t>
      </w:r>
    </w:p>
    <w:p w14:paraId="2C93A66C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7644970" w14:textId="734EB9C0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III </w:t>
      </w:r>
      <w:r w:rsidR="00A63E27">
        <w:t>–</w:t>
      </w:r>
      <w:r w:rsidRPr="0025090A">
        <w:t xml:space="preserve"> impedir violações de direitos;</w:t>
      </w:r>
      <w:r w:rsidR="008D3C69" w:rsidRPr="00060011">
        <w:t xml:space="preserve"> e</w:t>
      </w:r>
    </w:p>
    <w:p w14:paraId="1D621D1D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803A9B1" w14:textId="2E39018C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IV </w:t>
      </w:r>
      <w:r w:rsidR="00A63E27">
        <w:t>–</w:t>
      </w:r>
      <w:r w:rsidRPr="0025090A">
        <w:t xml:space="preserve"> fomentar a participação social e desenvolver ações coordenadas com a sociedade civil.</w:t>
      </w:r>
    </w:p>
    <w:p w14:paraId="1F91C21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5CEED0E" w14:textId="069E18F4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EB07C9">
        <w:rPr>
          <w:b/>
        </w:rPr>
        <w:t xml:space="preserve">Parágrafo único. </w:t>
      </w:r>
      <w:r w:rsidR="008D3C69">
        <w:rPr>
          <w:b/>
        </w:rPr>
        <w:t xml:space="preserve"> </w:t>
      </w:r>
      <w:r w:rsidR="005027AF" w:rsidRPr="0025090A">
        <w:rPr>
          <w:bCs/>
        </w:rPr>
        <w:t>P</w:t>
      </w:r>
      <w:r w:rsidR="005027AF" w:rsidRPr="00BF132F">
        <w:rPr>
          <w:bCs/>
        </w:rPr>
        <w:t>a</w:t>
      </w:r>
      <w:r w:rsidR="005027AF" w:rsidRPr="00655D39">
        <w:t xml:space="preserve">ra </w:t>
      </w:r>
      <w:r w:rsidR="005027AF">
        <w:t xml:space="preserve">os </w:t>
      </w:r>
      <w:r w:rsidR="005027AF" w:rsidRPr="00655D39">
        <w:t xml:space="preserve">fins desta Lei, </w:t>
      </w:r>
      <w:r w:rsidR="005027AF">
        <w:t>c</w:t>
      </w:r>
      <w:r w:rsidRPr="0025090A">
        <w:t>onsidera-se população migrante todas as pessoas que se desloquem d</w:t>
      </w:r>
      <w:r w:rsidR="00351643">
        <w:t>e</w:t>
      </w:r>
      <w:r w:rsidRPr="0025090A">
        <w:t xml:space="preserve"> país ou região geográfica a território de outro país ou região geográfica</w:t>
      </w:r>
      <w:r w:rsidR="00A52815">
        <w:t xml:space="preserve">, </w:t>
      </w:r>
      <w:r w:rsidR="00351643">
        <w:t>ta</w:t>
      </w:r>
      <w:r w:rsidR="0025090A">
        <w:t>i</w:t>
      </w:r>
      <w:r w:rsidR="00351643">
        <w:t>s como</w:t>
      </w:r>
      <w:r w:rsidRPr="0025090A">
        <w:t xml:space="preserve"> o imigrante, o emigrante e o apátrida, nos termos do §1º do art. 1º da Lei Federal nº 13.445,</w:t>
      </w:r>
      <w:r w:rsidR="008D3C69" w:rsidRPr="008D3C69">
        <w:t xml:space="preserve"> de 24 de ma</w:t>
      </w:r>
      <w:r w:rsidR="008D3C69">
        <w:t>io</w:t>
      </w:r>
      <w:r w:rsidR="008D3C69" w:rsidRPr="008D3C69">
        <w:t xml:space="preserve"> </w:t>
      </w:r>
      <w:r w:rsidRPr="0025090A">
        <w:t>de 2017.</w:t>
      </w:r>
    </w:p>
    <w:p w14:paraId="5E68F49F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2E2D3052" w14:textId="39F4DC40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  <w:r w:rsidRPr="00EB07C9">
        <w:rPr>
          <w:b/>
        </w:rPr>
        <w:t xml:space="preserve">Art. 2º </w:t>
      </w:r>
      <w:r w:rsidR="008D3C69">
        <w:rPr>
          <w:b/>
        </w:rPr>
        <w:t xml:space="preserve"> </w:t>
      </w:r>
      <w:r w:rsidRPr="0025090A">
        <w:t>São princípios da Política Municipal para a População Migrante:</w:t>
      </w:r>
    </w:p>
    <w:p w14:paraId="16A3822C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19C5974C" w14:textId="2EEEF04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 </w:t>
      </w:r>
      <w:r w:rsidR="008D3C69" w:rsidRPr="0025090A">
        <w:t xml:space="preserve">– </w:t>
      </w:r>
      <w:r w:rsidRPr="0025090A">
        <w:t xml:space="preserve"> acolhida humanitária;</w:t>
      </w:r>
    </w:p>
    <w:p w14:paraId="4C49F2C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BF2E680" w14:textId="4405437C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 </w:t>
      </w:r>
      <w:r w:rsidR="008D3C69" w:rsidRPr="0025090A">
        <w:t xml:space="preserve">– </w:t>
      </w:r>
      <w:r w:rsidRPr="0025090A">
        <w:t>igualdade de direitos e de oportunidades, observadas as necessidades específicas dos imigrantes;</w:t>
      </w:r>
    </w:p>
    <w:p w14:paraId="4081972A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690F7DB" w14:textId="6610B7F2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III </w:t>
      </w:r>
      <w:r w:rsidR="008D3C69" w:rsidRPr="0025090A">
        <w:t xml:space="preserve">– </w:t>
      </w:r>
      <w:r w:rsidRPr="0025090A">
        <w:t>promoção da regularização da situação da população imigrante;</w:t>
      </w:r>
    </w:p>
    <w:p w14:paraId="42815EFB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78259587" w14:textId="4F04B6AC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IV </w:t>
      </w:r>
      <w:r w:rsidR="008D3C69" w:rsidRPr="0025090A">
        <w:t xml:space="preserve">– </w:t>
      </w:r>
      <w:r w:rsidRPr="0025090A">
        <w:t>universalidade, indivisibilidade e interdependência dos direitos humanos dos imigrantes;</w:t>
      </w:r>
    </w:p>
    <w:p w14:paraId="54E64DC8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242E7AC" w14:textId="0633E253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 </w:t>
      </w:r>
      <w:r w:rsidR="008D3C69" w:rsidRPr="0025090A">
        <w:t xml:space="preserve">– </w:t>
      </w:r>
      <w:r w:rsidRPr="0025090A">
        <w:t>combate à xenofobia, ao racismo, ao preconceito e a quaisquer forma</w:t>
      </w:r>
      <w:r w:rsidR="00D11B6F">
        <w:t>s</w:t>
      </w:r>
      <w:r w:rsidRPr="0025090A">
        <w:t xml:space="preserve"> de discriminação;</w:t>
      </w:r>
    </w:p>
    <w:p w14:paraId="7BBE682E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2AF9D7A" w14:textId="781DBD04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 </w:t>
      </w:r>
      <w:r w:rsidR="008D3C69" w:rsidRPr="0025090A">
        <w:t>–</w:t>
      </w:r>
      <w:r w:rsidR="008D3C69">
        <w:rPr>
          <w:b/>
        </w:rPr>
        <w:t xml:space="preserve"> </w:t>
      </w:r>
      <w:r w:rsidRPr="0025090A">
        <w:t>promoção de direitos sociais dos imigrantes, por meio do acesso universalizado aos serviços públicos, nos termos da legislação municipal;</w:t>
      </w:r>
    </w:p>
    <w:p w14:paraId="36393966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4C5BBCFE" w14:textId="371B7202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VII </w:t>
      </w:r>
      <w:r w:rsidR="008D3C69" w:rsidRPr="0025090A">
        <w:t xml:space="preserve">– </w:t>
      </w:r>
      <w:r w:rsidRPr="0025090A">
        <w:t>fomento à convivência familiar e comunitária;</w:t>
      </w:r>
    </w:p>
    <w:p w14:paraId="766E4C4A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071A1EE" w14:textId="7E6BD721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VIII </w:t>
      </w:r>
      <w:r w:rsidR="008D3C69" w:rsidRPr="0025090A">
        <w:t xml:space="preserve">– </w:t>
      </w:r>
      <w:r w:rsidRPr="0025090A">
        <w:t>promoção de direito do migrante ao trabalho d</w:t>
      </w:r>
      <w:r w:rsidR="00276A4A">
        <w:t>igno</w:t>
      </w:r>
      <w:r w:rsidRPr="0025090A">
        <w:t>; e</w:t>
      </w:r>
    </w:p>
    <w:p w14:paraId="225DE26F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6C46DEF" w14:textId="0860473E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IX </w:t>
      </w:r>
      <w:r w:rsidR="008D3C69" w:rsidRPr="0025090A">
        <w:t xml:space="preserve">– </w:t>
      </w:r>
      <w:r w:rsidRPr="0025090A">
        <w:t>respeito à efetivação dos tratados internacionais de direitos humanos e dos direitos dos imigrantes d</w:t>
      </w:r>
      <w:r w:rsidR="00575B73">
        <w:t xml:space="preserve">os quais </w:t>
      </w:r>
      <w:r w:rsidR="00CD722D">
        <w:t xml:space="preserve">o </w:t>
      </w:r>
      <w:r w:rsidR="00DD19BE">
        <w:t>Brasil</w:t>
      </w:r>
      <w:r w:rsidRPr="0025090A">
        <w:t xml:space="preserve"> seja signatário.</w:t>
      </w:r>
    </w:p>
    <w:p w14:paraId="38BA0BE1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5C5AAF06" w14:textId="121B27B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EB07C9">
        <w:rPr>
          <w:b/>
        </w:rPr>
        <w:t xml:space="preserve"> Art. 3º </w:t>
      </w:r>
      <w:r w:rsidR="008D3C69">
        <w:rPr>
          <w:b/>
        </w:rPr>
        <w:t xml:space="preserve"> </w:t>
      </w:r>
      <w:r w:rsidRPr="0025090A">
        <w:t>São diretrizes da atuação do Poder Público na implementação da Política Municipal para a População Migrante:</w:t>
      </w:r>
    </w:p>
    <w:p w14:paraId="1DF96767" w14:textId="77777777" w:rsidR="00EB07C9" w:rsidRPr="00EB07C9" w:rsidRDefault="00EB07C9" w:rsidP="00EB07C9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04009551" w14:textId="38C73D6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 </w:t>
      </w:r>
      <w:r w:rsidR="00060011">
        <w:t>–</w:t>
      </w:r>
      <w:r w:rsidR="00575B73">
        <w:t xml:space="preserve"> </w:t>
      </w:r>
      <w:r w:rsidR="00CC161E">
        <w:t xml:space="preserve">a </w:t>
      </w:r>
      <w:r w:rsidRPr="0025090A">
        <w:t>isonomia no tratamento à população migrante e às diferentes comunidades;</w:t>
      </w:r>
    </w:p>
    <w:p w14:paraId="256CEF10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F1BF9D9" w14:textId="59CD1B91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 </w:t>
      </w:r>
      <w:r w:rsidR="00060011">
        <w:t>–</w:t>
      </w:r>
      <w:r w:rsidR="00575B73">
        <w:t xml:space="preserve"> </w:t>
      </w:r>
      <w:r w:rsidR="00CC161E">
        <w:t xml:space="preserve">a </w:t>
      </w:r>
      <w:r w:rsidRPr="0025090A">
        <w:t xml:space="preserve">garantia e </w:t>
      </w:r>
      <w:r w:rsidR="00CC161E">
        <w:t xml:space="preserve">a </w:t>
      </w:r>
      <w:r w:rsidRPr="0025090A">
        <w:t>efetivação de direitos e do bem-estar da criança e do adolescente migrantes, assim como dos seus descendentes nascidos em território nacional, nos termos d</w:t>
      </w:r>
      <w:r w:rsidR="00372E8D">
        <w:t xml:space="preserve">a </w:t>
      </w:r>
      <w:r w:rsidR="00372E8D" w:rsidRPr="00372E8D">
        <w:t>L</w:t>
      </w:r>
      <w:r w:rsidR="00372E8D">
        <w:t>ei</w:t>
      </w:r>
      <w:r w:rsidR="00372E8D" w:rsidRPr="00372E8D">
        <w:t xml:space="preserve"> </w:t>
      </w:r>
      <w:r w:rsidR="00372E8D">
        <w:t>n</w:t>
      </w:r>
      <w:r w:rsidR="00372E8D" w:rsidRPr="00372E8D">
        <w:t xml:space="preserve">º 8.069, </w:t>
      </w:r>
      <w:r w:rsidR="00372E8D">
        <w:t>de</w:t>
      </w:r>
      <w:r w:rsidR="00372E8D" w:rsidRPr="00372E8D">
        <w:t xml:space="preserve"> 13 </w:t>
      </w:r>
      <w:r w:rsidR="00372E8D">
        <w:t>de</w:t>
      </w:r>
      <w:r w:rsidR="00372E8D" w:rsidRPr="00372E8D">
        <w:t xml:space="preserve"> </w:t>
      </w:r>
      <w:r w:rsidR="00372E8D">
        <w:t xml:space="preserve">julho de </w:t>
      </w:r>
      <w:r w:rsidR="00372E8D" w:rsidRPr="00372E8D">
        <w:t>1990</w:t>
      </w:r>
      <w:r w:rsidR="00372E8D">
        <w:t xml:space="preserve"> – </w:t>
      </w:r>
      <w:r w:rsidRPr="0025090A">
        <w:t>Estatuto da Criança e do Adolescente</w:t>
      </w:r>
      <w:r w:rsidR="00575B73">
        <w:t xml:space="preserve"> (ECA)</w:t>
      </w:r>
      <w:r w:rsidR="00372E8D">
        <w:t xml:space="preserve"> –, e alterações posteriores</w:t>
      </w:r>
      <w:r w:rsidRPr="0025090A">
        <w:t>;</w:t>
      </w:r>
    </w:p>
    <w:p w14:paraId="4F4CED25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532932F" w14:textId="2DAFDC8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III </w:t>
      </w:r>
      <w:r w:rsidR="00060011">
        <w:t>–</w:t>
      </w:r>
      <w:r w:rsidR="00575B73">
        <w:t xml:space="preserve"> </w:t>
      </w:r>
      <w:r w:rsidR="00CC161E">
        <w:t xml:space="preserve">o </w:t>
      </w:r>
      <w:r w:rsidRPr="0025090A">
        <w:t>respeito às especificidades de gênero, raça, etnia, orientação sexual, idade, religião e deficiência;</w:t>
      </w:r>
    </w:p>
    <w:p w14:paraId="10455DC0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02A42E6" w14:textId="4055C18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IV </w:t>
      </w:r>
      <w:r w:rsidR="00060011">
        <w:t>–</w:t>
      </w:r>
      <w:r w:rsidR="00575B73">
        <w:t xml:space="preserve"> </w:t>
      </w:r>
      <w:r w:rsidR="00CC161E">
        <w:t xml:space="preserve">a </w:t>
      </w:r>
      <w:r w:rsidRPr="0025090A">
        <w:t xml:space="preserve">garantia de acessibilidade aos serviços públicos, facilitando a identificação do migrante por meio dos documentos de que </w:t>
      </w:r>
      <w:r w:rsidR="00575B73">
        <w:t>seja</w:t>
      </w:r>
      <w:r w:rsidRPr="0025090A">
        <w:t xml:space="preserve"> portador, inclusive para atendimento nas unidades básicas de saúde;</w:t>
      </w:r>
    </w:p>
    <w:p w14:paraId="00555B95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5A7176D" w14:textId="6F567C6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 </w:t>
      </w:r>
      <w:r w:rsidR="00060011">
        <w:t>–</w:t>
      </w:r>
      <w:r w:rsidR="00581F59">
        <w:t xml:space="preserve"> </w:t>
      </w:r>
      <w:r w:rsidRPr="0025090A">
        <w:t>a publicidade de informações sobre os serviços públicos municipais direcionadas à população migrante, com distribuição de materiais acessíveis em português, inglês, francês e espanhol;</w:t>
      </w:r>
    </w:p>
    <w:p w14:paraId="563AA88F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36156C2" w14:textId="0D03C9E3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 </w:t>
      </w:r>
      <w:r w:rsidR="00060011">
        <w:t>–</w:t>
      </w:r>
      <w:r w:rsidR="00581F59">
        <w:t xml:space="preserve"> </w:t>
      </w:r>
      <w:r w:rsidR="00CC161E">
        <w:t xml:space="preserve">o </w:t>
      </w:r>
      <w:r w:rsidRPr="0025090A">
        <w:t>monitoramento permanente da implementação do disposto nesta Lei, com a apresentação de relatórios periódicos sobre o seu cumprimento, respeitadas as hipóteses legais de sigilo;</w:t>
      </w:r>
    </w:p>
    <w:p w14:paraId="684A1E06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7E6ECC4E" w14:textId="1729CCA4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VII </w:t>
      </w:r>
      <w:r w:rsidR="00060011">
        <w:t>–</w:t>
      </w:r>
      <w:r w:rsidR="00581F59">
        <w:t xml:space="preserve"> </w:t>
      </w:r>
      <w:r w:rsidRPr="0025090A">
        <w:t>o estabelecimento de parcerias com órgãos ou entidades de outras esferas federativas para promover a inclusão dos migrantes e dar celeridade à emissão de documentos;</w:t>
      </w:r>
    </w:p>
    <w:p w14:paraId="7BA0BD66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08EF600" w14:textId="431D38E4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VIII </w:t>
      </w:r>
      <w:r w:rsidR="00060011">
        <w:t>–</w:t>
      </w:r>
      <w:r w:rsidR="00581F59">
        <w:t xml:space="preserve"> </w:t>
      </w:r>
      <w:r w:rsidR="00CC161E">
        <w:t xml:space="preserve">a </w:t>
      </w:r>
      <w:r w:rsidRPr="0025090A">
        <w:t>promoção de participação de migrantes nas instâncias de gestão participativa, garantindo-lhes o direito de votar e ser votado nos conselhos municipais;</w:t>
      </w:r>
    </w:p>
    <w:p w14:paraId="67805941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1ED0B19" w14:textId="7C25A7BA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IX </w:t>
      </w:r>
      <w:r w:rsidR="00060011">
        <w:t>–</w:t>
      </w:r>
      <w:r w:rsidR="00581F59">
        <w:t xml:space="preserve"> </w:t>
      </w:r>
      <w:r w:rsidR="00CC161E">
        <w:t xml:space="preserve">o </w:t>
      </w:r>
      <w:r w:rsidRPr="0025090A">
        <w:t>apoio a grupos de migrantes, associações e organizações que desenvolvam ações voltadas a esse público, fortalecendo a articulação entre eles; e</w:t>
      </w:r>
    </w:p>
    <w:p w14:paraId="3DCF9AEB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077053B" w14:textId="7E39EEAA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X </w:t>
      </w:r>
      <w:r w:rsidR="00060011">
        <w:t>–</w:t>
      </w:r>
      <w:r w:rsidR="00581F59">
        <w:t xml:space="preserve"> </w:t>
      </w:r>
      <w:r w:rsidR="00CC161E">
        <w:t xml:space="preserve">a </w:t>
      </w:r>
      <w:r w:rsidRPr="0025090A">
        <w:t xml:space="preserve">prevenção permanente e </w:t>
      </w:r>
      <w:r w:rsidR="00CC161E">
        <w:t xml:space="preserve">a </w:t>
      </w:r>
      <w:r w:rsidRPr="0025090A">
        <w:t xml:space="preserve">comunicação imediata às autoridades competentes em relação </w:t>
      </w:r>
      <w:r w:rsidR="00581F59">
        <w:t>a</w:t>
      </w:r>
      <w:r w:rsidRPr="0025090A">
        <w:t xml:space="preserve"> graves violações de direitos da população migrante, em especial o tráfico de pessoas, o trabalho escravo, a xenofobia, além das agressões físicas e ameaças psicológicas no deslocamento.</w:t>
      </w:r>
    </w:p>
    <w:p w14:paraId="51109CCC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87F5EC0" w14:textId="5887ED8E" w:rsidR="00EB07C9" w:rsidRPr="0025090A" w:rsidRDefault="00EB07C9" w:rsidP="00060011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lastRenderedPageBreak/>
        <w:t>Parágrafo único.</w:t>
      </w:r>
      <w:r w:rsidRPr="0025090A">
        <w:t xml:space="preserve"> </w:t>
      </w:r>
      <w:r w:rsidR="00DD19BE">
        <w:t xml:space="preserve"> </w:t>
      </w:r>
      <w:r w:rsidRPr="0025090A">
        <w:t xml:space="preserve">O Poder Público deverá oferecer acesso a canal de </w:t>
      </w:r>
      <w:r w:rsidR="00581F59" w:rsidRPr="00581F59">
        <w:t>denúncias</w:t>
      </w:r>
      <w:r w:rsidRPr="0025090A">
        <w:t xml:space="preserve"> para atendimento dos imigrantes em casos de discriminação e outras violações de direitos fundamentais ocorridas em serviços e equipamentos públicos.</w:t>
      </w:r>
    </w:p>
    <w:p w14:paraId="1962A479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784C7CB0" w14:textId="71B14776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4º</w:t>
      </w:r>
      <w:r w:rsidRPr="0025090A">
        <w:t xml:space="preserve"> </w:t>
      </w:r>
      <w:r w:rsidR="00060011">
        <w:t xml:space="preserve"> </w:t>
      </w:r>
      <w:r w:rsidRPr="0025090A">
        <w:t>Será assegurado o atendimento qualificado à população migrante no âmbito dos serviços públicos municipais, consideradas as seguintes ações administrativas:</w:t>
      </w:r>
    </w:p>
    <w:p w14:paraId="295857C3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D2B9601" w14:textId="05FE0B04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 </w:t>
      </w:r>
      <w:r w:rsidR="00060011">
        <w:t>–</w:t>
      </w:r>
      <w:r w:rsidR="00581F59">
        <w:t xml:space="preserve"> </w:t>
      </w:r>
      <w:r w:rsidRPr="0025090A">
        <w:t>formação de agentes públicos voltada a:</w:t>
      </w:r>
    </w:p>
    <w:p w14:paraId="4C2666C0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7840AB0A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a) sensibilização para a realidade da migração em Porto Alegre, com orientação sobre direitos humanos e direitos dos imigrantes e legislação concernente; e</w:t>
      </w:r>
    </w:p>
    <w:p w14:paraId="63EE8FEC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2144326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b) interculturalidade e línguas, com ênfase nos equipamentos que realizam maior número de atendimentos à população migrante;</w:t>
      </w:r>
    </w:p>
    <w:p w14:paraId="6E60F0A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17FD2D6F" w14:textId="0EA923F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 </w:t>
      </w:r>
      <w:r w:rsidR="00060011">
        <w:t>–</w:t>
      </w:r>
      <w:r w:rsidR="00804B3C">
        <w:t xml:space="preserve"> </w:t>
      </w:r>
      <w:r w:rsidRPr="0025090A">
        <w:t xml:space="preserve">capacitação dos conselheiros tutelares para proteção da criança e do adolescente migrante e descendente de imigrantes nascidos no </w:t>
      </w:r>
      <w:r w:rsidR="00517956">
        <w:t>Brasil</w:t>
      </w:r>
      <w:r w:rsidRPr="0025090A">
        <w:t>;</w:t>
      </w:r>
    </w:p>
    <w:p w14:paraId="66C4AB0D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1E3069D" w14:textId="0AA45D9E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III </w:t>
      </w:r>
      <w:r w:rsidR="00060011">
        <w:t>–</w:t>
      </w:r>
      <w:r w:rsidR="00804B3C">
        <w:t xml:space="preserve"> </w:t>
      </w:r>
      <w:r w:rsidRPr="0025090A">
        <w:t xml:space="preserve">capacitação da </w:t>
      </w:r>
      <w:r w:rsidR="00276A4A">
        <w:t>r</w:t>
      </w:r>
      <w:r w:rsidR="008B0B34" w:rsidRPr="00BF132F">
        <w:t xml:space="preserve">ede </w:t>
      </w:r>
      <w:r w:rsidR="00276A4A">
        <w:t>m</w:t>
      </w:r>
      <w:r w:rsidR="008B0B34" w:rsidRPr="00BF132F">
        <w:t xml:space="preserve">unicipal </w:t>
      </w:r>
      <w:r w:rsidR="008B0B34">
        <w:t>d</w:t>
      </w:r>
      <w:r w:rsidR="008B0B34" w:rsidRPr="00060011">
        <w:t xml:space="preserve">e </w:t>
      </w:r>
      <w:r w:rsidR="00276A4A">
        <w:t>e</w:t>
      </w:r>
      <w:r w:rsidR="008B0B34" w:rsidRPr="00BF132F">
        <w:t>nsino</w:t>
      </w:r>
      <w:r w:rsidR="008B0B34">
        <w:t xml:space="preserve"> </w:t>
      </w:r>
      <w:r w:rsidRPr="0025090A">
        <w:t>para atender as crianças, os adolescentes, os jovens e os adultos migrantes de acordo com suas identidades étnico-culturais;</w:t>
      </w:r>
    </w:p>
    <w:p w14:paraId="1D81764D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AA42378" w14:textId="27E85961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IV </w:t>
      </w:r>
      <w:r w:rsidR="00060011">
        <w:t>–</w:t>
      </w:r>
      <w:r w:rsidR="00804B3C">
        <w:t xml:space="preserve"> </w:t>
      </w:r>
      <w:r w:rsidRPr="0025090A">
        <w:t>designação de mediadores culturais nos equipamentos públicos com maior afluxo de migrantes para aux</w:t>
      </w:r>
      <w:r w:rsidR="00A63E27">
        <w:t>i</w:t>
      </w:r>
      <w:r w:rsidRPr="0025090A">
        <w:t>li</w:t>
      </w:r>
      <w:r w:rsidR="00804B3C">
        <w:t>ar</w:t>
      </w:r>
      <w:r w:rsidRPr="0025090A">
        <w:t xml:space="preserve"> na comunicação entre profissionais e usuários; e</w:t>
      </w:r>
    </w:p>
    <w:p w14:paraId="55F16E9C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C740112" w14:textId="0C2F7581" w:rsidR="00EB07C9" w:rsidRPr="0025090A" w:rsidRDefault="00EB07C9" w:rsidP="00060011">
      <w:pPr>
        <w:autoSpaceDE w:val="0"/>
        <w:autoSpaceDN w:val="0"/>
        <w:adjustRightInd w:val="0"/>
        <w:ind w:firstLine="1418"/>
        <w:jc w:val="both"/>
      </w:pPr>
      <w:r w:rsidRPr="0025090A">
        <w:t xml:space="preserve">V </w:t>
      </w:r>
      <w:r w:rsidR="00060011">
        <w:t>–</w:t>
      </w:r>
      <w:r w:rsidR="00804B3C">
        <w:t xml:space="preserve"> </w:t>
      </w:r>
      <w:r w:rsidRPr="0025090A">
        <w:t xml:space="preserve">capacitação dos profissionais dos centros de referências e assistência social </w:t>
      </w:r>
      <w:r w:rsidR="00A52815">
        <w:t>sobre</w:t>
      </w:r>
      <w:r w:rsidR="00A52815" w:rsidRPr="0025090A">
        <w:t xml:space="preserve"> </w:t>
      </w:r>
      <w:r w:rsidRPr="0025090A">
        <w:t>legislação concernente aos direitos dos imigrantes.</w:t>
      </w:r>
    </w:p>
    <w:p w14:paraId="5959C975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4927700" w14:textId="21C3B33D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5º</w:t>
      </w:r>
      <w:r w:rsidRPr="0025090A">
        <w:t xml:space="preserve"> </w:t>
      </w:r>
      <w:r w:rsidR="00060011">
        <w:t xml:space="preserve"> </w:t>
      </w:r>
      <w:r w:rsidRPr="0025090A">
        <w:t>A Política Municipal para a População Migrante será implementada com diálogo permanente entre o Poder Público e a sociedade civil, em especial por meio de audiências, consultas públicas e conferências.</w:t>
      </w:r>
    </w:p>
    <w:p w14:paraId="2C9B7AB3" w14:textId="77777777" w:rsidR="00EB07C9" w:rsidRPr="0025090A" w:rsidRDefault="00EB07C9" w:rsidP="0025090A">
      <w:pPr>
        <w:autoSpaceDE w:val="0"/>
        <w:autoSpaceDN w:val="0"/>
        <w:adjustRightInd w:val="0"/>
        <w:jc w:val="both"/>
      </w:pPr>
    </w:p>
    <w:p w14:paraId="63BEE9A9" w14:textId="57510DAF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6º</w:t>
      </w:r>
      <w:r w:rsidRPr="0025090A">
        <w:t xml:space="preserve"> </w:t>
      </w:r>
      <w:r w:rsidR="00060011">
        <w:t xml:space="preserve"> </w:t>
      </w:r>
      <w:r w:rsidRPr="0025090A">
        <w:t xml:space="preserve">O </w:t>
      </w:r>
      <w:r w:rsidR="00E54DC6" w:rsidRPr="00BF132F">
        <w:t>Poder Público</w:t>
      </w:r>
      <w:r w:rsidRPr="0025090A">
        <w:t xml:space="preserve"> deverá manter</w:t>
      </w:r>
      <w:r w:rsidR="003670C5">
        <w:t>,</w:t>
      </w:r>
      <w:r w:rsidR="003670C5" w:rsidRPr="003670C5">
        <w:t xml:space="preserve"> </w:t>
      </w:r>
      <w:r w:rsidR="003670C5" w:rsidRPr="00C67783">
        <w:t xml:space="preserve">em todos os </w:t>
      </w:r>
      <w:r w:rsidR="003670C5">
        <w:t>b</w:t>
      </w:r>
      <w:r w:rsidR="003670C5" w:rsidRPr="00C67783">
        <w:t>airros e regiões de planejamento</w:t>
      </w:r>
      <w:r w:rsidR="003670C5">
        <w:t>,</w:t>
      </w:r>
      <w:r w:rsidRPr="0025090A">
        <w:t xml:space="preserve"> Centros de Referências e Atendimento (CRA) destinados à prestação de serviços específicos aos migrantes e à articulação do acesso aos demais serviços públicos, </w:t>
      </w:r>
      <w:r w:rsidR="00A52815">
        <w:t xml:space="preserve">também </w:t>
      </w:r>
      <w:r w:rsidRPr="0025090A">
        <w:t>permitindo o atendimento</w:t>
      </w:r>
      <w:r w:rsidR="007E72AA">
        <w:t xml:space="preserve"> </w:t>
      </w:r>
      <w:r w:rsidRPr="0025090A">
        <w:t>em unidades móveis.</w:t>
      </w:r>
    </w:p>
    <w:p w14:paraId="53A2FC8D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EBF9E84" w14:textId="6270E68D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7º</w:t>
      </w:r>
      <w:r w:rsidRPr="0025090A">
        <w:t xml:space="preserve"> </w:t>
      </w:r>
      <w:r w:rsidR="00060011">
        <w:t xml:space="preserve"> </w:t>
      </w:r>
      <w:r w:rsidR="009C7D85">
        <w:t xml:space="preserve">Com a </w:t>
      </w:r>
      <w:r w:rsidR="009C7D85" w:rsidRPr="00C67783">
        <w:t>Política Municipal para a População Migrante</w:t>
      </w:r>
      <w:r w:rsidR="009C7D85">
        <w:t>,</w:t>
      </w:r>
      <w:r w:rsidR="009C7D85" w:rsidRPr="00060011">
        <w:t xml:space="preserve"> </w:t>
      </w:r>
      <w:r w:rsidR="009C7D85">
        <w:t>o</w:t>
      </w:r>
      <w:r w:rsidRPr="0025090A">
        <w:t xml:space="preserve"> </w:t>
      </w:r>
      <w:r w:rsidR="00060011">
        <w:t>M</w:t>
      </w:r>
      <w:r w:rsidRPr="0025090A">
        <w:t>unicípio de Porto Alegre deverá:</w:t>
      </w:r>
    </w:p>
    <w:p w14:paraId="0830FA0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9F3E036" w14:textId="41BF9FA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 </w:t>
      </w:r>
      <w:r w:rsidR="00060011">
        <w:t>–</w:t>
      </w:r>
      <w:r w:rsidR="00804B3C">
        <w:t xml:space="preserve"> </w:t>
      </w:r>
      <w:r w:rsidRPr="0025090A">
        <w:t>garantir à população migrante o direito à assistência social, assegurando o acesso aos mínimos sociais e ofertando serviços de acolhida ao migrante em situação de vulnerabilidade social;</w:t>
      </w:r>
    </w:p>
    <w:p w14:paraId="7BED6E60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5EB05541" w14:textId="03BBCD18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 </w:t>
      </w:r>
      <w:r w:rsidR="00060011">
        <w:t>–</w:t>
      </w:r>
      <w:r w:rsidR="00804B3C">
        <w:t xml:space="preserve"> </w:t>
      </w:r>
      <w:r w:rsidRPr="0025090A">
        <w:t>garantir o acesso universal da população migrante à saúde, observadas:</w:t>
      </w:r>
    </w:p>
    <w:p w14:paraId="2DC38C89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1F3292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a) as necessidades especiais relacionadas ao processo de deslocamento;</w:t>
      </w:r>
    </w:p>
    <w:p w14:paraId="287E9EA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1C992C36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b) as diferenças de perfis epidemiológicos;</w:t>
      </w:r>
    </w:p>
    <w:p w14:paraId="3B41C84B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5ADB352" w14:textId="251C4FBF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c) as características do sistema de saúde do país de origem;</w:t>
      </w:r>
      <w:r w:rsidR="00DD37BA">
        <w:t xml:space="preserve"> e</w:t>
      </w:r>
    </w:p>
    <w:p w14:paraId="53C534F8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F8DE250" w14:textId="56B7D441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d) </w:t>
      </w:r>
      <w:r w:rsidR="00DD37BA">
        <w:t xml:space="preserve">a </w:t>
      </w:r>
      <w:r w:rsidRPr="0025090A">
        <w:t>garantia de acessibilidade;</w:t>
      </w:r>
      <w:r w:rsidR="00804B3C">
        <w:t xml:space="preserve"> </w:t>
      </w:r>
    </w:p>
    <w:p w14:paraId="112FF733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782B14B9" w14:textId="003C83B1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III </w:t>
      </w:r>
      <w:r w:rsidR="00060011">
        <w:t>–</w:t>
      </w:r>
      <w:r w:rsidR="00804B3C">
        <w:t xml:space="preserve"> </w:t>
      </w:r>
      <w:r w:rsidRPr="0025090A">
        <w:t>promover o direito do migrante ao trabalho d</w:t>
      </w:r>
      <w:r w:rsidR="000E1C77">
        <w:t>igno</w:t>
      </w:r>
      <w:r w:rsidRPr="0025090A">
        <w:t>, atendidas as seguintes orientações:</w:t>
      </w:r>
    </w:p>
    <w:p w14:paraId="27C6FC10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17C0B939" w14:textId="3D75F8CC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a) igualdade de tratamento e de oportunidade em relação aos demais trabalhadores;</w:t>
      </w:r>
    </w:p>
    <w:p w14:paraId="578E772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F7DFCE5" w14:textId="4C885ED9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b) inclusão da população migrante no mercado formal de trabalho;</w:t>
      </w:r>
      <w:r w:rsidR="00905955">
        <w:t xml:space="preserve"> e</w:t>
      </w:r>
    </w:p>
    <w:p w14:paraId="6F5B9BFB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87BCE44" w14:textId="1C559470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c) fomento ao empreendedorismo de imigrantes;</w:t>
      </w:r>
    </w:p>
    <w:p w14:paraId="30A4D7B4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EF3D56E" w14:textId="6E7A3902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IV </w:t>
      </w:r>
      <w:r w:rsidR="00060011">
        <w:t>–</w:t>
      </w:r>
      <w:r w:rsidR="00804B3C">
        <w:t xml:space="preserve"> </w:t>
      </w:r>
      <w:r w:rsidRPr="0025090A">
        <w:t>garantir a todas as crianças, adolescentes, jovens e pessoas adultas imigrantes o direito à educação na</w:t>
      </w:r>
      <w:r w:rsidR="00276A4A">
        <w:t xml:space="preserve"> r</w:t>
      </w:r>
      <w:r w:rsidR="00276A4A" w:rsidRPr="00276A4A">
        <w:t xml:space="preserve">ede </w:t>
      </w:r>
      <w:r w:rsidR="00276A4A">
        <w:t>municipal de</w:t>
      </w:r>
      <w:r w:rsidR="00276A4A" w:rsidRPr="00A82940">
        <w:t xml:space="preserve"> </w:t>
      </w:r>
      <w:r w:rsidR="00276A4A">
        <w:t>e</w:t>
      </w:r>
      <w:r w:rsidR="00276A4A" w:rsidRPr="00276A4A">
        <w:t>nsino</w:t>
      </w:r>
      <w:r w:rsidR="00276A4A">
        <w:t xml:space="preserve">, </w:t>
      </w:r>
      <w:r w:rsidRPr="0025090A">
        <w:t xml:space="preserve">por meio do seu acesso, </w:t>
      </w:r>
      <w:r w:rsidR="00692AD7">
        <w:t xml:space="preserve">da sua </w:t>
      </w:r>
      <w:r w:rsidRPr="0025090A">
        <w:t xml:space="preserve">permanência e </w:t>
      </w:r>
      <w:r w:rsidR="00692AD7">
        <w:t xml:space="preserve">da sua </w:t>
      </w:r>
      <w:r w:rsidRPr="0025090A">
        <w:t>terminalidade;</w:t>
      </w:r>
    </w:p>
    <w:p w14:paraId="2B4FA9EA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A363E64" w14:textId="32329CAE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 </w:t>
      </w:r>
      <w:r w:rsidR="00060011">
        <w:t>–</w:t>
      </w:r>
      <w:r w:rsidR="00372E8D">
        <w:t xml:space="preserve"> </w:t>
      </w:r>
      <w:r w:rsidRPr="0025090A">
        <w:t>valorizar a diversidade cultural, garantindo a participação da população migrante na agenda cultural do Município, observadas:</w:t>
      </w:r>
    </w:p>
    <w:p w14:paraId="7E0447A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053D12BB" w14:textId="5489DA4E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a) a abertura à ocupação cultural de espaços públicos;</w:t>
      </w:r>
      <w:r w:rsidR="00372E8D">
        <w:t xml:space="preserve"> e</w:t>
      </w:r>
    </w:p>
    <w:p w14:paraId="13045399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807C8E2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>b) o incentivo à produção intercultural;</w:t>
      </w:r>
    </w:p>
    <w:p w14:paraId="4DB257B3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4DDB4073" w14:textId="67BFB69F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 </w:t>
      </w:r>
      <w:r w:rsidR="00060011">
        <w:t>–</w:t>
      </w:r>
      <w:r w:rsidR="00372E8D">
        <w:t xml:space="preserve"> </w:t>
      </w:r>
      <w:r w:rsidRPr="0025090A">
        <w:t xml:space="preserve"> coordenar ações no sentido de dar acesso à população migrante a programas habitacionais, promovendo o seu direito à moradia digna, seja provisória, de curto e médio prazo ou definitiva; e</w:t>
      </w:r>
    </w:p>
    <w:p w14:paraId="6F444E1F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2A75ED01" w14:textId="40CDD5CB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25090A">
        <w:t xml:space="preserve">VII </w:t>
      </w:r>
      <w:r w:rsidR="00060011">
        <w:t>–</w:t>
      </w:r>
      <w:r w:rsidR="00372E8D">
        <w:t xml:space="preserve"> </w:t>
      </w:r>
      <w:r w:rsidRPr="0025090A">
        <w:t>incluir a população migrante nos programas e ações de esportes, lazer e recreação, bem como garantir seu acesso aos equipamentos esportivos municipais.</w:t>
      </w:r>
    </w:p>
    <w:p w14:paraId="09120F04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1C89BE0B" w14:textId="0AF4E79D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8º</w:t>
      </w:r>
      <w:r w:rsidRPr="0025090A">
        <w:t xml:space="preserve"> </w:t>
      </w:r>
      <w:r w:rsidR="00060011">
        <w:t xml:space="preserve"> </w:t>
      </w:r>
      <w:r w:rsidRPr="0025090A">
        <w:t xml:space="preserve">As despesas </w:t>
      </w:r>
      <w:r w:rsidR="00417923">
        <w:t>decorrentes da</w:t>
      </w:r>
      <w:r w:rsidRPr="0025090A">
        <w:t xml:space="preserve"> execução desta Lei correrão por conta </w:t>
      </w:r>
      <w:r w:rsidR="00372E8D">
        <w:t>de</w:t>
      </w:r>
      <w:r w:rsidR="00372E8D" w:rsidRPr="0025090A">
        <w:t xml:space="preserve"> </w:t>
      </w:r>
      <w:r w:rsidRPr="0025090A">
        <w:t>dotações orçamentárias próprias, suplementadas se necessário.</w:t>
      </w:r>
    </w:p>
    <w:p w14:paraId="6B4C63F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6CA3EEDE" w14:textId="61EE163A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Parágrafo único.</w:t>
      </w:r>
      <w:r w:rsidRPr="0025090A">
        <w:t xml:space="preserve"> </w:t>
      </w:r>
      <w:r w:rsidR="00060011">
        <w:t xml:space="preserve"> </w:t>
      </w:r>
      <w:r w:rsidRPr="0025090A">
        <w:t>A Política Municipal para a População Migrante será levada em conta na formulação dos programas e metas do Município</w:t>
      </w:r>
      <w:r w:rsidR="00A80E72">
        <w:t xml:space="preserve"> de Porto Alegre</w:t>
      </w:r>
      <w:r w:rsidRPr="0025090A">
        <w:t>, planos plurianuais, leis de diretrizes orçamentárias e leis orçamentárias anuais.</w:t>
      </w:r>
    </w:p>
    <w:p w14:paraId="680FA977" w14:textId="77777777" w:rsidR="00EB07C9" w:rsidRPr="0025090A" w:rsidRDefault="00EB07C9" w:rsidP="00EB07C9">
      <w:pPr>
        <w:autoSpaceDE w:val="0"/>
        <w:autoSpaceDN w:val="0"/>
        <w:adjustRightInd w:val="0"/>
        <w:ind w:firstLine="1418"/>
        <w:jc w:val="both"/>
      </w:pPr>
    </w:p>
    <w:p w14:paraId="38E32689" w14:textId="0ABCF174" w:rsidR="00EB07C9" w:rsidRPr="0025090A" w:rsidRDefault="00EB07C9" w:rsidP="00372E8D">
      <w:pPr>
        <w:autoSpaceDE w:val="0"/>
        <w:autoSpaceDN w:val="0"/>
        <w:adjustRightInd w:val="0"/>
        <w:ind w:firstLine="1418"/>
        <w:jc w:val="both"/>
      </w:pPr>
      <w:r w:rsidRPr="00060011">
        <w:rPr>
          <w:b/>
        </w:rPr>
        <w:t>Art. 9º</w:t>
      </w:r>
      <w:r w:rsidRPr="0025090A">
        <w:t xml:space="preserve">  Esta Lei entra em vigor na data de sua publicação.</w:t>
      </w:r>
    </w:p>
    <w:p w14:paraId="7D4A2856" w14:textId="77777777" w:rsidR="00EB07C9" w:rsidRDefault="00EB07C9" w:rsidP="0069552D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1E432441" w14:textId="11BA595B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3502C41D" w14:textId="77777777" w:rsidR="00372E8D" w:rsidRDefault="00372E8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10D29CC5" w14:textId="77777777" w:rsidR="009A0DAD" w:rsidRDefault="009A0DAD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AD4EC28" w14:textId="5604A0C2" w:rsidR="00383592" w:rsidRPr="00244DEE" w:rsidRDefault="00E61669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2B0CCC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4226" w14:textId="77777777" w:rsidR="00437E72" w:rsidRDefault="00437E72">
      <w:r>
        <w:separator/>
      </w:r>
    </w:p>
  </w:endnote>
  <w:endnote w:type="continuationSeparator" w:id="0">
    <w:p w14:paraId="3D6D4870" w14:textId="77777777" w:rsidR="00437E72" w:rsidRDefault="0043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B196" w14:textId="77777777" w:rsidR="00437E72" w:rsidRDefault="00437E72">
      <w:r>
        <w:separator/>
      </w:r>
    </w:p>
  </w:footnote>
  <w:footnote w:type="continuationSeparator" w:id="0">
    <w:p w14:paraId="0F1D10BA" w14:textId="77777777" w:rsidR="00437E72" w:rsidRDefault="00437E72">
      <w:r>
        <w:continuationSeparator/>
      </w:r>
    </w:p>
  </w:footnote>
  <w:footnote w:id="1">
    <w:p w14:paraId="2E076355" w14:textId="297BC1CB" w:rsidR="00511356" w:rsidRDefault="00511356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511356">
        <w:t>https://repositorio.pucrs.br</w:t>
      </w:r>
      <w:r>
        <w:t>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4122" w14:textId="1DE56DC4" w:rsidR="00244AC2" w:rsidRDefault="00F5624A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0D3E967" wp14:editId="7043A9C0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CADCB57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3E96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IFEgIAAAIEAAAOAAAAZHJzL2Uyb0RvYy54bWysU8Fu2zAMvQ/YPwi6L06MpG2MOEWXrsOA&#10;rhvQ7QNkWbaFyaJGKbGzrx8lp2mw3Yb5IJAm9Ui+R21ux96wg0KvwZZ8MZtzpqyEWtu25N+/Pby7&#10;4cwHYWthwKqSH5Xnt9u3bzaDK1QOHZhaISMQ64vBlbwLwRVZ5mWneuFn4JSlYAPYi0AutlmNYiD0&#10;3mT5fH6VDYC1Q5DKe/p7PwX5NuE3jZLhS9N4FZgpOfUW0onprOKZbTeiaFG4TstTG+IfuuiFtlT0&#10;DHUvgmB71H9B9VoieGjCTEKfQdNoqdIMNM1i/sc0z51wKs1C5Hh3psn/P1j5dHh2X5GF8T2MJGAa&#10;wrtHkD88s7DrhG3VHSIMnRI1FV5EyrLB+eJ0NVLtCx9BquEz1CSy2AdIQGODfWSF5mSETgIcz6Sr&#10;MTAZS+br1XJOIUmxfHl9tUqqZKJ4ue3Qh48KehaNkiOJmtDF4dGH2I0oXlJiMQsP2pgkrLFsKPl6&#10;la+mucDoOgZjmse22hlkBxFXI31pNIpcpvU60IIa3Zf85pwkisjGB1unKkFoM9nUibEneiIjEzdh&#10;rEZKjDRVUB+JKIRpEenhkNEB/uJsoCUsuf+5F6g4M58skb1eLJdxa5OzXF3n5OBlpLqMCCsJquSB&#10;s8nchWnT9w5121GlSV4LdyRQoxN3r12d+qZFS5SeHkXc5Es/Zb0+3e1vAAAA//8DAFBLAwQUAAYA&#10;CAAAACEAt6WZaN0AAAAJAQAADwAAAGRycy9kb3ducmV2LnhtbEyPzU7DMBCE70i8g7VI3KhDLBKS&#10;xqkQhTuEQq9OvE0i/BPFbht4epYTHHd2dubbarNYw044h9E7CberBBi6zuvR9RJ2b88398BCVE4r&#10;4x1K+MIAm/ryolKl9mf3iqcm9oxCXCiVhCHGqeQ8dANaFVZ+Qke7g5+tijTOPdezOlO4NTxNkoxb&#10;NTpqGNSEjwN2n83REka634ntS4N5rlqxffp+Lw4fRsrrq+VhDSziEv/M8ItPN1ATU+uPTgdmJORC&#10;EHqUkCYZMDIUIiehlXBXZMDriv//oP4BAAD//wMAUEsBAi0AFAAGAAgAAAAhALaDOJL+AAAA4QEA&#10;ABMAAAAAAAAAAAAAAAAAAAAAAFtDb250ZW50X1R5cGVzXS54bWxQSwECLQAUAAYACAAAACEAOP0h&#10;/9YAAACUAQAACwAAAAAAAAAAAAAAAAAvAQAAX3JlbHMvLnJlbHNQSwECLQAUAAYACAAAACEAxdUi&#10;BRICAAACBAAADgAAAAAAAAAAAAAAAAAuAgAAZHJzL2Uyb0RvYy54bWxQSwECLQAUAAYACAAAACEA&#10;t6WZaN0AAAAJAQAADwAAAAAAAAAAAAAAAABsBAAAZHJzL2Rvd25yZXYueG1sUEsFBgAAAAAEAAQA&#10;8wAAAHYFAAAAAA==&#10;" filled="f">
              <v:textbox>
                <w:txbxContent>
                  <w:p w14:paraId="5CADCB57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3519ABB" w14:textId="13536EC9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17956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CA9C88E" w14:textId="77777777" w:rsidR="00244AC2" w:rsidRDefault="00244AC2" w:rsidP="00244AC2">
    <w:pPr>
      <w:pStyle w:val="Cabealho"/>
      <w:jc w:val="right"/>
      <w:rPr>
        <w:b/>
        <w:bCs/>
      </w:rPr>
    </w:pPr>
  </w:p>
  <w:p w14:paraId="187FDA83" w14:textId="687B08C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B07C9">
      <w:rPr>
        <w:b/>
        <w:bCs/>
      </w:rPr>
      <w:t>1160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7BEE8EDB" w14:textId="181F33E5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2B0CCC">
      <w:rPr>
        <w:b/>
        <w:bCs/>
      </w:rPr>
      <w:t>5</w:t>
    </w:r>
    <w:r w:rsidR="00EB07C9">
      <w:rPr>
        <w:b/>
        <w:bCs/>
      </w:rPr>
      <w:t>11</w:t>
    </w:r>
    <w:r w:rsidR="00244AC2">
      <w:rPr>
        <w:b/>
        <w:bCs/>
      </w:rPr>
      <w:t>/</w:t>
    </w:r>
    <w:r w:rsidR="00EA49C8">
      <w:rPr>
        <w:b/>
        <w:bCs/>
      </w:rPr>
      <w:t>21</w:t>
    </w:r>
  </w:p>
  <w:p w14:paraId="09EB5B67" w14:textId="77777777" w:rsidR="00244AC2" w:rsidRDefault="00244AC2" w:rsidP="00244AC2">
    <w:pPr>
      <w:pStyle w:val="Cabealho"/>
      <w:jc w:val="right"/>
      <w:rPr>
        <w:b/>
        <w:bCs/>
      </w:rPr>
    </w:pPr>
  </w:p>
  <w:p w14:paraId="251E2B01" w14:textId="77777777" w:rsidR="00244AC2" w:rsidRDefault="00244AC2" w:rsidP="00244AC2">
    <w:pPr>
      <w:pStyle w:val="Cabealho"/>
      <w:jc w:val="right"/>
      <w:rPr>
        <w:b/>
        <w:bCs/>
      </w:rPr>
    </w:pPr>
  </w:p>
  <w:p w14:paraId="11647BC4" w14:textId="77777777" w:rsidR="00E37D85" w:rsidRDefault="00E37D85" w:rsidP="00244AC2">
    <w:pPr>
      <w:pStyle w:val="Cabealho"/>
      <w:jc w:val="right"/>
      <w:rPr>
        <w:b/>
        <w:bCs/>
      </w:rPr>
    </w:pPr>
  </w:p>
  <w:p w14:paraId="56ECBCBC" w14:textId="77777777" w:rsidR="00E37D85" w:rsidRDefault="00971D1A" w:rsidP="00971D1A">
    <w:pPr>
      <w:pStyle w:val="Cabealho"/>
      <w:tabs>
        <w:tab w:val="left" w:pos="1320"/>
      </w:tabs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53114A6B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647B"/>
    <w:rsid w:val="00010DD6"/>
    <w:rsid w:val="00011D65"/>
    <w:rsid w:val="00020EC6"/>
    <w:rsid w:val="000300E4"/>
    <w:rsid w:val="000318F6"/>
    <w:rsid w:val="00041BA7"/>
    <w:rsid w:val="00050000"/>
    <w:rsid w:val="00056574"/>
    <w:rsid w:val="00060011"/>
    <w:rsid w:val="00080978"/>
    <w:rsid w:val="000813C0"/>
    <w:rsid w:val="00081829"/>
    <w:rsid w:val="00081CBD"/>
    <w:rsid w:val="00084781"/>
    <w:rsid w:val="000933E5"/>
    <w:rsid w:val="00093B16"/>
    <w:rsid w:val="000962D6"/>
    <w:rsid w:val="00096C25"/>
    <w:rsid w:val="00097CA7"/>
    <w:rsid w:val="000B2343"/>
    <w:rsid w:val="000C30BE"/>
    <w:rsid w:val="000D07D3"/>
    <w:rsid w:val="000D2CAA"/>
    <w:rsid w:val="000E1C77"/>
    <w:rsid w:val="000E1FC6"/>
    <w:rsid w:val="000E21B5"/>
    <w:rsid w:val="000E262C"/>
    <w:rsid w:val="000E56B1"/>
    <w:rsid w:val="000E6C4F"/>
    <w:rsid w:val="000F07A1"/>
    <w:rsid w:val="000F1779"/>
    <w:rsid w:val="000F178A"/>
    <w:rsid w:val="000F535A"/>
    <w:rsid w:val="00105FD8"/>
    <w:rsid w:val="00107B48"/>
    <w:rsid w:val="00107B91"/>
    <w:rsid w:val="00112121"/>
    <w:rsid w:val="0011739C"/>
    <w:rsid w:val="00117A8F"/>
    <w:rsid w:val="00121DD7"/>
    <w:rsid w:val="001263B5"/>
    <w:rsid w:val="00126649"/>
    <w:rsid w:val="00130D9C"/>
    <w:rsid w:val="00131236"/>
    <w:rsid w:val="00132FA1"/>
    <w:rsid w:val="00143BFC"/>
    <w:rsid w:val="00143CBF"/>
    <w:rsid w:val="001446CB"/>
    <w:rsid w:val="001470E6"/>
    <w:rsid w:val="00155B3B"/>
    <w:rsid w:val="00161836"/>
    <w:rsid w:val="00162FB4"/>
    <w:rsid w:val="001630B1"/>
    <w:rsid w:val="00163F93"/>
    <w:rsid w:val="00165012"/>
    <w:rsid w:val="00170B20"/>
    <w:rsid w:val="00173540"/>
    <w:rsid w:val="00177713"/>
    <w:rsid w:val="00182606"/>
    <w:rsid w:val="00182EA7"/>
    <w:rsid w:val="001861F2"/>
    <w:rsid w:val="00193E34"/>
    <w:rsid w:val="00197100"/>
    <w:rsid w:val="001A4A7A"/>
    <w:rsid w:val="001A56FD"/>
    <w:rsid w:val="001B2228"/>
    <w:rsid w:val="001B22A7"/>
    <w:rsid w:val="001B79E3"/>
    <w:rsid w:val="001D133F"/>
    <w:rsid w:val="001D1496"/>
    <w:rsid w:val="001D1FE0"/>
    <w:rsid w:val="001D5386"/>
    <w:rsid w:val="001D730F"/>
    <w:rsid w:val="001E1419"/>
    <w:rsid w:val="001E2C85"/>
    <w:rsid w:val="001E2DE7"/>
    <w:rsid w:val="001E50BE"/>
    <w:rsid w:val="001E76A4"/>
    <w:rsid w:val="001F2AB9"/>
    <w:rsid w:val="001F313D"/>
    <w:rsid w:val="001F7917"/>
    <w:rsid w:val="00200849"/>
    <w:rsid w:val="00212212"/>
    <w:rsid w:val="00216A4A"/>
    <w:rsid w:val="002371CE"/>
    <w:rsid w:val="002372C1"/>
    <w:rsid w:val="002423D5"/>
    <w:rsid w:val="00243AB9"/>
    <w:rsid w:val="00244AC2"/>
    <w:rsid w:val="00244DEE"/>
    <w:rsid w:val="00246462"/>
    <w:rsid w:val="0025090A"/>
    <w:rsid w:val="00253826"/>
    <w:rsid w:val="00254EBC"/>
    <w:rsid w:val="00254F83"/>
    <w:rsid w:val="00257DFE"/>
    <w:rsid w:val="00257F3C"/>
    <w:rsid w:val="002650E9"/>
    <w:rsid w:val="0027429E"/>
    <w:rsid w:val="002751A0"/>
    <w:rsid w:val="00276A4A"/>
    <w:rsid w:val="0028257C"/>
    <w:rsid w:val="00283584"/>
    <w:rsid w:val="00286AC6"/>
    <w:rsid w:val="00291447"/>
    <w:rsid w:val="00297B1E"/>
    <w:rsid w:val="002B0AC6"/>
    <w:rsid w:val="002B0CCC"/>
    <w:rsid w:val="002B1502"/>
    <w:rsid w:val="002B381B"/>
    <w:rsid w:val="002B7B38"/>
    <w:rsid w:val="002C1FE9"/>
    <w:rsid w:val="002D084A"/>
    <w:rsid w:val="002D3535"/>
    <w:rsid w:val="002D4797"/>
    <w:rsid w:val="002D7A0C"/>
    <w:rsid w:val="002E0423"/>
    <w:rsid w:val="002E05B4"/>
    <w:rsid w:val="002E523C"/>
    <w:rsid w:val="002F3864"/>
    <w:rsid w:val="002F6210"/>
    <w:rsid w:val="00305E6C"/>
    <w:rsid w:val="00306CB2"/>
    <w:rsid w:val="003172DA"/>
    <w:rsid w:val="003223E8"/>
    <w:rsid w:val="00324708"/>
    <w:rsid w:val="003266B1"/>
    <w:rsid w:val="0033007A"/>
    <w:rsid w:val="0033075B"/>
    <w:rsid w:val="003330DA"/>
    <w:rsid w:val="00336B91"/>
    <w:rsid w:val="003400F3"/>
    <w:rsid w:val="00351643"/>
    <w:rsid w:val="0035396D"/>
    <w:rsid w:val="003544CB"/>
    <w:rsid w:val="00360AC3"/>
    <w:rsid w:val="0036703E"/>
    <w:rsid w:val="003670C5"/>
    <w:rsid w:val="00367445"/>
    <w:rsid w:val="003703E1"/>
    <w:rsid w:val="00372E8D"/>
    <w:rsid w:val="00374635"/>
    <w:rsid w:val="00377517"/>
    <w:rsid w:val="00377DD0"/>
    <w:rsid w:val="00383592"/>
    <w:rsid w:val="003848B1"/>
    <w:rsid w:val="00390BF7"/>
    <w:rsid w:val="003932BC"/>
    <w:rsid w:val="00393582"/>
    <w:rsid w:val="003A1241"/>
    <w:rsid w:val="003A29B2"/>
    <w:rsid w:val="003A3F76"/>
    <w:rsid w:val="003A5D8B"/>
    <w:rsid w:val="003B43FD"/>
    <w:rsid w:val="003B69A1"/>
    <w:rsid w:val="003C0923"/>
    <w:rsid w:val="003C2607"/>
    <w:rsid w:val="003C57BD"/>
    <w:rsid w:val="003C5B02"/>
    <w:rsid w:val="003C6679"/>
    <w:rsid w:val="003D35A4"/>
    <w:rsid w:val="003E3D91"/>
    <w:rsid w:val="003E4BE6"/>
    <w:rsid w:val="003E59F4"/>
    <w:rsid w:val="003E7108"/>
    <w:rsid w:val="003F0F10"/>
    <w:rsid w:val="00402E73"/>
    <w:rsid w:val="004126BD"/>
    <w:rsid w:val="00417923"/>
    <w:rsid w:val="00417B73"/>
    <w:rsid w:val="00423040"/>
    <w:rsid w:val="0042580E"/>
    <w:rsid w:val="00425ED8"/>
    <w:rsid w:val="00437E72"/>
    <w:rsid w:val="004442B2"/>
    <w:rsid w:val="00454895"/>
    <w:rsid w:val="00456676"/>
    <w:rsid w:val="0046365B"/>
    <w:rsid w:val="00464D86"/>
    <w:rsid w:val="00465FCD"/>
    <w:rsid w:val="0047382D"/>
    <w:rsid w:val="00480C89"/>
    <w:rsid w:val="0048755E"/>
    <w:rsid w:val="004900D9"/>
    <w:rsid w:val="004A3C28"/>
    <w:rsid w:val="004A7F19"/>
    <w:rsid w:val="004B40F1"/>
    <w:rsid w:val="004B57CD"/>
    <w:rsid w:val="004B5B57"/>
    <w:rsid w:val="004B69DE"/>
    <w:rsid w:val="004C2BE7"/>
    <w:rsid w:val="004C4765"/>
    <w:rsid w:val="004C47F6"/>
    <w:rsid w:val="004D0877"/>
    <w:rsid w:val="004D4FA4"/>
    <w:rsid w:val="004E161E"/>
    <w:rsid w:val="004E2029"/>
    <w:rsid w:val="004E46D2"/>
    <w:rsid w:val="005023B4"/>
    <w:rsid w:val="005027AF"/>
    <w:rsid w:val="005074D9"/>
    <w:rsid w:val="00511356"/>
    <w:rsid w:val="005147F5"/>
    <w:rsid w:val="00515914"/>
    <w:rsid w:val="00517956"/>
    <w:rsid w:val="00523A07"/>
    <w:rsid w:val="00525122"/>
    <w:rsid w:val="00525269"/>
    <w:rsid w:val="005266CE"/>
    <w:rsid w:val="0053048E"/>
    <w:rsid w:val="00532255"/>
    <w:rsid w:val="00533029"/>
    <w:rsid w:val="00541332"/>
    <w:rsid w:val="0054319C"/>
    <w:rsid w:val="005508F4"/>
    <w:rsid w:val="005517D2"/>
    <w:rsid w:val="0055390A"/>
    <w:rsid w:val="00555551"/>
    <w:rsid w:val="00555B53"/>
    <w:rsid w:val="00556572"/>
    <w:rsid w:val="00556E3B"/>
    <w:rsid w:val="00557CF7"/>
    <w:rsid w:val="00566A9E"/>
    <w:rsid w:val="0057043F"/>
    <w:rsid w:val="00575B73"/>
    <w:rsid w:val="0057657D"/>
    <w:rsid w:val="00580467"/>
    <w:rsid w:val="00581F59"/>
    <w:rsid w:val="00585C75"/>
    <w:rsid w:val="0058676E"/>
    <w:rsid w:val="005935BA"/>
    <w:rsid w:val="005A5019"/>
    <w:rsid w:val="005A653E"/>
    <w:rsid w:val="005B0A99"/>
    <w:rsid w:val="005B182E"/>
    <w:rsid w:val="005B5287"/>
    <w:rsid w:val="005C004B"/>
    <w:rsid w:val="005C0EDC"/>
    <w:rsid w:val="005C219C"/>
    <w:rsid w:val="005D1839"/>
    <w:rsid w:val="005D1CBD"/>
    <w:rsid w:val="005D7EEA"/>
    <w:rsid w:val="005E0AFC"/>
    <w:rsid w:val="005E3CFF"/>
    <w:rsid w:val="005E4CD2"/>
    <w:rsid w:val="005E51E5"/>
    <w:rsid w:val="005F4D1E"/>
    <w:rsid w:val="005F574A"/>
    <w:rsid w:val="005F726B"/>
    <w:rsid w:val="005F7B60"/>
    <w:rsid w:val="00610C06"/>
    <w:rsid w:val="00612339"/>
    <w:rsid w:val="006228B2"/>
    <w:rsid w:val="00622E49"/>
    <w:rsid w:val="006233DC"/>
    <w:rsid w:val="00627921"/>
    <w:rsid w:val="006306B8"/>
    <w:rsid w:val="00637193"/>
    <w:rsid w:val="00640C49"/>
    <w:rsid w:val="00641545"/>
    <w:rsid w:val="00671B24"/>
    <w:rsid w:val="00675D9C"/>
    <w:rsid w:val="00683220"/>
    <w:rsid w:val="00690A62"/>
    <w:rsid w:val="00691802"/>
    <w:rsid w:val="00692AD7"/>
    <w:rsid w:val="0069461B"/>
    <w:rsid w:val="006951FF"/>
    <w:rsid w:val="0069552D"/>
    <w:rsid w:val="006964DD"/>
    <w:rsid w:val="006A0350"/>
    <w:rsid w:val="006A446C"/>
    <w:rsid w:val="006A55B4"/>
    <w:rsid w:val="006A7CE2"/>
    <w:rsid w:val="006B0110"/>
    <w:rsid w:val="006B5335"/>
    <w:rsid w:val="006B55BF"/>
    <w:rsid w:val="006C6A75"/>
    <w:rsid w:val="006E32EB"/>
    <w:rsid w:val="006E6E2B"/>
    <w:rsid w:val="006F0C92"/>
    <w:rsid w:val="006F4EDC"/>
    <w:rsid w:val="006F771F"/>
    <w:rsid w:val="007015C2"/>
    <w:rsid w:val="0071235B"/>
    <w:rsid w:val="00714811"/>
    <w:rsid w:val="007220C1"/>
    <w:rsid w:val="007468D8"/>
    <w:rsid w:val="00746A6F"/>
    <w:rsid w:val="007520F1"/>
    <w:rsid w:val="00772123"/>
    <w:rsid w:val="00772B09"/>
    <w:rsid w:val="007745D2"/>
    <w:rsid w:val="00774A31"/>
    <w:rsid w:val="007823C0"/>
    <w:rsid w:val="00782E86"/>
    <w:rsid w:val="00784661"/>
    <w:rsid w:val="007846FD"/>
    <w:rsid w:val="00786548"/>
    <w:rsid w:val="0079079F"/>
    <w:rsid w:val="00791BC8"/>
    <w:rsid w:val="00793324"/>
    <w:rsid w:val="00793E74"/>
    <w:rsid w:val="007953C2"/>
    <w:rsid w:val="00795832"/>
    <w:rsid w:val="00796D0F"/>
    <w:rsid w:val="00796D38"/>
    <w:rsid w:val="007A3921"/>
    <w:rsid w:val="007A6158"/>
    <w:rsid w:val="007B00AD"/>
    <w:rsid w:val="007B5B44"/>
    <w:rsid w:val="007C491E"/>
    <w:rsid w:val="007C56A2"/>
    <w:rsid w:val="007D0800"/>
    <w:rsid w:val="007D25F9"/>
    <w:rsid w:val="007D7F74"/>
    <w:rsid w:val="007E72AA"/>
    <w:rsid w:val="007F364E"/>
    <w:rsid w:val="007F4BE8"/>
    <w:rsid w:val="007F5959"/>
    <w:rsid w:val="007F701D"/>
    <w:rsid w:val="00804B3C"/>
    <w:rsid w:val="0080526C"/>
    <w:rsid w:val="00805E6E"/>
    <w:rsid w:val="00806F3F"/>
    <w:rsid w:val="0081018E"/>
    <w:rsid w:val="008102C8"/>
    <w:rsid w:val="00816599"/>
    <w:rsid w:val="00816E7E"/>
    <w:rsid w:val="0081747D"/>
    <w:rsid w:val="00831400"/>
    <w:rsid w:val="00831B75"/>
    <w:rsid w:val="008362FD"/>
    <w:rsid w:val="00837E3C"/>
    <w:rsid w:val="00845C00"/>
    <w:rsid w:val="00847E49"/>
    <w:rsid w:val="00852907"/>
    <w:rsid w:val="00852B5C"/>
    <w:rsid w:val="00855B81"/>
    <w:rsid w:val="0085715F"/>
    <w:rsid w:val="008607BB"/>
    <w:rsid w:val="0087085E"/>
    <w:rsid w:val="00872CE5"/>
    <w:rsid w:val="0087773E"/>
    <w:rsid w:val="008813C8"/>
    <w:rsid w:val="00884102"/>
    <w:rsid w:val="00886070"/>
    <w:rsid w:val="0088611F"/>
    <w:rsid w:val="00892659"/>
    <w:rsid w:val="00892918"/>
    <w:rsid w:val="008950FA"/>
    <w:rsid w:val="008A5C77"/>
    <w:rsid w:val="008A6AEC"/>
    <w:rsid w:val="008B0B34"/>
    <w:rsid w:val="008B2621"/>
    <w:rsid w:val="008B523D"/>
    <w:rsid w:val="008B7D07"/>
    <w:rsid w:val="008C1AB8"/>
    <w:rsid w:val="008C3699"/>
    <w:rsid w:val="008D18E9"/>
    <w:rsid w:val="008D1ABA"/>
    <w:rsid w:val="008D2603"/>
    <w:rsid w:val="008D3C69"/>
    <w:rsid w:val="008D5F66"/>
    <w:rsid w:val="008E1237"/>
    <w:rsid w:val="008E7AB0"/>
    <w:rsid w:val="008F53EF"/>
    <w:rsid w:val="008F59AE"/>
    <w:rsid w:val="009009A3"/>
    <w:rsid w:val="009024A9"/>
    <w:rsid w:val="00905955"/>
    <w:rsid w:val="00905B3F"/>
    <w:rsid w:val="009116E7"/>
    <w:rsid w:val="00911B86"/>
    <w:rsid w:val="00914E9D"/>
    <w:rsid w:val="00915FA4"/>
    <w:rsid w:val="0094219B"/>
    <w:rsid w:val="00944A3B"/>
    <w:rsid w:val="00947E3B"/>
    <w:rsid w:val="0095112F"/>
    <w:rsid w:val="00956F1D"/>
    <w:rsid w:val="0096099E"/>
    <w:rsid w:val="00971D1A"/>
    <w:rsid w:val="00977197"/>
    <w:rsid w:val="009858E7"/>
    <w:rsid w:val="0098599F"/>
    <w:rsid w:val="0098604A"/>
    <w:rsid w:val="00986449"/>
    <w:rsid w:val="009906C4"/>
    <w:rsid w:val="009907BC"/>
    <w:rsid w:val="009A0A65"/>
    <w:rsid w:val="009A0DAD"/>
    <w:rsid w:val="009A5368"/>
    <w:rsid w:val="009B3F92"/>
    <w:rsid w:val="009B4428"/>
    <w:rsid w:val="009B50BA"/>
    <w:rsid w:val="009B5889"/>
    <w:rsid w:val="009B5C7E"/>
    <w:rsid w:val="009C1C18"/>
    <w:rsid w:val="009C3E4F"/>
    <w:rsid w:val="009C7D85"/>
    <w:rsid w:val="009E75D9"/>
    <w:rsid w:val="009F1F0C"/>
    <w:rsid w:val="009F4611"/>
    <w:rsid w:val="009F5ACB"/>
    <w:rsid w:val="009F6C1C"/>
    <w:rsid w:val="00A12613"/>
    <w:rsid w:val="00A135A3"/>
    <w:rsid w:val="00A156F2"/>
    <w:rsid w:val="00A17A0A"/>
    <w:rsid w:val="00A2123A"/>
    <w:rsid w:val="00A2349E"/>
    <w:rsid w:val="00A247F2"/>
    <w:rsid w:val="00A30393"/>
    <w:rsid w:val="00A3094F"/>
    <w:rsid w:val="00A33B1B"/>
    <w:rsid w:val="00A35244"/>
    <w:rsid w:val="00A3682B"/>
    <w:rsid w:val="00A40CAD"/>
    <w:rsid w:val="00A43A78"/>
    <w:rsid w:val="00A46411"/>
    <w:rsid w:val="00A50BA2"/>
    <w:rsid w:val="00A51E34"/>
    <w:rsid w:val="00A52815"/>
    <w:rsid w:val="00A61864"/>
    <w:rsid w:val="00A62969"/>
    <w:rsid w:val="00A63E27"/>
    <w:rsid w:val="00A65BD5"/>
    <w:rsid w:val="00A70D98"/>
    <w:rsid w:val="00A756FD"/>
    <w:rsid w:val="00A76ED0"/>
    <w:rsid w:val="00A80E72"/>
    <w:rsid w:val="00A823FB"/>
    <w:rsid w:val="00A84C52"/>
    <w:rsid w:val="00A90B13"/>
    <w:rsid w:val="00A92218"/>
    <w:rsid w:val="00A92A73"/>
    <w:rsid w:val="00A965D2"/>
    <w:rsid w:val="00A96D91"/>
    <w:rsid w:val="00AB3347"/>
    <w:rsid w:val="00AC4A13"/>
    <w:rsid w:val="00AC4D84"/>
    <w:rsid w:val="00AC5B96"/>
    <w:rsid w:val="00AD333B"/>
    <w:rsid w:val="00AD46E3"/>
    <w:rsid w:val="00AD6721"/>
    <w:rsid w:val="00AD7375"/>
    <w:rsid w:val="00AE05B1"/>
    <w:rsid w:val="00AE132C"/>
    <w:rsid w:val="00AE2E4B"/>
    <w:rsid w:val="00AE6BC6"/>
    <w:rsid w:val="00AF054C"/>
    <w:rsid w:val="00AF0E44"/>
    <w:rsid w:val="00AF0FE3"/>
    <w:rsid w:val="00AF46DE"/>
    <w:rsid w:val="00AF4EFD"/>
    <w:rsid w:val="00B13136"/>
    <w:rsid w:val="00B1398D"/>
    <w:rsid w:val="00B1652A"/>
    <w:rsid w:val="00B203DA"/>
    <w:rsid w:val="00B25D91"/>
    <w:rsid w:val="00B26891"/>
    <w:rsid w:val="00B34C55"/>
    <w:rsid w:val="00B35EB2"/>
    <w:rsid w:val="00B376DC"/>
    <w:rsid w:val="00B408C6"/>
    <w:rsid w:val="00B4214A"/>
    <w:rsid w:val="00B448D7"/>
    <w:rsid w:val="00B4532D"/>
    <w:rsid w:val="00B52A35"/>
    <w:rsid w:val="00B53AF4"/>
    <w:rsid w:val="00B566E7"/>
    <w:rsid w:val="00B63112"/>
    <w:rsid w:val="00B641C5"/>
    <w:rsid w:val="00B653A6"/>
    <w:rsid w:val="00B65CDE"/>
    <w:rsid w:val="00B8378A"/>
    <w:rsid w:val="00B85E96"/>
    <w:rsid w:val="00B87EA0"/>
    <w:rsid w:val="00B914E8"/>
    <w:rsid w:val="00B9361F"/>
    <w:rsid w:val="00BA7942"/>
    <w:rsid w:val="00BB6DC8"/>
    <w:rsid w:val="00BC1BE5"/>
    <w:rsid w:val="00BC4349"/>
    <w:rsid w:val="00BC4C58"/>
    <w:rsid w:val="00BD1458"/>
    <w:rsid w:val="00BD209A"/>
    <w:rsid w:val="00BD5928"/>
    <w:rsid w:val="00BD622C"/>
    <w:rsid w:val="00BE09CD"/>
    <w:rsid w:val="00BE4D37"/>
    <w:rsid w:val="00BF0042"/>
    <w:rsid w:val="00BF00CA"/>
    <w:rsid w:val="00BF0333"/>
    <w:rsid w:val="00BF132F"/>
    <w:rsid w:val="00C047DD"/>
    <w:rsid w:val="00C11C4B"/>
    <w:rsid w:val="00C1462F"/>
    <w:rsid w:val="00C230FD"/>
    <w:rsid w:val="00C26BF3"/>
    <w:rsid w:val="00C30B3F"/>
    <w:rsid w:val="00C367E0"/>
    <w:rsid w:val="00C36ED5"/>
    <w:rsid w:val="00C424F9"/>
    <w:rsid w:val="00C450DB"/>
    <w:rsid w:val="00C50B2F"/>
    <w:rsid w:val="00C51348"/>
    <w:rsid w:val="00C51FFB"/>
    <w:rsid w:val="00C543EC"/>
    <w:rsid w:val="00C55C39"/>
    <w:rsid w:val="00C63D1E"/>
    <w:rsid w:val="00C650DE"/>
    <w:rsid w:val="00C71CFA"/>
    <w:rsid w:val="00C813F1"/>
    <w:rsid w:val="00C8300A"/>
    <w:rsid w:val="00C83EF9"/>
    <w:rsid w:val="00C84AAC"/>
    <w:rsid w:val="00C86B5D"/>
    <w:rsid w:val="00C91532"/>
    <w:rsid w:val="00C93ED7"/>
    <w:rsid w:val="00CA1425"/>
    <w:rsid w:val="00CA4E25"/>
    <w:rsid w:val="00CA5683"/>
    <w:rsid w:val="00CB268C"/>
    <w:rsid w:val="00CB4E50"/>
    <w:rsid w:val="00CB5395"/>
    <w:rsid w:val="00CB5EF7"/>
    <w:rsid w:val="00CB6864"/>
    <w:rsid w:val="00CC073F"/>
    <w:rsid w:val="00CC161E"/>
    <w:rsid w:val="00CC37CC"/>
    <w:rsid w:val="00CD08E4"/>
    <w:rsid w:val="00CD100E"/>
    <w:rsid w:val="00CD2C03"/>
    <w:rsid w:val="00CD2FC4"/>
    <w:rsid w:val="00CD4301"/>
    <w:rsid w:val="00CD4E29"/>
    <w:rsid w:val="00CD722D"/>
    <w:rsid w:val="00CD79CA"/>
    <w:rsid w:val="00CE1F1B"/>
    <w:rsid w:val="00CE331D"/>
    <w:rsid w:val="00CE59B4"/>
    <w:rsid w:val="00CF4234"/>
    <w:rsid w:val="00D00171"/>
    <w:rsid w:val="00D00992"/>
    <w:rsid w:val="00D11B6F"/>
    <w:rsid w:val="00D25418"/>
    <w:rsid w:val="00D26B35"/>
    <w:rsid w:val="00D30F03"/>
    <w:rsid w:val="00D415EC"/>
    <w:rsid w:val="00D43133"/>
    <w:rsid w:val="00D529C4"/>
    <w:rsid w:val="00D61D46"/>
    <w:rsid w:val="00D63064"/>
    <w:rsid w:val="00D64237"/>
    <w:rsid w:val="00D71299"/>
    <w:rsid w:val="00D73A40"/>
    <w:rsid w:val="00D82F4C"/>
    <w:rsid w:val="00D84060"/>
    <w:rsid w:val="00D86A1D"/>
    <w:rsid w:val="00D87DB0"/>
    <w:rsid w:val="00D910A1"/>
    <w:rsid w:val="00D96BF8"/>
    <w:rsid w:val="00DA444F"/>
    <w:rsid w:val="00DA5582"/>
    <w:rsid w:val="00DC0D17"/>
    <w:rsid w:val="00DC161B"/>
    <w:rsid w:val="00DC70FB"/>
    <w:rsid w:val="00DD19BE"/>
    <w:rsid w:val="00DD1BD4"/>
    <w:rsid w:val="00DD22DB"/>
    <w:rsid w:val="00DD37BA"/>
    <w:rsid w:val="00DD55A1"/>
    <w:rsid w:val="00DE007F"/>
    <w:rsid w:val="00DE419F"/>
    <w:rsid w:val="00DE4797"/>
    <w:rsid w:val="00DF0080"/>
    <w:rsid w:val="00DF1088"/>
    <w:rsid w:val="00DF120B"/>
    <w:rsid w:val="00DF1E65"/>
    <w:rsid w:val="00E00B36"/>
    <w:rsid w:val="00E019CF"/>
    <w:rsid w:val="00E01E91"/>
    <w:rsid w:val="00E02AB8"/>
    <w:rsid w:val="00E03246"/>
    <w:rsid w:val="00E066BC"/>
    <w:rsid w:val="00E2765D"/>
    <w:rsid w:val="00E35C15"/>
    <w:rsid w:val="00E37D85"/>
    <w:rsid w:val="00E457BF"/>
    <w:rsid w:val="00E4705D"/>
    <w:rsid w:val="00E501B2"/>
    <w:rsid w:val="00E52359"/>
    <w:rsid w:val="00E54DC6"/>
    <w:rsid w:val="00E55E26"/>
    <w:rsid w:val="00E602F6"/>
    <w:rsid w:val="00E61669"/>
    <w:rsid w:val="00E62265"/>
    <w:rsid w:val="00E62B4F"/>
    <w:rsid w:val="00E67053"/>
    <w:rsid w:val="00E75A3B"/>
    <w:rsid w:val="00E816EE"/>
    <w:rsid w:val="00E91099"/>
    <w:rsid w:val="00E96346"/>
    <w:rsid w:val="00EA1192"/>
    <w:rsid w:val="00EA49C8"/>
    <w:rsid w:val="00EA4E63"/>
    <w:rsid w:val="00EB07C9"/>
    <w:rsid w:val="00EB257F"/>
    <w:rsid w:val="00EB6791"/>
    <w:rsid w:val="00EB709A"/>
    <w:rsid w:val="00EC2CDB"/>
    <w:rsid w:val="00EC3AB1"/>
    <w:rsid w:val="00EC6525"/>
    <w:rsid w:val="00EC784F"/>
    <w:rsid w:val="00ED09C1"/>
    <w:rsid w:val="00ED4317"/>
    <w:rsid w:val="00ED5A81"/>
    <w:rsid w:val="00EE3C2D"/>
    <w:rsid w:val="00EE5389"/>
    <w:rsid w:val="00EE6ACE"/>
    <w:rsid w:val="00EF060B"/>
    <w:rsid w:val="00EF0983"/>
    <w:rsid w:val="00EF3D40"/>
    <w:rsid w:val="00EF524B"/>
    <w:rsid w:val="00EF72D4"/>
    <w:rsid w:val="00F018AD"/>
    <w:rsid w:val="00F03229"/>
    <w:rsid w:val="00F0554D"/>
    <w:rsid w:val="00F15A9B"/>
    <w:rsid w:val="00F279D3"/>
    <w:rsid w:val="00F33B21"/>
    <w:rsid w:val="00F432AC"/>
    <w:rsid w:val="00F5063F"/>
    <w:rsid w:val="00F5185B"/>
    <w:rsid w:val="00F5359A"/>
    <w:rsid w:val="00F5624A"/>
    <w:rsid w:val="00F63421"/>
    <w:rsid w:val="00F70F9F"/>
    <w:rsid w:val="00F7106D"/>
    <w:rsid w:val="00F80ED7"/>
    <w:rsid w:val="00F819AD"/>
    <w:rsid w:val="00F82196"/>
    <w:rsid w:val="00F86444"/>
    <w:rsid w:val="00F960CF"/>
    <w:rsid w:val="00F9789D"/>
    <w:rsid w:val="00F97B79"/>
    <w:rsid w:val="00FA032A"/>
    <w:rsid w:val="00FB04BD"/>
    <w:rsid w:val="00FB1938"/>
    <w:rsid w:val="00FC43CC"/>
    <w:rsid w:val="00FC73A2"/>
    <w:rsid w:val="00FD6300"/>
    <w:rsid w:val="00FE4002"/>
    <w:rsid w:val="00FF3AE7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BD9FE7"/>
  <w15:chartTrackingRefBased/>
  <w15:docId w15:val="{AD1F9D1C-77AD-403F-97B8-3C7DC2A6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5935BA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2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FE4F-9010-437C-9FB0-33B1FD75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232</TotalTime>
  <Pages>6</Pages>
  <Words>1945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</cp:lastModifiedBy>
  <cp:revision>53</cp:revision>
  <cp:lastPrinted>2019-07-11T18:52:00Z</cp:lastPrinted>
  <dcterms:created xsi:type="dcterms:W3CDTF">2021-12-29T20:12:00Z</dcterms:created>
  <dcterms:modified xsi:type="dcterms:W3CDTF">2022-02-07T22:09:00Z</dcterms:modified>
</cp:coreProperties>
</file>