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8530" w14:textId="77777777" w:rsidR="00847E49" w:rsidRPr="00604348" w:rsidRDefault="00847E49" w:rsidP="003A3F76">
      <w:pPr>
        <w:jc w:val="center"/>
      </w:pPr>
      <w:r w:rsidRPr="00604348">
        <w:t>EXPOSIÇÃO DE MOTIVOS</w:t>
      </w:r>
    </w:p>
    <w:p w14:paraId="7C1053BB" w14:textId="77777777" w:rsidR="00383592" w:rsidRPr="00604348" w:rsidRDefault="00383592" w:rsidP="00456676">
      <w:pPr>
        <w:ind w:firstLine="1418"/>
        <w:jc w:val="center"/>
      </w:pPr>
    </w:p>
    <w:p w14:paraId="19693036" w14:textId="77777777" w:rsidR="00DF120B" w:rsidRPr="00604348" w:rsidRDefault="00DF120B" w:rsidP="00456676">
      <w:pPr>
        <w:ind w:firstLine="1418"/>
        <w:jc w:val="center"/>
      </w:pPr>
    </w:p>
    <w:p w14:paraId="69DA5CE0" w14:textId="7715B5FA" w:rsidR="0037017B" w:rsidRPr="00604348" w:rsidRDefault="0037017B" w:rsidP="0037017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04348">
        <w:rPr>
          <w:bCs/>
        </w:rPr>
        <w:t xml:space="preserve">De acordo com a Sociedade Brasileira de Dermatologia (SBD), a psoríase é uma doença inflamatória, </w:t>
      </w:r>
      <w:proofErr w:type="spellStart"/>
      <w:r w:rsidRPr="00604348">
        <w:rPr>
          <w:bCs/>
        </w:rPr>
        <w:t>imunomediada</w:t>
      </w:r>
      <w:proofErr w:type="spellEnd"/>
      <w:r w:rsidRPr="00604348">
        <w:rPr>
          <w:bCs/>
        </w:rPr>
        <w:t xml:space="preserve">, crônica da pele, que atinge cerca de 1,6% da população no Brasil. Atinge igualmente homens e mulheres, principalmente na faixa etária entre 20 e 40 anos, mas pode surgir em qualquer fase da vida. No Brasil, dados obtidos junto à </w:t>
      </w:r>
      <w:r w:rsidR="00D45951" w:rsidRPr="00604348">
        <w:rPr>
          <w:bCs/>
        </w:rPr>
        <w:t xml:space="preserve">organização não governamental </w:t>
      </w:r>
      <w:r w:rsidRPr="00604348">
        <w:rPr>
          <w:bCs/>
        </w:rPr>
        <w:t>Psoríase Brasil mostram que há 5 milhões de pessoas convivendo com a doença em suas diversas manifestações. Sua causa ainda não foi completamente decifrada</w:t>
      </w:r>
      <w:r w:rsidR="00625988" w:rsidRPr="00604348">
        <w:rPr>
          <w:bCs/>
        </w:rPr>
        <w:t>.</w:t>
      </w:r>
    </w:p>
    <w:p w14:paraId="7929FC27" w14:textId="77777777" w:rsidR="0037017B" w:rsidRPr="00604348" w:rsidRDefault="0037017B" w:rsidP="0037017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04348">
        <w:rPr>
          <w:bCs/>
        </w:rPr>
        <w:t> </w:t>
      </w:r>
    </w:p>
    <w:p w14:paraId="5ABB4AE5" w14:textId="71E84452" w:rsidR="0037017B" w:rsidRPr="00604348" w:rsidRDefault="0037017B" w:rsidP="0037017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04348">
        <w:rPr>
          <w:bCs/>
        </w:rPr>
        <w:t>Nas pessoas geneticamente predispostas, vários fatores desencadeantes são necessários para o desenvolvimento da doença. Fenômenos emocionais são frequentemente relacionados com o seu surgimento ou agravamento, provavelmente atuando como fatores desencadeantes de uma predisposição genética para a doença. Cerca de 30% das pessoas que têm psoríase apresentam história de familiares também acometidos. Não é uma doença contagiosa e não há necessidade de evitar o contato físico com outras pessoas. No entanto, em suas fases agudas ou em casos mais graves</w:t>
      </w:r>
      <w:r w:rsidR="00B91AAF" w:rsidRPr="00604348">
        <w:rPr>
          <w:bCs/>
        </w:rPr>
        <w:t>,</w:t>
      </w:r>
      <w:r w:rsidRPr="00604348">
        <w:rPr>
          <w:bCs/>
        </w:rPr>
        <w:t xml:space="preserve"> implica grande comprometimento da qualidade de vida das pessoas. Isso porque pode provocar alterações extremamente dolorosas e deformadoras da pele, refletindo de forma desafiadora não apenas na rotina dolorosa de convívio com a doença, mas também na autoestima das pessoas acometidas.</w:t>
      </w:r>
    </w:p>
    <w:p w14:paraId="5E350E3A" w14:textId="77777777" w:rsidR="0037017B" w:rsidRPr="00604348" w:rsidRDefault="0037017B" w:rsidP="0037017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04348">
        <w:rPr>
          <w:bCs/>
        </w:rPr>
        <w:t> </w:t>
      </w:r>
    </w:p>
    <w:p w14:paraId="68BBD2D3" w14:textId="64DAA983" w:rsidR="004E0976" w:rsidRPr="00604348" w:rsidRDefault="0037017B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04348">
        <w:rPr>
          <w:bCs/>
        </w:rPr>
        <w:t xml:space="preserve">A psoríase não tem cura, mas seus sintomas podem ser controlados por meio de tratamento. O tratamento adequado evita várias comorbidades, como artrite </w:t>
      </w:r>
      <w:proofErr w:type="spellStart"/>
      <w:r w:rsidRPr="00604348">
        <w:rPr>
          <w:bCs/>
        </w:rPr>
        <w:t>psoriásica</w:t>
      </w:r>
      <w:proofErr w:type="spellEnd"/>
      <w:r w:rsidRPr="00604348">
        <w:rPr>
          <w:bCs/>
        </w:rPr>
        <w:t>,</w:t>
      </w:r>
      <w:r w:rsidR="00BD3EF4" w:rsidRPr="00604348">
        <w:rPr>
          <w:bCs/>
        </w:rPr>
        <w:t xml:space="preserve"> </w:t>
      </w:r>
      <w:r w:rsidRPr="00604348">
        <w:rPr>
          <w:bCs/>
        </w:rPr>
        <w:t xml:space="preserve"> alcoolismo, depressão, obesidade, diabetes, hipertensão arterial, síndrome </w:t>
      </w:r>
      <w:proofErr w:type="spellStart"/>
      <w:r w:rsidRPr="00604348">
        <w:rPr>
          <w:bCs/>
        </w:rPr>
        <w:t>plurimetabólica</w:t>
      </w:r>
      <w:proofErr w:type="spellEnd"/>
      <w:r w:rsidRPr="00604348">
        <w:rPr>
          <w:bCs/>
        </w:rPr>
        <w:t xml:space="preserve">, uveíte e doença inflamatória intestinal. Estudos mostram que a psoríase aumenta o risco de ataque cardíaco, </w:t>
      </w:r>
      <w:r w:rsidR="00BD3EF4" w:rsidRPr="00604348">
        <w:rPr>
          <w:bCs/>
        </w:rPr>
        <w:t xml:space="preserve">de </w:t>
      </w:r>
      <w:r w:rsidRPr="00604348">
        <w:rPr>
          <w:bCs/>
        </w:rPr>
        <w:t>derrames e de suicídio. Ou seja, a garantia do melhor tratamento acarreta não apenas melhoria na qualidade de vida da pessoa e aumento de sobrevida, mas, também, otimização dos recursos do SUS e da previdência</w:t>
      </w:r>
      <w:r w:rsidR="00BD3EF4" w:rsidRPr="00604348">
        <w:rPr>
          <w:bCs/>
        </w:rPr>
        <w:t>,</w:t>
      </w:r>
      <w:r w:rsidRPr="00604348">
        <w:rPr>
          <w:bCs/>
        </w:rPr>
        <w:t xml:space="preserve"> na medida em que o agravamento da doença ou o desdobramento em comorbidades demandam procedimentos e tratamentos mais caros, além de aposentadorias e licenças remuneradas. A prevenção na área de saúde, como é consenso, é uma das formas mais baratas de gastos com saúde e também é uma das aplicações de recursos que possui os maiores retornos.</w:t>
      </w:r>
    </w:p>
    <w:p w14:paraId="1C0C79D5" w14:textId="77777777" w:rsidR="005853D2" w:rsidRPr="00604348" w:rsidRDefault="005853D2" w:rsidP="00890813">
      <w:pPr>
        <w:autoSpaceDE w:val="0"/>
        <w:autoSpaceDN w:val="0"/>
        <w:adjustRightInd w:val="0"/>
        <w:ind w:firstLine="1418"/>
        <w:jc w:val="both"/>
      </w:pPr>
    </w:p>
    <w:p w14:paraId="25AAAB4F" w14:textId="5CAF1B88" w:rsidR="00DF120B" w:rsidRPr="00604348" w:rsidRDefault="00DF120B" w:rsidP="00890813">
      <w:pPr>
        <w:autoSpaceDE w:val="0"/>
        <w:autoSpaceDN w:val="0"/>
        <w:adjustRightInd w:val="0"/>
        <w:ind w:firstLine="1418"/>
        <w:jc w:val="both"/>
      </w:pPr>
      <w:r w:rsidRPr="00604348">
        <w:t>Sala</w:t>
      </w:r>
      <w:r w:rsidR="0081018E" w:rsidRPr="00604348">
        <w:t xml:space="preserve"> das Sessões, </w:t>
      </w:r>
      <w:r w:rsidR="004E0976" w:rsidRPr="00604348">
        <w:t>26</w:t>
      </w:r>
      <w:r w:rsidR="001D0A79" w:rsidRPr="00604348">
        <w:t xml:space="preserve"> </w:t>
      </w:r>
      <w:r w:rsidRPr="00604348">
        <w:t xml:space="preserve">de </w:t>
      </w:r>
      <w:r w:rsidR="0037017B" w:rsidRPr="00604348">
        <w:t>novembro</w:t>
      </w:r>
      <w:r w:rsidR="008900BF" w:rsidRPr="00604348">
        <w:t xml:space="preserve"> </w:t>
      </w:r>
      <w:r w:rsidRPr="00604348">
        <w:t>d</w:t>
      </w:r>
      <w:r w:rsidR="00423040" w:rsidRPr="00604348">
        <w:t xml:space="preserve">e </w:t>
      </w:r>
      <w:r w:rsidR="00FF1D49" w:rsidRPr="00604348">
        <w:t>20</w:t>
      </w:r>
      <w:r w:rsidR="005853D2" w:rsidRPr="00604348">
        <w:t>2</w:t>
      </w:r>
      <w:r w:rsidR="004E0976" w:rsidRPr="00604348">
        <w:t>1</w:t>
      </w:r>
      <w:r w:rsidRPr="00604348">
        <w:t>.</w:t>
      </w:r>
    </w:p>
    <w:p w14:paraId="1F7AC1C1" w14:textId="77777777" w:rsidR="00DF120B" w:rsidRPr="00604348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604348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Pr="00604348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77777777" w:rsidR="00423040" w:rsidRPr="00604348" w:rsidRDefault="00DF120B" w:rsidP="00FD3665">
      <w:pPr>
        <w:autoSpaceDE w:val="0"/>
        <w:autoSpaceDN w:val="0"/>
        <w:adjustRightInd w:val="0"/>
        <w:jc w:val="center"/>
      </w:pPr>
      <w:r w:rsidRPr="00604348">
        <w:t xml:space="preserve">VEREADOR </w:t>
      </w:r>
      <w:r w:rsidR="00FF1D49" w:rsidRPr="00604348">
        <w:t>JOSÉ FREITAS</w:t>
      </w:r>
    </w:p>
    <w:p w14:paraId="5B39504D" w14:textId="77777777" w:rsidR="004D4FA4" w:rsidRPr="00604348" w:rsidRDefault="009B50BA" w:rsidP="007E13BA">
      <w:pPr>
        <w:jc w:val="center"/>
        <w:rPr>
          <w:b/>
        </w:rPr>
      </w:pPr>
      <w:r w:rsidRPr="00604348">
        <w:br w:type="page"/>
      </w:r>
      <w:r w:rsidR="001E1419" w:rsidRPr="00604348">
        <w:rPr>
          <w:b/>
        </w:rPr>
        <w:lastRenderedPageBreak/>
        <w:t>PROJETO DE LEI</w:t>
      </w:r>
    </w:p>
    <w:p w14:paraId="40CA7FE0" w14:textId="77777777" w:rsidR="00DF120B" w:rsidRPr="00604348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604348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604348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BCF1A91" w14:textId="52BBDD1D" w:rsidR="00B35449" w:rsidRPr="00604348" w:rsidRDefault="0087121F" w:rsidP="00844482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 w:rsidRPr="00604348">
        <w:rPr>
          <w:rStyle w:val="Forte"/>
          <w:color w:val="000000"/>
        </w:rPr>
        <w:t xml:space="preserve">Institui a Política Municipal para Diagnóstico Precoce e Tratamento da Psoríase na Rede de Atenção à Saúde das </w:t>
      </w:r>
      <w:r w:rsidR="00543E24" w:rsidRPr="00604348">
        <w:rPr>
          <w:rStyle w:val="Forte"/>
          <w:color w:val="000000"/>
        </w:rPr>
        <w:t>P</w:t>
      </w:r>
      <w:r w:rsidRPr="00604348">
        <w:rPr>
          <w:rStyle w:val="Forte"/>
          <w:color w:val="000000"/>
        </w:rPr>
        <w:t xml:space="preserve">essoas com </w:t>
      </w:r>
      <w:r w:rsidR="00543E24" w:rsidRPr="00604348">
        <w:rPr>
          <w:rStyle w:val="Forte"/>
          <w:color w:val="000000"/>
        </w:rPr>
        <w:t>D</w:t>
      </w:r>
      <w:r w:rsidRPr="00604348">
        <w:rPr>
          <w:rStyle w:val="Forte"/>
          <w:color w:val="000000"/>
        </w:rPr>
        <w:t xml:space="preserve">oenças </w:t>
      </w:r>
      <w:r w:rsidR="00543E24" w:rsidRPr="00604348">
        <w:rPr>
          <w:rStyle w:val="Forte"/>
          <w:color w:val="000000"/>
        </w:rPr>
        <w:t>C</w:t>
      </w:r>
      <w:r w:rsidRPr="00604348">
        <w:rPr>
          <w:rStyle w:val="Forte"/>
          <w:color w:val="000000"/>
        </w:rPr>
        <w:t>rônicas</w:t>
      </w:r>
      <w:r w:rsidR="00543E24" w:rsidRPr="00604348">
        <w:rPr>
          <w:rStyle w:val="Forte"/>
          <w:color w:val="000000"/>
        </w:rPr>
        <w:t xml:space="preserve"> no âmbito do Sistema Único de Saúde (SUS) no</w:t>
      </w:r>
      <w:r w:rsidRPr="00604348">
        <w:rPr>
          <w:rStyle w:val="Forte"/>
          <w:color w:val="000000"/>
        </w:rPr>
        <w:t xml:space="preserve"> </w:t>
      </w:r>
      <w:r w:rsidR="00543E24" w:rsidRPr="00604348">
        <w:rPr>
          <w:rStyle w:val="Forte"/>
          <w:color w:val="000000"/>
        </w:rPr>
        <w:t xml:space="preserve">Município </w:t>
      </w:r>
      <w:r w:rsidRPr="00604348">
        <w:rPr>
          <w:rStyle w:val="Forte"/>
          <w:color w:val="000000"/>
        </w:rPr>
        <w:t>de Porto Alegre</w:t>
      </w:r>
      <w:r w:rsidR="00E803DD" w:rsidRPr="00604348">
        <w:rPr>
          <w:rStyle w:val="Forte"/>
          <w:color w:val="000000"/>
        </w:rPr>
        <w:t xml:space="preserve"> e revoga a Lei nº 12.247, de 17 de maio de 2017</w:t>
      </w:r>
      <w:r w:rsidR="00844482" w:rsidRPr="00604348">
        <w:rPr>
          <w:rStyle w:val="Forte"/>
          <w:color w:val="000000"/>
        </w:rPr>
        <w:t>, que institui a Rede de Atenção às Pessoas com Psoríase</w:t>
      </w:r>
      <w:r w:rsidRPr="00604348">
        <w:rPr>
          <w:rStyle w:val="Forte"/>
          <w:color w:val="000000"/>
        </w:rPr>
        <w:t>.</w:t>
      </w:r>
    </w:p>
    <w:p w14:paraId="1588E061" w14:textId="77777777" w:rsidR="00CF3C4B" w:rsidRPr="00604348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604348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197D99BC" w14:textId="08618432" w:rsidR="00CC6F83" w:rsidRPr="00604348" w:rsidRDefault="00D37C77" w:rsidP="00CC6F83">
      <w:pPr>
        <w:autoSpaceDE w:val="0"/>
        <w:autoSpaceDN w:val="0"/>
        <w:adjustRightInd w:val="0"/>
        <w:ind w:firstLine="1418"/>
        <w:jc w:val="both"/>
      </w:pPr>
      <w:r w:rsidRPr="00604348">
        <w:rPr>
          <w:b/>
          <w:bCs/>
        </w:rPr>
        <w:t>Art. 1º</w:t>
      </w:r>
      <w:r w:rsidRPr="00604348">
        <w:t xml:space="preserve">  </w:t>
      </w:r>
      <w:r w:rsidR="00CC6F83" w:rsidRPr="00604348">
        <w:t xml:space="preserve">Fica instituída a Política Municipal para Diagnóstico e Tratamento Precoce da Psoríase na </w:t>
      </w:r>
      <w:r w:rsidR="008C5D95" w:rsidRPr="00604348">
        <w:t>Rede de Atenção à Saúde das Pessoas com Doenças Crônicas no âmbito do Sistema Único de Saúde (SUS) no Município de Porto Alegre</w:t>
      </w:r>
      <w:r w:rsidR="00CC6F83" w:rsidRPr="00604348">
        <w:t>.</w:t>
      </w:r>
    </w:p>
    <w:p w14:paraId="027F8CC1" w14:textId="77777777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 </w:t>
      </w:r>
    </w:p>
    <w:p w14:paraId="72477837" w14:textId="0E4FDB3F" w:rsidR="00CC6F83" w:rsidRPr="00604348" w:rsidRDefault="00233BC4" w:rsidP="00CC6F83">
      <w:pPr>
        <w:autoSpaceDE w:val="0"/>
        <w:autoSpaceDN w:val="0"/>
        <w:adjustRightInd w:val="0"/>
        <w:ind w:firstLine="1418"/>
        <w:jc w:val="both"/>
      </w:pPr>
      <w:r w:rsidRPr="00604348">
        <w:rPr>
          <w:b/>
          <w:bCs/>
        </w:rPr>
        <w:t>Parágrafo único.</w:t>
      </w:r>
      <w:r w:rsidR="00CC6F83" w:rsidRPr="00604348">
        <w:t xml:space="preserve"> </w:t>
      </w:r>
      <w:r w:rsidR="0014728D" w:rsidRPr="00604348">
        <w:t xml:space="preserve"> </w:t>
      </w:r>
      <w:r w:rsidR="00CC6F83" w:rsidRPr="00604348">
        <w:t xml:space="preserve">A Política </w:t>
      </w:r>
      <w:r w:rsidR="000F01AD" w:rsidRPr="00604348">
        <w:t>instituída por esta Lei</w:t>
      </w:r>
      <w:r w:rsidR="00CC6F83" w:rsidRPr="00604348">
        <w:t xml:space="preserve"> </w:t>
      </w:r>
      <w:r w:rsidRPr="00604348">
        <w:t>visa a</w:t>
      </w:r>
      <w:r w:rsidR="00CC6F83" w:rsidRPr="00604348">
        <w:t xml:space="preserve"> </w:t>
      </w:r>
      <w:r w:rsidR="006E1E0D" w:rsidRPr="00604348">
        <w:t>reduzir as</w:t>
      </w:r>
      <w:r w:rsidR="00CC6F83" w:rsidRPr="00604348">
        <w:t xml:space="preserve"> comorbidades e as incapacidades causadas </w:t>
      </w:r>
      <w:r w:rsidR="006E1E0D" w:rsidRPr="00604348">
        <w:t>pela psoríase</w:t>
      </w:r>
      <w:r w:rsidR="00CC6F83" w:rsidRPr="00604348">
        <w:t xml:space="preserve">, bem como contribuir para a melhoria da qualidade de vida dos usuários com </w:t>
      </w:r>
      <w:r w:rsidR="006E1E0D" w:rsidRPr="00604348">
        <w:t>a doença</w:t>
      </w:r>
      <w:r w:rsidR="00CC6F83" w:rsidRPr="00604348">
        <w:t xml:space="preserve">, por meio de ações de promoção, </w:t>
      </w:r>
      <w:r w:rsidR="006E1E0D" w:rsidRPr="00604348">
        <w:t xml:space="preserve">de </w:t>
      </w:r>
      <w:r w:rsidR="00CC6F83" w:rsidRPr="00604348">
        <w:t xml:space="preserve">detecção precoce, </w:t>
      </w:r>
      <w:r w:rsidR="006E1E0D" w:rsidRPr="00604348">
        <w:t xml:space="preserve">de </w:t>
      </w:r>
      <w:r w:rsidR="00CC6F83" w:rsidRPr="00604348">
        <w:t xml:space="preserve">tratamento oportuno e </w:t>
      </w:r>
      <w:r w:rsidR="006E1E0D" w:rsidRPr="00604348">
        <w:t xml:space="preserve">de </w:t>
      </w:r>
      <w:r w:rsidR="00CC6F83" w:rsidRPr="00604348">
        <w:t>cuidados paliativos.</w:t>
      </w:r>
    </w:p>
    <w:p w14:paraId="0A3E1A93" w14:textId="0B8E4037" w:rsidR="00C52C15" w:rsidRPr="00604348" w:rsidRDefault="00C52C15" w:rsidP="00CC6F83">
      <w:pPr>
        <w:autoSpaceDE w:val="0"/>
        <w:autoSpaceDN w:val="0"/>
        <w:adjustRightInd w:val="0"/>
        <w:ind w:firstLine="1418"/>
        <w:jc w:val="both"/>
      </w:pPr>
    </w:p>
    <w:p w14:paraId="6B42240B" w14:textId="54218E76" w:rsidR="00C52C15" w:rsidRPr="00604348" w:rsidRDefault="00C52C15" w:rsidP="00CC6F83">
      <w:pPr>
        <w:autoSpaceDE w:val="0"/>
        <w:autoSpaceDN w:val="0"/>
        <w:adjustRightInd w:val="0"/>
        <w:ind w:firstLine="1418"/>
        <w:jc w:val="both"/>
      </w:pPr>
      <w:r w:rsidRPr="00604348">
        <w:rPr>
          <w:b/>
          <w:bCs/>
        </w:rPr>
        <w:t xml:space="preserve">Art. </w:t>
      </w:r>
      <w:r w:rsidR="00A67E8C" w:rsidRPr="00604348">
        <w:rPr>
          <w:b/>
          <w:bCs/>
        </w:rPr>
        <w:t>2</w:t>
      </w:r>
      <w:r w:rsidRPr="00604348">
        <w:rPr>
          <w:b/>
          <w:bCs/>
        </w:rPr>
        <w:t xml:space="preserve">º  </w:t>
      </w:r>
      <w:r w:rsidR="00D4734A" w:rsidRPr="00604348">
        <w:t>A Política instituída por esta Lei deverá ser desenvolvida no âmbito da rede pública municipal de saúde, com apoio de especialistas e de representantes de associações de pacientes com psoríase</w:t>
      </w:r>
      <w:r w:rsidR="003972CF" w:rsidRPr="00604348">
        <w:t>, e terá como objetivos:</w:t>
      </w:r>
    </w:p>
    <w:p w14:paraId="51867680" w14:textId="2E7CF9D2" w:rsidR="003972CF" w:rsidRPr="00604348" w:rsidRDefault="003972CF" w:rsidP="00CC6F83">
      <w:pPr>
        <w:autoSpaceDE w:val="0"/>
        <w:autoSpaceDN w:val="0"/>
        <w:adjustRightInd w:val="0"/>
        <w:ind w:firstLine="1418"/>
        <w:jc w:val="both"/>
      </w:pPr>
    </w:p>
    <w:p w14:paraId="4D20CDBD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I – estabelecer diretrizes e recomendações, em âmbito municipal, para o diagnóstico precoce e o controle da psoríase, a partir dos estudos de Avaliação Econômica e a Avaliação de Tecnologia em Saúde, implementados pela Comissão Nacional de Incorporação de Tecnologias no SUS (</w:t>
      </w:r>
      <w:proofErr w:type="spellStart"/>
      <w:r w:rsidRPr="00604348">
        <w:t>Conitec</w:t>
      </w:r>
      <w:proofErr w:type="spellEnd"/>
      <w:r w:rsidRPr="00604348">
        <w:t>) do Ministério da Saúde e do Protocolo Clínico e Diretrizes Terapêuticas (PCDT) da psoríase;</w:t>
      </w:r>
    </w:p>
    <w:p w14:paraId="7E819A8F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4D134F84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II – organizar a Rede de Atenção à Saúde das Pessoas com Doenças Crônicas no âmbito do SUS, considerando todos os pontos de atenção, bem como os sistemas logísticos e de apoio necessários para garantir a oferta de ações de promoção, detecção precoce, diagnóstico, tratamento e cuidados paliativos, de forma oportuna, para o controle da psoríase;</w:t>
      </w:r>
    </w:p>
    <w:p w14:paraId="78DE669F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0713E2A4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III – reorientar o modelo de atenção às pessoas com psoríase com base nos fundamentos e nas diretrizes desta Política e da Rede de Atenção à Saúde das Pessoas com Doenças Crônicas no âmbito do SUS;</w:t>
      </w:r>
    </w:p>
    <w:p w14:paraId="20EA713E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5D070BD2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IV – garantir que os estabelecimentos de saúde que prestem atendimento às pessoas com psoríase possuam infraestrutura adequada em recursos humanos, com profissionais, tais como dermatologista, reumatologista, psicólogo, nutricionista e enfermeiro, capacitados e qualificados, bem como com recursos materiais, equipamentos e insumos suficientes para garantir o cuidado necessário;</w:t>
      </w:r>
    </w:p>
    <w:p w14:paraId="725D6F3F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0581BCAD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V – estabelecer e implantar o acolhimento e a humanização da atenção, com base em um modelo centrado no usuário e em suas necessidades de saúde;</w:t>
      </w:r>
    </w:p>
    <w:p w14:paraId="5D2FE4D4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116A8AC3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VI – elaborar e divulgar protocolos clínicos e diretrizes terapêuticas para apoiar a organização e a estruturação da detecção, do tratamento e do controle precoce da psoríase na rede de atenção à saúde;</w:t>
      </w:r>
    </w:p>
    <w:p w14:paraId="3F5A03FA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7B575CF1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VII – implementar as ações de detecção precoce em parceria com Atenção Primária à Saúde, Estratégia Saúde da Família, centros regionais de especialidades, universidades federais, universidades estaduais ou outros centros que tenham dermatologista no serviço;</w:t>
      </w:r>
    </w:p>
    <w:p w14:paraId="6195828F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3FBE8F47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VIII – realizar a regulação entre os componentes da rede de atenção à saúde, com definição de fluxos de atendimento para fins de controle do acesso e de garantia de equidade, promovendo a otimização de recursos segundo a complexidade e a densidade tecnológica necessárias à atenção à pessoa com psoríase, com sustentabilidade do sistema público de saúde;</w:t>
      </w:r>
    </w:p>
    <w:p w14:paraId="0C8B5CC8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59730ACB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IX – garantir a formação e a qualificação dos profissionais de saúde, em especial os médicos da Estratégia Saúde da Família e os generalistas, que trabalham na atenção primária, sobre a psoríase, o diagnóstico precoce da doença, seu tratamento, suas comorbidades e prevenção da incapacidade, de acordo com as diretrizes da Política de Educação Permanente em Saúde;</w:t>
      </w:r>
    </w:p>
    <w:p w14:paraId="2D71F90B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086BF909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X – realizar parcerias com instituições internacionais, instituições governamentais e instituições do setor privado para o fortalecimento das ações de cuidado às pessoas com psoríase, em especial na detecção precoce da doença junto à saúde primária, com foco nas equipes da Estratégia Saúde da Família;</w:t>
      </w:r>
    </w:p>
    <w:p w14:paraId="313D802C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ab/>
      </w:r>
    </w:p>
    <w:p w14:paraId="1F6AF0C7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XI – promover o intercâmbio de experiências e estimular o desenvolvimento de estudos e de pesquisas que busquem o aperfeiçoamento, a inovação de tecnologias e a disseminação de conhecimentos;</w:t>
      </w:r>
    </w:p>
    <w:p w14:paraId="64A3BF22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78E86812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XII – desenvolver, disponibilizar e implantar sistemas de informações para coletar, armazenar, processar e fornecer dados sobre os cuidados prestados às pessoas com psoríase, com a finalidade de obter informações que possibilitem o planejamento, a avaliação, o monitoramento e o controle das ações realizadas, garantindo a interoperabilidade entre os sistemas;</w:t>
      </w:r>
    </w:p>
    <w:p w14:paraId="06ED69E3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5D03D9F1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XIII – adotar mecanismos de monitoramento, avaliação e auditoria, incluindo tempo de espera para início do tratamento e satisfação do usuário, com vistas à melhoria da qualidade das ações e dos serviços ofertados, considerando as especificidades dos estabelecimentos de saúde e suas responsabilidades;</w:t>
      </w:r>
    </w:p>
    <w:p w14:paraId="77CCE064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09C96779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 xml:space="preserve">XIV – implantar serviço de </w:t>
      </w:r>
      <w:proofErr w:type="spellStart"/>
      <w:r w:rsidRPr="00604348">
        <w:t>teleconsultoria</w:t>
      </w:r>
      <w:proofErr w:type="spellEnd"/>
      <w:r w:rsidRPr="00604348">
        <w:t xml:space="preserve"> para apoio no diagnóstico e tratamento precoce aos profissionais das Unidades Básicas de Saúde e da Estratégia Saúde da Família;</w:t>
      </w:r>
    </w:p>
    <w:p w14:paraId="0E934C46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43E1DF90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 xml:space="preserve">XV – capacitar os médicos da Estratégia Saúde da Família e os generalistas das Unidades Básicas de Saúde para atendimento aos pacientes com psoríase, colocando à disposição o serviço de </w:t>
      </w:r>
      <w:proofErr w:type="spellStart"/>
      <w:r w:rsidRPr="00604348">
        <w:t>teleconsultoria</w:t>
      </w:r>
      <w:proofErr w:type="spellEnd"/>
      <w:r w:rsidRPr="00604348">
        <w:t xml:space="preserve">, quando necessário; </w:t>
      </w:r>
    </w:p>
    <w:p w14:paraId="4B4A71C0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01FAB5CF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t>XVI – implantar centros de referências para diagnóstico e tratamento da psoríase, compostos por equipe multiprofissional e coordenados por médico especialista pela Sociedade Brasileira de Dermatologia; e</w:t>
      </w:r>
    </w:p>
    <w:p w14:paraId="0A1D7EA0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288F6AFD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lastRenderedPageBreak/>
        <w:t>XVII – estruturar os serviços de Atenção Primária à Saúde como porta de entrada ao sistema e primeiro nível de atenção das pessoas com psoríase.</w:t>
      </w:r>
    </w:p>
    <w:p w14:paraId="2108327C" w14:textId="77777777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</w:p>
    <w:p w14:paraId="0B88C7A8" w14:textId="52858DAF" w:rsidR="003972CF" w:rsidRPr="00604348" w:rsidRDefault="003972CF" w:rsidP="003972CF">
      <w:pPr>
        <w:autoSpaceDE w:val="0"/>
        <w:autoSpaceDN w:val="0"/>
        <w:adjustRightInd w:val="0"/>
        <w:ind w:firstLine="1418"/>
        <w:jc w:val="both"/>
      </w:pPr>
      <w:r w:rsidRPr="00604348">
        <w:rPr>
          <w:b/>
          <w:bCs/>
        </w:rPr>
        <w:t>Parágrafo único.</w:t>
      </w:r>
      <w:r w:rsidRPr="00604348">
        <w:t xml:space="preserve">  O modelo de assistência integral em rede visa à implantação de uma linha de cuidado para a psoríase, baseada em modelos assistenciais de cuidado integral ao paciente, integração dinâmica com os serviços habilitados, definição de fluxos e pactuações, abrangendo desde a atenção básica até a alta complexidade, por meio de um sistema informatizado com plataforma municipal única.</w:t>
      </w:r>
    </w:p>
    <w:p w14:paraId="3ADBC75A" w14:textId="77777777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 </w:t>
      </w:r>
    </w:p>
    <w:p w14:paraId="1C7B8B5C" w14:textId="6EC95CBA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rPr>
          <w:b/>
          <w:bCs/>
        </w:rPr>
        <w:t xml:space="preserve">Art. </w:t>
      </w:r>
      <w:r w:rsidR="00A67E8C" w:rsidRPr="00604348">
        <w:rPr>
          <w:b/>
          <w:bCs/>
        </w:rPr>
        <w:t>3</w:t>
      </w:r>
      <w:r w:rsidRPr="00604348">
        <w:rPr>
          <w:b/>
          <w:bCs/>
        </w:rPr>
        <w:t>º</w:t>
      </w:r>
      <w:r w:rsidRPr="00604348">
        <w:t xml:space="preserve"> </w:t>
      </w:r>
      <w:r w:rsidR="005A0780" w:rsidRPr="00604348">
        <w:t xml:space="preserve"> </w:t>
      </w:r>
      <w:r w:rsidRPr="00604348">
        <w:t xml:space="preserve">A Política </w:t>
      </w:r>
      <w:r w:rsidR="00430B9B" w:rsidRPr="00604348">
        <w:t>instituída por esta Lei</w:t>
      </w:r>
      <w:r w:rsidRPr="00604348">
        <w:t xml:space="preserve"> </w:t>
      </w:r>
      <w:r w:rsidR="008F4221" w:rsidRPr="00604348">
        <w:t>obedecerá às seguintes</w:t>
      </w:r>
      <w:r w:rsidRPr="00604348">
        <w:t xml:space="preserve"> diretrizes:</w:t>
      </w:r>
    </w:p>
    <w:p w14:paraId="11B33C39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4A9DFCB9" w14:textId="3DF73705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 xml:space="preserve">I </w:t>
      </w:r>
      <w:r w:rsidR="00C26A33" w:rsidRPr="00604348">
        <w:t>–</w:t>
      </w:r>
      <w:r w:rsidRPr="00604348">
        <w:t xml:space="preserve"> fortalecimento de políticas públicas que visem</w:t>
      </w:r>
      <w:r w:rsidR="00A23524" w:rsidRPr="00604348">
        <w:t xml:space="preserve"> a</w:t>
      </w:r>
      <w:r w:rsidRPr="00604348">
        <w:t xml:space="preserve"> desenvolver ao máximo a saúde potencial de cada cidadão, incluindo políticas que tenham como objeto a criação de ambientes favoráveis à saúde e ao desenvolvimento de habilidades individuais e sociais para o autocuidado;</w:t>
      </w:r>
    </w:p>
    <w:p w14:paraId="1461D1A1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29F516CE" w14:textId="247F655D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II</w:t>
      </w:r>
      <w:r w:rsidR="009A3EA1" w:rsidRPr="00604348">
        <w:t xml:space="preserve"> </w:t>
      </w:r>
      <w:r w:rsidR="00C26A33" w:rsidRPr="00604348">
        <w:t>–</w:t>
      </w:r>
      <w:r w:rsidRPr="00604348">
        <w:t xml:space="preserve"> realização de ações intersetoriais de responsabilidade pública e da sociedade civil, visando </w:t>
      </w:r>
      <w:r w:rsidR="007C4009" w:rsidRPr="00604348">
        <w:t xml:space="preserve">a </w:t>
      </w:r>
      <w:r w:rsidRPr="00604348">
        <w:t xml:space="preserve">alcançar parcerias que propiciem o desenvolvimento das ações de promoção da saúde e da qualidade de vida e </w:t>
      </w:r>
      <w:r w:rsidR="007C4009" w:rsidRPr="00604348">
        <w:t xml:space="preserve">a </w:t>
      </w:r>
      <w:r w:rsidRPr="00604348">
        <w:t>divulgar à população informações sobre a psoríase</w:t>
      </w:r>
      <w:r w:rsidR="000754F2" w:rsidRPr="00604348">
        <w:t xml:space="preserve">, tais </w:t>
      </w:r>
      <w:r w:rsidRPr="00604348">
        <w:t>como sintomas, tratamento e locais de atendimento;</w:t>
      </w:r>
    </w:p>
    <w:p w14:paraId="19DB68EB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3A78AF42" w14:textId="7D056C89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III</w:t>
      </w:r>
      <w:r w:rsidR="009A3EA1" w:rsidRPr="00604348">
        <w:t xml:space="preserve"> </w:t>
      </w:r>
      <w:r w:rsidR="00C26A33" w:rsidRPr="00604348">
        <w:t>–</w:t>
      </w:r>
      <w:r w:rsidRPr="00604348">
        <w:t xml:space="preserve"> utilização, de forma integrada, dos dados e das informações epidemiológicas e assistenciais disponíveis para o planejamento, </w:t>
      </w:r>
      <w:r w:rsidR="001C391E" w:rsidRPr="00604348">
        <w:t xml:space="preserve">o </w:t>
      </w:r>
      <w:r w:rsidRPr="00604348">
        <w:t xml:space="preserve">monitoramento e </w:t>
      </w:r>
      <w:r w:rsidR="001C391E" w:rsidRPr="00604348">
        <w:t xml:space="preserve">a </w:t>
      </w:r>
      <w:r w:rsidRPr="00604348">
        <w:t xml:space="preserve">avaliação das ações e </w:t>
      </w:r>
      <w:r w:rsidR="001C391E" w:rsidRPr="00604348">
        <w:t xml:space="preserve">dos </w:t>
      </w:r>
      <w:r w:rsidRPr="00604348">
        <w:t>serviços para a detecção precoce e o controle da psoríase;</w:t>
      </w:r>
    </w:p>
    <w:p w14:paraId="7991BE2C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42E84953" w14:textId="16D1C321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IV</w:t>
      </w:r>
      <w:r w:rsidR="009A3EA1" w:rsidRPr="00604348">
        <w:t xml:space="preserve"> </w:t>
      </w:r>
      <w:r w:rsidR="00C26A33" w:rsidRPr="00604348">
        <w:t>–</w:t>
      </w:r>
      <w:r w:rsidRPr="00604348">
        <w:t xml:space="preserve"> implementação e aperfeiçoamento permanente da produção e </w:t>
      </w:r>
      <w:r w:rsidR="009233F1" w:rsidRPr="00604348">
        <w:t xml:space="preserve">da </w:t>
      </w:r>
      <w:r w:rsidRPr="00604348">
        <w:t xml:space="preserve">divulgação de informações, com vistas a subsidiar o planejamento de ações e </w:t>
      </w:r>
      <w:r w:rsidR="009233F1" w:rsidRPr="00604348">
        <w:t xml:space="preserve">de </w:t>
      </w:r>
      <w:r w:rsidRPr="00604348">
        <w:t xml:space="preserve">serviços para </w:t>
      </w:r>
      <w:r w:rsidR="009233F1" w:rsidRPr="00604348">
        <w:t>o</w:t>
      </w:r>
      <w:r w:rsidRPr="00604348">
        <w:t xml:space="preserve"> diagnóstico precoce</w:t>
      </w:r>
      <w:r w:rsidR="007F7497" w:rsidRPr="00604348">
        <w:t xml:space="preserve"> da doença</w:t>
      </w:r>
      <w:r w:rsidRPr="00604348">
        <w:t xml:space="preserve">, </w:t>
      </w:r>
      <w:r w:rsidR="009233F1" w:rsidRPr="00604348">
        <w:t xml:space="preserve">o </w:t>
      </w:r>
      <w:r w:rsidRPr="00604348">
        <w:t xml:space="preserve">tratamento e </w:t>
      </w:r>
      <w:r w:rsidR="009233F1" w:rsidRPr="00604348">
        <w:t xml:space="preserve">o </w:t>
      </w:r>
      <w:r w:rsidRPr="00604348">
        <w:t>controle da psoríase;</w:t>
      </w:r>
    </w:p>
    <w:p w14:paraId="28C6E591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6451C087" w14:textId="53D3406D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V</w:t>
      </w:r>
      <w:r w:rsidR="009A3EA1" w:rsidRPr="00604348">
        <w:t xml:space="preserve"> </w:t>
      </w:r>
      <w:r w:rsidR="00C26A33" w:rsidRPr="00604348">
        <w:t>–</w:t>
      </w:r>
      <w:r w:rsidR="009A3EA1" w:rsidRPr="00604348">
        <w:t xml:space="preserve"> </w:t>
      </w:r>
      <w:r w:rsidRPr="00604348">
        <w:t xml:space="preserve">monitoramento e avaliação do desempenho e dos resultados das ações e </w:t>
      </w:r>
      <w:r w:rsidR="00BD5F4B" w:rsidRPr="00604348">
        <w:t xml:space="preserve">dos </w:t>
      </w:r>
      <w:r w:rsidRPr="00604348">
        <w:t>serviços prestados nos diversos níveis de atenção à saúde para o diagnóstico precoce</w:t>
      </w:r>
      <w:r w:rsidR="007F7497" w:rsidRPr="00604348">
        <w:t xml:space="preserve"> da doença</w:t>
      </w:r>
      <w:r w:rsidRPr="00604348">
        <w:t xml:space="preserve">, </w:t>
      </w:r>
      <w:r w:rsidR="00BD5F4B" w:rsidRPr="00604348">
        <w:t xml:space="preserve">o </w:t>
      </w:r>
      <w:r w:rsidRPr="00604348">
        <w:t xml:space="preserve">tratamento e </w:t>
      </w:r>
      <w:r w:rsidR="00BD5F4B" w:rsidRPr="00604348">
        <w:t xml:space="preserve">o </w:t>
      </w:r>
      <w:r w:rsidRPr="00604348">
        <w:t>controle da psoríase</w:t>
      </w:r>
      <w:r w:rsidR="00BD5F4B" w:rsidRPr="00604348">
        <w:t xml:space="preserve"> e em relação à </w:t>
      </w:r>
      <w:r w:rsidRPr="00604348">
        <w:t xml:space="preserve">acessibilidade aos serviços de saúde, </w:t>
      </w:r>
      <w:r w:rsidR="00BD5F4B" w:rsidRPr="00604348">
        <w:t>a</w:t>
      </w:r>
      <w:r w:rsidRPr="00604348">
        <w:t xml:space="preserve">o tempo de espera para início do tratamento e </w:t>
      </w:r>
      <w:r w:rsidR="00BD5F4B" w:rsidRPr="00604348">
        <w:t>à</w:t>
      </w:r>
      <w:r w:rsidRPr="00604348">
        <w:t xml:space="preserve"> satisfação do usuário, utilizando critérios técnicos, mecanismos e parâmetros previamente definidos;</w:t>
      </w:r>
    </w:p>
    <w:p w14:paraId="4A12021B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2F53F0E8" w14:textId="3531EF22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VI</w:t>
      </w:r>
      <w:r w:rsidR="009A3EA1" w:rsidRPr="00604348">
        <w:t xml:space="preserve"> </w:t>
      </w:r>
      <w:r w:rsidR="00C26A33" w:rsidRPr="00604348">
        <w:t>–</w:t>
      </w:r>
      <w:r w:rsidRPr="00604348">
        <w:t xml:space="preserve"> tratamento oportuno e seguro </w:t>
      </w:r>
      <w:r w:rsidR="00913195" w:rsidRPr="00604348">
        <w:t>das pessoas</w:t>
      </w:r>
      <w:r w:rsidRPr="00604348">
        <w:t xml:space="preserve"> diagnosticad</w:t>
      </w:r>
      <w:r w:rsidR="00913195" w:rsidRPr="00604348">
        <w:t>a</w:t>
      </w:r>
      <w:r w:rsidRPr="00604348">
        <w:t>s com psoríase e</w:t>
      </w:r>
      <w:r w:rsidR="007F7671" w:rsidRPr="00604348">
        <w:t>m</w:t>
      </w:r>
      <w:r w:rsidRPr="00604348">
        <w:t xml:space="preserve"> </w:t>
      </w:r>
      <w:r w:rsidR="007F7671" w:rsidRPr="00604348">
        <w:t xml:space="preserve">local o </w:t>
      </w:r>
      <w:r w:rsidRPr="00604348">
        <w:t>mais próxim</w:t>
      </w:r>
      <w:r w:rsidR="007F7671" w:rsidRPr="00604348">
        <w:t>o</w:t>
      </w:r>
      <w:r w:rsidRPr="00604348">
        <w:t xml:space="preserve"> possível </w:t>
      </w:r>
      <w:r w:rsidR="007F7671" w:rsidRPr="00604348">
        <w:t>d</w:t>
      </w:r>
      <w:r w:rsidRPr="00604348">
        <w:t>o domicílio d</w:t>
      </w:r>
      <w:r w:rsidR="00913195" w:rsidRPr="00604348">
        <w:t>o paciente</w:t>
      </w:r>
      <w:r w:rsidRPr="00604348">
        <w:t>, observando os critérios de escala e de escopo;</w:t>
      </w:r>
    </w:p>
    <w:p w14:paraId="6451B00F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424DC368" w14:textId="57AFBCA6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VII</w:t>
      </w:r>
      <w:r w:rsidR="009A3EA1" w:rsidRPr="00604348">
        <w:t xml:space="preserve"> </w:t>
      </w:r>
      <w:r w:rsidR="00C26A33" w:rsidRPr="00604348">
        <w:t>–</w:t>
      </w:r>
      <w:r w:rsidRPr="00604348">
        <w:t xml:space="preserve"> promoção do intercâmbio de experiências e </w:t>
      </w:r>
      <w:r w:rsidR="007A1660" w:rsidRPr="00604348">
        <w:t xml:space="preserve">de </w:t>
      </w:r>
      <w:r w:rsidRPr="00604348">
        <w:t>estímulos ao desenvolvimento de estudos e de pesquisas que busquem o aperfeiçoamento, a inovação de tecnologias e a disseminação de conhecimentos voltados à promoção da saúde, ao diagnóstico precoce</w:t>
      </w:r>
      <w:r w:rsidR="007F7497" w:rsidRPr="00604348">
        <w:t xml:space="preserve"> da doença</w:t>
      </w:r>
      <w:r w:rsidRPr="00604348">
        <w:t>, ao tratamento e ao cuidado das pessoas com psoríase;</w:t>
      </w:r>
    </w:p>
    <w:p w14:paraId="1592F18D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3C4E3F6D" w14:textId="6C9F65CF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VIII</w:t>
      </w:r>
      <w:r w:rsidR="009A3EA1" w:rsidRPr="00604348">
        <w:t xml:space="preserve"> </w:t>
      </w:r>
      <w:r w:rsidR="00C26A33" w:rsidRPr="00604348">
        <w:t>–</w:t>
      </w:r>
      <w:r w:rsidRPr="00604348">
        <w:t xml:space="preserve"> incentivo à formação e à especialização de recursos humanos para a qualificação das práticas profissionais desenvolvidas em todos os eixos fundamentais contidos nesta Política, conforme os pressupostos da Política Nacional de Educação Permanente em Saúde</w:t>
      </w:r>
      <w:r w:rsidR="001F2D5C" w:rsidRPr="00604348">
        <w:t xml:space="preserve"> </w:t>
      </w:r>
      <w:r w:rsidRPr="00604348">
        <w:t>de que trata a Portaria nº 198/GM/MS</w:t>
      </w:r>
      <w:r w:rsidR="001F2D5C" w:rsidRPr="00604348">
        <w:t>, do Ministério da Saúde</w:t>
      </w:r>
      <w:r w:rsidRPr="00604348">
        <w:t>, de 13 de fevereiro de 2004;</w:t>
      </w:r>
    </w:p>
    <w:p w14:paraId="380A9821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20E41FDA" w14:textId="3A11A671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lastRenderedPageBreak/>
        <w:t>IX</w:t>
      </w:r>
      <w:r w:rsidR="009A3EA1" w:rsidRPr="00604348">
        <w:t xml:space="preserve"> </w:t>
      </w:r>
      <w:r w:rsidR="00C26A33" w:rsidRPr="00604348">
        <w:t>–</w:t>
      </w:r>
      <w:r w:rsidRPr="00604348">
        <w:t xml:space="preserve"> incentivo aos projetos educativos voltados à detecção e ao controle precoce da psoríase em todas as suas dimensões assistenciais, de gestão e que envolvam a ciência, a tecnologia e a inovação em saúde;</w:t>
      </w:r>
      <w:r w:rsidR="00230F5B" w:rsidRPr="00604348">
        <w:t xml:space="preserve"> e</w:t>
      </w:r>
    </w:p>
    <w:p w14:paraId="4F882B1A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6AA6AD35" w14:textId="17F95C35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X</w:t>
      </w:r>
      <w:r w:rsidR="009A3EA1" w:rsidRPr="00604348">
        <w:t xml:space="preserve"> </w:t>
      </w:r>
      <w:r w:rsidR="00C26A33" w:rsidRPr="00604348">
        <w:t>–</w:t>
      </w:r>
      <w:r w:rsidRPr="00604348">
        <w:t xml:space="preserve"> formulação de estratégias de comunicação com a população, em parceria com</w:t>
      </w:r>
      <w:r w:rsidR="00230F5B" w:rsidRPr="00604348">
        <w:t xml:space="preserve"> </w:t>
      </w:r>
      <w:r w:rsidRPr="00604348">
        <w:t>movimentos sociais, profissionais de saúde e outros atores sociais, que permitam disseminar e ampliar o conhecimento sobre a psoríase, seus fatores de risco e as diversas estratégias de detecção e de controle precoce, buscando a tradução do conhecimento para os diversos públicos-alvo, combatendo o estigma e a exclusão social</w:t>
      </w:r>
      <w:r w:rsidR="00230F5B" w:rsidRPr="00604348">
        <w:t>.</w:t>
      </w:r>
    </w:p>
    <w:p w14:paraId="174FC13E" w14:textId="77777777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t> </w:t>
      </w:r>
    </w:p>
    <w:p w14:paraId="69B52C15" w14:textId="0246D617" w:rsidR="00CC6F83" w:rsidRPr="00604348" w:rsidRDefault="00CC6F83" w:rsidP="00CC6F83">
      <w:pPr>
        <w:autoSpaceDE w:val="0"/>
        <w:autoSpaceDN w:val="0"/>
        <w:adjustRightInd w:val="0"/>
        <w:ind w:firstLine="1418"/>
        <w:jc w:val="both"/>
      </w:pPr>
      <w:r w:rsidRPr="00604348">
        <w:rPr>
          <w:b/>
          <w:bCs/>
        </w:rPr>
        <w:t xml:space="preserve">Art. </w:t>
      </w:r>
      <w:r w:rsidR="00A67E8C" w:rsidRPr="00604348">
        <w:rPr>
          <w:b/>
          <w:bCs/>
        </w:rPr>
        <w:t>4</w:t>
      </w:r>
      <w:r w:rsidRPr="00604348">
        <w:rPr>
          <w:b/>
          <w:bCs/>
        </w:rPr>
        <w:t>º</w:t>
      </w:r>
      <w:r w:rsidRPr="00604348">
        <w:t xml:space="preserve"> </w:t>
      </w:r>
      <w:r w:rsidR="009A3EA1" w:rsidRPr="00604348">
        <w:t xml:space="preserve"> </w:t>
      </w:r>
      <w:r w:rsidR="003972CF" w:rsidRPr="00604348">
        <w:t>As despesas decorrentes da execução desta Lei poderão correr por conta de dotações orçamentárias próprias, suplementadas se necessário.</w:t>
      </w:r>
    </w:p>
    <w:p w14:paraId="7A4432CB" w14:textId="77777777" w:rsidR="00F62855" w:rsidRPr="00604348" w:rsidRDefault="00F62855" w:rsidP="00CC6F83">
      <w:pPr>
        <w:autoSpaceDE w:val="0"/>
        <w:autoSpaceDN w:val="0"/>
        <w:adjustRightInd w:val="0"/>
        <w:ind w:firstLine="1418"/>
        <w:jc w:val="both"/>
      </w:pPr>
    </w:p>
    <w:p w14:paraId="13AC7F2B" w14:textId="5510EF83" w:rsidR="00432781" w:rsidRPr="00604348" w:rsidRDefault="00F27F66" w:rsidP="00067B18">
      <w:pPr>
        <w:autoSpaceDE w:val="0"/>
        <w:autoSpaceDN w:val="0"/>
        <w:adjustRightInd w:val="0"/>
        <w:ind w:firstLine="1418"/>
        <w:jc w:val="both"/>
      </w:pPr>
      <w:r w:rsidRPr="00604348">
        <w:rPr>
          <w:b/>
          <w:bCs/>
        </w:rPr>
        <w:t xml:space="preserve">Art. </w:t>
      </w:r>
      <w:r w:rsidR="00A67E8C" w:rsidRPr="00604348">
        <w:rPr>
          <w:b/>
          <w:bCs/>
        </w:rPr>
        <w:t>5</w:t>
      </w:r>
      <w:r w:rsidRPr="00604348">
        <w:rPr>
          <w:b/>
          <w:bCs/>
        </w:rPr>
        <w:t xml:space="preserve">º </w:t>
      </w:r>
      <w:r w:rsidRPr="00604348">
        <w:t> </w:t>
      </w:r>
      <w:r w:rsidR="00067B18" w:rsidRPr="00604348">
        <w:t>Esta Lei entra em vigor na data de sua publicação.</w:t>
      </w:r>
    </w:p>
    <w:p w14:paraId="55C128BA" w14:textId="6E443CFC" w:rsidR="00C26A33" w:rsidRPr="00604348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2D5AF2BC" w14:textId="67B0782D" w:rsidR="00C26A33" w:rsidRPr="00604348" w:rsidRDefault="00C26A33" w:rsidP="00C26A33">
      <w:pPr>
        <w:autoSpaceDE w:val="0"/>
        <w:autoSpaceDN w:val="0"/>
        <w:adjustRightInd w:val="0"/>
        <w:ind w:firstLine="1418"/>
        <w:jc w:val="both"/>
      </w:pPr>
      <w:r w:rsidRPr="00604348">
        <w:rPr>
          <w:b/>
          <w:bCs/>
        </w:rPr>
        <w:t xml:space="preserve">Art. </w:t>
      </w:r>
      <w:r w:rsidR="00A67E8C" w:rsidRPr="00604348">
        <w:rPr>
          <w:b/>
          <w:bCs/>
        </w:rPr>
        <w:t>6</w:t>
      </w:r>
      <w:r w:rsidRPr="00604348">
        <w:rPr>
          <w:b/>
          <w:bCs/>
        </w:rPr>
        <w:t>º</w:t>
      </w:r>
      <w:r w:rsidRPr="00604348">
        <w:t xml:space="preserve">  </w:t>
      </w:r>
      <w:r w:rsidR="00A449F0" w:rsidRPr="00604348">
        <w:t xml:space="preserve">Fica revogada a Lei nº </w:t>
      </w:r>
      <w:r w:rsidRPr="00604348">
        <w:t>12</w:t>
      </w:r>
      <w:r w:rsidR="00A449F0" w:rsidRPr="00604348">
        <w:t>.</w:t>
      </w:r>
      <w:r w:rsidRPr="00604348">
        <w:t>247</w:t>
      </w:r>
      <w:r w:rsidR="00A449F0" w:rsidRPr="00604348">
        <w:t xml:space="preserve">, de </w:t>
      </w:r>
      <w:r w:rsidR="009A3EA1" w:rsidRPr="00604348">
        <w:t>17</w:t>
      </w:r>
      <w:r w:rsidR="00A449F0" w:rsidRPr="00604348">
        <w:t xml:space="preserve"> de </w:t>
      </w:r>
      <w:r w:rsidR="009A3EA1" w:rsidRPr="00604348">
        <w:t>maio</w:t>
      </w:r>
      <w:r w:rsidR="00A449F0" w:rsidRPr="00604348">
        <w:t xml:space="preserve"> de 20</w:t>
      </w:r>
      <w:r w:rsidRPr="00604348">
        <w:t>17</w:t>
      </w:r>
      <w:r w:rsidR="00A449F0" w:rsidRPr="00604348">
        <w:t>.</w:t>
      </w:r>
    </w:p>
    <w:p w14:paraId="4AE49272" w14:textId="3DD305D7" w:rsidR="00C26A33" w:rsidRPr="00604348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Pr="00604348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04AE83F0" w14:textId="360849C2" w:rsidR="00C26A33" w:rsidRPr="00604348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77025A76" w14:textId="43535B03" w:rsidR="00C26A33" w:rsidRPr="00604348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FD74BD1" w14:textId="318486F0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44398253" w14:textId="6D497B86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3714A78F" w14:textId="2E6CF7BC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2568B885" w14:textId="3D7B9C42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4A2676EE" w14:textId="40AD51F7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542E51D6" w14:textId="1006682B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60D702E6" w14:textId="3397241F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485188AF" w14:textId="7AF59017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39A5BF7D" w14:textId="26AFDF13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440DAC60" w14:textId="5B9ABBDC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5A25D0B8" w14:textId="77C50EF6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5DDBF7B0" w14:textId="5ABA12BF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2F6E143C" w14:textId="2D0B1C63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1E4CCC99" w14:textId="0351B9C4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71503FCF" w14:textId="2EACDD77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38B8F2FA" w14:textId="2A4E2502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12EE7C72" w14:textId="6228D629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53ACDE4D" w14:textId="29D91008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0748D781" w14:textId="1080261D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1F42ED7F" w14:textId="659DD523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331EEAB3" w14:textId="441E9CA9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656CCBBF" w14:textId="19D13BC0" w:rsidR="0030254A" w:rsidRPr="00604348" w:rsidRDefault="0030254A" w:rsidP="00067B18">
      <w:pPr>
        <w:autoSpaceDE w:val="0"/>
        <w:autoSpaceDN w:val="0"/>
        <w:adjustRightInd w:val="0"/>
        <w:ind w:firstLine="1418"/>
        <w:jc w:val="both"/>
      </w:pPr>
    </w:p>
    <w:p w14:paraId="52F329E5" w14:textId="559B0C35" w:rsidR="00C26A33" w:rsidRPr="00604348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604348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604348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491F542B" w:rsidR="00383592" w:rsidRPr="00244DEE" w:rsidRDefault="00890813" w:rsidP="00E96346">
      <w:pPr>
        <w:autoSpaceDE w:val="0"/>
        <w:autoSpaceDN w:val="0"/>
        <w:adjustRightInd w:val="0"/>
      </w:pPr>
      <w:r w:rsidRPr="00604348">
        <w:rPr>
          <w:bCs/>
          <w:color w:val="000000"/>
          <w:sz w:val="20"/>
          <w:szCs w:val="20"/>
        </w:rPr>
        <w:t>/</w:t>
      </w:r>
      <w:r w:rsidR="00CC6F83" w:rsidRPr="00604348">
        <w:rPr>
          <w:bCs/>
          <w:color w:val="000000"/>
          <w:sz w:val="20"/>
          <w:szCs w:val="20"/>
        </w:rPr>
        <w:t>JEN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2210B" w14:textId="77777777" w:rsidR="00564BCD" w:rsidRDefault="00564BCD">
      <w:r>
        <w:separator/>
      </w:r>
    </w:p>
  </w:endnote>
  <w:endnote w:type="continuationSeparator" w:id="0">
    <w:p w14:paraId="417FAF36" w14:textId="77777777" w:rsidR="00564BCD" w:rsidRDefault="005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B6D7C" w14:textId="77777777" w:rsidR="00564BCD" w:rsidRDefault="00564BCD">
      <w:r>
        <w:separator/>
      </w:r>
    </w:p>
  </w:footnote>
  <w:footnote w:type="continuationSeparator" w:id="0">
    <w:p w14:paraId="02994621" w14:textId="77777777" w:rsidR="00564BCD" w:rsidRDefault="0056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608B6373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C3E47">
      <w:rPr>
        <w:b/>
        <w:bCs/>
      </w:rPr>
      <w:t>1262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7F3C66EC" w14:textId="5FC2C432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4C3E47">
      <w:rPr>
        <w:b/>
        <w:bCs/>
      </w:rPr>
      <w:t>563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5FE2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2225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FA1"/>
    <w:rsid w:val="0013330D"/>
    <w:rsid w:val="001344F7"/>
    <w:rsid w:val="0013545F"/>
    <w:rsid w:val="001436EB"/>
    <w:rsid w:val="00143BFC"/>
    <w:rsid w:val="001446CB"/>
    <w:rsid w:val="00144E84"/>
    <w:rsid w:val="0014728D"/>
    <w:rsid w:val="00152556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3BC4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4635"/>
    <w:rsid w:val="00376D75"/>
    <w:rsid w:val="00377DD0"/>
    <w:rsid w:val="00382763"/>
    <w:rsid w:val="00383592"/>
    <w:rsid w:val="003848BC"/>
    <w:rsid w:val="0038560F"/>
    <w:rsid w:val="0038685E"/>
    <w:rsid w:val="003972CF"/>
    <w:rsid w:val="003A0C8A"/>
    <w:rsid w:val="003A3F76"/>
    <w:rsid w:val="003A5D8B"/>
    <w:rsid w:val="003B0810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165C"/>
    <w:rsid w:val="00487438"/>
    <w:rsid w:val="0048755E"/>
    <w:rsid w:val="00492060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64BCD"/>
    <w:rsid w:val="00566A9E"/>
    <w:rsid w:val="005675B8"/>
    <w:rsid w:val="00572689"/>
    <w:rsid w:val="00573EC5"/>
    <w:rsid w:val="00576DB0"/>
    <w:rsid w:val="00580467"/>
    <w:rsid w:val="00583B87"/>
    <w:rsid w:val="005853D2"/>
    <w:rsid w:val="005A0780"/>
    <w:rsid w:val="005A4BEA"/>
    <w:rsid w:val="005A5019"/>
    <w:rsid w:val="005B7B54"/>
    <w:rsid w:val="005C004B"/>
    <w:rsid w:val="005C1212"/>
    <w:rsid w:val="005C219C"/>
    <w:rsid w:val="005D7EEA"/>
    <w:rsid w:val="005E0AFC"/>
    <w:rsid w:val="005E1D15"/>
    <w:rsid w:val="005E1EFF"/>
    <w:rsid w:val="005F0247"/>
    <w:rsid w:val="005F1768"/>
    <w:rsid w:val="005F574A"/>
    <w:rsid w:val="00604348"/>
    <w:rsid w:val="006067FE"/>
    <w:rsid w:val="00606C3A"/>
    <w:rsid w:val="00617B96"/>
    <w:rsid w:val="00625988"/>
    <w:rsid w:val="00627921"/>
    <w:rsid w:val="006306B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5519"/>
    <w:rsid w:val="006C72A7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1950"/>
    <w:rsid w:val="00761ECC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44A"/>
    <w:rsid w:val="007E57CF"/>
    <w:rsid w:val="007F08CD"/>
    <w:rsid w:val="007F2D63"/>
    <w:rsid w:val="007F364E"/>
    <w:rsid w:val="007F4BE8"/>
    <w:rsid w:val="007F4EFA"/>
    <w:rsid w:val="007F5959"/>
    <w:rsid w:val="007F7497"/>
    <w:rsid w:val="007F7671"/>
    <w:rsid w:val="0080526C"/>
    <w:rsid w:val="0081018E"/>
    <w:rsid w:val="008102C8"/>
    <w:rsid w:val="00810F22"/>
    <w:rsid w:val="00815DC2"/>
    <w:rsid w:val="00827A69"/>
    <w:rsid w:val="00831400"/>
    <w:rsid w:val="00831B31"/>
    <w:rsid w:val="00831B75"/>
    <w:rsid w:val="00836F59"/>
    <w:rsid w:val="00837E3C"/>
    <w:rsid w:val="00844482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0DA9"/>
    <w:rsid w:val="008B2621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32AF"/>
    <w:rsid w:val="008E6F3B"/>
    <w:rsid w:val="008E77D6"/>
    <w:rsid w:val="008E7AB0"/>
    <w:rsid w:val="008F4221"/>
    <w:rsid w:val="008F5193"/>
    <w:rsid w:val="009046A0"/>
    <w:rsid w:val="00905B3F"/>
    <w:rsid w:val="00911B86"/>
    <w:rsid w:val="00912747"/>
    <w:rsid w:val="00913195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096F"/>
    <w:rsid w:val="009C2B67"/>
    <w:rsid w:val="009C3DD6"/>
    <w:rsid w:val="009D3C3F"/>
    <w:rsid w:val="009D571F"/>
    <w:rsid w:val="009D77A9"/>
    <w:rsid w:val="009E0104"/>
    <w:rsid w:val="009E17B4"/>
    <w:rsid w:val="009E21E7"/>
    <w:rsid w:val="009E29CF"/>
    <w:rsid w:val="009E4A9A"/>
    <w:rsid w:val="009E6293"/>
    <w:rsid w:val="009E6FE9"/>
    <w:rsid w:val="009E77A0"/>
    <w:rsid w:val="009F3A38"/>
    <w:rsid w:val="009F6C1C"/>
    <w:rsid w:val="009F7D1C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4F8E"/>
    <w:rsid w:val="00A35244"/>
    <w:rsid w:val="00A3624B"/>
    <w:rsid w:val="00A3682B"/>
    <w:rsid w:val="00A37187"/>
    <w:rsid w:val="00A449F0"/>
    <w:rsid w:val="00A46411"/>
    <w:rsid w:val="00A50BA2"/>
    <w:rsid w:val="00A51E34"/>
    <w:rsid w:val="00A52DA8"/>
    <w:rsid w:val="00A61750"/>
    <w:rsid w:val="00A61864"/>
    <w:rsid w:val="00A65921"/>
    <w:rsid w:val="00A65BD5"/>
    <w:rsid w:val="00A67574"/>
    <w:rsid w:val="00A67E8C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7272C"/>
    <w:rsid w:val="00B73EFC"/>
    <w:rsid w:val="00B756DB"/>
    <w:rsid w:val="00B80A59"/>
    <w:rsid w:val="00B85BC2"/>
    <w:rsid w:val="00B876E3"/>
    <w:rsid w:val="00B9062F"/>
    <w:rsid w:val="00B91AAF"/>
    <w:rsid w:val="00B9322F"/>
    <w:rsid w:val="00B96036"/>
    <w:rsid w:val="00BA4EAD"/>
    <w:rsid w:val="00BA53EB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4481"/>
    <w:rsid w:val="00C450DB"/>
    <w:rsid w:val="00C50194"/>
    <w:rsid w:val="00C51D80"/>
    <w:rsid w:val="00C52C15"/>
    <w:rsid w:val="00C53EA1"/>
    <w:rsid w:val="00C628CB"/>
    <w:rsid w:val="00C71432"/>
    <w:rsid w:val="00C7569F"/>
    <w:rsid w:val="00C76110"/>
    <w:rsid w:val="00C813F1"/>
    <w:rsid w:val="00C83EF9"/>
    <w:rsid w:val="00C84AAC"/>
    <w:rsid w:val="00C93453"/>
    <w:rsid w:val="00C93D1A"/>
    <w:rsid w:val="00C93E7E"/>
    <w:rsid w:val="00CA14BE"/>
    <w:rsid w:val="00CA7528"/>
    <w:rsid w:val="00CB01C1"/>
    <w:rsid w:val="00CB44D4"/>
    <w:rsid w:val="00CB4E50"/>
    <w:rsid w:val="00CB5395"/>
    <w:rsid w:val="00CB5503"/>
    <w:rsid w:val="00CB6864"/>
    <w:rsid w:val="00CB7F5E"/>
    <w:rsid w:val="00CC37CC"/>
    <w:rsid w:val="00CC6643"/>
    <w:rsid w:val="00CC6F83"/>
    <w:rsid w:val="00CD08E4"/>
    <w:rsid w:val="00CD100E"/>
    <w:rsid w:val="00CD4E29"/>
    <w:rsid w:val="00CE1F1B"/>
    <w:rsid w:val="00CE331D"/>
    <w:rsid w:val="00CE59B4"/>
    <w:rsid w:val="00CF2D74"/>
    <w:rsid w:val="00CF3C4B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64AD"/>
    <w:rsid w:val="00D37C77"/>
    <w:rsid w:val="00D4095D"/>
    <w:rsid w:val="00D45951"/>
    <w:rsid w:val="00D4620E"/>
    <w:rsid w:val="00D4734A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671E"/>
    <w:rsid w:val="00DD48C3"/>
    <w:rsid w:val="00DD60CF"/>
    <w:rsid w:val="00DE07EA"/>
    <w:rsid w:val="00DE1820"/>
    <w:rsid w:val="00DE2A62"/>
    <w:rsid w:val="00DE419F"/>
    <w:rsid w:val="00DE6543"/>
    <w:rsid w:val="00DF1088"/>
    <w:rsid w:val="00DF120B"/>
    <w:rsid w:val="00DF5149"/>
    <w:rsid w:val="00E00B36"/>
    <w:rsid w:val="00E019CF"/>
    <w:rsid w:val="00E01E91"/>
    <w:rsid w:val="00E10E6D"/>
    <w:rsid w:val="00E12092"/>
    <w:rsid w:val="00E16605"/>
    <w:rsid w:val="00E166A8"/>
    <w:rsid w:val="00E172DF"/>
    <w:rsid w:val="00E200DE"/>
    <w:rsid w:val="00E2412D"/>
    <w:rsid w:val="00E25C83"/>
    <w:rsid w:val="00E2785C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0E16"/>
    <w:rsid w:val="00EB257F"/>
    <w:rsid w:val="00EB3E2B"/>
    <w:rsid w:val="00EB4472"/>
    <w:rsid w:val="00EB6791"/>
    <w:rsid w:val="00EB7085"/>
    <w:rsid w:val="00EB709A"/>
    <w:rsid w:val="00EC3CF4"/>
    <w:rsid w:val="00EC4054"/>
    <w:rsid w:val="00EC6CF5"/>
    <w:rsid w:val="00ED05E0"/>
    <w:rsid w:val="00ED4317"/>
    <w:rsid w:val="00ED439A"/>
    <w:rsid w:val="00ED5A81"/>
    <w:rsid w:val="00EF3D4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57B8B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96A0B"/>
    <w:rsid w:val="00FA032A"/>
    <w:rsid w:val="00FA737C"/>
    <w:rsid w:val="00FB4E99"/>
    <w:rsid w:val="00FB56DF"/>
    <w:rsid w:val="00FC43CC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1EB0-C906-4199-A511-E1FF5BAB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650</TotalTime>
  <Pages>5</Pages>
  <Words>1837</Words>
  <Characters>9925</Characters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2019-06-10T15:07:00Z</cp:lastPrinted>
  <dcterms:created xsi:type="dcterms:W3CDTF">2021-11-10T20:12:00Z</dcterms:created>
  <dcterms:modified xsi:type="dcterms:W3CDTF">2022-03-24T19:55:00Z</dcterms:modified>
</cp:coreProperties>
</file>