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5AD47577" w14:textId="570FE319" w:rsidR="00B15FFE" w:rsidRPr="00B15FFE" w:rsidRDefault="00B15FFE" w:rsidP="00B15FFE">
      <w:pPr>
        <w:ind w:firstLine="1418"/>
        <w:jc w:val="both"/>
        <w:rPr>
          <w:rFonts w:eastAsia="Calibri"/>
          <w:lang w:eastAsia="en-US"/>
        </w:rPr>
      </w:pPr>
      <w:r w:rsidRPr="00B15FFE">
        <w:rPr>
          <w:rFonts w:eastAsia="Calibri"/>
          <w:lang w:eastAsia="en-US"/>
        </w:rPr>
        <w:t xml:space="preserve">A presente proposta visa </w:t>
      </w:r>
      <w:r w:rsidR="0045654A">
        <w:rPr>
          <w:rFonts w:eastAsia="Calibri"/>
          <w:lang w:eastAsia="en-US"/>
        </w:rPr>
        <w:t>à</w:t>
      </w:r>
      <w:r w:rsidR="0045654A" w:rsidRPr="00B15FFE">
        <w:rPr>
          <w:rFonts w:eastAsia="Calibri"/>
          <w:lang w:eastAsia="en-US"/>
        </w:rPr>
        <w:t xml:space="preserve"> </w:t>
      </w:r>
      <w:r w:rsidRPr="00B15FFE">
        <w:rPr>
          <w:rFonts w:eastAsia="Calibri"/>
          <w:lang w:eastAsia="en-US"/>
        </w:rPr>
        <w:t xml:space="preserve">segurança e </w:t>
      </w:r>
      <w:r w:rsidR="0045654A">
        <w:rPr>
          <w:rFonts w:eastAsia="Calibri"/>
          <w:lang w:eastAsia="en-US"/>
        </w:rPr>
        <w:t>à</w:t>
      </w:r>
      <w:r w:rsidR="0045654A" w:rsidRPr="00B15FFE">
        <w:rPr>
          <w:rFonts w:eastAsia="Calibri"/>
          <w:lang w:eastAsia="en-US"/>
        </w:rPr>
        <w:t xml:space="preserve"> </w:t>
      </w:r>
      <w:r w:rsidRPr="00B15FFE">
        <w:rPr>
          <w:rFonts w:eastAsia="Calibri"/>
          <w:lang w:eastAsia="en-US"/>
        </w:rPr>
        <w:t>identificação dos idosos e das pessoas portadoras de doenças mentais no desempenho de suas atividades cotidianas.</w:t>
      </w:r>
    </w:p>
    <w:p w14:paraId="23AB4354" w14:textId="77777777" w:rsidR="00B15FFE" w:rsidRPr="00B15FFE" w:rsidRDefault="00B15FFE" w:rsidP="00B15FFE">
      <w:pPr>
        <w:ind w:firstLine="1418"/>
        <w:jc w:val="both"/>
        <w:rPr>
          <w:rFonts w:eastAsia="Calibri"/>
          <w:lang w:eastAsia="en-US"/>
        </w:rPr>
      </w:pPr>
      <w:r w:rsidRPr="00B15FFE">
        <w:rPr>
          <w:rFonts w:eastAsia="Calibri"/>
          <w:lang w:eastAsia="en-US"/>
        </w:rPr>
        <w:t xml:space="preserve">Segundo pesquisas realizadas pela </w:t>
      </w:r>
      <w:proofErr w:type="spellStart"/>
      <w:r w:rsidRPr="006F3C98">
        <w:rPr>
          <w:rFonts w:eastAsia="Calibri"/>
          <w:i/>
          <w:iCs/>
          <w:lang w:eastAsia="en-US"/>
        </w:rPr>
        <w:t>Alzheimer’s</w:t>
      </w:r>
      <w:proofErr w:type="spellEnd"/>
      <w:r w:rsidRPr="006F3C98">
        <w:rPr>
          <w:rFonts w:eastAsia="Calibri"/>
          <w:i/>
          <w:iCs/>
          <w:lang w:eastAsia="en-US"/>
        </w:rPr>
        <w:t xml:space="preserve"> </w:t>
      </w:r>
      <w:proofErr w:type="spellStart"/>
      <w:r w:rsidRPr="006F3C98">
        <w:rPr>
          <w:rFonts w:eastAsia="Calibri"/>
          <w:i/>
          <w:iCs/>
          <w:lang w:eastAsia="en-US"/>
        </w:rPr>
        <w:t>Disease</w:t>
      </w:r>
      <w:proofErr w:type="spellEnd"/>
      <w:r w:rsidRPr="006F3C98">
        <w:rPr>
          <w:rFonts w:eastAsia="Calibri"/>
          <w:i/>
          <w:iCs/>
          <w:lang w:eastAsia="en-US"/>
        </w:rPr>
        <w:t xml:space="preserve"> </w:t>
      </w:r>
      <w:proofErr w:type="spellStart"/>
      <w:r w:rsidRPr="006F3C98">
        <w:rPr>
          <w:rFonts w:eastAsia="Calibri"/>
          <w:i/>
          <w:iCs/>
          <w:lang w:eastAsia="en-US"/>
        </w:rPr>
        <w:t>International</w:t>
      </w:r>
      <w:proofErr w:type="spellEnd"/>
      <w:r w:rsidRPr="00B15FFE">
        <w:rPr>
          <w:rFonts w:eastAsia="Calibri"/>
          <w:lang w:eastAsia="en-US"/>
        </w:rPr>
        <w:t>, estima-se que, em pouco menos de 40 anos, o mundo terá três vezes mais pessoas com doenças causadoras de demência. No mesmo passo, a Organização Mundial da Saúde (OMS) afirma que a população mundial com mais de 60 anos será de 2 bilhões até 2050.</w:t>
      </w:r>
    </w:p>
    <w:p w14:paraId="25D8E2E9" w14:textId="244955E4" w:rsidR="00B15FFE" w:rsidRPr="00B15FFE" w:rsidRDefault="00B15FFE" w:rsidP="00B15FFE">
      <w:pPr>
        <w:ind w:firstLine="1418"/>
        <w:jc w:val="both"/>
        <w:rPr>
          <w:rFonts w:eastAsia="Calibri"/>
          <w:lang w:eastAsia="en-US"/>
        </w:rPr>
      </w:pPr>
      <w:r w:rsidRPr="00B15FFE">
        <w:rPr>
          <w:rFonts w:eastAsia="Calibri"/>
          <w:lang w:eastAsia="en-US"/>
        </w:rPr>
        <w:t>Des</w:t>
      </w:r>
      <w:r w:rsidR="0045654A">
        <w:rPr>
          <w:rFonts w:eastAsia="Calibri"/>
          <w:lang w:eastAsia="en-US"/>
        </w:rPr>
        <w:t>s</w:t>
      </w:r>
      <w:r w:rsidRPr="00B15FFE">
        <w:rPr>
          <w:rFonts w:eastAsia="Calibri"/>
          <w:lang w:eastAsia="en-US"/>
        </w:rPr>
        <w:t>a forma, é de grande relevância que se tome</w:t>
      </w:r>
      <w:r w:rsidR="0045654A">
        <w:rPr>
          <w:rFonts w:eastAsia="Calibri"/>
          <w:lang w:eastAsia="en-US"/>
        </w:rPr>
        <w:t>m</w:t>
      </w:r>
      <w:r w:rsidRPr="00B15FFE">
        <w:rPr>
          <w:rFonts w:eastAsia="Calibri"/>
          <w:lang w:eastAsia="en-US"/>
        </w:rPr>
        <w:t xml:space="preserve"> medidas a fim de proporcionar segurança e bem-estar a es</w:t>
      </w:r>
      <w:r w:rsidR="0045654A">
        <w:rPr>
          <w:rFonts w:eastAsia="Calibri"/>
          <w:lang w:eastAsia="en-US"/>
        </w:rPr>
        <w:t>s</w:t>
      </w:r>
      <w:r w:rsidRPr="00B15FFE">
        <w:rPr>
          <w:rFonts w:eastAsia="Calibri"/>
          <w:lang w:eastAsia="en-US"/>
        </w:rPr>
        <w:t>a parcela da população. Destaca-se que a proposta apresentada é semelhante a diversos projetos espalhados em outros países como Espanha, Portugal e Japão.</w:t>
      </w:r>
    </w:p>
    <w:p w14:paraId="022BC0F8" w14:textId="7C902332" w:rsidR="00B15FFE" w:rsidRPr="00B15FFE" w:rsidRDefault="00B15FFE" w:rsidP="00B15FFE">
      <w:pPr>
        <w:ind w:firstLine="1418"/>
        <w:jc w:val="both"/>
        <w:rPr>
          <w:rFonts w:eastAsia="Calibri"/>
          <w:lang w:eastAsia="en-US"/>
        </w:rPr>
      </w:pPr>
      <w:r w:rsidRPr="00B15FFE">
        <w:rPr>
          <w:rFonts w:eastAsia="Calibri"/>
          <w:lang w:eastAsia="en-US"/>
        </w:rPr>
        <w:t>Porto Alegre é conhecida como uma cidade modelo, reconhecida nacionalmente por seus projetos inovadores. Além dis</w:t>
      </w:r>
      <w:r w:rsidR="0045654A">
        <w:rPr>
          <w:rFonts w:eastAsia="Calibri"/>
          <w:lang w:eastAsia="en-US"/>
        </w:rPr>
        <w:t>s</w:t>
      </w:r>
      <w:r w:rsidRPr="00B15FFE">
        <w:rPr>
          <w:rFonts w:eastAsia="Calibri"/>
          <w:lang w:eastAsia="en-US"/>
        </w:rPr>
        <w:t>o, Porto Alegre também é reconhecida internacionalmente como uma das cidades brasileiras mais influentes no cenário global. Assim, é de grande importância que a nossa cidade seja uma das primeiras no Brasil, uma vez que em Curitiba-PR o PLL tramita a largos passos para a aprovação. Nossa cidade precisa ter este avanço e trazer um projeto desta magnitude para a população.</w:t>
      </w:r>
    </w:p>
    <w:p w14:paraId="2660E21C" w14:textId="071C6ACD" w:rsidR="00B15FFE" w:rsidRPr="00B15FFE" w:rsidRDefault="00B15FFE" w:rsidP="00B15FFE">
      <w:pPr>
        <w:ind w:firstLine="1418"/>
        <w:jc w:val="both"/>
        <w:rPr>
          <w:rFonts w:eastAsia="Calibri"/>
          <w:lang w:eastAsia="en-US"/>
        </w:rPr>
      </w:pPr>
      <w:r w:rsidRPr="00B15FFE">
        <w:rPr>
          <w:rFonts w:eastAsia="Calibri"/>
          <w:lang w:eastAsia="en-US"/>
        </w:rPr>
        <w:t xml:space="preserve"> A pulseira com </w:t>
      </w:r>
      <w:r w:rsidR="000353A8">
        <w:rPr>
          <w:rFonts w:eastAsia="Calibri"/>
          <w:lang w:eastAsia="en-US"/>
        </w:rPr>
        <w:t>c</w:t>
      </w:r>
      <w:r w:rsidR="0045654A">
        <w:rPr>
          <w:rFonts w:eastAsia="Calibri"/>
          <w:lang w:eastAsia="en-US"/>
        </w:rPr>
        <w:t>ódigo QR</w:t>
      </w:r>
      <w:r w:rsidR="0045654A" w:rsidRPr="00B15FFE">
        <w:rPr>
          <w:rFonts w:eastAsia="Calibri"/>
          <w:lang w:eastAsia="en-US"/>
        </w:rPr>
        <w:t xml:space="preserve"> </w:t>
      </w:r>
      <w:r w:rsidRPr="00B15FFE">
        <w:rPr>
          <w:rFonts w:eastAsia="Calibri"/>
          <w:lang w:eastAsia="en-US"/>
        </w:rPr>
        <w:t xml:space="preserve">é indicada para o uso </w:t>
      </w:r>
      <w:r w:rsidR="000353A8">
        <w:rPr>
          <w:rFonts w:eastAsia="Calibri"/>
          <w:lang w:eastAsia="en-US"/>
        </w:rPr>
        <w:t>por</w:t>
      </w:r>
      <w:r w:rsidRPr="00B15FFE">
        <w:rPr>
          <w:rFonts w:eastAsia="Calibri"/>
          <w:lang w:eastAsia="en-US"/>
        </w:rPr>
        <w:t xml:space="preserve"> idoso</w:t>
      </w:r>
      <w:r w:rsidR="0045654A">
        <w:rPr>
          <w:rFonts w:eastAsia="Calibri"/>
          <w:lang w:eastAsia="en-US"/>
        </w:rPr>
        <w:t>s</w:t>
      </w:r>
      <w:r w:rsidRPr="00B15FFE">
        <w:rPr>
          <w:rFonts w:eastAsia="Calibri"/>
          <w:lang w:eastAsia="en-US"/>
        </w:rPr>
        <w:t xml:space="preserve"> e </w:t>
      </w:r>
      <w:r w:rsidR="000353A8">
        <w:rPr>
          <w:rFonts w:eastAsia="Calibri"/>
          <w:lang w:eastAsia="en-US"/>
        </w:rPr>
        <w:t xml:space="preserve">por </w:t>
      </w:r>
      <w:r w:rsidRPr="00B15FFE">
        <w:rPr>
          <w:rFonts w:eastAsia="Calibri"/>
          <w:lang w:eastAsia="en-US"/>
        </w:rPr>
        <w:t>portadores de patologias mentais, podendo a Secret</w:t>
      </w:r>
      <w:r w:rsidR="0045654A">
        <w:rPr>
          <w:rFonts w:eastAsia="Calibri"/>
          <w:lang w:eastAsia="en-US"/>
        </w:rPr>
        <w:t>a</w:t>
      </w:r>
      <w:r w:rsidRPr="00B15FFE">
        <w:rPr>
          <w:rFonts w:eastAsia="Calibri"/>
          <w:lang w:eastAsia="en-US"/>
        </w:rPr>
        <w:t>ria da Saúde inserir neste rol sugestivo outras doenças que entender ser</w:t>
      </w:r>
      <w:r w:rsidR="0045654A">
        <w:rPr>
          <w:rFonts w:eastAsia="Calibri"/>
          <w:lang w:eastAsia="en-US"/>
        </w:rPr>
        <w:t>em</w:t>
      </w:r>
      <w:r w:rsidRPr="00B15FFE">
        <w:rPr>
          <w:rFonts w:eastAsia="Calibri"/>
          <w:lang w:eastAsia="en-US"/>
        </w:rPr>
        <w:t xml:space="preserve"> pertinente</w:t>
      </w:r>
      <w:r w:rsidR="0045654A">
        <w:rPr>
          <w:rFonts w:eastAsia="Calibri"/>
          <w:lang w:eastAsia="en-US"/>
        </w:rPr>
        <w:t>s</w:t>
      </w:r>
      <w:r w:rsidRPr="00B15FFE">
        <w:rPr>
          <w:rFonts w:eastAsia="Calibri"/>
          <w:lang w:eastAsia="en-US"/>
        </w:rPr>
        <w:t xml:space="preserve">, podendo a pulseira também ser requisitada pelo próprio </w:t>
      </w:r>
      <w:r w:rsidR="0045654A">
        <w:rPr>
          <w:rFonts w:eastAsia="Calibri"/>
          <w:lang w:eastAsia="en-US"/>
        </w:rPr>
        <w:t>usuário</w:t>
      </w:r>
      <w:r w:rsidRPr="00B15FFE">
        <w:rPr>
          <w:rFonts w:eastAsia="Calibri"/>
          <w:lang w:eastAsia="en-US"/>
        </w:rPr>
        <w:t>, pela família ou mesmo indicada pelo médico que diagnosticou o paciente.</w:t>
      </w:r>
    </w:p>
    <w:p w14:paraId="3B06DFE6" w14:textId="238CC926" w:rsidR="00B15FFE" w:rsidRPr="00B15FFE" w:rsidRDefault="00B15FFE" w:rsidP="00B15FFE">
      <w:pPr>
        <w:ind w:firstLine="1418"/>
        <w:jc w:val="both"/>
        <w:rPr>
          <w:rFonts w:eastAsia="Calibri"/>
          <w:lang w:eastAsia="en-US"/>
        </w:rPr>
      </w:pPr>
      <w:r w:rsidRPr="00B15FFE">
        <w:rPr>
          <w:rFonts w:eastAsia="Calibri"/>
          <w:lang w:eastAsia="en-US"/>
        </w:rPr>
        <w:t xml:space="preserve">No </w:t>
      </w:r>
      <w:r w:rsidR="000353A8">
        <w:rPr>
          <w:rFonts w:eastAsia="Calibri"/>
          <w:lang w:eastAsia="en-US"/>
        </w:rPr>
        <w:t>c</w:t>
      </w:r>
      <w:r w:rsidR="0045654A">
        <w:rPr>
          <w:rFonts w:eastAsia="Calibri"/>
          <w:lang w:eastAsia="en-US"/>
        </w:rPr>
        <w:t xml:space="preserve">ódigo QR serão inseridas </w:t>
      </w:r>
      <w:r w:rsidRPr="00B15FFE">
        <w:rPr>
          <w:rFonts w:eastAsia="Calibri"/>
          <w:lang w:eastAsia="en-US"/>
        </w:rPr>
        <w:t>informações básicas do paciente</w:t>
      </w:r>
      <w:r w:rsidR="00AC4DE5">
        <w:rPr>
          <w:rFonts w:eastAsia="Calibri"/>
          <w:lang w:eastAsia="en-US"/>
        </w:rPr>
        <w:t>,</w:t>
      </w:r>
      <w:r w:rsidRPr="00B15FFE">
        <w:rPr>
          <w:rFonts w:eastAsia="Calibri"/>
          <w:lang w:eastAsia="en-US"/>
        </w:rPr>
        <w:t xml:space="preserve"> como nome completo, alergias, tipo sanguíneo, medicamentos utilizados, ficha médica recente, telefone do responsável e outras informações que a Secretaria d</w:t>
      </w:r>
      <w:r w:rsidR="00AC4DE5">
        <w:rPr>
          <w:rFonts w:eastAsia="Calibri"/>
          <w:lang w:eastAsia="en-US"/>
        </w:rPr>
        <w:t>a</w:t>
      </w:r>
      <w:r w:rsidRPr="00B15FFE">
        <w:rPr>
          <w:rFonts w:eastAsia="Calibri"/>
          <w:lang w:eastAsia="en-US"/>
        </w:rPr>
        <w:t xml:space="preserve"> Saúde entender necessária</w:t>
      </w:r>
      <w:r w:rsidR="00AC4DE5">
        <w:rPr>
          <w:rFonts w:eastAsia="Calibri"/>
          <w:lang w:eastAsia="en-US"/>
        </w:rPr>
        <w:t>s</w:t>
      </w:r>
      <w:r w:rsidRPr="00B15FFE">
        <w:rPr>
          <w:rFonts w:eastAsia="Calibri"/>
          <w:lang w:eastAsia="en-US"/>
        </w:rPr>
        <w:t xml:space="preserve"> para a realização de eventual atendimento de urgência</w:t>
      </w:r>
      <w:r w:rsidR="00AC4DE5">
        <w:rPr>
          <w:rFonts w:eastAsia="Calibri"/>
          <w:lang w:eastAsia="en-US"/>
        </w:rPr>
        <w:t xml:space="preserve"> ou </w:t>
      </w:r>
      <w:r w:rsidRPr="00B15FFE">
        <w:rPr>
          <w:rFonts w:eastAsia="Calibri"/>
          <w:lang w:eastAsia="en-US"/>
        </w:rPr>
        <w:t>emergência.</w:t>
      </w:r>
    </w:p>
    <w:p w14:paraId="4A5DDAC3" w14:textId="2BC0AADD" w:rsidR="00B15FFE" w:rsidRPr="00B15FFE" w:rsidRDefault="00B15FFE" w:rsidP="00B15FFE">
      <w:pPr>
        <w:ind w:firstLine="1418"/>
        <w:jc w:val="both"/>
        <w:rPr>
          <w:rFonts w:eastAsia="Calibri"/>
          <w:lang w:eastAsia="en-US"/>
        </w:rPr>
      </w:pPr>
      <w:r w:rsidRPr="00B15FFE">
        <w:rPr>
          <w:rFonts w:eastAsia="Calibri"/>
          <w:lang w:eastAsia="en-US"/>
        </w:rPr>
        <w:t>A Prefeitura de Porto Alegre já conta com um aplicativo (156+POA) que possibilita o agendamento de atendimento na</w:t>
      </w:r>
      <w:r w:rsidR="00AC4DE5">
        <w:rPr>
          <w:rFonts w:eastAsia="Calibri"/>
          <w:lang w:eastAsia="en-US"/>
        </w:rPr>
        <w:t>s</w:t>
      </w:r>
      <w:r w:rsidRPr="00B15FFE">
        <w:rPr>
          <w:rFonts w:eastAsia="Calibri"/>
          <w:lang w:eastAsia="en-US"/>
        </w:rPr>
        <w:t xml:space="preserve"> </w:t>
      </w:r>
      <w:r w:rsidR="00AC4DE5">
        <w:rPr>
          <w:rFonts w:eastAsia="Calibri"/>
          <w:lang w:eastAsia="en-US"/>
        </w:rPr>
        <w:t>unidades municipais de saúde</w:t>
      </w:r>
      <w:r w:rsidRPr="00B15FFE">
        <w:rPr>
          <w:rFonts w:eastAsia="Calibri"/>
          <w:lang w:eastAsia="en-US"/>
        </w:rPr>
        <w:t xml:space="preserve">. Tal aplicativo poderá ser utilizado para acesso do </w:t>
      </w:r>
      <w:r w:rsidR="000353A8">
        <w:rPr>
          <w:rFonts w:eastAsia="Calibri"/>
          <w:lang w:eastAsia="en-US"/>
        </w:rPr>
        <w:t>c</w:t>
      </w:r>
      <w:r w:rsidR="00AC4DE5">
        <w:rPr>
          <w:rFonts w:eastAsia="Calibri"/>
          <w:lang w:eastAsia="en-US"/>
        </w:rPr>
        <w:t xml:space="preserve">ódigo QR </w:t>
      </w:r>
      <w:r w:rsidRPr="00B15FFE">
        <w:rPr>
          <w:rFonts w:eastAsia="Calibri"/>
          <w:lang w:eastAsia="en-US"/>
        </w:rPr>
        <w:t xml:space="preserve">pelo aplicativo, sendo necessário somente uma atualização do sistema criando uma “aba” de leitura para o </w:t>
      </w:r>
      <w:proofErr w:type="gramStart"/>
      <w:r w:rsidR="00AC4DE5">
        <w:rPr>
          <w:rFonts w:eastAsia="Calibri"/>
          <w:lang w:eastAsia="en-US"/>
        </w:rPr>
        <w:t>Código  QR</w:t>
      </w:r>
      <w:proofErr w:type="gramEnd"/>
      <w:r w:rsidR="00AC4DE5">
        <w:rPr>
          <w:rFonts w:eastAsia="Calibri"/>
          <w:lang w:eastAsia="en-US"/>
        </w:rPr>
        <w:t xml:space="preserve"> impresso </w:t>
      </w:r>
      <w:r w:rsidRPr="00B15FFE">
        <w:rPr>
          <w:rFonts w:eastAsia="Calibri"/>
          <w:lang w:eastAsia="en-US"/>
        </w:rPr>
        <w:t>na pulseira.</w:t>
      </w:r>
    </w:p>
    <w:p w14:paraId="0EF973A4" w14:textId="45C24B46" w:rsidR="00B15FFE" w:rsidRPr="00B15FFE" w:rsidRDefault="00B15FFE" w:rsidP="00B15FFE">
      <w:pPr>
        <w:ind w:firstLine="1418"/>
        <w:jc w:val="both"/>
        <w:rPr>
          <w:rFonts w:eastAsia="Calibri"/>
          <w:lang w:eastAsia="en-US"/>
        </w:rPr>
      </w:pPr>
      <w:r w:rsidRPr="00B15FFE">
        <w:rPr>
          <w:rFonts w:eastAsia="Calibri"/>
          <w:lang w:eastAsia="en-US"/>
        </w:rPr>
        <w:t xml:space="preserve">No tocante à parte legal, </w:t>
      </w:r>
      <w:r w:rsidR="00AC4DE5">
        <w:rPr>
          <w:rFonts w:eastAsia="Calibri"/>
          <w:lang w:eastAsia="en-US"/>
        </w:rPr>
        <w:t>este</w:t>
      </w:r>
      <w:r w:rsidRPr="00B15FFE">
        <w:rPr>
          <w:rFonts w:eastAsia="Calibri"/>
          <w:lang w:eastAsia="en-US"/>
        </w:rPr>
        <w:t xml:space="preserve"> </w:t>
      </w:r>
      <w:r w:rsidR="00AC4DE5">
        <w:rPr>
          <w:rFonts w:eastAsia="Calibri"/>
          <w:lang w:eastAsia="en-US"/>
        </w:rPr>
        <w:t xml:space="preserve">Projeto </w:t>
      </w:r>
      <w:r w:rsidRPr="00B15FFE">
        <w:rPr>
          <w:rFonts w:eastAsia="Calibri"/>
          <w:lang w:eastAsia="en-US"/>
        </w:rPr>
        <w:t>não encontra impedimento de inconstitucionalidade</w:t>
      </w:r>
      <w:r w:rsidR="00C83A4B">
        <w:rPr>
          <w:rFonts w:eastAsia="Calibri"/>
          <w:lang w:eastAsia="en-US"/>
        </w:rPr>
        <w:t>,</w:t>
      </w:r>
      <w:r w:rsidRPr="00B15FFE">
        <w:rPr>
          <w:rFonts w:eastAsia="Calibri"/>
          <w:lang w:eastAsia="en-US"/>
        </w:rPr>
        <w:t xml:space="preserve"> uma vez que </w:t>
      </w:r>
      <w:r w:rsidR="00AC4DE5">
        <w:rPr>
          <w:rFonts w:eastAsia="Calibri"/>
          <w:lang w:eastAsia="en-US"/>
        </w:rPr>
        <w:t xml:space="preserve">se </w:t>
      </w:r>
      <w:r w:rsidRPr="00B15FFE">
        <w:rPr>
          <w:rFonts w:eastAsia="Calibri"/>
          <w:lang w:eastAsia="en-US"/>
        </w:rPr>
        <w:t>solicita</w:t>
      </w:r>
      <w:r w:rsidR="00AC4DE5">
        <w:rPr>
          <w:rFonts w:eastAsia="Calibri"/>
          <w:lang w:eastAsia="en-US"/>
        </w:rPr>
        <w:t xml:space="preserve"> a</w:t>
      </w:r>
      <w:r w:rsidRPr="00B15FFE">
        <w:rPr>
          <w:rFonts w:eastAsia="Calibri"/>
          <w:lang w:eastAsia="en-US"/>
        </w:rPr>
        <w:t xml:space="preserve">penas que o Executivo regule as pulseiras, ou seja, não há mácula </w:t>
      </w:r>
      <w:r w:rsidR="00C83A4B">
        <w:rPr>
          <w:rFonts w:eastAsia="Calibri"/>
          <w:lang w:eastAsia="en-US"/>
        </w:rPr>
        <w:t>à</w:t>
      </w:r>
      <w:r w:rsidRPr="00B15FFE">
        <w:rPr>
          <w:rFonts w:eastAsia="Calibri"/>
          <w:lang w:eastAsia="en-US"/>
        </w:rPr>
        <w:t xml:space="preserve"> separação dos poderes (art</w:t>
      </w:r>
      <w:r w:rsidR="000353A8">
        <w:rPr>
          <w:rFonts w:eastAsia="Calibri"/>
          <w:lang w:eastAsia="en-US"/>
        </w:rPr>
        <w:t>.</w:t>
      </w:r>
      <w:r w:rsidRPr="00B15FFE">
        <w:rPr>
          <w:rFonts w:eastAsia="Calibri"/>
          <w:lang w:eastAsia="en-US"/>
        </w:rPr>
        <w:t xml:space="preserve"> 94 da </w:t>
      </w:r>
      <w:r w:rsidR="000353A8">
        <w:rPr>
          <w:rFonts w:eastAsia="Calibri"/>
          <w:lang w:eastAsia="en-US"/>
        </w:rPr>
        <w:t>L</w:t>
      </w:r>
      <w:r w:rsidR="000353A8" w:rsidRPr="00B15FFE">
        <w:rPr>
          <w:rFonts w:eastAsia="Calibri"/>
          <w:lang w:eastAsia="en-US"/>
        </w:rPr>
        <w:t xml:space="preserve">ei </w:t>
      </w:r>
      <w:r w:rsidR="000353A8">
        <w:rPr>
          <w:rFonts w:eastAsia="Calibri"/>
          <w:lang w:eastAsia="en-US"/>
        </w:rPr>
        <w:t>O</w:t>
      </w:r>
      <w:r w:rsidR="000353A8" w:rsidRPr="00B15FFE">
        <w:rPr>
          <w:rFonts w:eastAsia="Calibri"/>
          <w:lang w:eastAsia="en-US"/>
        </w:rPr>
        <w:t xml:space="preserve">rgânica </w:t>
      </w:r>
      <w:r w:rsidRPr="00B15FFE">
        <w:rPr>
          <w:rFonts w:eastAsia="Calibri"/>
          <w:lang w:eastAsia="en-US"/>
        </w:rPr>
        <w:t>de Porto Alegre</w:t>
      </w:r>
      <w:r w:rsidR="00AC4DE5">
        <w:rPr>
          <w:rFonts w:eastAsia="Calibri"/>
          <w:lang w:eastAsia="en-US"/>
        </w:rPr>
        <w:t>),</w:t>
      </w:r>
      <w:r w:rsidRPr="00B15FFE">
        <w:rPr>
          <w:rFonts w:eastAsia="Calibri"/>
          <w:lang w:eastAsia="en-US"/>
        </w:rPr>
        <w:t xml:space="preserve"> já que não se dispõe sobre:</w:t>
      </w:r>
    </w:p>
    <w:p w14:paraId="3930BD65" w14:textId="6BB56E65" w:rsidR="00B15FFE" w:rsidRPr="00B15FFE" w:rsidRDefault="00C83A4B" w:rsidP="00B15FFE">
      <w:pPr>
        <w:ind w:firstLine="1418"/>
        <w:jc w:val="both"/>
        <w:rPr>
          <w:rFonts w:eastAsia="Calibri"/>
          <w:lang w:eastAsia="en-US"/>
        </w:rPr>
      </w:pPr>
      <w:r>
        <w:rPr>
          <w:rFonts w:eastAsia="Calibri"/>
          <w:lang w:eastAsia="en-US"/>
        </w:rPr>
        <w:t xml:space="preserve">- </w:t>
      </w:r>
      <w:r w:rsidR="00B15FFE" w:rsidRPr="00B15FFE">
        <w:rPr>
          <w:rFonts w:eastAsia="Calibri"/>
          <w:lang w:eastAsia="en-US"/>
        </w:rPr>
        <w:t xml:space="preserve">Estrutura da Prefeitura: </w:t>
      </w:r>
      <w:r>
        <w:rPr>
          <w:rFonts w:eastAsia="Calibri"/>
          <w:lang w:eastAsia="en-US"/>
        </w:rPr>
        <w:t>j</w:t>
      </w:r>
      <w:r w:rsidR="00B15FFE" w:rsidRPr="00B15FFE">
        <w:rPr>
          <w:rFonts w:eastAsia="Calibri"/>
          <w:lang w:eastAsia="en-US"/>
        </w:rPr>
        <w:t xml:space="preserve">á existe um aplicativo e uma equipe que faz </w:t>
      </w:r>
      <w:r w:rsidR="000353A8">
        <w:rPr>
          <w:rFonts w:eastAsia="Calibri"/>
          <w:lang w:eastAsia="en-US"/>
        </w:rPr>
        <w:t>su</w:t>
      </w:r>
      <w:r w:rsidR="00B15FFE" w:rsidRPr="00B15FFE">
        <w:rPr>
          <w:rFonts w:eastAsia="Calibri"/>
          <w:lang w:eastAsia="en-US"/>
        </w:rPr>
        <w:t>a gerência. Da mesma forma</w:t>
      </w:r>
      <w:r>
        <w:rPr>
          <w:rFonts w:eastAsia="Calibri"/>
          <w:lang w:eastAsia="en-US"/>
        </w:rPr>
        <w:t>,</w:t>
      </w:r>
      <w:r w:rsidR="00B15FFE" w:rsidRPr="00B15FFE">
        <w:rPr>
          <w:rFonts w:eastAsia="Calibri"/>
          <w:lang w:eastAsia="en-US"/>
        </w:rPr>
        <w:t xml:space="preserve"> os dados elencados no art</w:t>
      </w:r>
      <w:r>
        <w:rPr>
          <w:rFonts w:eastAsia="Calibri"/>
          <w:lang w:eastAsia="en-US"/>
        </w:rPr>
        <w:t>.</w:t>
      </w:r>
      <w:r w:rsidR="00B15FFE" w:rsidRPr="00B15FFE">
        <w:rPr>
          <w:rFonts w:eastAsia="Calibri"/>
          <w:lang w:eastAsia="en-US"/>
        </w:rPr>
        <w:t xml:space="preserve"> 4º serão autorizados pelo cidadão interessado;</w:t>
      </w:r>
    </w:p>
    <w:p w14:paraId="02A09726" w14:textId="338DA403" w:rsidR="00B15FFE" w:rsidRPr="00B15FFE" w:rsidRDefault="00C83A4B" w:rsidP="00B15FFE">
      <w:pPr>
        <w:ind w:firstLine="1418"/>
        <w:jc w:val="both"/>
        <w:rPr>
          <w:rFonts w:eastAsia="Calibri"/>
          <w:lang w:eastAsia="en-US"/>
        </w:rPr>
      </w:pPr>
      <w:r>
        <w:rPr>
          <w:rFonts w:eastAsia="Calibri"/>
          <w:lang w:eastAsia="en-US"/>
        </w:rPr>
        <w:t xml:space="preserve">- </w:t>
      </w:r>
      <w:r w:rsidR="00B15FFE" w:rsidRPr="00B15FFE">
        <w:rPr>
          <w:rFonts w:eastAsia="Calibri"/>
          <w:lang w:eastAsia="en-US"/>
        </w:rPr>
        <w:t xml:space="preserve">Quanto </w:t>
      </w:r>
      <w:r>
        <w:rPr>
          <w:rFonts w:eastAsia="Calibri"/>
          <w:lang w:eastAsia="en-US"/>
        </w:rPr>
        <w:t>à</w:t>
      </w:r>
      <w:r w:rsidR="00B15FFE" w:rsidRPr="00B15FFE">
        <w:rPr>
          <w:rFonts w:eastAsia="Calibri"/>
          <w:lang w:eastAsia="en-US"/>
        </w:rPr>
        <w:t xml:space="preserve"> organização: </w:t>
      </w:r>
      <w:r>
        <w:rPr>
          <w:rFonts w:eastAsia="Calibri"/>
          <w:lang w:eastAsia="en-US"/>
        </w:rPr>
        <w:t>d</w:t>
      </w:r>
      <w:r w:rsidR="00B15FFE" w:rsidRPr="00B15FFE">
        <w:rPr>
          <w:rFonts w:eastAsia="Calibri"/>
          <w:lang w:eastAsia="en-US"/>
        </w:rPr>
        <w:t>a mesma forma</w:t>
      </w:r>
      <w:r>
        <w:rPr>
          <w:rFonts w:eastAsia="Calibri"/>
          <w:lang w:eastAsia="en-US"/>
        </w:rPr>
        <w:t>,</w:t>
      </w:r>
      <w:r w:rsidR="00B15FFE" w:rsidRPr="00B15FFE">
        <w:rPr>
          <w:rFonts w:eastAsia="Calibri"/>
          <w:lang w:eastAsia="en-US"/>
        </w:rPr>
        <w:t xml:space="preserve"> já existe uma organização</w:t>
      </w:r>
      <w:r>
        <w:rPr>
          <w:rFonts w:eastAsia="Calibri"/>
          <w:lang w:eastAsia="en-US"/>
        </w:rPr>
        <w:t>,</w:t>
      </w:r>
      <w:r w:rsidR="00B15FFE" w:rsidRPr="00B15FFE">
        <w:rPr>
          <w:rFonts w:eastAsia="Calibri"/>
          <w:lang w:eastAsia="en-US"/>
        </w:rPr>
        <w:t xml:space="preserve"> e</w:t>
      </w:r>
      <w:r>
        <w:rPr>
          <w:rFonts w:eastAsia="Calibri"/>
          <w:lang w:eastAsia="en-US"/>
        </w:rPr>
        <w:t>,</w:t>
      </w:r>
      <w:r w:rsidR="00B15FFE" w:rsidRPr="00B15FFE">
        <w:rPr>
          <w:rFonts w:eastAsia="Calibri"/>
          <w:lang w:eastAsia="en-US"/>
        </w:rPr>
        <w:t xml:space="preserve"> em caso de necessidade de socorro ou auxilio, já existe um serviço especializado para dar os atendimentos necessários;</w:t>
      </w:r>
    </w:p>
    <w:p w14:paraId="75C00B88" w14:textId="5BD9CA13" w:rsidR="00B15FFE" w:rsidRPr="00B15FFE" w:rsidRDefault="00C83A4B" w:rsidP="00B15FFE">
      <w:pPr>
        <w:ind w:firstLine="1418"/>
        <w:jc w:val="both"/>
        <w:rPr>
          <w:rFonts w:eastAsia="Calibri"/>
          <w:lang w:eastAsia="en-US"/>
        </w:rPr>
      </w:pPr>
      <w:r>
        <w:rPr>
          <w:rFonts w:eastAsia="Calibri"/>
          <w:lang w:eastAsia="en-US"/>
        </w:rPr>
        <w:t>-</w:t>
      </w:r>
      <w:r w:rsidR="00B15FFE" w:rsidRPr="00B15FFE">
        <w:rPr>
          <w:rFonts w:eastAsia="Calibri"/>
          <w:lang w:eastAsia="en-US"/>
        </w:rPr>
        <w:t xml:space="preserve"> Funcionamento: </w:t>
      </w:r>
      <w:r>
        <w:rPr>
          <w:rFonts w:eastAsia="Calibri"/>
          <w:lang w:eastAsia="en-US"/>
        </w:rPr>
        <w:t>p</w:t>
      </w:r>
      <w:r w:rsidR="00B15FFE" w:rsidRPr="00B15FFE">
        <w:rPr>
          <w:rFonts w:eastAsia="Calibri"/>
          <w:lang w:eastAsia="en-US"/>
        </w:rPr>
        <w:t>ois bem, o funcionamento se dá da mesma forma de hoje, sem sobrecarga em virtude da pulseira.</w:t>
      </w:r>
    </w:p>
    <w:p w14:paraId="5BDFAF00" w14:textId="55AE0F92" w:rsidR="00B15FFE" w:rsidRPr="00B15FFE" w:rsidRDefault="00B15FFE" w:rsidP="00B15FFE">
      <w:pPr>
        <w:ind w:firstLine="1418"/>
        <w:jc w:val="both"/>
        <w:rPr>
          <w:rFonts w:eastAsia="Calibri"/>
          <w:lang w:eastAsia="en-US"/>
        </w:rPr>
      </w:pPr>
      <w:r w:rsidRPr="00B15FFE">
        <w:rPr>
          <w:rFonts w:eastAsia="Calibri"/>
          <w:lang w:eastAsia="en-US"/>
        </w:rPr>
        <w:t xml:space="preserve">Ademais, O Supremo Tribunal Federal firmou o entendimento no sentido de que as hipóteses de limitação da iniciativa parlamentar estão taxativamente previstas no art. 61 da Constituição, que trata da reserva de iniciativa de lei do Chefe do Poder Executivo. Não se permite, assim, interpretação ampliativa do citado dispositivo constitucional, para abarcar matérias além daquelas relativas ao funcionamento e </w:t>
      </w:r>
      <w:r w:rsidR="00C83A4B">
        <w:rPr>
          <w:rFonts w:eastAsia="Calibri"/>
          <w:lang w:eastAsia="en-US"/>
        </w:rPr>
        <w:t xml:space="preserve">à </w:t>
      </w:r>
      <w:r w:rsidRPr="00B15FFE">
        <w:rPr>
          <w:rFonts w:eastAsia="Calibri"/>
          <w:lang w:eastAsia="en-US"/>
        </w:rPr>
        <w:t xml:space="preserve">estruturação da Administração Pública, mais especificamente, a servidores e órgãos do Poder Executivo. Nesse sentido, cito o julgamento da ADI 2.672, Rel. Min. Ellen Gracie, Redator p/ acórdão Min. Ayres Britto, Tribunal Pleno, DJ </w:t>
      </w:r>
      <w:r w:rsidRPr="00B15FFE">
        <w:rPr>
          <w:rFonts w:eastAsia="Calibri"/>
          <w:lang w:eastAsia="en-US"/>
        </w:rPr>
        <w:lastRenderedPageBreak/>
        <w:t xml:space="preserve">10.11.2006; da ADI 2.072, Rel. Min. </w:t>
      </w:r>
      <w:proofErr w:type="spellStart"/>
      <w:r w:rsidRPr="00B15FFE">
        <w:rPr>
          <w:rFonts w:eastAsia="Calibri"/>
          <w:lang w:eastAsia="en-US"/>
        </w:rPr>
        <w:t>Cármen</w:t>
      </w:r>
      <w:proofErr w:type="spellEnd"/>
      <w:r w:rsidRPr="00B15FFE">
        <w:rPr>
          <w:rFonts w:eastAsia="Calibri"/>
          <w:lang w:eastAsia="en-US"/>
        </w:rPr>
        <w:t xml:space="preserve"> Lúcia, Tribunal Pleno, </w:t>
      </w:r>
      <w:proofErr w:type="spellStart"/>
      <w:r w:rsidRPr="00B15FFE">
        <w:rPr>
          <w:rFonts w:eastAsia="Calibri"/>
          <w:lang w:eastAsia="en-US"/>
        </w:rPr>
        <w:t>DJe</w:t>
      </w:r>
      <w:proofErr w:type="spellEnd"/>
      <w:r w:rsidRPr="00B15FFE">
        <w:rPr>
          <w:rFonts w:eastAsia="Calibri"/>
          <w:lang w:eastAsia="en-US"/>
        </w:rPr>
        <w:t xml:space="preserve"> 2.3.2015; e da ADI 3.394, Rel. Min. Eros Grau, </w:t>
      </w:r>
      <w:proofErr w:type="spellStart"/>
      <w:r w:rsidRPr="00B15FFE">
        <w:rPr>
          <w:rFonts w:eastAsia="Calibri"/>
          <w:lang w:eastAsia="en-US"/>
        </w:rPr>
        <w:t>DJe</w:t>
      </w:r>
      <w:proofErr w:type="spellEnd"/>
      <w:r w:rsidRPr="00B15FFE">
        <w:rPr>
          <w:rFonts w:eastAsia="Calibri"/>
          <w:lang w:eastAsia="en-US"/>
        </w:rPr>
        <w:t xml:space="preserve"> 215.8.2008, este último assim ementado, no que interessa:</w:t>
      </w:r>
    </w:p>
    <w:p w14:paraId="14C8496E" w14:textId="77777777" w:rsidR="00B15FFE" w:rsidRPr="00B15FFE" w:rsidRDefault="00B15FFE" w:rsidP="00B15FFE">
      <w:pPr>
        <w:ind w:firstLine="1418"/>
        <w:jc w:val="both"/>
        <w:rPr>
          <w:rFonts w:eastAsia="Calibri"/>
          <w:lang w:eastAsia="en-US"/>
        </w:rPr>
      </w:pPr>
    </w:p>
    <w:p w14:paraId="62B5B2A3" w14:textId="3B876F74" w:rsidR="00B15FFE" w:rsidRPr="00B15FFE" w:rsidRDefault="00B15FFE" w:rsidP="00B15FFE">
      <w:pPr>
        <w:ind w:left="2268"/>
        <w:jc w:val="both"/>
        <w:rPr>
          <w:rFonts w:eastAsia="Calibri"/>
          <w:sz w:val="20"/>
          <w:szCs w:val="20"/>
          <w:lang w:eastAsia="en-US"/>
        </w:rPr>
      </w:pPr>
      <w:r w:rsidRPr="00B15FFE">
        <w:rPr>
          <w:rFonts w:eastAsia="Calibri"/>
          <w:sz w:val="20"/>
          <w:szCs w:val="20"/>
          <w:lang w:eastAsia="en-US"/>
        </w:rPr>
        <w:t xml:space="preserve">AÇÃO DIRETA DE INCONSTITUCIONALIDADE. ARTIGOS 1º, 2º E 3º DA LEI N. 50, DE 25 DE MAIO DE 2.004, DO ESTADO DO AMAZONAS. TESTE DE MATERNIDADE E PATERNIDADE. REALIZAÇÃO GRATUITA. EFETIVAÇÃO DO DIREITO À ASSISTÊNCIA JUDICIÁRIA. LEI DE INICIATIVA PARLAMENTAR QUE CRIA DESPESA PARA O ESTADO-MEMBRO. ALEGAÇÃO DE INCONSTITUCIONALIDADE FORMAL NÃO ACOLHIDA. </w:t>
      </w:r>
      <w:r>
        <w:rPr>
          <w:rFonts w:eastAsia="Calibri"/>
          <w:sz w:val="20"/>
          <w:szCs w:val="20"/>
          <w:lang w:eastAsia="en-US"/>
        </w:rPr>
        <w:t>[</w:t>
      </w:r>
      <w:r w:rsidRPr="00B15FFE">
        <w:rPr>
          <w:rFonts w:eastAsia="Calibri"/>
          <w:sz w:val="20"/>
          <w:szCs w:val="20"/>
          <w:lang w:eastAsia="en-US"/>
        </w:rPr>
        <w:t>…</w:t>
      </w:r>
      <w:r>
        <w:rPr>
          <w:rFonts w:eastAsia="Calibri"/>
          <w:sz w:val="20"/>
          <w:szCs w:val="20"/>
          <w:lang w:eastAsia="en-US"/>
        </w:rPr>
        <w:t>]</w:t>
      </w:r>
    </w:p>
    <w:p w14:paraId="61D9BCFF" w14:textId="77777777" w:rsidR="00B15FFE" w:rsidRPr="00B15FFE" w:rsidRDefault="00B15FFE" w:rsidP="00B15FFE">
      <w:pPr>
        <w:ind w:firstLine="1418"/>
        <w:jc w:val="both"/>
        <w:rPr>
          <w:rFonts w:eastAsia="Calibri"/>
          <w:lang w:eastAsia="en-US"/>
        </w:rPr>
      </w:pPr>
    </w:p>
    <w:p w14:paraId="79345D39" w14:textId="4D2A2394" w:rsidR="00B15FFE" w:rsidRPr="00B15FFE" w:rsidRDefault="00B15FFE" w:rsidP="00B15FFE">
      <w:pPr>
        <w:ind w:firstLine="1418"/>
        <w:jc w:val="both"/>
        <w:rPr>
          <w:rFonts w:eastAsia="Calibri"/>
          <w:lang w:eastAsia="en-US"/>
        </w:rPr>
      </w:pPr>
      <w:r w:rsidRPr="00B15FFE">
        <w:rPr>
          <w:rFonts w:eastAsia="Calibri"/>
          <w:lang w:eastAsia="en-US"/>
        </w:rPr>
        <w:t>Por fim, cabe salientar que a Constituição Federal preconiza que é dever comum da União, dos Estados, do Distrito Federal e dos Municípios “cuidar da saúde e assistência pública, da proteção e garantia das pessoas portadoras de deficiência”.</w:t>
      </w:r>
    </w:p>
    <w:p w14:paraId="57FD5D92" w14:textId="752E4306" w:rsidR="00B15FFE" w:rsidRPr="00B15FFE" w:rsidRDefault="00B15FFE" w:rsidP="00B15FFE">
      <w:pPr>
        <w:ind w:firstLine="1418"/>
        <w:jc w:val="both"/>
        <w:rPr>
          <w:rFonts w:eastAsia="Calibri"/>
          <w:lang w:eastAsia="en-US"/>
        </w:rPr>
      </w:pPr>
      <w:r w:rsidRPr="00B15FFE">
        <w:rPr>
          <w:rFonts w:eastAsia="Calibri"/>
          <w:lang w:eastAsia="en-US"/>
        </w:rPr>
        <w:t xml:space="preserve">Assim, convicto da importância deste Projeto de Lei, submeto </w:t>
      </w:r>
      <w:r w:rsidR="00C83A4B">
        <w:rPr>
          <w:rFonts w:eastAsia="Calibri"/>
          <w:lang w:eastAsia="en-US"/>
        </w:rPr>
        <w:t>à</w:t>
      </w:r>
      <w:r w:rsidR="00C83A4B" w:rsidRPr="00B15FFE">
        <w:rPr>
          <w:rFonts w:eastAsia="Calibri"/>
          <w:lang w:eastAsia="en-US"/>
        </w:rPr>
        <w:t xml:space="preserve"> </w:t>
      </w:r>
      <w:r w:rsidRPr="00B15FFE">
        <w:rPr>
          <w:rFonts w:eastAsia="Calibri"/>
          <w:lang w:eastAsia="en-US"/>
        </w:rPr>
        <w:t xml:space="preserve">apreciação desta Casa e solicito apoio aos meus </w:t>
      </w:r>
      <w:r w:rsidR="00C83A4B">
        <w:rPr>
          <w:rFonts w:eastAsia="Calibri"/>
          <w:lang w:eastAsia="en-US"/>
        </w:rPr>
        <w:t>n</w:t>
      </w:r>
      <w:r w:rsidRPr="00B15FFE">
        <w:rPr>
          <w:rFonts w:eastAsia="Calibri"/>
          <w:lang w:eastAsia="en-US"/>
        </w:rPr>
        <w:t xml:space="preserve">obres </w:t>
      </w:r>
      <w:r w:rsidR="00C83A4B">
        <w:rPr>
          <w:rFonts w:eastAsia="Calibri"/>
          <w:lang w:eastAsia="en-US"/>
        </w:rPr>
        <w:t>p</w:t>
      </w:r>
      <w:r w:rsidRPr="00B15FFE">
        <w:rPr>
          <w:rFonts w:eastAsia="Calibri"/>
          <w:lang w:eastAsia="en-US"/>
        </w:rPr>
        <w:t>ares para sua aprovação.</w:t>
      </w:r>
    </w:p>
    <w:p w14:paraId="0D351CEB" w14:textId="7A05C9B6" w:rsidR="00504671" w:rsidRDefault="00B15FFE" w:rsidP="00B15FFE">
      <w:pPr>
        <w:ind w:firstLine="1418"/>
        <w:jc w:val="both"/>
        <w:rPr>
          <w:rFonts w:eastAsia="Calibri"/>
          <w:lang w:eastAsia="en-US"/>
        </w:rPr>
      </w:pPr>
      <w:r w:rsidRPr="00B15FFE">
        <w:rPr>
          <w:rFonts w:eastAsia="Calibri"/>
          <w:lang w:eastAsia="en-US"/>
        </w:rPr>
        <w:t xml:space="preserve"> </w:t>
      </w:r>
      <w:r w:rsidR="00504671" w:rsidRPr="00504671">
        <w:rPr>
          <w:rFonts w:eastAsia="Calibri"/>
          <w:lang w:eastAsia="en-US"/>
        </w:rPr>
        <w:t xml:space="preserve">Sala </w:t>
      </w:r>
      <w:r w:rsidR="00727CF8">
        <w:rPr>
          <w:rFonts w:eastAsia="Calibri"/>
          <w:lang w:eastAsia="en-US"/>
        </w:rPr>
        <w:t>das Sessões</w:t>
      </w:r>
      <w:r w:rsidR="00504671" w:rsidRPr="00504671">
        <w:rPr>
          <w:rFonts w:eastAsia="Calibri"/>
          <w:lang w:eastAsia="en-US"/>
        </w:rPr>
        <w:t xml:space="preserve">, </w:t>
      </w:r>
      <w:r w:rsidR="003F1CBE">
        <w:rPr>
          <w:rFonts w:eastAsia="Calibri"/>
          <w:lang w:eastAsia="en-US"/>
        </w:rPr>
        <w:t>2</w:t>
      </w:r>
      <w:r>
        <w:rPr>
          <w:rFonts w:eastAsia="Calibri"/>
          <w:lang w:eastAsia="en-US"/>
        </w:rPr>
        <w:t>5</w:t>
      </w:r>
      <w:r w:rsidR="00727CF8">
        <w:rPr>
          <w:rFonts w:eastAsia="Calibri"/>
          <w:lang w:eastAsia="en-US"/>
        </w:rPr>
        <w:t xml:space="preserve"> de </w:t>
      </w:r>
      <w:r w:rsidR="00184341">
        <w:rPr>
          <w:rFonts w:eastAsia="Calibri"/>
          <w:lang w:eastAsia="en-US"/>
        </w:rPr>
        <w:t xml:space="preserve">março </w:t>
      </w:r>
      <w:r w:rsidR="00504671" w:rsidRPr="00504671">
        <w:rPr>
          <w:rFonts w:eastAsia="Calibri"/>
          <w:lang w:eastAsia="en-US"/>
        </w:rPr>
        <w:t xml:space="preserve">de </w:t>
      </w:r>
      <w:r w:rsidR="00ED4CC9">
        <w:rPr>
          <w:rFonts w:eastAsia="Calibri"/>
          <w:lang w:eastAsia="en-US"/>
        </w:rPr>
        <w:t>202</w:t>
      </w:r>
      <w:r w:rsidR="005858D6">
        <w:rPr>
          <w:rFonts w:eastAsia="Calibri"/>
          <w:lang w:eastAsia="en-US"/>
        </w:rPr>
        <w:t>2</w:t>
      </w:r>
      <w:r w:rsidR="00504671" w:rsidRPr="00504671">
        <w:rPr>
          <w:rFonts w:eastAsia="Calibri"/>
          <w:lang w:eastAsia="en-US"/>
        </w:rPr>
        <w:t>.</w:t>
      </w:r>
    </w:p>
    <w:p w14:paraId="6E8C2F8A" w14:textId="77777777" w:rsidR="00B67DA6" w:rsidRPr="00504671" w:rsidRDefault="00B67DA6" w:rsidP="00246930">
      <w:pPr>
        <w:ind w:firstLine="1418"/>
        <w:jc w:val="both"/>
        <w:rPr>
          <w:rFonts w:eastAsia="Calibri"/>
          <w:lang w:eastAsia="en-US"/>
        </w:rPr>
      </w:pPr>
    </w:p>
    <w:p w14:paraId="573AD016" w14:textId="77777777" w:rsidR="00504671" w:rsidRP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0A132014" w14:textId="270EAFE1" w:rsidR="00184341" w:rsidRDefault="00727CF8" w:rsidP="00727CF8">
      <w:pPr>
        <w:jc w:val="center"/>
        <w:rPr>
          <w:lang w:eastAsia="ar-SA"/>
        </w:rPr>
      </w:pPr>
      <w:r w:rsidRPr="00672E32">
        <w:rPr>
          <w:lang w:eastAsia="ar-SA"/>
        </w:rPr>
        <w:t>VER</w:t>
      </w:r>
      <w:r>
        <w:rPr>
          <w:lang w:eastAsia="ar-SA"/>
        </w:rPr>
        <w:t xml:space="preserve">EADOR </w:t>
      </w:r>
      <w:r w:rsidR="004F770A">
        <w:rPr>
          <w:lang w:eastAsia="ar-SA"/>
        </w:rPr>
        <w:t>JOSÉ FREITAS</w:t>
      </w:r>
    </w:p>
    <w:p w14:paraId="59EFBE3D" w14:textId="77777777" w:rsidR="00184341" w:rsidRDefault="00184341">
      <w:pPr>
        <w:rPr>
          <w:lang w:eastAsia="ar-SA"/>
        </w:rPr>
      </w:pPr>
      <w:r>
        <w:rPr>
          <w:lang w:eastAsia="ar-SA"/>
        </w:rPr>
        <w:br w:type="page"/>
      </w:r>
    </w:p>
    <w:p w14:paraId="41ACD47C" w14:textId="2909FFBC" w:rsidR="00847E49" w:rsidRPr="00847E49" w:rsidRDefault="00D47FD5" w:rsidP="00E262FD">
      <w:pPr>
        <w:jc w:val="center"/>
        <w:rPr>
          <w:b/>
          <w:bCs/>
        </w:rPr>
      </w:pPr>
      <w:r>
        <w:rPr>
          <w:b/>
          <w:bCs/>
        </w:rPr>
        <w:lastRenderedPageBreak/>
        <w:t>PROJETO DE LEI</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C03878" w:rsidRDefault="0046365B" w:rsidP="00C03878">
      <w:pPr>
        <w:pStyle w:val="Default"/>
        <w:jc w:val="center"/>
        <w:rPr>
          <w:bCs/>
        </w:rPr>
      </w:pPr>
    </w:p>
    <w:p w14:paraId="32C5E67F" w14:textId="3F34515D" w:rsidR="00184341" w:rsidRPr="00184341" w:rsidRDefault="003F1CBE" w:rsidP="00184341">
      <w:pPr>
        <w:autoSpaceDE w:val="0"/>
        <w:autoSpaceDN w:val="0"/>
        <w:adjustRightInd w:val="0"/>
        <w:ind w:left="4253"/>
        <w:jc w:val="both"/>
        <w:rPr>
          <w:b/>
          <w:bCs/>
        </w:rPr>
      </w:pPr>
      <w:r w:rsidRPr="003F1CBE">
        <w:rPr>
          <w:b/>
          <w:bCs/>
        </w:rPr>
        <w:t xml:space="preserve">Institui </w:t>
      </w:r>
      <w:r w:rsidR="00C83A4B">
        <w:rPr>
          <w:b/>
          <w:bCs/>
        </w:rPr>
        <w:t>o Programa Identifica POA</w:t>
      </w:r>
      <w:r w:rsidR="00247B35">
        <w:rPr>
          <w:b/>
          <w:bCs/>
        </w:rPr>
        <w:t xml:space="preserve">, </w:t>
      </w:r>
      <w:r w:rsidR="00C85058">
        <w:rPr>
          <w:b/>
          <w:bCs/>
        </w:rPr>
        <w:t>estabelecendo o uso de pulseira com código QR par</w:t>
      </w:r>
      <w:r w:rsidR="00FD4343">
        <w:rPr>
          <w:b/>
          <w:bCs/>
        </w:rPr>
        <w:t xml:space="preserve">a </w:t>
      </w:r>
      <w:r w:rsidR="00247B35">
        <w:rPr>
          <w:b/>
          <w:bCs/>
        </w:rPr>
        <w:t>identificação de pessoas com doenças mentais</w:t>
      </w:r>
      <w:r w:rsidR="00C85058">
        <w:rPr>
          <w:b/>
          <w:bCs/>
        </w:rPr>
        <w:t xml:space="preserve"> ou </w:t>
      </w:r>
      <w:r w:rsidR="00247B35">
        <w:rPr>
          <w:b/>
          <w:bCs/>
        </w:rPr>
        <w:t>neurológicas</w:t>
      </w:r>
      <w:r w:rsidR="00C85058">
        <w:rPr>
          <w:b/>
          <w:bCs/>
        </w:rPr>
        <w:t>,</w:t>
      </w:r>
      <w:r w:rsidR="00247B35">
        <w:rPr>
          <w:b/>
          <w:bCs/>
        </w:rPr>
        <w:t xml:space="preserve"> deficiências intele</w:t>
      </w:r>
      <w:r w:rsidR="000E0210">
        <w:rPr>
          <w:b/>
          <w:bCs/>
        </w:rPr>
        <w:t>ctuais ou restrição de interação com o meio social</w:t>
      </w:r>
      <w:r w:rsidR="00C83A4B">
        <w:rPr>
          <w:b/>
          <w:bCs/>
        </w:rPr>
        <w:t>.</w:t>
      </w:r>
    </w:p>
    <w:p w14:paraId="3B390666" w14:textId="6D28755E" w:rsidR="00E262FD" w:rsidRPr="005858D6" w:rsidRDefault="00E262FD" w:rsidP="00707C21">
      <w:pPr>
        <w:autoSpaceDE w:val="0"/>
        <w:autoSpaceDN w:val="0"/>
        <w:adjustRightInd w:val="0"/>
        <w:ind w:left="4253"/>
        <w:jc w:val="both"/>
      </w:pPr>
    </w:p>
    <w:p w14:paraId="450A6F4D" w14:textId="77777777" w:rsidR="00707C21" w:rsidRDefault="00707C21" w:rsidP="00707C21">
      <w:pPr>
        <w:autoSpaceDE w:val="0"/>
        <w:autoSpaceDN w:val="0"/>
        <w:adjustRightInd w:val="0"/>
        <w:jc w:val="center"/>
      </w:pPr>
    </w:p>
    <w:p w14:paraId="094E90DB" w14:textId="1EC9D074" w:rsidR="00C85058" w:rsidRDefault="00B15FFE" w:rsidP="00B15FFE">
      <w:pPr>
        <w:shd w:val="clear" w:color="auto" w:fill="FFFFFF"/>
        <w:ind w:firstLine="1418"/>
        <w:jc w:val="both"/>
      </w:pPr>
      <w:r w:rsidRPr="00B15FFE">
        <w:rPr>
          <w:b/>
          <w:bCs/>
        </w:rPr>
        <w:t>Art. 1</w:t>
      </w:r>
      <w:proofErr w:type="gramStart"/>
      <w:r w:rsidR="00120911">
        <w:rPr>
          <w:b/>
          <w:bCs/>
        </w:rPr>
        <w:t>º</w:t>
      </w:r>
      <w:r>
        <w:t xml:space="preserve">  </w:t>
      </w:r>
      <w:r w:rsidR="00C83A4B">
        <w:t>Fica</w:t>
      </w:r>
      <w:proofErr w:type="gramEnd"/>
      <w:r w:rsidR="00C83A4B">
        <w:t xml:space="preserve"> instituído o </w:t>
      </w:r>
      <w:r>
        <w:t>Programa Identifica POA</w:t>
      </w:r>
      <w:r w:rsidR="00FE2445">
        <w:t>, estabelecendo o uso de pulseira identificativa por pessoas com doenças mentais ou neurológicas, deficiências intelectuais ou restrição de interação com o meio social, nos termos desta Lei.</w:t>
      </w:r>
    </w:p>
    <w:p w14:paraId="7A20F9C7" w14:textId="77777777" w:rsidR="00C85058" w:rsidRDefault="00C85058" w:rsidP="00B15FFE">
      <w:pPr>
        <w:shd w:val="clear" w:color="auto" w:fill="FFFFFF"/>
        <w:ind w:firstLine="1418"/>
        <w:jc w:val="both"/>
      </w:pPr>
    </w:p>
    <w:p w14:paraId="3AF86820" w14:textId="567EA356" w:rsidR="00B15FFE" w:rsidRDefault="00B15FFE" w:rsidP="00B15FFE">
      <w:pPr>
        <w:shd w:val="clear" w:color="auto" w:fill="FFFFFF"/>
        <w:ind w:firstLine="1418"/>
        <w:jc w:val="both"/>
      </w:pPr>
      <w:r w:rsidRPr="00B15FFE">
        <w:rPr>
          <w:b/>
          <w:bCs/>
        </w:rPr>
        <w:t>Art. 2</w:t>
      </w:r>
      <w:proofErr w:type="gramStart"/>
      <w:r w:rsidR="00120911">
        <w:rPr>
          <w:b/>
          <w:bCs/>
        </w:rPr>
        <w:t>º</w:t>
      </w:r>
      <w:r>
        <w:t xml:space="preserve">  </w:t>
      </w:r>
      <w:r w:rsidR="00C85058">
        <w:t>São</w:t>
      </w:r>
      <w:proofErr w:type="gramEnd"/>
      <w:r w:rsidR="00C85058">
        <w:t xml:space="preserve"> </w:t>
      </w:r>
      <w:r>
        <w:t xml:space="preserve">objetivos </w:t>
      </w:r>
      <w:r w:rsidR="00C85058">
        <w:t>do Programa instituído por esta Lei</w:t>
      </w:r>
      <w:r>
        <w:t>:</w:t>
      </w:r>
    </w:p>
    <w:p w14:paraId="66BF6E96" w14:textId="77777777" w:rsidR="00B15FFE" w:rsidRDefault="00B15FFE" w:rsidP="00B15FFE">
      <w:pPr>
        <w:shd w:val="clear" w:color="auto" w:fill="FFFFFF"/>
        <w:ind w:firstLine="1418"/>
        <w:jc w:val="both"/>
      </w:pPr>
    </w:p>
    <w:p w14:paraId="59025DF6" w14:textId="23F47510" w:rsidR="00B15FFE" w:rsidRDefault="00B15FFE" w:rsidP="00B15FFE">
      <w:pPr>
        <w:shd w:val="clear" w:color="auto" w:fill="FFFFFF"/>
        <w:ind w:firstLine="1418"/>
        <w:jc w:val="both"/>
      </w:pPr>
      <w:r>
        <w:t xml:space="preserve">I – </w:t>
      </w:r>
      <w:proofErr w:type="gramStart"/>
      <w:r>
        <w:t>garantir</w:t>
      </w:r>
      <w:proofErr w:type="gramEnd"/>
      <w:r>
        <w:t xml:space="preserve"> a integridade física e mental de pessoas com doenças mentais</w:t>
      </w:r>
      <w:r w:rsidR="00C85058">
        <w:t xml:space="preserve"> ou </w:t>
      </w:r>
      <w:r>
        <w:t>neurológicas</w:t>
      </w:r>
      <w:r w:rsidR="00C85058">
        <w:t>,</w:t>
      </w:r>
      <w:r>
        <w:t xml:space="preserve"> deficiências intelectuais ou restrição de interação com o meio social</w:t>
      </w:r>
      <w:r w:rsidR="00C85058">
        <w:t>; e</w:t>
      </w:r>
    </w:p>
    <w:p w14:paraId="4ADB8EAB" w14:textId="77777777" w:rsidR="00B15FFE" w:rsidRDefault="00B15FFE" w:rsidP="00B15FFE">
      <w:pPr>
        <w:shd w:val="clear" w:color="auto" w:fill="FFFFFF"/>
        <w:ind w:firstLine="1418"/>
        <w:jc w:val="both"/>
      </w:pPr>
    </w:p>
    <w:p w14:paraId="6CD79BC4" w14:textId="06211FFF" w:rsidR="00B15FFE" w:rsidRDefault="00B15FFE">
      <w:pPr>
        <w:shd w:val="clear" w:color="auto" w:fill="FFFFFF"/>
        <w:ind w:firstLine="1418"/>
        <w:jc w:val="both"/>
      </w:pPr>
      <w:r>
        <w:t>II –</w:t>
      </w:r>
      <w:r w:rsidR="00C85058">
        <w:t xml:space="preserve"> </w:t>
      </w:r>
      <w:proofErr w:type="gramStart"/>
      <w:r>
        <w:t>auxiliar</w:t>
      </w:r>
      <w:proofErr w:type="gramEnd"/>
      <w:r>
        <w:t xml:space="preserve"> </w:t>
      </w:r>
      <w:r w:rsidR="00C85058">
        <w:t>o</w:t>
      </w:r>
      <w:r>
        <w:t xml:space="preserve"> atendimento ou </w:t>
      </w:r>
      <w:r w:rsidR="00C85058">
        <w:t xml:space="preserve">o </w:t>
      </w:r>
      <w:r>
        <w:t xml:space="preserve">resgate </w:t>
      </w:r>
      <w:r w:rsidR="00C85058">
        <w:t xml:space="preserve">de pessoas com doenças mentais ou neurológicas, deficiências intelectuais ou restrição de interação com o meio social </w:t>
      </w:r>
      <w:r>
        <w:t>em caso</w:t>
      </w:r>
      <w:r w:rsidR="00C85058">
        <w:t>s</w:t>
      </w:r>
      <w:r>
        <w:t xml:space="preserve"> de emergência</w:t>
      </w:r>
      <w:r w:rsidR="00C85058">
        <w:t>.</w:t>
      </w:r>
    </w:p>
    <w:p w14:paraId="267FAB43" w14:textId="350C3192" w:rsidR="00B15FFE" w:rsidRDefault="00B15FFE" w:rsidP="00B15FFE">
      <w:pPr>
        <w:shd w:val="clear" w:color="auto" w:fill="FFFFFF"/>
        <w:ind w:firstLine="1418"/>
        <w:jc w:val="both"/>
      </w:pPr>
    </w:p>
    <w:p w14:paraId="30D22065" w14:textId="34520D93" w:rsidR="00C85058" w:rsidRDefault="00C85058" w:rsidP="00C85058">
      <w:pPr>
        <w:shd w:val="clear" w:color="auto" w:fill="FFFFFF"/>
        <w:ind w:firstLine="1418"/>
        <w:jc w:val="both"/>
      </w:pPr>
      <w:r>
        <w:rPr>
          <w:b/>
          <w:bCs/>
        </w:rPr>
        <w:t>Art. 3</w:t>
      </w:r>
      <w:proofErr w:type="gramStart"/>
      <w:r>
        <w:rPr>
          <w:b/>
          <w:bCs/>
        </w:rPr>
        <w:t xml:space="preserve">º  </w:t>
      </w:r>
      <w:r w:rsidRPr="00C515DB">
        <w:t>Será</w:t>
      </w:r>
      <w:proofErr w:type="gramEnd"/>
      <w:r>
        <w:rPr>
          <w:b/>
          <w:bCs/>
        </w:rPr>
        <w:t xml:space="preserve"> </w:t>
      </w:r>
      <w:r w:rsidRPr="00C515DB">
        <w:t>facultad</w:t>
      </w:r>
      <w:r>
        <w:t xml:space="preserve">a, a pessoas com doenças mentais ou neurológicas, deficiências intelectuais ou restrição de interação com o meio social, a utilização de pulseira </w:t>
      </w:r>
      <w:r w:rsidR="007E7640">
        <w:t xml:space="preserve">identificativa </w:t>
      </w:r>
      <w:r>
        <w:t>com código de barras bidimensional de resposta rápida (código QR)</w:t>
      </w:r>
      <w:r w:rsidR="007E7640">
        <w:t>.</w:t>
      </w:r>
    </w:p>
    <w:p w14:paraId="4ADF9FF0" w14:textId="0007845F" w:rsidR="007E7640" w:rsidRDefault="007E7640" w:rsidP="00C85058">
      <w:pPr>
        <w:shd w:val="clear" w:color="auto" w:fill="FFFFFF"/>
        <w:ind w:firstLine="1418"/>
        <w:jc w:val="both"/>
      </w:pPr>
    </w:p>
    <w:p w14:paraId="6160ED08" w14:textId="1376AC71" w:rsidR="000924B7" w:rsidRDefault="000924B7" w:rsidP="00C85058">
      <w:pPr>
        <w:shd w:val="clear" w:color="auto" w:fill="FFFFFF"/>
        <w:ind w:firstLine="1418"/>
        <w:jc w:val="both"/>
      </w:pPr>
      <w:r>
        <w:rPr>
          <w:b/>
          <w:bCs/>
        </w:rPr>
        <w:t>§ 1</w:t>
      </w:r>
      <w:proofErr w:type="gramStart"/>
      <w:r>
        <w:rPr>
          <w:b/>
          <w:bCs/>
        </w:rPr>
        <w:t>º</w:t>
      </w:r>
      <w:r w:rsidR="00C85058">
        <w:t xml:space="preserve"> </w:t>
      </w:r>
      <w:r>
        <w:t xml:space="preserve"> A</w:t>
      </w:r>
      <w:proofErr w:type="gramEnd"/>
      <w:r>
        <w:t xml:space="preserve"> utilização da pulseira de que trata o </w:t>
      </w:r>
      <w:r>
        <w:rPr>
          <w:i/>
          <w:iCs/>
        </w:rPr>
        <w:t xml:space="preserve">caput </w:t>
      </w:r>
      <w:r>
        <w:t xml:space="preserve">deste artigo dependerá de declaração médica com indicação da patologia, deficiência ou dificuldade de mobilidade, a depender de prévia solicitação da pessoa interessada ou de seu </w:t>
      </w:r>
      <w:r w:rsidR="00FE2445">
        <w:t>responsável</w:t>
      </w:r>
      <w:r>
        <w:t xml:space="preserve"> legal.</w:t>
      </w:r>
    </w:p>
    <w:p w14:paraId="6057B16E" w14:textId="77777777" w:rsidR="000924B7" w:rsidRDefault="000924B7" w:rsidP="00C85058">
      <w:pPr>
        <w:shd w:val="clear" w:color="auto" w:fill="FFFFFF"/>
        <w:ind w:firstLine="1418"/>
        <w:jc w:val="both"/>
      </w:pPr>
    </w:p>
    <w:p w14:paraId="039A58C6" w14:textId="4A4F9C06" w:rsidR="000924B7" w:rsidRDefault="000924B7" w:rsidP="000924B7">
      <w:pPr>
        <w:shd w:val="clear" w:color="auto" w:fill="FFFFFF"/>
        <w:ind w:firstLine="1418"/>
        <w:jc w:val="both"/>
      </w:pPr>
      <w:r>
        <w:rPr>
          <w:b/>
          <w:bCs/>
        </w:rPr>
        <w:t>§ 2</w:t>
      </w:r>
      <w:proofErr w:type="gramStart"/>
      <w:r>
        <w:rPr>
          <w:b/>
          <w:bCs/>
        </w:rPr>
        <w:t xml:space="preserve">º  </w:t>
      </w:r>
      <w:r>
        <w:t>A</w:t>
      </w:r>
      <w:proofErr w:type="gramEnd"/>
      <w:r>
        <w:t xml:space="preserve"> aquisição da pulseira identificativa de que trata o </w:t>
      </w:r>
      <w:r>
        <w:rPr>
          <w:i/>
          <w:iCs/>
        </w:rPr>
        <w:t xml:space="preserve">caput </w:t>
      </w:r>
      <w:r>
        <w:t>deste artigo se dará pela pessoa interessada ou por seu responsável legal.</w:t>
      </w:r>
    </w:p>
    <w:p w14:paraId="03C314C5" w14:textId="77777777" w:rsidR="000924B7" w:rsidRDefault="000924B7" w:rsidP="00B15FFE">
      <w:pPr>
        <w:shd w:val="clear" w:color="auto" w:fill="FFFFFF"/>
        <w:ind w:firstLine="1418"/>
        <w:jc w:val="both"/>
        <w:rPr>
          <w:b/>
          <w:bCs/>
        </w:rPr>
      </w:pPr>
    </w:p>
    <w:p w14:paraId="2E5E087D" w14:textId="15F8775F" w:rsidR="000924B7" w:rsidRDefault="000924B7" w:rsidP="000924B7">
      <w:pPr>
        <w:shd w:val="clear" w:color="auto" w:fill="FFFFFF"/>
        <w:ind w:firstLine="1418"/>
        <w:jc w:val="both"/>
      </w:pPr>
      <w:r>
        <w:rPr>
          <w:b/>
          <w:bCs/>
        </w:rPr>
        <w:t>§ 3</w:t>
      </w:r>
      <w:proofErr w:type="gramStart"/>
      <w:r>
        <w:rPr>
          <w:b/>
          <w:bCs/>
        </w:rPr>
        <w:t xml:space="preserve">º  </w:t>
      </w:r>
      <w:r>
        <w:t>A</w:t>
      </w:r>
      <w:proofErr w:type="gramEnd"/>
      <w:r>
        <w:t xml:space="preserve"> aquisição da pulseira identificativa de que trata o </w:t>
      </w:r>
      <w:r>
        <w:rPr>
          <w:i/>
          <w:iCs/>
        </w:rPr>
        <w:t xml:space="preserve">caput </w:t>
      </w:r>
      <w:r>
        <w:t>deste artigo dependerá do preenchimento de termo de consentimento autorizando a utilização d</w:t>
      </w:r>
      <w:r w:rsidR="00103D33">
        <w:t>os dados</w:t>
      </w:r>
      <w:r>
        <w:t xml:space="preserve"> elencad</w:t>
      </w:r>
      <w:r w:rsidR="00103D33">
        <w:t>o</w:t>
      </w:r>
      <w:r>
        <w:t>s no art. 4º desta Lei, em conformidade com o disposto na Lei Federal nº 13.709, de 14 de agosto de 2018.</w:t>
      </w:r>
    </w:p>
    <w:p w14:paraId="7164122E" w14:textId="77777777" w:rsidR="000924B7" w:rsidRDefault="000924B7" w:rsidP="000924B7">
      <w:pPr>
        <w:shd w:val="clear" w:color="auto" w:fill="FFFFFF"/>
        <w:ind w:firstLine="1418"/>
        <w:jc w:val="both"/>
      </w:pPr>
    </w:p>
    <w:p w14:paraId="5A662501" w14:textId="1C3BFF17" w:rsidR="00B15FFE" w:rsidRDefault="00B15FFE" w:rsidP="00B15FFE">
      <w:pPr>
        <w:shd w:val="clear" w:color="auto" w:fill="FFFFFF"/>
        <w:ind w:firstLine="1418"/>
        <w:jc w:val="both"/>
      </w:pPr>
      <w:r w:rsidRPr="00B15FFE">
        <w:rPr>
          <w:b/>
          <w:bCs/>
        </w:rPr>
        <w:t>Art. 4</w:t>
      </w:r>
      <w:proofErr w:type="gramStart"/>
      <w:r w:rsidR="00227EEA">
        <w:rPr>
          <w:b/>
          <w:bCs/>
        </w:rPr>
        <w:t>º</w:t>
      </w:r>
      <w:r>
        <w:t xml:space="preserve">  </w:t>
      </w:r>
      <w:r w:rsidR="000924B7">
        <w:t>O</w:t>
      </w:r>
      <w:proofErr w:type="gramEnd"/>
      <w:r w:rsidR="000924B7">
        <w:t xml:space="preserve"> código QR presente na pulseira identificativa de que trata o art. 3º desta Lei </w:t>
      </w:r>
      <w:r w:rsidR="00103D33">
        <w:t>deverá conter os seguintes dados pessoais de seu usuário:</w:t>
      </w:r>
    </w:p>
    <w:p w14:paraId="1BA68450" w14:textId="77777777" w:rsidR="00B15FFE" w:rsidRDefault="00B15FFE" w:rsidP="00B15FFE">
      <w:pPr>
        <w:shd w:val="clear" w:color="auto" w:fill="FFFFFF"/>
        <w:ind w:firstLine="1418"/>
        <w:jc w:val="both"/>
      </w:pPr>
    </w:p>
    <w:p w14:paraId="5E2EA895" w14:textId="44B5DA97" w:rsidR="00B15FFE" w:rsidRDefault="00B15FFE" w:rsidP="00B15FFE">
      <w:pPr>
        <w:shd w:val="clear" w:color="auto" w:fill="FFFFFF"/>
        <w:ind w:firstLine="1418"/>
        <w:jc w:val="both"/>
      </w:pPr>
      <w:r>
        <w:t xml:space="preserve">I – </w:t>
      </w:r>
      <w:proofErr w:type="gramStart"/>
      <w:r w:rsidR="00103D33">
        <w:t>n</w:t>
      </w:r>
      <w:r>
        <w:t>ome completo</w:t>
      </w:r>
      <w:proofErr w:type="gramEnd"/>
      <w:r>
        <w:t>;</w:t>
      </w:r>
    </w:p>
    <w:p w14:paraId="3F064CD2" w14:textId="77777777" w:rsidR="00B15FFE" w:rsidRDefault="00B15FFE" w:rsidP="00B15FFE">
      <w:pPr>
        <w:shd w:val="clear" w:color="auto" w:fill="FFFFFF"/>
        <w:ind w:firstLine="1418"/>
        <w:jc w:val="both"/>
      </w:pPr>
    </w:p>
    <w:p w14:paraId="6FBDF552" w14:textId="0F8FA667" w:rsidR="00B15FFE" w:rsidRDefault="00B15FFE" w:rsidP="00B15FFE">
      <w:pPr>
        <w:shd w:val="clear" w:color="auto" w:fill="FFFFFF"/>
        <w:ind w:firstLine="1418"/>
        <w:jc w:val="both"/>
      </w:pPr>
      <w:r>
        <w:t xml:space="preserve">II – </w:t>
      </w:r>
      <w:proofErr w:type="gramStart"/>
      <w:r w:rsidR="00103D33">
        <w:t>t</w:t>
      </w:r>
      <w:r>
        <w:t>ipo</w:t>
      </w:r>
      <w:proofErr w:type="gramEnd"/>
      <w:r>
        <w:t xml:space="preserve"> sanguíneo;</w:t>
      </w:r>
    </w:p>
    <w:p w14:paraId="65792D3E" w14:textId="77777777" w:rsidR="00B15FFE" w:rsidRDefault="00B15FFE" w:rsidP="00B15FFE">
      <w:pPr>
        <w:shd w:val="clear" w:color="auto" w:fill="FFFFFF"/>
        <w:ind w:firstLine="1418"/>
        <w:jc w:val="both"/>
      </w:pPr>
    </w:p>
    <w:p w14:paraId="74C9976F" w14:textId="43D5CFD1" w:rsidR="00B15FFE" w:rsidRDefault="00B15FFE" w:rsidP="00B15FFE">
      <w:pPr>
        <w:shd w:val="clear" w:color="auto" w:fill="FFFFFF"/>
        <w:ind w:firstLine="1418"/>
        <w:jc w:val="both"/>
      </w:pPr>
      <w:r>
        <w:t>III –</w:t>
      </w:r>
      <w:r w:rsidR="00103D33">
        <w:t xml:space="preserve"> a</w:t>
      </w:r>
      <w:r>
        <w:t>lergias;</w:t>
      </w:r>
    </w:p>
    <w:p w14:paraId="74C37D73" w14:textId="77777777" w:rsidR="00B15FFE" w:rsidRDefault="00B15FFE" w:rsidP="00B15FFE">
      <w:pPr>
        <w:shd w:val="clear" w:color="auto" w:fill="FFFFFF"/>
        <w:ind w:firstLine="1418"/>
        <w:jc w:val="both"/>
      </w:pPr>
    </w:p>
    <w:p w14:paraId="0AB095FF" w14:textId="15953F07" w:rsidR="00B15FFE" w:rsidRDefault="00B15FFE" w:rsidP="00B15FFE">
      <w:pPr>
        <w:shd w:val="clear" w:color="auto" w:fill="FFFFFF"/>
        <w:ind w:firstLine="1418"/>
        <w:jc w:val="both"/>
      </w:pPr>
      <w:r>
        <w:t xml:space="preserve">IV – </w:t>
      </w:r>
      <w:proofErr w:type="gramStart"/>
      <w:r w:rsidR="00103D33">
        <w:t>medicamentos</w:t>
      </w:r>
      <w:proofErr w:type="gramEnd"/>
      <w:r w:rsidR="00103D33">
        <w:t xml:space="preserve"> de uso contínuo</w:t>
      </w:r>
      <w:r>
        <w:t>;</w:t>
      </w:r>
      <w:r w:rsidR="00103D33">
        <w:t xml:space="preserve"> e</w:t>
      </w:r>
    </w:p>
    <w:p w14:paraId="33771CCC" w14:textId="77777777" w:rsidR="00B15FFE" w:rsidRDefault="00B15FFE" w:rsidP="00B15FFE">
      <w:pPr>
        <w:shd w:val="clear" w:color="auto" w:fill="FFFFFF"/>
        <w:ind w:firstLine="1418"/>
        <w:jc w:val="both"/>
      </w:pPr>
    </w:p>
    <w:p w14:paraId="7B988AAF" w14:textId="199F99BB" w:rsidR="00B15FFE" w:rsidRDefault="00B15FFE" w:rsidP="00B15FFE">
      <w:pPr>
        <w:shd w:val="clear" w:color="auto" w:fill="FFFFFF"/>
        <w:ind w:firstLine="1418"/>
        <w:jc w:val="both"/>
      </w:pPr>
      <w:r>
        <w:t xml:space="preserve">V – </w:t>
      </w:r>
      <w:proofErr w:type="gramStart"/>
      <w:r w:rsidR="00103D33">
        <w:t>t</w:t>
      </w:r>
      <w:r>
        <w:t>elefones</w:t>
      </w:r>
      <w:proofErr w:type="gramEnd"/>
      <w:r>
        <w:t xml:space="preserve"> para contato.</w:t>
      </w:r>
    </w:p>
    <w:p w14:paraId="260D4DD7" w14:textId="77777777" w:rsidR="00B15FFE" w:rsidRDefault="00B15FFE" w:rsidP="00B15FFE">
      <w:pPr>
        <w:shd w:val="clear" w:color="auto" w:fill="FFFFFF"/>
        <w:ind w:firstLine="1418"/>
        <w:jc w:val="both"/>
      </w:pPr>
    </w:p>
    <w:p w14:paraId="67700B18" w14:textId="2B451518" w:rsidR="00B15FFE" w:rsidRDefault="00103D33" w:rsidP="00B15FFE">
      <w:pPr>
        <w:shd w:val="clear" w:color="auto" w:fill="FFFFFF"/>
        <w:ind w:firstLine="1418"/>
        <w:jc w:val="both"/>
      </w:pPr>
      <w:r>
        <w:rPr>
          <w:b/>
          <w:bCs/>
        </w:rPr>
        <w:t>Parágrafo único.</w:t>
      </w:r>
      <w:r w:rsidR="00B15FFE">
        <w:t xml:space="preserve"> </w:t>
      </w:r>
      <w:r>
        <w:t xml:space="preserve"> Não sendo possível conter todos os dados elencados no </w:t>
      </w:r>
      <w:r>
        <w:rPr>
          <w:i/>
          <w:iCs/>
        </w:rPr>
        <w:t xml:space="preserve">caput </w:t>
      </w:r>
      <w:r>
        <w:t xml:space="preserve">deste artigo, o código QR deverá conter a maior quantidade possível </w:t>
      </w:r>
      <w:r w:rsidR="00B15FFE">
        <w:t>de dados, sendo imprescindí</w:t>
      </w:r>
      <w:r>
        <w:t>veis os dados elencados n</w:t>
      </w:r>
      <w:r w:rsidR="00B15FFE">
        <w:t xml:space="preserve">os </w:t>
      </w:r>
      <w:proofErr w:type="spellStart"/>
      <w:r w:rsidR="00227EEA">
        <w:t>incs</w:t>
      </w:r>
      <w:proofErr w:type="spellEnd"/>
      <w:r w:rsidR="00227EEA">
        <w:t xml:space="preserve">. </w:t>
      </w:r>
      <w:r w:rsidR="00B15FFE">
        <w:t>I e V.</w:t>
      </w:r>
    </w:p>
    <w:p w14:paraId="50667754" w14:textId="77777777" w:rsidR="00B15FFE" w:rsidRDefault="00B15FFE" w:rsidP="00B15FFE">
      <w:pPr>
        <w:shd w:val="clear" w:color="auto" w:fill="FFFFFF"/>
        <w:ind w:firstLine="1418"/>
        <w:jc w:val="both"/>
      </w:pPr>
    </w:p>
    <w:p w14:paraId="3BB64B02" w14:textId="668511B7" w:rsidR="00B15FFE" w:rsidRDefault="00B15FFE" w:rsidP="00B15FFE">
      <w:pPr>
        <w:shd w:val="clear" w:color="auto" w:fill="FFFFFF"/>
        <w:ind w:firstLine="1418"/>
        <w:jc w:val="both"/>
      </w:pPr>
      <w:r w:rsidRPr="00B15FFE">
        <w:rPr>
          <w:b/>
          <w:bCs/>
        </w:rPr>
        <w:t>Art. 5</w:t>
      </w:r>
      <w:proofErr w:type="gramStart"/>
      <w:r w:rsidRPr="00B15FFE">
        <w:rPr>
          <w:b/>
          <w:bCs/>
        </w:rPr>
        <w:t>º</w:t>
      </w:r>
      <w:r>
        <w:t xml:space="preserve">  O</w:t>
      </w:r>
      <w:proofErr w:type="gramEnd"/>
      <w:r>
        <w:t xml:space="preserve"> Executivo Municipal disponibilizar</w:t>
      </w:r>
      <w:r w:rsidR="00103D33">
        <w:t>á</w:t>
      </w:r>
      <w:r w:rsidR="00282B7D">
        <w:t>,</w:t>
      </w:r>
      <w:r>
        <w:t xml:space="preserve"> em seu aplicativo principal</w:t>
      </w:r>
      <w:r w:rsidR="00282B7D">
        <w:t>,</w:t>
      </w:r>
      <w:r>
        <w:t xml:space="preserve"> </w:t>
      </w:r>
      <w:r w:rsidR="009107CC">
        <w:t>ferramenta de leitura do código QR de que trata o art. 3º desta Lei, com a exibição dos dados elencados no art. 4º desta Lei</w:t>
      </w:r>
      <w:r>
        <w:t>.</w:t>
      </w:r>
    </w:p>
    <w:p w14:paraId="5B6854DB" w14:textId="77777777" w:rsidR="00B15FFE" w:rsidRDefault="00B15FFE" w:rsidP="00B15FFE">
      <w:pPr>
        <w:shd w:val="clear" w:color="auto" w:fill="FFFFFF"/>
        <w:ind w:firstLine="1418"/>
        <w:jc w:val="both"/>
      </w:pPr>
    </w:p>
    <w:p w14:paraId="4C8C3A30" w14:textId="62D1F0C6" w:rsidR="00B15FFE" w:rsidRDefault="00B15FFE" w:rsidP="00B15FFE">
      <w:pPr>
        <w:shd w:val="clear" w:color="auto" w:fill="FFFFFF"/>
        <w:ind w:firstLine="1418"/>
        <w:jc w:val="both"/>
      </w:pPr>
      <w:r w:rsidRPr="00B15FFE">
        <w:rPr>
          <w:b/>
          <w:bCs/>
        </w:rPr>
        <w:t>Art. 6</w:t>
      </w:r>
      <w:proofErr w:type="gramStart"/>
      <w:r w:rsidRPr="00B15FFE">
        <w:rPr>
          <w:b/>
          <w:bCs/>
        </w:rPr>
        <w:t>º</w:t>
      </w:r>
      <w:r>
        <w:t xml:space="preserve">  As</w:t>
      </w:r>
      <w:proofErr w:type="gramEnd"/>
      <w:r>
        <w:t xml:space="preserve"> despesas decorrentes </w:t>
      </w:r>
      <w:r w:rsidR="009107CC">
        <w:t>d</w:t>
      </w:r>
      <w:r>
        <w:t xml:space="preserve">a aplicação desta </w:t>
      </w:r>
      <w:r w:rsidR="009107CC">
        <w:t xml:space="preserve">Lei </w:t>
      </w:r>
      <w:r>
        <w:t>correrão por conta de dotações orçamentárias próprias</w:t>
      </w:r>
      <w:r w:rsidR="009107CC">
        <w:t>,</w:t>
      </w:r>
      <w:r>
        <w:t xml:space="preserve"> suplementadas se necessário.</w:t>
      </w:r>
    </w:p>
    <w:p w14:paraId="3AA11B1B" w14:textId="77777777" w:rsidR="00B15FFE" w:rsidRDefault="00B15FFE" w:rsidP="00B15FFE">
      <w:pPr>
        <w:shd w:val="clear" w:color="auto" w:fill="FFFFFF"/>
        <w:ind w:firstLine="1418"/>
        <w:jc w:val="both"/>
      </w:pPr>
    </w:p>
    <w:p w14:paraId="372D98B6" w14:textId="6457FB11" w:rsidR="003F39AE" w:rsidRPr="003F39AE" w:rsidRDefault="003F1CBE" w:rsidP="003F1CBE">
      <w:pPr>
        <w:shd w:val="clear" w:color="auto" w:fill="FFFFFF"/>
        <w:ind w:firstLine="1418"/>
        <w:jc w:val="both"/>
      </w:pPr>
      <w:r w:rsidRPr="003F1CBE">
        <w:rPr>
          <w:b/>
          <w:bCs/>
        </w:rPr>
        <w:t xml:space="preserve">Art. </w:t>
      </w:r>
      <w:r w:rsidR="009107CC">
        <w:rPr>
          <w:b/>
          <w:bCs/>
        </w:rPr>
        <w:t>7</w:t>
      </w:r>
      <w:proofErr w:type="gramStart"/>
      <w:r w:rsidRPr="003F1CBE">
        <w:rPr>
          <w:b/>
          <w:bCs/>
        </w:rPr>
        <w:t>º</w:t>
      </w:r>
      <w:r>
        <w:t xml:space="preserve">  Esta</w:t>
      </w:r>
      <w:proofErr w:type="gramEnd"/>
      <w:r>
        <w:t xml:space="preserve"> </w:t>
      </w:r>
      <w:r w:rsidR="00594D83">
        <w:t xml:space="preserve">Lei </w:t>
      </w:r>
      <w:r>
        <w:t>entra em vigor na data de sua publicação.</w:t>
      </w:r>
    </w:p>
    <w:p w14:paraId="2385DC6E" w14:textId="61662B52" w:rsidR="00A223CF" w:rsidRDefault="00A223CF" w:rsidP="00A223CF">
      <w:pPr>
        <w:shd w:val="clear" w:color="auto" w:fill="FFFFFF"/>
        <w:jc w:val="both"/>
      </w:pPr>
    </w:p>
    <w:p w14:paraId="79685F60" w14:textId="61279B97" w:rsidR="008A5BE2" w:rsidRPr="008A5BE2" w:rsidRDefault="00A223CF" w:rsidP="00184341">
      <w:pPr>
        <w:shd w:val="clear" w:color="auto" w:fill="FFFFFF"/>
        <w:jc w:val="both"/>
        <w:rPr>
          <w:sz w:val="20"/>
          <w:szCs w:val="20"/>
        </w:rPr>
      </w:pPr>
      <w:r w:rsidRPr="00A223CF">
        <w:rPr>
          <w:sz w:val="20"/>
          <w:szCs w:val="20"/>
        </w:rPr>
        <w:t>/</w:t>
      </w:r>
      <w:r w:rsidR="00184341">
        <w:rPr>
          <w:sz w:val="20"/>
          <w:szCs w:val="20"/>
        </w:rPr>
        <w:t>T</w:t>
      </w:r>
      <w:r w:rsidR="00FE4F06">
        <w:rPr>
          <w:sz w:val="20"/>
          <w:szCs w:val="20"/>
        </w:rPr>
        <w:t>PFL</w:t>
      </w: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8355" w14:textId="77777777" w:rsidR="0081391F" w:rsidRDefault="0081391F">
      <w:r>
        <w:separator/>
      </w:r>
    </w:p>
  </w:endnote>
  <w:endnote w:type="continuationSeparator" w:id="0">
    <w:p w14:paraId="0666167F" w14:textId="77777777" w:rsidR="0081391F" w:rsidRDefault="008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CF51" w14:textId="77777777" w:rsidR="0081391F" w:rsidRDefault="0081391F">
      <w:r>
        <w:separator/>
      </w:r>
    </w:p>
  </w:footnote>
  <w:footnote w:type="continuationSeparator" w:id="0">
    <w:p w14:paraId="730A62CC" w14:textId="77777777" w:rsidR="0081391F" w:rsidRDefault="008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3CCAE339" w:rsidR="00244AC2" w:rsidRDefault="00322580" w:rsidP="00244AC2">
    <w:pPr>
      <w:pStyle w:val="Cabealho"/>
      <w:jc w:val="right"/>
      <w:rPr>
        <w:b/>
        <w:bCs/>
      </w:rPr>
    </w:pPr>
    <w:r>
      <w:rPr>
        <w:b/>
        <w:bCs/>
      </w:rPr>
      <w:t xml:space="preserve">PROC. Nº   </w:t>
    </w:r>
    <w:r w:rsidR="00754AA9">
      <w:rPr>
        <w:b/>
        <w:bCs/>
      </w:rPr>
      <w:t>0</w:t>
    </w:r>
    <w:r w:rsidR="003F1CBE">
      <w:rPr>
        <w:b/>
        <w:bCs/>
      </w:rPr>
      <w:t>2</w:t>
    </w:r>
    <w:r w:rsidR="009A1184">
      <w:rPr>
        <w:b/>
        <w:bCs/>
      </w:rPr>
      <w:t>1</w:t>
    </w:r>
    <w:r w:rsidR="003F1CBE">
      <w:rPr>
        <w:b/>
        <w:bCs/>
      </w:rPr>
      <w:t>0</w:t>
    </w:r>
    <w:r w:rsidR="009339B1">
      <w:rPr>
        <w:b/>
        <w:bCs/>
      </w:rPr>
      <w:t>/</w:t>
    </w:r>
    <w:r w:rsidR="00ED4CC9">
      <w:rPr>
        <w:b/>
        <w:bCs/>
      </w:rPr>
      <w:t>2</w:t>
    </w:r>
    <w:r w:rsidR="00F510AA">
      <w:rPr>
        <w:b/>
        <w:bCs/>
      </w:rPr>
      <w:t>2</w:t>
    </w:r>
  </w:p>
  <w:p w14:paraId="45CE9E93" w14:textId="4E7BD57A" w:rsidR="00244AC2" w:rsidRDefault="00244AC2" w:rsidP="00244AC2">
    <w:pPr>
      <w:pStyle w:val="Cabealho"/>
      <w:jc w:val="right"/>
      <w:rPr>
        <w:b/>
        <w:bCs/>
      </w:rPr>
    </w:pPr>
    <w:r>
      <w:rPr>
        <w:b/>
        <w:bCs/>
      </w:rPr>
      <w:t>P</w:t>
    </w:r>
    <w:r w:rsidR="00D47FD5">
      <w:rPr>
        <w:b/>
        <w:bCs/>
      </w:rPr>
      <w:t>LL</w:t>
    </w:r>
    <w:r w:rsidR="00322580">
      <w:rPr>
        <w:b/>
        <w:bCs/>
      </w:rPr>
      <w:t xml:space="preserve">  </w:t>
    </w:r>
    <w:r>
      <w:rPr>
        <w:b/>
        <w:bCs/>
      </w:rPr>
      <w:t xml:space="preserve"> </w:t>
    </w:r>
    <w:r w:rsidR="00754AA9">
      <w:rPr>
        <w:b/>
        <w:bCs/>
      </w:rPr>
      <w:t xml:space="preserve"> </w:t>
    </w:r>
    <w:r>
      <w:rPr>
        <w:b/>
        <w:bCs/>
      </w:rPr>
      <w:t xml:space="preserve"> Nº     </w:t>
    </w:r>
    <w:r w:rsidR="003F1CBE">
      <w:rPr>
        <w:b/>
        <w:bCs/>
      </w:rPr>
      <w:t>1</w:t>
    </w:r>
    <w:r w:rsidR="009A1184">
      <w:rPr>
        <w:b/>
        <w:bCs/>
      </w:rPr>
      <w:t>1</w:t>
    </w:r>
    <w:r w:rsidR="003F1CBE">
      <w:rPr>
        <w:b/>
        <w:bCs/>
      </w:rPr>
      <w:t>0</w:t>
    </w:r>
    <w:r w:rsidR="000C5A64">
      <w:rPr>
        <w:b/>
        <w:bCs/>
      </w:rPr>
      <w:t>/</w:t>
    </w:r>
    <w:r w:rsidR="004F54BE">
      <w:rPr>
        <w:b/>
        <w:bCs/>
      </w:rPr>
      <w:t>2</w:t>
    </w:r>
    <w:r w:rsidR="00F510AA">
      <w:rPr>
        <w:b/>
        <w:bCs/>
      </w:rPr>
      <w:t>2</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5B33F61"/>
    <w:multiLevelType w:val="hybridMultilevel"/>
    <w:tmpl w:val="C476628C"/>
    <w:lvl w:ilvl="0" w:tplc="D1E2872A">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2"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2DB8"/>
    <w:rsid w:val="00026618"/>
    <w:rsid w:val="000272B5"/>
    <w:rsid w:val="00031361"/>
    <w:rsid w:val="000314D0"/>
    <w:rsid w:val="0003441C"/>
    <w:rsid w:val="000353A8"/>
    <w:rsid w:val="00035746"/>
    <w:rsid w:val="00040A7C"/>
    <w:rsid w:val="00045A61"/>
    <w:rsid w:val="000463E6"/>
    <w:rsid w:val="00053663"/>
    <w:rsid w:val="00057BD9"/>
    <w:rsid w:val="00062AFA"/>
    <w:rsid w:val="000721E6"/>
    <w:rsid w:val="000924B7"/>
    <w:rsid w:val="000962D6"/>
    <w:rsid w:val="000A618A"/>
    <w:rsid w:val="000B4CC5"/>
    <w:rsid w:val="000B5093"/>
    <w:rsid w:val="000C34D7"/>
    <w:rsid w:val="000C5A64"/>
    <w:rsid w:val="000C5BCE"/>
    <w:rsid w:val="000D0AE9"/>
    <w:rsid w:val="000E0210"/>
    <w:rsid w:val="000E02BF"/>
    <w:rsid w:val="000E282F"/>
    <w:rsid w:val="000F535A"/>
    <w:rsid w:val="00103D33"/>
    <w:rsid w:val="00104059"/>
    <w:rsid w:val="00113660"/>
    <w:rsid w:val="00120911"/>
    <w:rsid w:val="00120BA6"/>
    <w:rsid w:val="00133949"/>
    <w:rsid w:val="00134944"/>
    <w:rsid w:val="00142306"/>
    <w:rsid w:val="0015472C"/>
    <w:rsid w:val="0017042C"/>
    <w:rsid w:val="001707AC"/>
    <w:rsid w:val="001719BB"/>
    <w:rsid w:val="0017245E"/>
    <w:rsid w:val="00175D71"/>
    <w:rsid w:val="00184341"/>
    <w:rsid w:val="00192984"/>
    <w:rsid w:val="001A1189"/>
    <w:rsid w:val="001A59E7"/>
    <w:rsid w:val="001A5E41"/>
    <w:rsid w:val="001B120B"/>
    <w:rsid w:val="001B3F68"/>
    <w:rsid w:val="001B44E3"/>
    <w:rsid w:val="001B459E"/>
    <w:rsid w:val="001B45D9"/>
    <w:rsid w:val="001B572C"/>
    <w:rsid w:val="001C2C0A"/>
    <w:rsid w:val="001C4F5B"/>
    <w:rsid w:val="001D22A8"/>
    <w:rsid w:val="001D54AC"/>
    <w:rsid w:val="001D6044"/>
    <w:rsid w:val="001D6466"/>
    <w:rsid w:val="001E23C4"/>
    <w:rsid w:val="001E3D3B"/>
    <w:rsid w:val="001F4BE5"/>
    <w:rsid w:val="002003A8"/>
    <w:rsid w:val="002015F1"/>
    <w:rsid w:val="0020384D"/>
    <w:rsid w:val="00204B85"/>
    <w:rsid w:val="00207F4D"/>
    <w:rsid w:val="0022084C"/>
    <w:rsid w:val="00222F0B"/>
    <w:rsid w:val="00227EEA"/>
    <w:rsid w:val="00244AC2"/>
    <w:rsid w:val="00246930"/>
    <w:rsid w:val="002478CF"/>
    <w:rsid w:val="00247B35"/>
    <w:rsid w:val="00250284"/>
    <w:rsid w:val="00254F83"/>
    <w:rsid w:val="00257959"/>
    <w:rsid w:val="002622E2"/>
    <w:rsid w:val="002717C5"/>
    <w:rsid w:val="00281135"/>
    <w:rsid w:val="00282B7D"/>
    <w:rsid w:val="00283895"/>
    <w:rsid w:val="00291447"/>
    <w:rsid w:val="00291E0C"/>
    <w:rsid w:val="002927B5"/>
    <w:rsid w:val="002A1720"/>
    <w:rsid w:val="002A562E"/>
    <w:rsid w:val="002A7BFB"/>
    <w:rsid w:val="002C055B"/>
    <w:rsid w:val="002C2775"/>
    <w:rsid w:val="002D6602"/>
    <w:rsid w:val="002E756C"/>
    <w:rsid w:val="002F2E4F"/>
    <w:rsid w:val="002F39CF"/>
    <w:rsid w:val="002F7AB9"/>
    <w:rsid w:val="00310F37"/>
    <w:rsid w:val="00310F6C"/>
    <w:rsid w:val="00313D39"/>
    <w:rsid w:val="00315241"/>
    <w:rsid w:val="00315948"/>
    <w:rsid w:val="003200D3"/>
    <w:rsid w:val="0032174A"/>
    <w:rsid w:val="00322580"/>
    <w:rsid w:val="00327291"/>
    <w:rsid w:val="003274F8"/>
    <w:rsid w:val="003344BD"/>
    <w:rsid w:val="003363CE"/>
    <w:rsid w:val="003370BE"/>
    <w:rsid w:val="00340935"/>
    <w:rsid w:val="00340B15"/>
    <w:rsid w:val="003412CC"/>
    <w:rsid w:val="0034191D"/>
    <w:rsid w:val="00344677"/>
    <w:rsid w:val="003544AE"/>
    <w:rsid w:val="003544CB"/>
    <w:rsid w:val="0035596F"/>
    <w:rsid w:val="00355C54"/>
    <w:rsid w:val="00366707"/>
    <w:rsid w:val="0036703E"/>
    <w:rsid w:val="00371741"/>
    <w:rsid w:val="0037611E"/>
    <w:rsid w:val="00381F87"/>
    <w:rsid w:val="00385DBD"/>
    <w:rsid w:val="00395E10"/>
    <w:rsid w:val="0039795E"/>
    <w:rsid w:val="003B5E92"/>
    <w:rsid w:val="003B69C1"/>
    <w:rsid w:val="003C0D52"/>
    <w:rsid w:val="003C7ED0"/>
    <w:rsid w:val="003D35A4"/>
    <w:rsid w:val="003D585F"/>
    <w:rsid w:val="003E3231"/>
    <w:rsid w:val="003E36FC"/>
    <w:rsid w:val="003E4786"/>
    <w:rsid w:val="003E6100"/>
    <w:rsid w:val="003F1CBE"/>
    <w:rsid w:val="003F39AE"/>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5654A"/>
    <w:rsid w:val="004601A0"/>
    <w:rsid w:val="004607EB"/>
    <w:rsid w:val="0046365B"/>
    <w:rsid w:val="0046371A"/>
    <w:rsid w:val="0047795B"/>
    <w:rsid w:val="00484022"/>
    <w:rsid w:val="00487D8A"/>
    <w:rsid w:val="00490010"/>
    <w:rsid w:val="00491A4F"/>
    <w:rsid w:val="00494E1D"/>
    <w:rsid w:val="004962FA"/>
    <w:rsid w:val="00496F4D"/>
    <w:rsid w:val="004A0EFC"/>
    <w:rsid w:val="004A10F3"/>
    <w:rsid w:val="004A1636"/>
    <w:rsid w:val="004A53A8"/>
    <w:rsid w:val="004A5493"/>
    <w:rsid w:val="004A67F7"/>
    <w:rsid w:val="004B4373"/>
    <w:rsid w:val="004B61FA"/>
    <w:rsid w:val="004B6A9E"/>
    <w:rsid w:val="004C1E11"/>
    <w:rsid w:val="004C292F"/>
    <w:rsid w:val="004D0D9A"/>
    <w:rsid w:val="004D2C22"/>
    <w:rsid w:val="004D60A0"/>
    <w:rsid w:val="004E5262"/>
    <w:rsid w:val="004F273F"/>
    <w:rsid w:val="004F3193"/>
    <w:rsid w:val="004F3875"/>
    <w:rsid w:val="004F396A"/>
    <w:rsid w:val="004F54BE"/>
    <w:rsid w:val="004F770A"/>
    <w:rsid w:val="00500373"/>
    <w:rsid w:val="00502F5C"/>
    <w:rsid w:val="00504671"/>
    <w:rsid w:val="00504F23"/>
    <w:rsid w:val="00520A30"/>
    <w:rsid w:val="005221C0"/>
    <w:rsid w:val="0052757D"/>
    <w:rsid w:val="00530671"/>
    <w:rsid w:val="00531CC9"/>
    <w:rsid w:val="005322FE"/>
    <w:rsid w:val="005335BA"/>
    <w:rsid w:val="00534591"/>
    <w:rsid w:val="00543ED1"/>
    <w:rsid w:val="005445C5"/>
    <w:rsid w:val="005530F5"/>
    <w:rsid w:val="00555551"/>
    <w:rsid w:val="00556572"/>
    <w:rsid w:val="00565C24"/>
    <w:rsid w:val="00566A9E"/>
    <w:rsid w:val="00567246"/>
    <w:rsid w:val="00575008"/>
    <w:rsid w:val="00575E70"/>
    <w:rsid w:val="00576D69"/>
    <w:rsid w:val="005770D9"/>
    <w:rsid w:val="005808FF"/>
    <w:rsid w:val="0058331F"/>
    <w:rsid w:val="00584108"/>
    <w:rsid w:val="0058586E"/>
    <w:rsid w:val="005858D6"/>
    <w:rsid w:val="00587F86"/>
    <w:rsid w:val="00594D83"/>
    <w:rsid w:val="005A556F"/>
    <w:rsid w:val="005A55D9"/>
    <w:rsid w:val="005A5C9F"/>
    <w:rsid w:val="005A7D24"/>
    <w:rsid w:val="005B786D"/>
    <w:rsid w:val="005C52DE"/>
    <w:rsid w:val="005C6754"/>
    <w:rsid w:val="005E3AD4"/>
    <w:rsid w:val="005E5EDE"/>
    <w:rsid w:val="005E5F91"/>
    <w:rsid w:val="005E63AE"/>
    <w:rsid w:val="005E6868"/>
    <w:rsid w:val="005F052E"/>
    <w:rsid w:val="00604AE2"/>
    <w:rsid w:val="00612D00"/>
    <w:rsid w:val="0061369D"/>
    <w:rsid w:val="00621C1A"/>
    <w:rsid w:val="00627F2A"/>
    <w:rsid w:val="00630EB2"/>
    <w:rsid w:val="00637774"/>
    <w:rsid w:val="0064527D"/>
    <w:rsid w:val="00651BD3"/>
    <w:rsid w:val="006536A6"/>
    <w:rsid w:val="00653CC3"/>
    <w:rsid w:val="00665150"/>
    <w:rsid w:val="006662C6"/>
    <w:rsid w:val="00675750"/>
    <w:rsid w:val="00690A30"/>
    <w:rsid w:val="0069234D"/>
    <w:rsid w:val="006938C5"/>
    <w:rsid w:val="006949A9"/>
    <w:rsid w:val="006951FF"/>
    <w:rsid w:val="006A220B"/>
    <w:rsid w:val="006A7FA2"/>
    <w:rsid w:val="006B2649"/>
    <w:rsid w:val="006B2FE1"/>
    <w:rsid w:val="006B6B34"/>
    <w:rsid w:val="006C4C06"/>
    <w:rsid w:val="006C5FCC"/>
    <w:rsid w:val="006C7A12"/>
    <w:rsid w:val="006E12DF"/>
    <w:rsid w:val="006E282F"/>
    <w:rsid w:val="006F33E2"/>
    <w:rsid w:val="006F3C98"/>
    <w:rsid w:val="006F5788"/>
    <w:rsid w:val="006F67D4"/>
    <w:rsid w:val="006F6B3B"/>
    <w:rsid w:val="00700ED3"/>
    <w:rsid w:val="00705D78"/>
    <w:rsid w:val="00707C21"/>
    <w:rsid w:val="00710AD0"/>
    <w:rsid w:val="007132D0"/>
    <w:rsid w:val="00714811"/>
    <w:rsid w:val="00721FE1"/>
    <w:rsid w:val="0072352F"/>
    <w:rsid w:val="00727650"/>
    <w:rsid w:val="00727CF8"/>
    <w:rsid w:val="0073178A"/>
    <w:rsid w:val="0073329C"/>
    <w:rsid w:val="007343D1"/>
    <w:rsid w:val="00737E2B"/>
    <w:rsid w:val="0074274A"/>
    <w:rsid w:val="00745738"/>
    <w:rsid w:val="007466E3"/>
    <w:rsid w:val="00747922"/>
    <w:rsid w:val="00751AE1"/>
    <w:rsid w:val="00754707"/>
    <w:rsid w:val="00754AA9"/>
    <w:rsid w:val="00755562"/>
    <w:rsid w:val="007561A0"/>
    <w:rsid w:val="0076170E"/>
    <w:rsid w:val="00762264"/>
    <w:rsid w:val="00762DBA"/>
    <w:rsid w:val="00767A7F"/>
    <w:rsid w:val="00767FB8"/>
    <w:rsid w:val="00772B09"/>
    <w:rsid w:val="007846FD"/>
    <w:rsid w:val="007953F9"/>
    <w:rsid w:val="007959A3"/>
    <w:rsid w:val="007960AA"/>
    <w:rsid w:val="007A2A10"/>
    <w:rsid w:val="007A3921"/>
    <w:rsid w:val="007A57AC"/>
    <w:rsid w:val="007B4054"/>
    <w:rsid w:val="007B5E27"/>
    <w:rsid w:val="007C0AC8"/>
    <w:rsid w:val="007C292B"/>
    <w:rsid w:val="007D2DB3"/>
    <w:rsid w:val="007D5FDD"/>
    <w:rsid w:val="007E3ED1"/>
    <w:rsid w:val="007E7640"/>
    <w:rsid w:val="007F4D14"/>
    <w:rsid w:val="007F5959"/>
    <w:rsid w:val="00802AFD"/>
    <w:rsid w:val="00804C44"/>
    <w:rsid w:val="00806C5D"/>
    <w:rsid w:val="0081391F"/>
    <w:rsid w:val="00831400"/>
    <w:rsid w:val="00837E3C"/>
    <w:rsid w:val="00847E49"/>
    <w:rsid w:val="00855B81"/>
    <w:rsid w:val="0086216C"/>
    <w:rsid w:val="008851A6"/>
    <w:rsid w:val="00891310"/>
    <w:rsid w:val="00895E9B"/>
    <w:rsid w:val="0089741A"/>
    <w:rsid w:val="008A01F9"/>
    <w:rsid w:val="008A5BE2"/>
    <w:rsid w:val="008B309B"/>
    <w:rsid w:val="008C3A1B"/>
    <w:rsid w:val="008D4E19"/>
    <w:rsid w:val="008D637F"/>
    <w:rsid w:val="008E039C"/>
    <w:rsid w:val="008E0C42"/>
    <w:rsid w:val="008F52A8"/>
    <w:rsid w:val="00901876"/>
    <w:rsid w:val="0090632B"/>
    <w:rsid w:val="00906E7D"/>
    <w:rsid w:val="009100F4"/>
    <w:rsid w:val="009107CC"/>
    <w:rsid w:val="009122FA"/>
    <w:rsid w:val="00912F08"/>
    <w:rsid w:val="009152FD"/>
    <w:rsid w:val="00915E15"/>
    <w:rsid w:val="00916378"/>
    <w:rsid w:val="0092166E"/>
    <w:rsid w:val="00932A38"/>
    <w:rsid w:val="0093320A"/>
    <w:rsid w:val="00933613"/>
    <w:rsid w:val="009339B1"/>
    <w:rsid w:val="009408C0"/>
    <w:rsid w:val="00943437"/>
    <w:rsid w:val="009472B7"/>
    <w:rsid w:val="009479C2"/>
    <w:rsid w:val="00952E5F"/>
    <w:rsid w:val="009576C8"/>
    <w:rsid w:val="0096049E"/>
    <w:rsid w:val="00961FA4"/>
    <w:rsid w:val="009654CD"/>
    <w:rsid w:val="00971F2E"/>
    <w:rsid w:val="00972D64"/>
    <w:rsid w:val="00982EF4"/>
    <w:rsid w:val="009836AC"/>
    <w:rsid w:val="009862B4"/>
    <w:rsid w:val="00987893"/>
    <w:rsid w:val="00991080"/>
    <w:rsid w:val="009A1184"/>
    <w:rsid w:val="009A2B61"/>
    <w:rsid w:val="009B46F7"/>
    <w:rsid w:val="009B4D36"/>
    <w:rsid w:val="009B5889"/>
    <w:rsid w:val="009C04EC"/>
    <w:rsid w:val="009C4EC4"/>
    <w:rsid w:val="009C5180"/>
    <w:rsid w:val="009E6C94"/>
    <w:rsid w:val="009F0A89"/>
    <w:rsid w:val="009F44E1"/>
    <w:rsid w:val="009F4D3F"/>
    <w:rsid w:val="009F4F31"/>
    <w:rsid w:val="009F56C2"/>
    <w:rsid w:val="009F6C1C"/>
    <w:rsid w:val="009F6E02"/>
    <w:rsid w:val="00A02D6D"/>
    <w:rsid w:val="00A0571F"/>
    <w:rsid w:val="00A05C69"/>
    <w:rsid w:val="00A060B5"/>
    <w:rsid w:val="00A11B7F"/>
    <w:rsid w:val="00A13E86"/>
    <w:rsid w:val="00A17C9D"/>
    <w:rsid w:val="00A20F80"/>
    <w:rsid w:val="00A220AB"/>
    <w:rsid w:val="00A223CF"/>
    <w:rsid w:val="00A23C1D"/>
    <w:rsid w:val="00A24160"/>
    <w:rsid w:val="00A30625"/>
    <w:rsid w:val="00A34249"/>
    <w:rsid w:val="00A34652"/>
    <w:rsid w:val="00A416B0"/>
    <w:rsid w:val="00A46503"/>
    <w:rsid w:val="00A518F6"/>
    <w:rsid w:val="00A52102"/>
    <w:rsid w:val="00A5310B"/>
    <w:rsid w:val="00A53931"/>
    <w:rsid w:val="00A54EFC"/>
    <w:rsid w:val="00A62CED"/>
    <w:rsid w:val="00A63B36"/>
    <w:rsid w:val="00A65CE6"/>
    <w:rsid w:val="00A67637"/>
    <w:rsid w:val="00A702AD"/>
    <w:rsid w:val="00A72F4A"/>
    <w:rsid w:val="00A74362"/>
    <w:rsid w:val="00A753D4"/>
    <w:rsid w:val="00A774E3"/>
    <w:rsid w:val="00A810BB"/>
    <w:rsid w:val="00A85012"/>
    <w:rsid w:val="00A856C2"/>
    <w:rsid w:val="00A93793"/>
    <w:rsid w:val="00A938C0"/>
    <w:rsid w:val="00A9534A"/>
    <w:rsid w:val="00A95C4F"/>
    <w:rsid w:val="00AA0418"/>
    <w:rsid w:val="00AA7CCC"/>
    <w:rsid w:val="00AB51E5"/>
    <w:rsid w:val="00AB6328"/>
    <w:rsid w:val="00AC0D41"/>
    <w:rsid w:val="00AC2218"/>
    <w:rsid w:val="00AC4DE5"/>
    <w:rsid w:val="00AD009D"/>
    <w:rsid w:val="00AD1C14"/>
    <w:rsid w:val="00AE250A"/>
    <w:rsid w:val="00AF254F"/>
    <w:rsid w:val="00B03454"/>
    <w:rsid w:val="00B129E9"/>
    <w:rsid w:val="00B15FFE"/>
    <w:rsid w:val="00B17196"/>
    <w:rsid w:val="00B203DA"/>
    <w:rsid w:val="00B206C9"/>
    <w:rsid w:val="00B22A3C"/>
    <w:rsid w:val="00B23ECB"/>
    <w:rsid w:val="00B308CD"/>
    <w:rsid w:val="00B34670"/>
    <w:rsid w:val="00B377BD"/>
    <w:rsid w:val="00B37A29"/>
    <w:rsid w:val="00B40877"/>
    <w:rsid w:val="00B4214A"/>
    <w:rsid w:val="00B46234"/>
    <w:rsid w:val="00B4732F"/>
    <w:rsid w:val="00B61E8C"/>
    <w:rsid w:val="00B61FE7"/>
    <w:rsid w:val="00B628E7"/>
    <w:rsid w:val="00B65980"/>
    <w:rsid w:val="00B67064"/>
    <w:rsid w:val="00B67DA6"/>
    <w:rsid w:val="00B705F1"/>
    <w:rsid w:val="00B749E0"/>
    <w:rsid w:val="00B817FC"/>
    <w:rsid w:val="00B851F0"/>
    <w:rsid w:val="00B93804"/>
    <w:rsid w:val="00B93FF9"/>
    <w:rsid w:val="00B9516E"/>
    <w:rsid w:val="00BA3E0D"/>
    <w:rsid w:val="00BA42F7"/>
    <w:rsid w:val="00BB1260"/>
    <w:rsid w:val="00BC0E93"/>
    <w:rsid w:val="00BC2FA6"/>
    <w:rsid w:val="00BD1116"/>
    <w:rsid w:val="00BD5800"/>
    <w:rsid w:val="00BE065D"/>
    <w:rsid w:val="00BF1794"/>
    <w:rsid w:val="00C03878"/>
    <w:rsid w:val="00C04171"/>
    <w:rsid w:val="00C17694"/>
    <w:rsid w:val="00C20ACC"/>
    <w:rsid w:val="00C214C6"/>
    <w:rsid w:val="00C25A80"/>
    <w:rsid w:val="00C270DB"/>
    <w:rsid w:val="00C34D0E"/>
    <w:rsid w:val="00C43AFF"/>
    <w:rsid w:val="00C46066"/>
    <w:rsid w:val="00C4630B"/>
    <w:rsid w:val="00C57A10"/>
    <w:rsid w:val="00C72428"/>
    <w:rsid w:val="00C76E92"/>
    <w:rsid w:val="00C77333"/>
    <w:rsid w:val="00C81563"/>
    <w:rsid w:val="00C81696"/>
    <w:rsid w:val="00C81FE3"/>
    <w:rsid w:val="00C83A4B"/>
    <w:rsid w:val="00C85058"/>
    <w:rsid w:val="00C91F58"/>
    <w:rsid w:val="00CA0680"/>
    <w:rsid w:val="00CA2B39"/>
    <w:rsid w:val="00CA3072"/>
    <w:rsid w:val="00CA5C69"/>
    <w:rsid w:val="00CB02AD"/>
    <w:rsid w:val="00CB4EF9"/>
    <w:rsid w:val="00CB66AF"/>
    <w:rsid w:val="00CC1D3B"/>
    <w:rsid w:val="00CD087B"/>
    <w:rsid w:val="00CD62A7"/>
    <w:rsid w:val="00CD7A70"/>
    <w:rsid w:val="00CE0E88"/>
    <w:rsid w:val="00CE31EB"/>
    <w:rsid w:val="00CF218A"/>
    <w:rsid w:val="00D00992"/>
    <w:rsid w:val="00D03911"/>
    <w:rsid w:val="00D04870"/>
    <w:rsid w:val="00D21B18"/>
    <w:rsid w:val="00D32EB4"/>
    <w:rsid w:val="00D32F7F"/>
    <w:rsid w:val="00D36768"/>
    <w:rsid w:val="00D4364B"/>
    <w:rsid w:val="00D44ED8"/>
    <w:rsid w:val="00D47542"/>
    <w:rsid w:val="00D47FD5"/>
    <w:rsid w:val="00D51B6A"/>
    <w:rsid w:val="00D54E97"/>
    <w:rsid w:val="00D63064"/>
    <w:rsid w:val="00D63F9E"/>
    <w:rsid w:val="00D64483"/>
    <w:rsid w:val="00D6543C"/>
    <w:rsid w:val="00D71299"/>
    <w:rsid w:val="00D74015"/>
    <w:rsid w:val="00D747AE"/>
    <w:rsid w:val="00D84060"/>
    <w:rsid w:val="00D903DD"/>
    <w:rsid w:val="00DA2432"/>
    <w:rsid w:val="00DB010B"/>
    <w:rsid w:val="00DB228C"/>
    <w:rsid w:val="00DB42DD"/>
    <w:rsid w:val="00DB4F9B"/>
    <w:rsid w:val="00DC4E1C"/>
    <w:rsid w:val="00DC660A"/>
    <w:rsid w:val="00DD11AB"/>
    <w:rsid w:val="00DD2772"/>
    <w:rsid w:val="00DD69B4"/>
    <w:rsid w:val="00DE1E4C"/>
    <w:rsid w:val="00DE3B0C"/>
    <w:rsid w:val="00DE419F"/>
    <w:rsid w:val="00DF2339"/>
    <w:rsid w:val="00DF66EE"/>
    <w:rsid w:val="00DF6913"/>
    <w:rsid w:val="00E001A9"/>
    <w:rsid w:val="00E003FE"/>
    <w:rsid w:val="00E00B36"/>
    <w:rsid w:val="00E01F24"/>
    <w:rsid w:val="00E03B97"/>
    <w:rsid w:val="00E11A48"/>
    <w:rsid w:val="00E11F96"/>
    <w:rsid w:val="00E12D67"/>
    <w:rsid w:val="00E207C1"/>
    <w:rsid w:val="00E2437D"/>
    <w:rsid w:val="00E262FD"/>
    <w:rsid w:val="00E31D59"/>
    <w:rsid w:val="00E35A27"/>
    <w:rsid w:val="00E434FD"/>
    <w:rsid w:val="00E53CFA"/>
    <w:rsid w:val="00E54718"/>
    <w:rsid w:val="00E54993"/>
    <w:rsid w:val="00E54EB7"/>
    <w:rsid w:val="00E61A3E"/>
    <w:rsid w:val="00E67984"/>
    <w:rsid w:val="00E703C2"/>
    <w:rsid w:val="00E7431A"/>
    <w:rsid w:val="00E778CF"/>
    <w:rsid w:val="00E82958"/>
    <w:rsid w:val="00E8628A"/>
    <w:rsid w:val="00E966BD"/>
    <w:rsid w:val="00EA1192"/>
    <w:rsid w:val="00EB2F63"/>
    <w:rsid w:val="00EB7F8E"/>
    <w:rsid w:val="00EC0C7A"/>
    <w:rsid w:val="00ED4CC9"/>
    <w:rsid w:val="00EE0DF5"/>
    <w:rsid w:val="00EE2B10"/>
    <w:rsid w:val="00EE3E86"/>
    <w:rsid w:val="00EE44AA"/>
    <w:rsid w:val="00EE53C9"/>
    <w:rsid w:val="00EF3D40"/>
    <w:rsid w:val="00EF5B7F"/>
    <w:rsid w:val="00F030A3"/>
    <w:rsid w:val="00F039BF"/>
    <w:rsid w:val="00F0472D"/>
    <w:rsid w:val="00F05832"/>
    <w:rsid w:val="00F100F0"/>
    <w:rsid w:val="00F242E4"/>
    <w:rsid w:val="00F26824"/>
    <w:rsid w:val="00F320EB"/>
    <w:rsid w:val="00F32651"/>
    <w:rsid w:val="00F3427A"/>
    <w:rsid w:val="00F432AC"/>
    <w:rsid w:val="00F45C0F"/>
    <w:rsid w:val="00F510AA"/>
    <w:rsid w:val="00F66812"/>
    <w:rsid w:val="00F74AB0"/>
    <w:rsid w:val="00F82A1E"/>
    <w:rsid w:val="00F91FB6"/>
    <w:rsid w:val="00F94E39"/>
    <w:rsid w:val="00FA24D9"/>
    <w:rsid w:val="00FB0C20"/>
    <w:rsid w:val="00FB3F83"/>
    <w:rsid w:val="00FC43CC"/>
    <w:rsid w:val="00FD4343"/>
    <w:rsid w:val="00FE00ED"/>
    <w:rsid w:val="00FE2445"/>
    <w:rsid w:val="00FE2CB7"/>
    <w:rsid w:val="00FE4F06"/>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unhideWhenUsed/>
    <w:rsid w:val="001B459E"/>
    <w:rPr>
      <w:sz w:val="20"/>
      <w:szCs w:val="20"/>
    </w:rPr>
  </w:style>
  <w:style w:type="character" w:customStyle="1" w:styleId="TextodecomentrioChar">
    <w:name w:val="Texto de comentário Char"/>
    <w:basedOn w:val="Fontepargpadro"/>
    <w:link w:val="Textodecomentrio"/>
    <w:uiPriority w:val="99"/>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2805686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65C5-B7EC-4CF8-B000-C10028B6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1880</TotalTime>
  <Pages>4</Pages>
  <Words>1144</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Tiago Pires Fidelis da Luz</cp:lastModifiedBy>
  <cp:revision>11</cp:revision>
  <cp:lastPrinted>2019-04-23T17:05:00Z</cp:lastPrinted>
  <dcterms:created xsi:type="dcterms:W3CDTF">2022-07-07T12:32:00Z</dcterms:created>
  <dcterms:modified xsi:type="dcterms:W3CDTF">2022-08-29T16:30:00Z</dcterms:modified>
</cp:coreProperties>
</file>