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0DE168D9" w14:textId="78F6E464" w:rsidR="007249A4" w:rsidRDefault="007249A4" w:rsidP="007249A4">
      <w:pPr>
        <w:autoSpaceDE w:val="0"/>
        <w:ind w:firstLine="1418"/>
        <w:jc w:val="both"/>
      </w:pPr>
      <w:r>
        <w:t>Primeiramente, faz-se necessário um breve resumo do que</w:t>
      </w:r>
      <w:r w:rsidR="001C075B">
        <w:t xml:space="preserve"> é o </w:t>
      </w:r>
      <w:r>
        <w:t xml:space="preserve">autismo, também conhecido como </w:t>
      </w:r>
      <w:r w:rsidR="001C075B">
        <w:t>t</w:t>
      </w:r>
      <w:r>
        <w:t xml:space="preserve">ranstorno do </w:t>
      </w:r>
      <w:r w:rsidR="001C075B">
        <w:t>e</w:t>
      </w:r>
      <w:r>
        <w:t xml:space="preserve">spectro </w:t>
      </w:r>
      <w:r w:rsidR="001C075B">
        <w:t xml:space="preserve">autista </w:t>
      </w:r>
      <w:r>
        <w:t xml:space="preserve">(TEA). O transtorno em epígrafe causa problemas no desenvolvimento da linguagem, nos processos de comunicação, na interação e </w:t>
      </w:r>
      <w:r w:rsidR="001C075B">
        <w:t xml:space="preserve">no </w:t>
      </w:r>
      <w:r>
        <w:t>comportamento social da pessoa. Estima-se que existam 70 milhões de pessoas no mundo que possuem algum tipo de autismo, segundo a Organização Mundial da Saúde (OMS). Com relação ao Brasil, esse número passa para 2 milhões.</w:t>
      </w:r>
    </w:p>
    <w:p w14:paraId="1A75D2E8" w14:textId="76C6E318" w:rsidR="007249A4" w:rsidRDefault="007249A4" w:rsidP="007249A4">
      <w:pPr>
        <w:autoSpaceDE w:val="0"/>
        <w:ind w:firstLine="1418"/>
        <w:jc w:val="both"/>
      </w:pPr>
      <w:r>
        <w:t xml:space="preserve">Insta ressaltar que a presente propositura tem como objetivo uma maior inclusão e facilidade de locomoção para as pessoas com o </w:t>
      </w:r>
      <w:r w:rsidR="001C075B">
        <w:t>t</w:t>
      </w:r>
      <w:r>
        <w:t xml:space="preserve">ranstorno do </w:t>
      </w:r>
      <w:r w:rsidR="001C075B">
        <w:t>e</w:t>
      </w:r>
      <w:r>
        <w:t xml:space="preserve">spectro </w:t>
      </w:r>
      <w:r w:rsidR="001C075B">
        <w:t>autista</w:t>
      </w:r>
      <w:r>
        <w:t>.</w:t>
      </w:r>
    </w:p>
    <w:p w14:paraId="7883F6CD" w14:textId="1E3F7D2A" w:rsidR="007249A4" w:rsidRDefault="007249A4" w:rsidP="007249A4">
      <w:pPr>
        <w:autoSpaceDE w:val="0"/>
        <w:ind w:firstLine="1418"/>
        <w:jc w:val="both"/>
      </w:pPr>
      <w:r>
        <w:t xml:space="preserve">Devido </w:t>
      </w:r>
      <w:r w:rsidR="001C075B">
        <w:t>à</w:t>
      </w:r>
      <w:r>
        <w:t xml:space="preserve">s dificuldades encontradas pelas pessoas com </w:t>
      </w:r>
      <w:r w:rsidR="001C075B">
        <w:t>t</w:t>
      </w:r>
      <w:r>
        <w:t xml:space="preserve">ranstorno do </w:t>
      </w:r>
      <w:r w:rsidR="001C075B">
        <w:t>e</w:t>
      </w:r>
      <w:r>
        <w:t xml:space="preserve">spectro </w:t>
      </w:r>
      <w:r w:rsidR="001C075B">
        <w:t>autista</w:t>
      </w:r>
      <w:r>
        <w:t>, foi sancionada em 2012 a Lei 12.764</w:t>
      </w:r>
      <w:r w:rsidR="001C075B">
        <w:t>,</w:t>
      </w:r>
      <w:r>
        <w:t xml:space="preserve"> que institui a Política Nacional de Proteção dos Direitos da Pessoa com T</w:t>
      </w:r>
      <w:r w:rsidR="001C075B">
        <w:t xml:space="preserve">ranstorno do Espectro </w:t>
      </w:r>
      <w:r>
        <w:t>A</w:t>
      </w:r>
      <w:r w:rsidR="001C075B">
        <w:t>utista</w:t>
      </w:r>
      <w:r>
        <w:t>. Desde então, para todos os efeitos legais, o autista é considerado pessoa com deficiência, fazendo jus às garantias que a legislação prevê para esse segmento social.</w:t>
      </w:r>
    </w:p>
    <w:p w14:paraId="0A17A4B0" w14:textId="25B45FA9" w:rsidR="007249A4" w:rsidRDefault="007249A4" w:rsidP="007249A4">
      <w:pPr>
        <w:autoSpaceDE w:val="0"/>
        <w:ind w:firstLine="1418"/>
        <w:jc w:val="both"/>
      </w:pPr>
      <w:r>
        <w:t xml:space="preserve">Conforme supramencionado, o autismo é uma síndrome que manifesta um déficit no desenvolvimento da comunicação verbal e não verbal, da socialização e </w:t>
      </w:r>
      <w:r w:rsidR="001C075B">
        <w:t xml:space="preserve">do </w:t>
      </w:r>
      <w:r>
        <w:t xml:space="preserve">comportamento. É sabido que em diversos horários o fluxo de pessoas nos ônibus aumenta, e acaba não havendo assentos suficientes para todos, sendo essa uma situação muito difícil para o autista que possui dificuldades para se organizar diante de uma tarefa nova, um ambiente inesperado ou </w:t>
      </w:r>
      <w:r w:rsidR="001C075B">
        <w:t xml:space="preserve">um </w:t>
      </w:r>
      <w:r>
        <w:t>imprevisto.</w:t>
      </w:r>
    </w:p>
    <w:p w14:paraId="047BFFE3" w14:textId="77777777" w:rsidR="007249A4" w:rsidRDefault="007249A4" w:rsidP="007249A4">
      <w:pPr>
        <w:autoSpaceDE w:val="0"/>
        <w:ind w:firstLine="1418"/>
        <w:jc w:val="both"/>
      </w:pPr>
      <w:r>
        <w:t>Outrossim, considerando que a pessoa com autismo não tem características aparentes, a inclusão dessas pessoas contribui muito para o seu desenvolvimento, oferecendo visibilidade ao problema e integração na sociedade.</w:t>
      </w:r>
    </w:p>
    <w:p w14:paraId="25110980" w14:textId="1851DF51" w:rsidR="007249A4" w:rsidRDefault="007249A4" w:rsidP="007249A4">
      <w:pPr>
        <w:autoSpaceDE w:val="0"/>
        <w:ind w:firstLine="1418"/>
        <w:jc w:val="both"/>
      </w:pPr>
      <w:r>
        <w:t xml:space="preserve">Destarte, verificado o relevante interesse público e social demonstrado na presente proposta, visando </w:t>
      </w:r>
      <w:r w:rsidR="001C075B">
        <w:t xml:space="preserve">a </w:t>
      </w:r>
      <w:r>
        <w:t xml:space="preserve">garantir o direito da utilização dos assentos preferenciais também para as pessoas portadoras do </w:t>
      </w:r>
      <w:r w:rsidR="001C075B">
        <w:t>t</w:t>
      </w:r>
      <w:r>
        <w:t xml:space="preserve">ranstorno do </w:t>
      </w:r>
      <w:r w:rsidR="001C075B">
        <w:t>e</w:t>
      </w:r>
      <w:r>
        <w:t xml:space="preserve">spectro </w:t>
      </w:r>
      <w:r w:rsidR="001C075B">
        <w:t xml:space="preserve">autista </w:t>
      </w:r>
      <w:r>
        <w:t>em nossa cidade.</w:t>
      </w:r>
    </w:p>
    <w:p w14:paraId="3CBA754A" w14:textId="16A287DB" w:rsidR="008B6BF2" w:rsidRDefault="00225E66" w:rsidP="007249A4">
      <w:pPr>
        <w:autoSpaceDE w:val="0"/>
        <w:ind w:firstLine="1418"/>
        <w:jc w:val="both"/>
      </w:pPr>
      <w:r>
        <w:t xml:space="preserve">Sala das Sessões, </w:t>
      </w:r>
      <w:r w:rsidR="007249A4">
        <w:t>18</w:t>
      </w:r>
      <w:r w:rsidR="009020F4">
        <w:t xml:space="preserve"> </w:t>
      </w:r>
      <w:r w:rsidR="008B6BF2">
        <w:t xml:space="preserve">de </w:t>
      </w:r>
      <w:r w:rsidR="007249A4">
        <w:t xml:space="preserve">maio </w:t>
      </w:r>
      <w:r w:rsidR="008B6BF2">
        <w:t>de 202</w:t>
      </w:r>
      <w:r w:rsidR="00404BFC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5AA6D2CA" w:rsidR="008B6BF2" w:rsidRDefault="008B6BF2">
      <w:pPr>
        <w:autoSpaceDE w:val="0"/>
        <w:jc w:val="center"/>
      </w:pPr>
      <w:r>
        <w:t>VEREADOR</w:t>
      </w:r>
      <w:r w:rsidR="00404BFC">
        <w:t xml:space="preserve"> </w:t>
      </w:r>
      <w:r w:rsidR="00114EA2">
        <w:t>JOSÉ FREITAS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56CAEC8" w14:textId="3F080EC2" w:rsidR="00174A42" w:rsidRPr="008A39F0" w:rsidRDefault="00814E62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Altera a ementa</w:t>
      </w:r>
      <w:r w:rsidR="0040714F">
        <w:rPr>
          <w:b/>
          <w:bCs/>
        </w:rPr>
        <w:t xml:space="preserve">, o art. 1º e o </w:t>
      </w:r>
      <w:r w:rsidR="0040714F">
        <w:rPr>
          <w:b/>
          <w:bCs/>
          <w:i/>
          <w:iCs/>
        </w:rPr>
        <w:t xml:space="preserve">caput </w:t>
      </w:r>
      <w:r w:rsidR="0040714F">
        <w:rPr>
          <w:b/>
          <w:bCs/>
        </w:rPr>
        <w:t xml:space="preserve">do </w:t>
      </w:r>
      <w:r>
        <w:rPr>
          <w:b/>
          <w:bCs/>
        </w:rPr>
        <w:t>art.</w:t>
      </w:r>
      <w:r w:rsidR="0040714F">
        <w:rPr>
          <w:b/>
          <w:bCs/>
        </w:rPr>
        <w:t xml:space="preserve"> </w:t>
      </w:r>
      <w:r>
        <w:rPr>
          <w:b/>
          <w:bCs/>
        </w:rPr>
        <w:t>2º e inclui §§ 1º e 2º no art. 2º</w:t>
      </w:r>
      <w:r w:rsidR="0040714F">
        <w:rPr>
          <w:b/>
          <w:bCs/>
        </w:rPr>
        <w:t xml:space="preserve">, todos </w:t>
      </w:r>
      <w:r>
        <w:rPr>
          <w:b/>
          <w:bCs/>
        </w:rPr>
        <w:t>da Lei nº 11.277, de 14 de maio de 2012 – que d</w:t>
      </w:r>
      <w:r w:rsidRPr="00814E62">
        <w:rPr>
          <w:b/>
          <w:bCs/>
        </w:rPr>
        <w:t>etermina que os veículos de transporte coletivo do Município de Porto Alegre possuam bancos reservados para utilização exclusiva por idosos, pessoas com deficiência física, gestantes e obesos e que esses bancos estejam identificados</w:t>
      </w:r>
      <w:r>
        <w:rPr>
          <w:b/>
          <w:bCs/>
        </w:rPr>
        <w:t xml:space="preserve"> –, incluindo autistas no rol de usuários dos bancos reservados para utilização exclusiva e dando outras providências</w:t>
      </w:r>
      <w:r w:rsidR="0038545D" w:rsidRPr="008A39F0">
        <w:rPr>
          <w:b/>
          <w:bCs/>
        </w:rPr>
        <w:t>.</w:t>
      </w:r>
    </w:p>
    <w:p w14:paraId="0158C0DA" w14:textId="77777777" w:rsidR="00404BFC" w:rsidRPr="00174A42" w:rsidRDefault="00404BFC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6B01863F" w14:textId="141BAE11" w:rsidR="0014731D" w:rsidRDefault="00114EA2" w:rsidP="00114EA2">
      <w:pPr>
        <w:autoSpaceDE w:val="0"/>
        <w:ind w:firstLine="1418"/>
        <w:jc w:val="both"/>
        <w:rPr>
          <w:bCs/>
        </w:rPr>
      </w:pPr>
      <w:r w:rsidRPr="00114EA2">
        <w:rPr>
          <w:b/>
        </w:rPr>
        <w:t>Art</w:t>
      </w:r>
      <w:r w:rsidR="005F5405">
        <w:rPr>
          <w:b/>
        </w:rPr>
        <w:t>.</w:t>
      </w:r>
      <w:r w:rsidRPr="00114EA2">
        <w:rPr>
          <w:b/>
        </w:rPr>
        <w:t xml:space="preserve"> 1</w:t>
      </w:r>
      <w:proofErr w:type="gramStart"/>
      <w:r w:rsidRPr="00114EA2">
        <w:rPr>
          <w:b/>
        </w:rPr>
        <w:t xml:space="preserve">º </w:t>
      </w:r>
      <w:r>
        <w:rPr>
          <w:b/>
        </w:rPr>
        <w:t xml:space="preserve"> </w:t>
      </w:r>
      <w:r w:rsidR="0014731D" w:rsidRPr="000D062B">
        <w:rPr>
          <w:bCs/>
        </w:rPr>
        <w:t>Fica</w:t>
      </w:r>
      <w:proofErr w:type="gramEnd"/>
      <w:r w:rsidR="0014731D">
        <w:rPr>
          <w:b/>
        </w:rPr>
        <w:t xml:space="preserve"> </w:t>
      </w:r>
      <w:r w:rsidR="0014731D" w:rsidRPr="000D062B">
        <w:rPr>
          <w:bCs/>
        </w:rPr>
        <w:t>alte</w:t>
      </w:r>
      <w:r w:rsidR="0014731D">
        <w:rPr>
          <w:bCs/>
        </w:rPr>
        <w:t>rada a ementa da Lei nº 11.277, de 14 de maio de 2012, conforme segue:</w:t>
      </w:r>
    </w:p>
    <w:p w14:paraId="7892C7AC" w14:textId="320303AD" w:rsidR="0014731D" w:rsidRDefault="0014731D" w:rsidP="00114EA2">
      <w:pPr>
        <w:autoSpaceDE w:val="0"/>
        <w:ind w:firstLine="1418"/>
        <w:jc w:val="both"/>
        <w:rPr>
          <w:bCs/>
        </w:rPr>
      </w:pPr>
    </w:p>
    <w:p w14:paraId="38B0D6CB" w14:textId="05134FC9" w:rsidR="0014731D" w:rsidRDefault="0014731D" w:rsidP="00114EA2">
      <w:pPr>
        <w:autoSpaceDE w:val="0"/>
        <w:ind w:firstLine="1418"/>
        <w:jc w:val="both"/>
        <w:rPr>
          <w:bCs/>
        </w:rPr>
      </w:pPr>
      <w:r>
        <w:rPr>
          <w:bCs/>
        </w:rPr>
        <w:t>“</w:t>
      </w:r>
      <w:r w:rsidRPr="0014731D">
        <w:rPr>
          <w:bCs/>
        </w:rPr>
        <w:t>Determina que os veículos de transporte coletivo do Município de Porto Alegre possuam bancos reservados para utilização exclusiva por idosos, pessoas com deficiência física, gestantes</w:t>
      </w:r>
      <w:r>
        <w:rPr>
          <w:bCs/>
        </w:rPr>
        <w:t>, autistas</w:t>
      </w:r>
      <w:r w:rsidRPr="0014731D">
        <w:rPr>
          <w:bCs/>
        </w:rPr>
        <w:t xml:space="preserve"> e obesos e que esses bancos estejam identificados.</w:t>
      </w:r>
      <w:r>
        <w:rPr>
          <w:bCs/>
        </w:rPr>
        <w:t>” (NR)</w:t>
      </w:r>
    </w:p>
    <w:p w14:paraId="50E89800" w14:textId="061C2ADE" w:rsidR="0014731D" w:rsidRDefault="0014731D" w:rsidP="00114EA2">
      <w:pPr>
        <w:autoSpaceDE w:val="0"/>
        <w:ind w:firstLine="1418"/>
        <w:jc w:val="both"/>
        <w:rPr>
          <w:bCs/>
        </w:rPr>
      </w:pPr>
    </w:p>
    <w:p w14:paraId="01A54B96" w14:textId="712762F0" w:rsidR="0014731D" w:rsidRDefault="0014731D" w:rsidP="00114EA2">
      <w:pPr>
        <w:autoSpaceDE w:val="0"/>
        <w:ind w:firstLine="1418"/>
        <w:jc w:val="both"/>
        <w:rPr>
          <w:bCs/>
        </w:rPr>
      </w:pPr>
      <w:r>
        <w:rPr>
          <w:b/>
        </w:rPr>
        <w:t>Art. 2</w:t>
      </w:r>
      <w:proofErr w:type="gramStart"/>
      <w:r>
        <w:rPr>
          <w:b/>
        </w:rPr>
        <w:t>º</w:t>
      </w:r>
      <w:r>
        <w:rPr>
          <w:bCs/>
        </w:rPr>
        <w:t xml:space="preserve">  Fica</w:t>
      </w:r>
      <w:proofErr w:type="gramEnd"/>
      <w:r>
        <w:rPr>
          <w:bCs/>
        </w:rPr>
        <w:t xml:space="preserve"> alterado o art. 1º da Lei nº 11.277, de 2012, conforme segue:</w:t>
      </w:r>
    </w:p>
    <w:p w14:paraId="0F0B8328" w14:textId="47B353A6" w:rsidR="0014731D" w:rsidRDefault="0014731D" w:rsidP="00114EA2">
      <w:pPr>
        <w:autoSpaceDE w:val="0"/>
        <w:ind w:firstLine="1418"/>
        <w:jc w:val="both"/>
        <w:rPr>
          <w:bCs/>
        </w:rPr>
      </w:pPr>
    </w:p>
    <w:p w14:paraId="459CD109" w14:textId="0612C65D" w:rsidR="0014731D" w:rsidRDefault="0014731D" w:rsidP="00114EA2">
      <w:pPr>
        <w:autoSpaceDE w:val="0"/>
        <w:ind w:firstLine="1418"/>
        <w:jc w:val="both"/>
        <w:rPr>
          <w:bCs/>
        </w:rPr>
      </w:pPr>
      <w:r>
        <w:rPr>
          <w:bCs/>
        </w:rPr>
        <w:t>“Art. 1</w:t>
      </w:r>
      <w:proofErr w:type="gramStart"/>
      <w:r>
        <w:rPr>
          <w:bCs/>
        </w:rPr>
        <w:t xml:space="preserve">º  </w:t>
      </w:r>
      <w:r w:rsidRPr="0014731D">
        <w:rPr>
          <w:bCs/>
        </w:rPr>
        <w:t>Os</w:t>
      </w:r>
      <w:proofErr w:type="gramEnd"/>
      <w:r w:rsidRPr="0014731D">
        <w:rPr>
          <w:bCs/>
        </w:rPr>
        <w:t xml:space="preserve"> veículos de transporte coletivo do Município de Porto Alegre deverão possuir bancos reservados para utilização exclusiva por idosos, pessoas com deficiência física, gestantes</w:t>
      </w:r>
      <w:r>
        <w:rPr>
          <w:bCs/>
        </w:rPr>
        <w:t>, autistas</w:t>
      </w:r>
      <w:r w:rsidRPr="0014731D">
        <w:rPr>
          <w:bCs/>
        </w:rPr>
        <w:t xml:space="preserve"> e obesos.</w:t>
      </w:r>
      <w:r>
        <w:rPr>
          <w:bCs/>
        </w:rPr>
        <w:t>” (NR)</w:t>
      </w:r>
    </w:p>
    <w:p w14:paraId="1950A1E6" w14:textId="455FB7CC" w:rsidR="0014731D" w:rsidRDefault="0014731D" w:rsidP="00114EA2">
      <w:pPr>
        <w:autoSpaceDE w:val="0"/>
        <w:ind w:firstLine="1418"/>
        <w:jc w:val="both"/>
        <w:rPr>
          <w:bCs/>
        </w:rPr>
      </w:pPr>
    </w:p>
    <w:p w14:paraId="041AF35F" w14:textId="3EF910CE" w:rsidR="0014731D" w:rsidRDefault="0014731D" w:rsidP="00114EA2">
      <w:pPr>
        <w:autoSpaceDE w:val="0"/>
        <w:ind w:firstLine="1418"/>
        <w:jc w:val="both"/>
        <w:rPr>
          <w:bCs/>
        </w:rPr>
      </w:pPr>
      <w:r>
        <w:rPr>
          <w:b/>
        </w:rPr>
        <w:t>Art. 3</w:t>
      </w:r>
      <w:proofErr w:type="gramStart"/>
      <w:r>
        <w:rPr>
          <w:b/>
        </w:rPr>
        <w:t xml:space="preserve">º  </w:t>
      </w:r>
      <w:r w:rsidR="00843228">
        <w:rPr>
          <w:bCs/>
        </w:rPr>
        <w:t>Fica</w:t>
      </w:r>
      <w:proofErr w:type="gramEnd"/>
      <w:r w:rsidR="00843228">
        <w:rPr>
          <w:bCs/>
        </w:rPr>
        <w:t xml:space="preserve"> alterado o </w:t>
      </w:r>
      <w:r w:rsidR="00E8117E">
        <w:rPr>
          <w:bCs/>
          <w:i/>
          <w:iCs/>
        </w:rPr>
        <w:t xml:space="preserve">caput </w:t>
      </w:r>
      <w:r w:rsidR="00E8117E">
        <w:rPr>
          <w:bCs/>
        </w:rPr>
        <w:t xml:space="preserve">e ficam incluídos §§ 1º e 2º no art. 2º </w:t>
      </w:r>
      <w:r w:rsidR="00843228">
        <w:rPr>
          <w:bCs/>
        </w:rPr>
        <w:t xml:space="preserve">da Lei nº </w:t>
      </w:r>
      <w:r w:rsidR="00E8117E">
        <w:rPr>
          <w:bCs/>
        </w:rPr>
        <w:t>11.277, de 2012, conforme segue:</w:t>
      </w:r>
    </w:p>
    <w:p w14:paraId="6A8F838C" w14:textId="1EB687B9" w:rsidR="00E8117E" w:rsidRDefault="00E8117E" w:rsidP="00114EA2">
      <w:pPr>
        <w:autoSpaceDE w:val="0"/>
        <w:ind w:firstLine="1418"/>
        <w:jc w:val="both"/>
        <w:rPr>
          <w:bCs/>
        </w:rPr>
      </w:pPr>
    </w:p>
    <w:p w14:paraId="5B819354" w14:textId="7876FC63" w:rsidR="00E8117E" w:rsidRDefault="00E8117E" w:rsidP="00114EA2">
      <w:pPr>
        <w:autoSpaceDE w:val="0"/>
        <w:ind w:firstLine="1418"/>
        <w:jc w:val="both"/>
        <w:rPr>
          <w:bCs/>
        </w:rPr>
      </w:pPr>
      <w:r>
        <w:rPr>
          <w:bCs/>
        </w:rPr>
        <w:t>“</w:t>
      </w:r>
      <w:r w:rsidRPr="00E8117E">
        <w:rPr>
          <w:bCs/>
        </w:rPr>
        <w:t>Art. 2</w:t>
      </w:r>
      <w:proofErr w:type="gramStart"/>
      <w:r w:rsidRPr="00E8117E">
        <w:rPr>
          <w:bCs/>
        </w:rPr>
        <w:t xml:space="preserve">º </w:t>
      </w:r>
      <w:r>
        <w:rPr>
          <w:bCs/>
        </w:rPr>
        <w:t xml:space="preserve"> </w:t>
      </w:r>
      <w:r w:rsidRPr="00E8117E">
        <w:rPr>
          <w:bCs/>
        </w:rPr>
        <w:t>Os</w:t>
      </w:r>
      <w:proofErr w:type="gramEnd"/>
      <w:r w:rsidRPr="00E8117E">
        <w:rPr>
          <w:bCs/>
        </w:rPr>
        <w:t xml:space="preserve"> bancos reservados com base nesta Lei deverão, na parte dianteira de seu espaldar, estar identificados como reservados para uso exclusivo por idosos, pessoas com deficiência física, gestantes</w:t>
      </w:r>
      <w:r>
        <w:rPr>
          <w:bCs/>
        </w:rPr>
        <w:t>, autistas</w:t>
      </w:r>
      <w:r w:rsidRPr="00E8117E">
        <w:rPr>
          <w:bCs/>
        </w:rPr>
        <w:t xml:space="preserve"> e obesos e conter o número desta Lei.</w:t>
      </w:r>
    </w:p>
    <w:p w14:paraId="07BD57D5" w14:textId="05DF2F38" w:rsidR="00E8117E" w:rsidRDefault="00E8117E" w:rsidP="00114EA2">
      <w:pPr>
        <w:autoSpaceDE w:val="0"/>
        <w:ind w:firstLine="1418"/>
        <w:jc w:val="both"/>
        <w:rPr>
          <w:bCs/>
        </w:rPr>
      </w:pPr>
    </w:p>
    <w:p w14:paraId="5E232A98" w14:textId="35A3138B" w:rsidR="00E8117E" w:rsidRDefault="00E8117E" w:rsidP="00114EA2">
      <w:pPr>
        <w:autoSpaceDE w:val="0"/>
        <w:ind w:firstLine="1418"/>
        <w:jc w:val="both"/>
        <w:rPr>
          <w:bCs/>
        </w:rPr>
      </w:pPr>
      <w:r>
        <w:rPr>
          <w:bCs/>
        </w:rPr>
        <w:t>§ 1</w:t>
      </w:r>
      <w:proofErr w:type="gramStart"/>
      <w:r>
        <w:rPr>
          <w:bCs/>
        </w:rPr>
        <w:t>º  O</w:t>
      </w:r>
      <w:proofErr w:type="gramEnd"/>
      <w:r>
        <w:rPr>
          <w:bCs/>
        </w:rPr>
        <w:t xml:space="preserve"> símbolo do autismo </w:t>
      </w:r>
      <w:r w:rsidR="00CD399F">
        <w:rPr>
          <w:bCs/>
        </w:rPr>
        <w:t xml:space="preserve">a ser utilizado </w:t>
      </w:r>
      <w:r>
        <w:rPr>
          <w:bCs/>
        </w:rPr>
        <w:t xml:space="preserve">na identificação de que trata o </w:t>
      </w:r>
      <w:r>
        <w:rPr>
          <w:bCs/>
          <w:i/>
          <w:iCs/>
        </w:rPr>
        <w:t>caput</w:t>
      </w:r>
      <w:r>
        <w:rPr>
          <w:bCs/>
        </w:rPr>
        <w:t xml:space="preserve"> deste artigo será a fita </w:t>
      </w:r>
      <w:r w:rsidR="00166EBD">
        <w:rPr>
          <w:bCs/>
        </w:rPr>
        <w:t>do</w:t>
      </w:r>
      <w:r>
        <w:rPr>
          <w:bCs/>
        </w:rPr>
        <w:t xml:space="preserve"> quebra-cabeça.</w:t>
      </w:r>
    </w:p>
    <w:p w14:paraId="33355431" w14:textId="1FEBA755" w:rsidR="00E8117E" w:rsidRDefault="00E8117E" w:rsidP="00114EA2">
      <w:pPr>
        <w:autoSpaceDE w:val="0"/>
        <w:ind w:firstLine="1418"/>
        <w:jc w:val="both"/>
        <w:rPr>
          <w:bCs/>
        </w:rPr>
      </w:pPr>
    </w:p>
    <w:p w14:paraId="2E7F1EF4" w14:textId="5495B321" w:rsidR="00E8117E" w:rsidRPr="000D062B" w:rsidRDefault="00E8117E" w:rsidP="00114EA2">
      <w:pPr>
        <w:autoSpaceDE w:val="0"/>
        <w:ind w:firstLine="1418"/>
        <w:jc w:val="both"/>
        <w:rPr>
          <w:bCs/>
        </w:rPr>
      </w:pPr>
      <w:r>
        <w:rPr>
          <w:bCs/>
        </w:rPr>
        <w:t>§ 2</w:t>
      </w:r>
      <w:proofErr w:type="gramStart"/>
      <w:r>
        <w:rPr>
          <w:bCs/>
        </w:rPr>
        <w:t>º  Os</w:t>
      </w:r>
      <w:proofErr w:type="gramEnd"/>
      <w:r>
        <w:rPr>
          <w:bCs/>
        </w:rPr>
        <w:t xml:space="preserve"> custos da identificação de que trata o </w:t>
      </w:r>
      <w:r>
        <w:rPr>
          <w:bCs/>
          <w:i/>
          <w:iCs/>
        </w:rPr>
        <w:t>caput</w:t>
      </w:r>
      <w:r>
        <w:rPr>
          <w:bCs/>
        </w:rPr>
        <w:t xml:space="preserve"> deste artigo ficarão a cargo das concessionárias do serviço de transporte coletivo.</w:t>
      </w:r>
      <w:r w:rsidR="009A2FC6">
        <w:rPr>
          <w:bCs/>
        </w:rPr>
        <w:t>” (NR)</w:t>
      </w:r>
    </w:p>
    <w:p w14:paraId="64F8343F" w14:textId="77777777" w:rsidR="0014731D" w:rsidRDefault="0014731D" w:rsidP="00114EA2">
      <w:pPr>
        <w:autoSpaceDE w:val="0"/>
        <w:ind w:firstLine="1418"/>
        <w:jc w:val="both"/>
        <w:rPr>
          <w:b/>
        </w:rPr>
      </w:pPr>
    </w:p>
    <w:p w14:paraId="1DB1BD91" w14:textId="21AD4762" w:rsidR="00FE2E70" w:rsidRPr="00C15827" w:rsidRDefault="00FE2E70" w:rsidP="00FE2E70">
      <w:pPr>
        <w:autoSpaceDE w:val="0"/>
        <w:ind w:firstLine="1418"/>
        <w:jc w:val="both"/>
        <w:rPr>
          <w:bCs/>
        </w:rPr>
      </w:pPr>
      <w:r w:rsidRPr="00404BFC">
        <w:rPr>
          <w:b/>
        </w:rPr>
        <w:t xml:space="preserve">Art. </w:t>
      </w:r>
      <w:r w:rsidR="005F5405">
        <w:rPr>
          <w:b/>
        </w:rPr>
        <w:t>4</w:t>
      </w:r>
      <w:proofErr w:type="gramStart"/>
      <w:r w:rsidRPr="00404BFC">
        <w:rPr>
          <w:b/>
        </w:rPr>
        <w:t>º</w:t>
      </w:r>
      <w:r>
        <w:rPr>
          <w:bCs/>
        </w:rPr>
        <w:t xml:space="preserve"> </w:t>
      </w:r>
      <w:r w:rsidRPr="00C15827">
        <w:rPr>
          <w:bCs/>
        </w:rPr>
        <w:t xml:space="preserve"> Es</w:t>
      </w:r>
      <w:r>
        <w:rPr>
          <w:bCs/>
        </w:rPr>
        <w:t>t</w:t>
      </w:r>
      <w:r w:rsidRPr="00C15827">
        <w:rPr>
          <w:bCs/>
        </w:rPr>
        <w:t>a</w:t>
      </w:r>
      <w:proofErr w:type="gramEnd"/>
      <w:r w:rsidRPr="00C15827">
        <w:rPr>
          <w:bCs/>
        </w:rPr>
        <w:t xml:space="preserve"> Lei entra em vigor na dat</w:t>
      </w:r>
      <w:r w:rsidR="00846066">
        <w:rPr>
          <w:bCs/>
        </w:rPr>
        <w:t>a</w:t>
      </w:r>
      <w:r w:rsidRPr="00C15827">
        <w:rPr>
          <w:bCs/>
        </w:rPr>
        <w:t xml:space="preserve"> d</w:t>
      </w:r>
      <w:r w:rsidR="00846066">
        <w:rPr>
          <w:bCs/>
        </w:rPr>
        <w:t>e</w:t>
      </w:r>
      <w:r w:rsidRPr="00C15827">
        <w:rPr>
          <w:bCs/>
        </w:rPr>
        <w:t xml:space="preserve"> sua publicação. </w:t>
      </w:r>
    </w:p>
    <w:p w14:paraId="38528A72" w14:textId="51960304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02FE94DC" w14:textId="7BA17EAE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3A5D77F9" w:rsidR="008B6BF2" w:rsidRDefault="00404BFC">
      <w:pPr>
        <w:autoSpaceDE w:val="0"/>
      </w:pPr>
      <w:r>
        <w:rPr>
          <w:bCs/>
          <w:color w:val="000000"/>
          <w:sz w:val="20"/>
          <w:szCs w:val="20"/>
        </w:rPr>
        <w:t>/T</w:t>
      </w:r>
      <w:r w:rsidR="00114EA2">
        <w:rPr>
          <w:bCs/>
          <w:color w:val="000000"/>
          <w:sz w:val="20"/>
          <w:szCs w:val="20"/>
        </w:rPr>
        <w:t>PFL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C6AA" w14:textId="77777777" w:rsidR="00973878" w:rsidRDefault="00973878">
      <w:r>
        <w:separator/>
      </w:r>
    </w:p>
  </w:endnote>
  <w:endnote w:type="continuationSeparator" w:id="0">
    <w:p w14:paraId="75D132B2" w14:textId="77777777" w:rsidR="00973878" w:rsidRDefault="009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95DB" w14:textId="77777777" w:rsidR="00973878" w:rsidRDefault="00973878">
      <w:r>
        <w:separator/>
      </w:r>
    </w:p>
  </w:footnote>
  <w:footnote w:type="continuationSeparator" w:id="0">
    <w:p w14:paraId="28A08B9F" w14:textId="77777777" w:rsidR="00973878" w:rsidRDefault="0097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138D55F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04BFC">
      <w:rPr>
        <w:b/>
        <w:bCs/>
      </w:rPr>
      <w:t>0</w:t>
    </w:r>
    <w:r w:rsidR="007249A4">
      <w:rPr>
        <w:b/>
        <w:bCs/>
      </w:rPr>
      <w:t>379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5846014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114EA2">
      <w:rPr>
        <w:b/>
        <w:bCs/>
      </w:rPr>
      <w:t>205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1E7B"/>
    <w:rsid w:val="00053650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2B"/>
    <w:rsid w:val="000D063D"/>
    <w:rsid w:val="000D13EE"/>
    <w:rsid w:val="000D7D54"/>
    <w:rsid w:val="000E500C"/>
    <w:rsid w:val="000E7FAE"/>
    <w:rsid w:val="000F1033"/>
    <w:rsid w:val="00102498"/>
    <w:rsid w:val="001111B7"/>
    <w:rsid w:val="00114EA2"/>
    <w:rsid w:val="00122358"/>
    <w:rsid w:val="00123051"/>
    <w:rsid w:val="00130C57"/>
    <w:rsid w:val="00145FAB"/>
    <w:rsid w:val="0014731D"/>
    <w:rsid w:val="00150981"/>
    <w:rsid w:val="00157EA2"/>
    <w:rsid w:val="0016407A"/>
    <w:rsid w:val="00166EBD"/>
    <w:rsid w:val="0016779A"/>
    <w:rsid w:val="00174A42"/>
    <w:rsid w:val="00180280"/>
    <w:rsid w:val="001A3CC7"/>
    <w:rsid w:val="001A768A"/>
    <w:rsid w:val="001B41B5"/>
    <w:rsid w:val="001C075B"/>
    <w:rsid w:val="001C5A7F"/>
    <w:rsid w:val="001D0BCA"/>
    <w:rsid w:val="001D14B4"/>
    <w:rsid w:val="001D30EC"/>
    <w:rsid w:val="001E0E96"/>
    <w:rsid w:val="001E1C4B"/>
    <w:rsid w:val="001E5B82"/>
    <w:rsid w:val="00203031"/>
    <w:rsid w:val="00203743"/>
    <w:rsid w:val="00212700"/>
    <w:rsid w:val="002257E9"/>
    <w:rsid w:val="00225E66"/>
    <w:rsid w:val="0023163C"/>
    <w:rsid w:val="0023574B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2C8"/>
    <w:rsid w:val="002B6104"/>
    <w:rsid w:val="002C1E44"/>
    <w:rsid w:val="002E219B"/>
    <w:rsid w:val="002E2D60"/>
    <w:rsid w:val="003079B0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76474"/>
    <w:rsid w:val="00383CBD"/>
    <w:rsid w:val="0038545D"/>
    <w:rsid w:val="00387DFC"/>
    <w:rsid w:val="003940E5"/>
    <w:rsid w:val="003A0246"/>
    <w:rsid w:val="003A246C"/>
    <w:rsid w:val="003B0F34"/>
    <w:rsid w:val="003C3313"/>
    <w:rsid w:val="003C419F"/>
    <w:rsid w:val="003C5322"/>
    <w:rsid w:val="003D0F88"/>
    <w:rsid w:val="003D26DF"/>
    <w:rsid w:val="003E1340"/>
    <w:rsid w:val="003F05F9"/>
    <w:rsid w:val="00404BFC"/>
    <w:rsid w:val="0040714F"/>
    <w:rsid w:val="00416611"/>
    <w:rsid w:val="0043425A"/>
    <w:rsid w:val="004613CA"/>
    <w:rsid w:val="00494AE7"/>
    <w:rsid w:val="004963FC"/>
    <w:rsid w:val="004A2F20"/>
    <w:rsid w:val="004B02DF"/>
    <w:rsid w:val="004B3C78"/>
    <w:rsid w:val="004B42E9"/>
    <w:rsid w:val="004B4407"/>
    <w:rsid w:val="004C7F87"/>
    <w:rsid w:val="004D04CA"/>
    <w:rsid w:val="004D1F11"/>
    <w:rsid w:val="004D44B4"/>
    <w:rsid w:val="00500F63"/>
    <w:rsid w:val="00510D55"/>
    <w:rsid w:val="00515ADF"/>
    <w:rsid w:val="00540B95"/>
    <w:rsid w:val="00543536"/>
    <w:rsid w:val="005449EE"/>
    <w:rsid w:val="00560BCB"/>
    <w:rsid w:val="005863B8"/>
    <w:rsid w:val="005951C1"/>
    <w:rsid w:val="005A730D"/>
    <w:rsid w:val="005A7558"/>
    <w:rsid w:val="005C2905"/>
    <w:rsid w:val="005C771A"/>
    <w:rsid w:val="005D028B"/>
    <w:rsid w:val="005F5405"/>
    <w:rsid w:val="005F6105"/>
    <w:rsid w:val="0060373E"/>
    <w:rsid w:val="006122E4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D58F6"/>
    <w:rsid w:val="006E6F24"/>
    <w:rsid w:val="006F52A4"/>
    <w:rsid w:val="00700051"/>
    <w:rsid w:val="00707C94"/>
    <w:rsid w:val="007249A4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94ADC"/>
    <w:rsid w:val="007B0B60"/>
    <w:rsid w:val="007D61BD"/>
    <w:rsid w:val="007E34F7"/>
    <w:rsid w:val="007E3A20"/>
    <w:rsid w:val="007F1410"/>
    <w:rsid w:val="007F5CB6"/>
    <w:rsid w:val="00805FFD"/>
    <w:rsid w:val="00807018"/>
    <w:rsid w:val="00814E62"/>
    <w:rsid w:val="00821B56"/>
    <w:rsid w:val="0083085B"/>
    <w:rsid w:val="00831451"/>
    <w:rsid w:val="00833DCE"/>
    <w:rsid w:val="0083720B"/>
    <w:rsid w:val="00843228"/>
    <w:rsid w:val="00843FDC"/>
    <w:rsid w:val="00846066"/>
    <w:rsid w:val="00860B7C"/>
    <w:rsid w:val="00896935"/>
    <w:rsid w:val="0089729E"/>
    <w:rsid w:val="008A3417"/>
    <w:rsid w:val="008A39F0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14E25"/>
    <w:rsid w:val="009224F7"/>
    <w:rsid w:val="00932A65"/>
    <w:rsid w:val="00933AE8"/>
    <w:rsid w:val="00952324"/>
    <w:rsid w:val="00961094"/>
    <w:rsid w:val="00971693"/>
    <w:rsid w:val="00973878"/>
    <w:rsid w:val="009756F6"/>
    <w:rsid w:val="00976013"/>
    <w:rsid w:val="009770B7"/>
    <w:rsid w:val="009842B9"/>
    <w:rsid w:val="009855A6"/>
    <w:rsid w:val="00986732"/>
    <w:rsid w:val="009A2FC6"/>
    <w:rsid w:val="009B3C49"/>
    <w:rsid w:val="009B65F6"/>
    <w:rsid w:val="009D136A"/>
    <w:rsid w:val="009F606C"/>
    <w:rsid w:val="009F79A4"/>
    <w:rsid w:val="00A04987"/>
    <w:rsid w:val="00A05517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B43EB"/>
    <w:rsid w:val="00BC1B1B"/>
    <w:rsid w:val="00BC24D3"/>
    <w:rsid w:val="00BC4D34"/>
    <w:rsid w:val="00C00365"/>
    <w:rsid w:val="00C14525"/>
    <w:rsid w:val="00C1517D"/>
    <w:rsid w:val="00C156B5"/>
    <w:rsid w:val="00C15827"/>
    <w:rsid w:val="00C22F86"/>
    <w:rsid w:val="00C32535"/>
    <w:rsid w:val="00C368C4"/>
    <w:rsid w:val="00C41B02"/>
    <w:rsid w:val="00C74CDE"/>
    <w:rsid w:val="00C82414"/>
    <w:rsid w:val="00C852D4"/>
    <w:rsid w:val="00CA5A71"/>
    <w:rsid w:val="00CB230E"/>
    <w:rsid w:val="00CC008C"/>
    <w:rsid w:val="00CC6A8D"/>
    <w:rsid w:val="00CD399F"/>
    <w:rsid w:val="00CE7B3D"/>
    <w:rsid w:val="00D00F79"/>
    <w:rsid w:val="00D07427"/>
    <w:rsid w:val="00D1781D"/>
    <w:rsid w:val="00D26FEE"/>
    <w:rsid w:val="00D36C2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1CD8"/>
    <w:rsid w:val="00DF596C"/>
    <w:rsid w:val="00E11E46"/>
    <w:rsid w:val="00E13CAA"/>
    <w:rsid w:val="00E44034"/>
    <w:rsid w:val="00E74D30"/>
    <w:rsid w:val="00E8117E"/>
    <w:rsid w:val="00E813EA"/>
    <w:rsid w:val="00E862F2"/>
    <w:rsid w:val="00E90923"/>
    <w:rsid w:val="00EA23A4"/>
    <w:rsid w:val="00EA7F47"/>
    <w:rsid w:val="00EC6352"/>
    <w:rsid w:val="00ED3CC6"/>
    <w:rsid w:val="00EF5C5E"/>
    <w:rsid w:val="00F127A2"/>
    <w:rsid w:val="00F26DAE"/>
    <w:rsid w:val="00F36DB2"/>
    <w:rsid w:val="00F71ED5"/>
    <w:rsid w:val="00F87B7F"/>
    <w:rsid w:val="00F94818"/>
    <w:rsid w:val="00F94C6F"/>
    <w:rsid w:val="00FA73D2"/>
    <w:rsid w:val="00FA76F3"/>
    <w:rsid w:val="00FB4A30"/>
    <w:rsid w:val="00FC198C"/>
    <w:rsid w:val="00FC35E6"/>
    <w:rsid w:val="00FC49E4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28A8-5008-46C2-8EDA-5B33E42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149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15</cp:revision>
  <cp:lastPrinted>1995-11-21T19:41:00Z</cp:lastPrinted>
  <dcterms:created xsi:type="dcterms:W3CDTF">2022-09-12T18:40:00Z</dcterms:created>
  <dcterms:modified xsi:type="dcterms:W3CDTF">2022-09-26T17:18:00Z</dcterms:modified>
</cp:coreProperties>
</file>