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83A" w14:textId="77777777" w:rsidR="00847E49" w:rsidRPr="007644B4" w:rsidRDefault="00847E49" w:rsidP="00D422A7">
      <w:pPr>
        <w:jc w:val="center"/>
      </w:pPr>
      <w:r w:rsidRPr="007644B4">
        <w:t>EXPOSIÇÃO DE MOTIVOS</w:t>
      </w:r>
    </w:p>
    <w:p w14:paraId="2C97D98D" w14:textId="77777777" w:rsidR="00BE065D" w:rsidRPr="007644B4" w:rsidRDefault="00BE065D" w:rsidP="00D422A7">
      <w:pPr>
        <w:autoSpaceDE w:val="0"/>
        <w:autoSpaceDN w:val="0"/>
        <w:adjustRightInd w:val="0"/>
        <w:jc w:val="center"/>
        <w:rPr>
          <w:bCs/>
        </w:rPr>
      </w:pPr>
    </w:p>
    <w:p w14:paraId="5C59B529" w14:textId="77777777" w:rsidR="005C6C6D" w:rsidRPr="007644B4" w:rsidRDefault="005C6C6D" w:rsidP="00D422A7">
      <w:pPr>
        <w:spacing w:line="250" w:lineRule="auto"/>
        <w:ind w:firstLine="1418"/>
        <w:jc w:val="both"/>
        <w:rPr>
          <w:rFonts w:eastAsiaTheme="minorEastAsia"/>
          <w:szCs w:val="22"/>
        </w:rPr>
      </w:pPr>
    </w:p>
    <w:p w14:paraId="6A4E65FB" w14:textId="15D11376" w:rsidR="00F136CC" w:rsidRPr="007644B4" w:rsidRDefault="00F136CC" w:rsidP="00F136CC">
      <w:pPr>
        <w:spacing w:line="248" w:lineRule="auto"/>
        <w:ind w:firstLine="1418"/>
        <w:jc w:val="both"/>
        <w:rPr>
          <w:szCs w:val="22"/>
        </w:rPr>
      </w:pPr>
      <w:r w:rsidRPr="007644B4">
        <w:rPr>
          <w:szCs w:val="22"/>
        </w:rPr>
        <w:t>A Mesa Diretora deste Legislativo apresenta aos nobres vereadores es</w:t>
      </w:r>
      <w:r w:rsidR="0015263F" w:rsidRPr="007644B4">
        <w:rPr>
          <w:szCs w:val="22"/>
        </w:rPr>
        <w:t>s</w:t>
      </w:r>
      <w:r w:rsidRPr="007644B4">
        <w:rPr>
          <w:szCs w:val="22"/>
        </w:rPr>
        <w:t>e Projeto de Resolução</w:t>
      </w:r>
      <w:r w:rsidR="0015263F" w:rsidRPr="007644B4">
        <w:rPr>
          <w:szCs w:val="22"/>
        </w:rPr>
        <w:t>,</w:t>
      </w:r>
      <w:r w:rsidRPr="007644B4">
        <w:rPr>
          <w:szCs w:val="22"/>
        </w:rPr>
        <w:t xml:space="preserve"> </w:t>
      </w:r>
      <w:r w:rsidR="0015263F" w:rsidRPr="007644B4">
        <w:rPr>
          <w:szCs w:val="22"/>
        </w:rPr>
        <w:t>para modificar</w:t>
      </w:r>
      <w:r w:rsidRPr="007644B4">
        <w:rPr>
          <w:szCs w:val="22"/>
        </w:rPr>
        <w:t xml:space="preserve"> dispositivos da Resolução nº 1.367, de 2 de janeiro de 1998, que reorganiza os serviços administrativos da Câmara Municipal de Porto Alegre e dá outras providências, alterando a estrutura organizacional da Diretoria de Patrimônio e Finanças (DPF) com foco na reestrutura da Seção de Licitações (SEL), de forma a adaptar a CMPA às novas exigências da Nova Lei de Licitações e Contratos</w:t>
      </w:r>
      <w:r w:rsidR="0015263F" w:rsidRPr="007644B4">
        <w:rPr>
          <w:szCs w:val="22"/>
        </w:rPr>
        <w:t xml:space="preserve"> e</w:t>
      </w:r>
      <w:r w:rsidRPr="007644B4">
        <w:rPr>
          <w:szCs w:val="22"/>
        </w:rPr>
        <w:t xml:space="preserve"> melhorar a qualidade dos serviços prestados nos procedimentos licitatórios</w:t>
      </w:r>
      <w:r w:rsidR="0015263F" w:rsidRPr="007644B4">
        <w:rPr>
          <w:szCs w:val="22"/>
        </w:rPr>
        <w:t>,</w:t>
      </w:r>
      <w:r w:rsidRPr="007644B4">
        <w:rPr>
          <w:szCs w:val="22"/>
        </w:rPr>
        <w:t xml:space="preserve"> bem como sanar apontamentos do Tribunal de Contas do Estado do Rio Grande do Sul (TCE-RS) e da Controladoria Geral do Município (CGM). </w:t>
      </w:r>
    </w:p>
    <w:p w14:paraId="2FEE600A" w14:textId="5AD664F3" w:rsidR="00F136CC" w:rsidRPr="007644B4" w:rsidRDefault="00F136CC" w:rsidP="00F136CC">
      <w:pPr>
        <w:spacing w:line="248" w:lineRule="auto"/>
        <w:ind w:firstLine="1418"/>
        <w:jc w:val="both"/>
        <w:rPr>
          <w:szCs w:val="22"/>
        </w:rPr>
      </w:pPr>
      <w:r w:rsidRPr="007644B4">
        <w:rPr>
          <w:szCs w:val="22"/>
        </w:rPr>
        <w:t xml:space="preserve">Com o advento da Lei </w:t>
      </w:r>
      <w:r w:rsidR="00B80B23">
        <w:rPr>
          <w:szCs w:val="22"/>
        </w:rPr>
        <w:t xml:space="preserve">Federal nº </w:t>
      </w:r>
      <w:r w:rsidRPr="007644B4">
        <w:rPr>
          <w:szCs w:val="22"/>
        </w:rPr>
        <w:t xml:space="preserve">14.133/2021, que revoga a </w:t>
      </w:r>
      <w:r w:rsidR="002B62BA" w:rsidRPr="007644B4">
        <w:rPr>
          <w:szCs w:val="22"/>
        </w:rPr>
        <w:t>L</w:t>
      </w:r>
      <w:r w:rsidRPr="007644B4">
        <w:rPr>
          <w:szCs w:val="22"/>
        </w:rPr>
        <w:t xml:space="preserve">ei </w:t>
      </w:r>
      <w:r w:rsidR="00B80B23">
        <w:rPr>
          <w:szCs w:val="22"/>
        </w:rPr>
        <w:t xml:space="preserve">Federal nº </w:t>
      </w:r>
      <w:r w:rsidRPr="007644B4">
        <w:rPr>
          <w:szCs w:val="22"/>
        </w:rPr>
        <w:t xml:space="preserve">8.666/93 a contar de abril de 2023, foram agregados os princípios da eficiência, do interesse público, do planejamento, da transparência, da eficácia, da segregação de funções, da motivação, da segurança jurídica, da razoabilidade, da competitividade, da proporcionalidade, da celeridade, da economicidade, assim como disposições do Decreto-Lei nº 4.657, de 4 de setembro de 1942 (Lei de Introdução às Normas do Direito Brasileiro). Por mais que alguns desses princípios já estivessem na jurisprudência das Cortes de Contas ou mesmo dos Tribunais Superiores, esses passaram a constar explicitamente no texto da lei. Em que pese o fluxo de trabalho na SEL esteja operando de forma relativamente satisfatória, o contexto aponta a necessidade de repensar a estrutura atual, considerando as alterações normativas e a busca por melhoria contínua do serviço público. Nesse escopo, a seguir apresentamos um panorama sobre a estrutura atual que a SEL dispõe para tratar da execução de projetos, seguido de uma proposta de reestruturação do modelo vigente. </w:t>
      </w:r>
    </w:p>
    <w:p w14:paraId="4D10C599" w14:textId="67F792BE" w:rsidR="00F136CC" w:rsidRPr="007644B4" w:rsidRDefault="00F136CC" w:rsidP="00F136CC">
      <w:pPr>
        <w:spacing w:line="248" w:lineRule="auto"/>
        <w:ind w:firstLine="1418"/>
        <w:jc w:val="both"/>
        <w:rPr>
          <w:szCs w:val="22"/>
        </w:rPr>
      </w:pPr>
      <w:r w:rsidRPr="007644B4">
        <w:rPr>
          <w:szCs w:val="22"/>
        </w:rPr>
        <w:t xml:space="preserve">A presente proposta objetiva a reestruturação da atual SEL, passando a se tornar um Serviço de Planejamento e Acompanhamento de Contratações (SPAC), ligado à DPF e, aproveitando o momento dessa reestruturação, propomos a readequação das demais unidades. Sumariamente, a proposta consiste em uma reestruturação do arranjo organizacional da </w:t>
      </w:r>
      <w:r w:rsidR="0015263F" w:rsidRPr="007644B4">
        <w:rPr>
          <w:szCs w:val="22"/>
        </w:rPr>
        <w:t>Seção de Licitações</w:t>
      </w:r>
      <w:r w:rsidRPr="007644B4">
        <w:rPr>
          <w:szCs w:val="22"/>
        </w:rPr>
        <w:t>. Nesse sentido, sugere-se a criação de uma estrutura unificada para auxiliar nos procedimentos de planejamento sobre a aquisição de produtos e serviços, acompanhamento quanto à entrega e execução dos serviços incluindo a sua fiscalização, pesquisa de preços e instrução dos processos licitatórios diferenciando-se do atual modelo em que muitas dessas etapas encontram</w:t>
      </w:r>
      <w:r w:rsidR="002B62BA" w:rsidRPr="007644B4">
        <w:rPr>
          <w:szCs w:val="22"/>
        </w:rPr>
        <w:noBreakHyphen/>
      </w:r>
      <w:r w:rsidRPr="007644B4">
        <w:rPr>
          <w:szCs w:val="22"/>
        </w:rPr>
        <w:t xml:space="preserve">se dispersas em outras unidades. Com base nas informações acima, tendo por escopo a visão de processo, propõe-se a criação de um setor de planejamento de aquisições o qual abarcará operações. </w:t>
      </w:r>
    </w:p>
    <w:p w14:paraId="5F647AFB" w14:textId="75DDEA09" w:rsidR="00F136CC" w:rsidRPr="007644B4" w:rsidRDefault="00F136CC" w:rsidP="00F136CC">
      <w:pPr>
        <w:spacing w:line="248" w:lineRule="auto"/>
        <w:ind w:firstLine="1418"/>
        <w:jc w:val="both"/>
        <w:rPr>
          <w:szCs w:val="22"/>
        </w:rPr>
      </w:pPr>
      <w:r w:rsidRPr="007644B4">
        <w:rPr>
          <w:szCs w:val="22"/>
        </w:rPr>
        <w:t>Nesse sentido, propõe</w:t>
      </w:r>
      <w:r w:rsidR="0015263F" w:rsidRPr="007644B4">
        <w:rPr>
          <w:szCs w:val="22"/>
        </w:rPr>
        <w:t>-se</w:t>
      </w:r>
      <w:r w:rsidRPr="007644B4">
        <w:rPr>
          <w:szCs w:val="22"/>
        </w:rPr>
        <w:t xml:space="preserve"> a especialização do trabalho e a necessária departamentalização para melhor coordenar as atividades. Com isso, permite</w:t>
      </w:r>
      <w:r w:rsidR="0015263F" w:rsidRPr="007644B4">
        <w:rPr>
          <w:szCs w:val="22"/>
        </w:rPr>
        <w:t>-se</w:t>
      </w:r>
      <w:r w:rsidRPr="007644B4">
        <w:rPr>
          <w:szCs w:val="22"/>
        </w:rPr>
        <w:t xml:space="preserve"> especializar e maximizar os recursos existentes, além de aprimorar o controle e o monitoramento. As formas da departamentalização variam de acordo com alguns critérios, </w:t>
      </w:r>
      <w:r w:rsidR="0015263F" w:rsidRPr="007644B4">
        <w:rPr>
          <w:szCs w:val="22"/>
        </w:rPr>
        <w:t xml:space="preserve">tais </w:t>
      </w:r>
      <w:r w:rsidRPr="007644B4">
        <w:rPr>
          <w:szCs w:val="22"/>
        </w:rPr>
        <w:t>como: a homogeneidade das atividades, o controle das operações, a especialização das atividades; e o processo de controle e coordenação adotado</w:t>
      </w:r>
      <w:r w:rsidRPr="007644B4">
        <w:rPr>
          <w:szCs w:val="22"/>
          <w:vertAlign w:val="superscript"/>
        </w:rPr>
        <w:footnoteReference w:id="1"/>
      </w:r>
      <w:r w:rsidRPr="007644B4">
        <w:rPr>
          <w:szCs w:val="22"/>
        </w:rPr>
        <w:t>.</w:t>
      </w:r>
    </w:p>
    <w:p w14:paraId="5EF1D717" w14:textId="0F21B3D2" w:rsidR="00F136CC" w:rsidRPr="007644B4" w:rsidRDefault="00F136CC" w:rsidP="00F136CC">
      <w:pPr>
        <w:spacing w:line="248" w:lineRule="auto"/>
        <w:ind w:firstLine="1418"/>
        <w:jc w:val="both"/>
        <w:rPr>
          <w:szCs w:val="22"/>
        </w:rPr>
      </w:pPr>
      <w:r w:rsidRPr="007644B4">
        <w:rPr>
          <w:szCs w:val="22"/>
        </w:rPr>
        <w:t xml:space="preserve">A mudança proposta pretende implementar uma cultura de gestão envolvendo indicadores e uma aproximação entre as áreas demandantes e as que operacionalizam as aquisições através do SPAC a fim de trazer maior eficiência aos processos existentes. Da mesma forma, é necessário que a CMPA se adeque às melhores práticas já adotadas por outros órgãos, inclusive no que tange aos objetos que são pretendidos, buscando não só o que o mercado traz de melhor, </w:t>
      </w:r>
      <w:r w:rsidRPr="007644B4">
        <w:rPr>
          <w:szCs w:val="22"/>
        </w:rPr>
        <w:lastRenderedPageBreak/>
        <w:t xml:space="preserve">visto que nem sempre é necessário, mas a conjunção entre a necessidade e a possibilidade da Administração, visando a melhor utilização do dinheiro público. </w:t>
      </w:r>
    </w:p>
    <w:p w14:paraId="5BAE1D4B" w14:textId="26A76A51" w:rsidR="00F136CC" w:rsidRPr="007644B4" w:rsidRDefault="00F136CC" w:rsidP="00F136CC">
      <w:pPr>
        <w:spacing w:line="248" w:lineRule="auto"/>
        <w:ind w:firstLine="1418"/>
        <w:jc w:val="both"/>
        <w:rPr>
          <w:szCs w:val="22"/>
        </w:rPr>
      </w:pPr>
      <w:r w:rsidRPr="007644B4">
        <w:rPr>
          <w:szCs w:val="22"/>
        </w:rPr>
        <w:t xml:space="preserve">Assim, algumas unidades que, por suas características, tendem a se tornar obsoletas com o tempo, devem ser ajustadas, passando a agregar funções mais específicas que permitem aproveitar o potencial dos atuais servidores. Dentro dessa lógica, </w:t>
      </w:r>
      <w:r w:rsidR="0015263F" w:rsidRPr="007644B4">
        <w:rPr>
          <w:szCs w:val="22"/>
        </w:rPr>
        <w:t xml:space="preserve">extingue-se </w:t>
      </w:r>
      <w:r w:rsidRPr="007644B4">
        <w:rPr>
          <w:szCs w:val="22"/>
        </w:rPr>
        <w:t xml:space="preserve">a Seção de Materiais e Patrimônio. Já o Setor de Patrimônio passa a ser subordinada à Seção de Despesas e Finanças e o Setor de Almoxarifado passa a agregar outras atividades e desloca-se para o SPAC, diante de sua ligação com o planejamento de aquisições. Dessa forma, enquanto, na atualidade, a DPF comporta quatro seções e oito setores, a proposta altera este quantitativo para um serviço, quatro seções e nove setores. Com a alteração das atividades de cada unidade, toda a proposta resulta na criação de duas unidades que ainda não existem, no caso, um serviço e um setor, ambos resultantes de apontamentos de órgãos de controle ou de demandas criadas pela Lei </w:t>
      </w:r>
      <w:r w:rsidR="00A11C5F">
        <w:rPr>
          <w:szCs w:val="22"/>
        </w:rPr>
        <w:t xml:space="preserve">Federal nº </w:t>
      </w:r>
      <w:r w:rsidRPr="007644B4">
        <w:rPr>
          <w:szCs w:val="22"/>
        </w:rPr>
        <w:t>14.133/21.</w:t>
      </w:r>
    </w:p>
    <w:p w14:paraId="0FAF2904" w14:textId="39604273" w:rsidR="00F117B8" w:rsidRPr="007644B4" w:rsidRDefault="00F117B8" w:rsidP="00F117B8">
      <w:pPr>
        <w:spacing w:line="248" w:lineRule="auto"/>
        <w:ind w:firstLine="1418"/>
        <w:jc w:val="both"/>
        <w:rPr>
          <w:szCs w:val="22"/>
        </w:rPr>
      </w:pPr>
      <w:r w:rsidRPr="007644B4">
        <w:rPr>
          <w:szCs w:val="22"/>
        </w:rPr>
        <w:t>Além disso, este Projeto de Resolução também adequa as funções gratificadas da Diretoria de Patrimônio e Finanças, em decorrência do processo de reestruturação aprovado pelo órgão deliberativo. As alterações promovem a ocupação dos cargos de chefia e assessoramento para a nova estrutura.</w:t>
      </w:r>
    </w:p>
    <w:p w14:paraId="30863B99" w14:textId="77777777" w:rsidR="00F136CC" w:rsidRPr="007644B4" w:rsidRDefault="00F136CC" w:rsidP="00F136CC">
      <w:pPr>
        <w:spacing w:line="248" w:lineRule="auto"/>
        <w:ind w:firstLine="1418"/>
        <w:jc w:val="both"/>
        <w:rPr>
          <w:szCs w:val="22"/>
        </w:rPr>
      </w:pPr>
      <w:r w:rsidRPr="007644B4">
        <w:rPr>
          <w:szCs w:val="22"/>
        </w:rPr>
        <w:t>Pelo exposto, solicitamos aos nobres vereadores a acolhida da presente Proposição.</w:t>
      </w:r>
      <w:r w:rsidRPr="007644B4">
        <w:rPr>
          <w:b/>
          <w:szCs w:val="22"/>
        </w:rPr>
        <w:t xml:space="preserve"> </w:t>
      </w:r>
    </w:p>
    <w:p w14:paraId="7A668F45" w14:textId="3F6F50C2" w:rsidR="00F136CC" w:rsidRPr="007644B4" w:rsidRDefault="00F136CC" w:rsidP="00F136CC">
      <w:pPr>
        <w:spacing w:line="248" w:lineRule="auto"/>
        <w:ind w:firstLine="1418"/>
        <w:jc w:val="both"/>
        <w:rPr>
          <w:szCs w:val="22"/>
        </w:rPr>
      </w:pPr>
      <w:r w:rsidRPr="007644B4">
        <w:rPr>
          <w:szCs w:val="22"/>
        </w:rPr>
        <w:t xml:space="preserve">Sala de Reuniões, 20 de março de 2023. </w:t>
      </w:r>
    </w:p>
    <w:p w14:paraId="573AD016" w14:textId="37AA452B" w:rsidR="00504671" w:rsidRPr="007644B4" w:rsidRDefault="00AF250C" w:rsidP="00F136CC">
      <w:pPr>
        <w:tabs>
          <w:tab w:val="left" w:pos="6013"/>
        </w:tabs>
        <w:ind w:firstLine="1418"/>
        <w:jc w:val="both"/>
        <w:rPr>
          <w:rFonts w:eastAsia="Calibri"/>
          <w:lang w:eastAsia="en-US"/>
        </w:rPr>
      </w:pPr>
      <w:r w:rsidRPr="007644B4">
        <w:rPr>
          <w:rFonts w:eastAsia="Calibri"/>
          <w:lang w:eastAsia="en-US"/>
        </w:rPr>
        <w:tab/>
      </w:r>
    </w:p>
    <w:p w14:paraId="064DB72F" w14:textId="77777777" w:rsidR="00504671" w:rsidRPr="007644B4" w:rsidRDefault="00504671" w:rsidP="00D422A7">
      <w:pPr>
        <w:jc w:val="center"/>
        <w:rPr>
          <w:rFonts w:eastAsia="Calibri"/>
          <w:lang w:eastAsia="en-US"/>
        </w:rPr>
      </w:pPr>
    </w:p>
    <w:p w14:paraId="01C2AE0E" w14:textId="77777777" w:rsidR="00426189" w:rsidRPr="007644B4" w:rsidRDefault="00426189" w:rsidP="00C03878">
      <w:pPr>
        <w:jc w:val="center"/>
        <w:rPr>
          <w:rFonts w:eastAsia="Calibri"/>
          <w:lang w:eastAsia="en-US"/>
        </w:rPr>
      </w:pPr>
    </w:p>
    <w:tbl>
      <w:tblPr>
        <w:tblW w:w="10276" w:type="dxa"/>
        <w:jc w:val="center"/>
        <w:tblLook w:val="04A0" w:firstRow="1" w:lastRow="0" w:firstColumn="1" w:lastColumn="0" w:noHBand="0" w:noVBand="1"/>
      </w:tblPr>
      <w:tblGrid>
        <w:gridCol w:w="4818"/>
        <w:gridCol w:w="4478"/>
        <w:gridCol w:w="980"/>
      </w:tblGrid>
      <w:tr w:rsidR="007644B4" w:rsidRPr="007644B4" w14:paraId="7E0A7DC9" w14:textId="77777777" w:rsidTr="00077BC6">
        <w:trPr>
          <w:trHeight w:val="610"/>
          <w:jc w:val="center"/>
        </w:trPr>
        <w:tc>
          <w:tcPr>
            <w:tcW w:w="10276" w:type="dxa"/>
            <w:gridSpan w:val="3"/>
            <w:hideMark/>
          </w:tcPr>
          <w:p w14:paraId="3AE44C04" w14:textId="77777777" w:rsidR="00077BC6" w:rsidRPr="007644B4" w:rsidRDefault="00077BC6" w:rsidP="00B05E18">
            <w:pPr>
              <w:jc w:val="center"/>
              <w:rPr>
                <w:rFonts w:eastAsia="Calibri"/>
                <w:lang w:eastAsia="ar-SA"/>
              </w:rPr>
            </w:pPr>
            <w:r w:rsidRPr="007644B4">
              <w:rPr>
                <w:lang w:eastAsia="ar-SA"/>
              </w:rPr>
              <w:t>VER. HAMILTON SOSSMEIER</w:t>
            </w:r>
          </w:p>
          <w:p w14:paraId="63450ACB" w14:textId="77777777" w:rsidR="00077BC6" w:rsidRPr="007644B4" w:rsidRDefault="00077BC6" w:rsidP="00B05E18">
            <w:pPr>
              <w:jc w:val="center"/>
              <w:rPr>
                <w:lang w:eastAsia="ar-SA"/>
              </w:rPr>
            </w:pPr>
            <w:r w:rsidRPr="007644B4">
              <w:rPr>
                <w:lang w:eastAsia="ar-SA"/>
              </w:rPr>
              <w:t>Presidente</w:t>
            </w:r>
          </w:p>
          <w:p w14:paraId="6ABC09AD" w14:textId="77777777" w:rsidR="00077BC6" w:rsidRPr="007644B4" w:rsidRDefault="00077BC6" w:rsidP="00B05E18">
            <w:pPr>
              <w:jc w:val="center"/>
              <w:rPr>
                <w:rFonts w:eastAsia="Calibri"/>
                <w:lang w:eastAsia="ar-SA"/>
              </w:rPr>
            </w:pPr>
          </w:p>
          <w:p w14:paraId="4ACC1C52" w14:textId="77777777" w:rsidR="00077BC6" w:rsidRPr="007644B4" w:rsidRDefault="00077BC6" w:rsidP="00B05E18">
            <w:pPr>
              <w:jc w:val="center"/>
              <w:rPr>
                <w:rFonts w:eastAsia="Calibri"/>
                <w:lang w:eastAsia="ar-SA"/>
              </w:rPr>
            </w:pPr>
          </w:p>
          <w:p w14:paraId="136753E7" w14:textId="77777777" w:rsidR="00077BC6" w:rsidRPr="007644B4" w:rsidRDefault="00077BC6" w:rsidP="00B05E18">
            <w:pPr>
              <w:jc w:val="center"/>
              <w:rPr>
                <w:rFonts w:eastAsia="Calibri"/>
                <w:lang w:eastAsia="ar-SA"/>
              </w:rPr>
            </w:pPr>
          </w:p>
        </w:tc>
      </w:tr>
      <w:tr w:rsidR="00077BC6" w:rsidRPr="007644B4" w14:paraId="0A118118" w14:textId="77777777" w:rsidTr="00077BC6">
        <w:tblPrEx>
          <w:jc w:val="left"/>
        </w:tblPrEx>
        <w:trPr>
          <w:gridAfter w:val="1"/>
          <w:wAfter w:w="980" w:type="dxa"/>
          <w:trHeight w:val="610"/>
        </w:trPr>
        <w:tc>
          <w:tcPr>
            <w:tcW w:w="4818" w:type="dxa"/>
            <w:hideMark/>
          </w:tcPr>
          <w:p w14:paraId="7388830D" w14:textId="77777777" w:rsidR="00077BC6" w:rsidRPr="007644B4" w:rsidRDefault="00077BC6" w:rsidP="00B05E18">
            <w:pPr>
              <w:ind w:left="-106"/>
              <w:jc w:val="center"/>
              <w:rPr>
                <w:rFonts w:eastAsia="Calibri"/>
                <w:lang w:eastAsia="en-US"/>
              </w:rPr>
            </w:pPr>
            <w:r w:rsidRPr="007644B4">
              <w:rPr>
                <w:rFonts w:eastAsia="Calibri"/>
                <w:lang w:eastAsia="en-US"/>
              </w:rPr>
              <w:t>VER. MOISÉS MALUCO DO BEM</w:t>
            </w:r>
          </w:p>
          <w:p w14:paraId="57186D73" w14:textId="77777777" w:rsidR="00077BC6" w:rsidRPr="007644B4" w:rsidRDefault="00077BC6" w:rsidP="00B05E18">
            <w:pPr>
              <w:ind w:left="-106"/>
              <w:jc w:val="center"/>
              <w:rPr>
                <w:rFonts w:eastAsia="Calibri"/>
                <w:lang w:eastAsia="en-US"/>
              </w:rPr>
            </w:pPr>
            <w:r w:rsidRPr="007644B4">
              <w:rPr>
                <w:rFonts w:eastAsia="Calibri"/>
                <w:lang w:eastAsia="en-US"/>
              </w:rPr>
              <w:t>1º Vice-Presidente</w:t>
            </w:r>
          </w:p>
          <w:p w14:paraId="5F2BCBFD" w14:textId="77777777" w:rsidR="00077BC6" w:rsidRPr="007644B4" w:rsidRDefault="00077BC6" w:rsidP="00B05E18">
            <w:pPr>
              <w:ind w:left="-106"/>
              <w:jc w:val="center"/>
              <w:rPr>
                <w:rFonts w:eastAsia="Calibri"/>
                <w:lang w:eastAsia="en-US"/>
              </w:rPr>
            </w:pPr>
          </w:p>
          <w:p w14:paraId="2E3D8260" w14:textId="77777777" w:rsidR="00077BC6" w:rsidRPr="007644B4" w:rsidRDefault="00077BC6" w:rsidP="00B05E18">
            <w:pPr>
              <w:ind w:left="-106"/>
              <w:jc w:val="center"/>
              <w:rPr>
                <w:rFonts w:eastAsia="Calibri"/>
                <w:lang w:eastAsia="en-US"/>
              </w:rPr>
            </w:pPr>
          </w:p>
          <w:p w14:paraId="08BF7212" w14:textId="77777777" w:rsidR="00077BC6" w:rsidRPr="007644B4" w:rsidRDefault="00077BC6" w:rsidP="00B05E18">
            <w:pPr>
              <w:ind w:left="-106"/>
              <w:jc w:val="center"/>
              <w:rPr>
                <w:rFonts w:eastAsia="Calibri"/>
                <w:lang w:eastAsia="en-US"/>
              </w:rPr>
            </w:pPr>
            <w:r w:rsidRPr="007644B4">
              <w:rPr>
                <w:rFonts w:eastAsia="Calibri"/>
                <w:lang w:eastAsia="en-US"/>
              </w:rPr>
              <w:t>VER. ALVONI MEDINA</w:t>
            </w:r>
          </w:p>
          <w:p w14:paraId="3387E42C" w14:textId="77777777" w:rsidR="00077BC6" w:rsidRPr="007644B4" w:rsidRDefault="00077BC6" w:rsidP="00B05E18">
            <w:pPr>
              <w:ind w:left="-106"/>
              <w:jc w:val="center"/>
              <w:rPr>
                <w:rFonts w:eastAsia="Calibri"/>
                <w:lang w:eastAsia="en-US"/>
              </w:rPr>
            </w:pPr>
            <w:r w:rsidRPr="007644B4">
              <w:rPr>
                <w:rFonts w:eastAsia="Calibri"/>
                <w:lang w:eastAsia="en-US"/>
              </w:rPr>
              <w:t>1ª Secretário</w:t>
            </w:r>
          </w:p>
          <w:p w14:paraId="7F493855" w14:textId="77777777" w:rsidR="00077BC6" w:rsidRPr="007644B4" w:rsidRDefault="00077BC6" w:rsidP="00B05E18">
            <w:pPr>
              <w:ind w:left="-106"/>
              <w:jc w:val="center"/>
              <w:rPr>
                <w:rFonts w:eastAsia="Calibri"/>
                <w:lang w:eastAsia="en-US"/>
              </w:rPr>
            </w:pPr>
          </w:p>
          <w:p w14:paraId="3703189B" w14:textId="77777777" w:rsidR="00077BC6" w:rsidRPr="007644B4" w:rsidRDefault="00077BC6" w:rsidP="00B05E18">
            <w:pPr>
              <w:ind w:left="-106"/>
              <w:jc w:val="center"/>
              <w:rPr>
                <w:rFonts w:eastAsia="Calibri"/>
                <w:lang w:eastAsia="en-US"/>
              </w:rPr>
            </w:pPr>
          </w:p>
          <w:p w14:paraId="0CD3B260" w14:textId="77777777" w:rsidR="00077BC6" w:rsidRPr="007644B4" w:rsidRDefault="00077BC6" w:rsidP="00B05E18">
            <w:pPr>
              <w:ind w:left="-106"/>
              <w:jc w:val="center"/>
              <w:rPr>
                <w:rFonts w:eastAsia="Calibri"/>
                <w:lang w:eastAsia="en-US"/>
              </w:rPr>
            </w:pPr>
            <w:proofErr w:type="spellStart"/>
            <w:r w:rsidRPr="007644B4">
              <w:rPr>
                <w:rFonts w:eastAsia="Calibri"/>
                <w:lang w:eastAsia="en-US"/>
              </w:rPr>
              <w:t>VERª.</w:t>
            </w:r>
            <w:proofErr w:type="spellEnd"/>
            <w:r w:rsidRPr="007644B4">
              <w:rPr>
                <w:rFonts w:eastAsia="Calibri"/>
                <w:lang w:eastAsia="en-US"/>
              </w:rPr>
              <w:t xml:space="preserve"> LOURDES SPRENGER</w:t>
            </w:r>
          </w:p>
          <w:p w14:paraId="306ECBF7" w14:textId="77777777" w:rsidR="00077BC6" w:rsidRPr="007644B4" w:rsidRDefault="00077BC6" w:rsidP="00B05E18">
            <w:pPr>
              <w:ind w:left="-106"/>
              <w:jc w:val="center"/>
              <w:rPr>
                <w:rFonts w:eastAsia="Calibri"/>
                <w:lang w:eastAsia="en-US"/>
              </w:rPr>
            </w:pPr>
            <w:r w:rsidRPr="007644B4">
              <w:rPr>
                <w:rFonts w:eastAsia="Calibri"/>
                <w:lang w:eastAsia="en-US"/>
              </w:rPr>
              <w:t>3ª Secretária</w:t>
            </w:r>
          </w:p>
          <w:p w14:paraId="25939A53" w14:textId="77777777" w:rsidR="00077BC6" w:rsidRPr="007644B4" w:rsidRDefault="00077BC6" w:rsidP="00B05E18">
            <w:pPr>
              <w:ind w:left="-106"/>
              <w:jc w:val="center"/>
              <w:rPr>
                <w:rFonts w:eastAsia="Calibri"/>
                <w:lang w:eastAsia="en-US"/>
              </w:rPr>
            </w:pPr>
          </w:p>
          <w:p w14:paraId="2A942298" w14:textId="77777777" w:rsidR="00077BC6" w:rsidRPr="007644B4" w:rsidRDefault="00077BC6" w:rsidP="00B05E18">
            <w:pPr>
              <w:ind w:left="-106"/>
              <w:jc w:val="center"/>
              <w:rPr>
                <w:rFonts w:eastAsia="Calibri"/>
                <w:lang w:eastAsia="en-US"/>
              </w:rPr>
            </w:pPr>
          </w:p>
          <w:p w14:paraId="65C5F45E" w14:textId="77777777" w:rsidR="00077BC6" w:rsidRPr="007644B4" w:rsidRDefault="00077BC6" w:rsidP="00B05E18">
            <w:pPr>
              <w:ind w:left="-106"/>
              <w:jc w:val="center"/>
              <w:rPr>
                <w:rFonts w:eastAsia="Calibri"/>
                <w:lang w:eastAsia="en-US"/>
              </w:rPr>
            </w:pPr>
          </w:p>
        </w:tc>
        <w:tc>
          <w:tcPr>
            <w:tcW w:w="4478" w:type="dxa"/>
            <w:hideMark/>
          </w:tcPr>
          <w:p w14:paraId="763CA2D2" w14:textId="77777777" w:rsidR="00077BC6" w:rsidRPr="007644B4" w:rsidRDefault="00077BC6" w:rsidP="00B05E18">
            <w:pPr>
              <w:ind w:left="-106"/>
              <w:jc w:val="center"/>
              <w:rPr>
                <w:rFonts w:eastAsia="Calibri"/>
                <w:lang w:eastAsia="en-US"/>
              </w:rPr>
            </w:pPr>
            <w:proofErr w:type="spellStart"/>
            <w:r w:rsidRPr="007644B4">
              <w:rPr>
                <w:rFonts w:eastAsia="Calibri"/>
                <w:lang w:eastAsia="en-US"/>
              </w:rPr>
              <w:t>VERª.</w:t>
            </w:r>
            <w:proofErr w:type="spellEnd"/>
            <w:r w:rsidRPr="007644B4">
              <w:rPr>
                <w:rFonts w:eastAsia="Calibri"/>
                <w:lang w:eastAsia="en-US"/>
              </w:rPr>
              <w:t xml:space="preserve"> CLÁUDIA ARAÚJO</w:t>
            </w:r>
          </w:p>
          <w:p w14:paraId="0F3F48FB" w14:textId="77777777" w:rsidR="00077BC6" w:rsidRPr="007644B4" w:rsidRDefault="00077BC6" w:rsidP="00B05E18">
            <w:pPr>
              <w:ind w:left="-106"/>
              <w:jc w:val="center"/>
              <w:rPr>
                <w:rFonts w:eastAsia="Calibri"/>
                <w:lang w:eastAsia="en-US"/>
              </w:rPr>
            </w:pPr>
            <w:r w:rsidRPr="007644B4">
              <w:rPr>
                <w:rFonts w:eastAsia="Calibri"/>
                <w:lang w:eastAsia="en-US"/>
              </w:rPr>
              <w:t>2ª Vice-Presidente</w:t>
            </w:r>
          </w:p>
          <w:p w14:paraId="09DF6DE0" w14:textId="77777777" w:rsidR="00077BC6" w:rsidRPr="007644B4" w:rsidRDefault="00077BC6" w:rsidP="00B05E18">
            <w:pPr>
              <w:ind w:left="-106"/>
              <w:jc w:val="center"/>
              <w:rPr>
                <w:rFonts w:eastAsia="Calibri"/>
                <w:lang w:eastAsia="en-US"/>
              </w:rPr>
            </w:pPr>
          </w:p>
          <w:p w14:paraId="5B86CFB0" w14:textId="77777777" w:rsidR="00077BC6" w:rsidRPr="007644B4" w:rsidRDefault="00077BC6" w:rsidP="00B05E18">
            <w:pPr>
              <w:ind w:left="-106"/>
              <w:jc w:val="center"/>
              <w:rPr>
                <w:rFonts w:eastAsia="Calibri"/>
                <w:lang w:eastAsia="en-US"/>
              </w:rPr>
            </w:pPr>
          </w:p>
          <w:p w14:paraId="5DDA7E4F" w14:textId="77777777" w:rsidR="00077BC6" w:rsidRPr="007644B4" w:rsidRDefault="00077BC6" w:rsidP="00B05E18">
            <w:pPr>
              <w:ind w:left="-106"/>
              <w:jc w:val="center"/>
              <w:rPr>
                <w:rFonts w:eastAsia="Calibri"/>
                <w:lang w:eastAsia="en-US"/>
              </w:rPr>
            </w:pPr>
            <w:r w:rsidRPr="007644B4">
              <w:rPr>
                <w:rFonts w:eastAsia="Calibri"/>
                <w:lang w:eastAsia="en-US"/>
              </w:rPr>
              <w:t>VER. AIRTO FERRONATO</w:t>
            </w:r>
          </w:p>
          <w:p w14:paraId="222C81B4" w14:textId="77777777" w:rsidR="00077BC6" w:rsidRPr="007644B4" w:rsidRDefault="00077BC6" w:rsidP="00B05E18">
            <w:pPr>
              <w:ind w:left="-106"/>
              <w:jc w:val="center"/>
              <w:rPr>
                <w:rFonts w:eastAsia="Calibri"/>
                <w:lang w:eastAsia="en-US"/>
              </w:rPr>
            </w:pPr>
            <w:r w:rsidRPr="007644B4">
              <w:rPr>
                <w:rFonts w:eastAsia="Calibri"/>
                <w:lang w:eastAsia="en-US"/>
              </w:rPr>
              <w:t>2ª Secretário</w:t>
            </w:r>
          </w:p>
          <w:p w14:paraId="2078AA8A" w14:textId="77777777" w:rsidR="00077BC6" w:rsidRPr="007644B4" w:rsidRDefault="00077BC6" w:rsidP="00B05E18">
            <w:pPr>
              <w:ind w:left="-106"/>
              <w:jc w:val="center"/>
              <w:rPr>
                <w:rFonts w:eastAsia="Calibri"/>
                <w:lang w:eastAsia="en-US"/>
              </w:rPr>
            </w:pPr>
          </w:p>
          <w:p w14:paraId="503322EF" w14:textId="77777777" w:rsidR="00077BC6" w:rsidRPr="007644B4" w:rsidRDefault="00077BC6" w:rsidP="00B05E18">
            <w:pPr>
              <w:ind w:left="-106"/>
              <w:jc w:val="center"/>
              <w:rPr>
                <w:rFonts w:eastAsia="Calibri"/>
                <w:lang w:eastAsia="en-US"/>
              </w:rPr>
            </w:pPr>
          </w:p>
          <w:p w14:paraId="54D00A82" w14:textId="77777777" w:rsidR="00077BC6" w:rsidRPr="007644B4" w:rsidRDefault="00077BC6" w:rsidP="00B05E18">
            <w:pPr>
              <w:ind w:left="-106"/>
              <w:jc w:val="center"/>
              <w:rPr>
                <w:rFonts w:eastAsia="Calibri"/>
                <w:lang w:eastAsia="en-US"/>
              </w:rPr>
            </w:pPr>
            <w:r w:rsidRPr="007644B4">
              <w:rPr>
                <w:rFonts w:eastAsia="Calibri"/>
                <w:lang w:eastAsia="en-US"/>
              </w:rPr>
              <w:t>VER. ALDACIR OLIBONI</w:t>
            </w:r>
          </w:p>
          <w:p w14:paraId="4C2FF558" w14:textId="77777777" w:rsidR="00077BC6" w:rsidRPr="007644B4" w:rsidRDefault="00077BC6" w:rsidP="00B05E18">
            <w:pPr>
              <w:ind w:left="-106"/>
              <w:jc w:val="center"/>
              <w:rPr>
                <w:rFonts w:eastAsia="Calibri"/>
                <w:lang w:eastAsia="en-US"/>
              </w:rPr>
            </w:pPr>
            <w:r w:rsidRPr="007644B4">
              <w:rPr>
                <w:rFonts w:eastAsia="Calibri"/>
                <w:lang w:eastAsia="en-US"/>
              </w:rPr>
              <w:t>4º Secretário</w:t>
            </w:r>
          </w:p>
          <w:p w14:paraId="66E3FBD2" w14:textId="77777777" w:rsidR="00077BC6" w:rsidRPr="007644B4" w:rsidRDefault="00077BC6" w:rsidP="00B05E18">
            <w:pPr>
              <w:ind w:left="-106"/>
              <w:jc w:val="center"/>
              <w:rPr>
                <w:rFonts w:eastAsia="Calibri"/>
                <w:lang w:eastAsia="en-US"/>
              </w:rPr>
            </w:pPr>
          </w:p>
          <w:p w14:paraId="534092BC" w14:textId="77777777" w:rsidR="00077BC6" w:rsidRPr="007644B4" w:rsidRDefault="00077BC6" w:rsidP="00B05E18">
            <w:pPr>
              <w:ind w:left="-106"/>
              <w:jc w:val="center"/>
              <w:rPr>
                <w:rFonts w:eastAsia="Calibri"/>
                <w:lang w:eastAsia="en-US"/>
              </w:rPr>
            </w:pPr>
          </w:p>
          <w:p w14:paraId="6F4A2244" w14:textId="77777777" w:rsidR="00077BC6" w:rsidRPr="007644B4" w:rsidRDefault="00077BC6" w:rsidP="00B05E18">
            <w:pPr>
              <w:ind w:left="-106"/>
              <w:jc w:val="center"/>
              <w:rPr>
                <w:rFonts w:eastAsia="Calibri"/>
                <w:lang w:eastAsia="en-US"/>
              </w:rPr>
            </w:pPr>
          </w:p>
        </w:tc>
      </w:tr>
    </w:tbl>
    <w:p w14:paraId="0021AE11" w14:textId="77777777" w:rsidR="0003513A" w:rsidRPr="007644B4" w:rsidRDefault="0003513A" w:rsidP="00CA35A6">
      <w:pPr>
        <w:jc w:val="center"/>
        <w:rPr>
          <w:b/>
          <w:bCs/>
        </w:rPr>
      </w:pPr>
    </w:p>
    <w:p w14:paraId="799B9FBF" w14:textId="77777777" w:rsidR="0003513A" w:rsidRPr="007644B4" w:rsidRDefault="0003513A">
      <w:pPr>
        <w:rPr>
          <w:b/>
          <w:bCs/>
        </w:rPr>
      </w:pPr>
      <w:r w:rsidRPr="007644B4">
        <w:rPr>
          <w:b/>
          <w:bCs/>
        </w:rPr>
        <w:br w:type="page"/>
      </w:r>
    </w:p>
    <w:p w14:paraId="41ACD47C" w14:textId="271F5F66" w:rsidR="00847E49" w:rsidRPr="007644B4" w:rsidRDefault="00D47FD5" w:rsidP="00CA35A6">
      <w:pPr>
        <w:jc w:val="center"/>
        <w:rPr>
          <w:b/>
          <w:bCs/>
        </w:rPr>
      </w:pPr>
      <w:r w:rsidRPr="007644B4">
        <w:rPr>
          <w:b/>
          <w:bCs/>
        </w:rPr>
        <w:lastRenderedPageBreak/>
        <w:t xml:space="preserve">PROJETO DE </w:t>
      </w:r>
      <w:r w:rsidR="0040042D" w:rsidRPr="007644B4">
        <w:rPr>
          <w:b/>
          <w:bCs/>
        </w:rPr>
        <w:t>RESOLUÇÃO</w:t>
      </w:r>
    </w:p>
    <w:p w14:paraId="1E60791B" w14:textId="77777777" w:rsidR="00847E49" w:rsidRPr="007644B4" w:rsidRDefault="00847E49" w:rsidP="00C03878">
      <w:pPr>
        <w:pStyle w:val="Default"/>
        <w:jc w:val="center"/>
        <w:rPr>
          <w:bCs/>
          <w:color w:val="auto"/>
        </w:rPr>
      </w:pPr>
    </w:p>
    <w:p w14:paraId="7612D566" w14:textId="5AAFB5CB" w:rsidR="0046365B" w:rsidRPr="007644B4" w:rsidRDefault="0046365B" w:rsidP="00C03878">
      <w:pPr>
        <w:pStyle w:val="Default"/>
        <w:jc w:val="center"/>
        <w:rPr>
          <w:bCs/>
          <w:color w:val="auto"/>
        </w:rPr>
      </w:pPr>
    </w:p>
    <w:p w14:paraId="21DE14F9" w14:textId="77777777" w:rsidR="00567E2D" w:rsidRPr="007644B4" w:rsidRDefault="00567E2D" w:rsidP="00C03878">
      <w:pPr>
        <w:pStyle w:val="Default"/>
        <w:jc w:val="center"/>
        <w:rPr>
          <w:bCs/>
          <w:color w:val="auto"/>
        </w:rPr>
      </w:pPr>
    </w:p>
    <w:p w14:paraId="64FF00BC" w14:textId="4CA6B449" w:rsidR="009B3F18" w:rsidRPr="007644B4" w:rsidRDefault="00D422A7" w:rsidP="00137C3A">
      <w:pPr>
        <w:autoSpaceDE w:val="0"/>
        <w:autoSpaceDN w:val="0"/>
        <w:adjustRightInd w:val="0"/>
        <w:ind w:left="4253"/>
        <w:jc w:val="both"/>
        <w:rPr>
          <w:b/>
          <w:bCs/>
        </w:rPr>
      </w:pPr>
      <w:r w:rsidRPr="007644B4">
        <w:rPr>
          <w:b/>
          <w:bCs/>
        </w:rPr>
        <w:t>Altera dispositivos da Resolução nº 1.367, de 2 de janeiro de 1998</w:t>
      </w:r>
      <w:r w:rsidR="00AB4D65" w:rsidRPr="007644B4">
        <w:rPr>
          <w:b/>
          <w:bCs/>
        </w:rPr>
        <w:t xml:space="preserve"> – </w:t>
      </w:r>
      <w:r w:rsidRPr="007644B4">
        <w:rPr>
          <w:b/>
          <w:bCs/>
        </w:rPr>
        <w:t>que reorganiza os serviços administrativos da Câmara Municipal de Porto Alegre e dá outras providências</w:t>
      </w:r>
      <w:r w:rsidR="00AB4D65" w:rsidRPr="007644B4">
        <w:rPr>
          <w:b/>
          <w:bCs/>
        </w:rPr>
        <w:t xml:space="preserve"> –, e alterações posteriores, </w:t>
      </w:r>
      <w:r w:rsidR="00F136CC" w:rsidRPr="007644B4">
        <w:rPr>
          <w:b/>
          <w:bCs/>
        </w:rPr>
        <w:t>reestruturando a Diretoria de Patrimônio e Finanças</w:t>
      </w:r>
      <w:r w:rsidR="00F117B8" w:rsidRPr="007644B4">
        <w:rPr>
          <w:b/>
          <w:bCs/>
        </w:rPr>
        <w:t>, e cria e extingue funções gratificadas na Lei nº 5.811, de 8 de dezembro de 1986</w:t>
      </w:r>
      <w:r w:rsidR="00137C3A" w:rsidRPr="007644B4">
        <w:rPr>
          <w:b/>
          <w:bCs/>
        </w:rPr>
        <w:t xml:space="preserve"> – que estabelece o Sistema de Classificação de Cargos e Funções da Câmara Municipal de Porto Alegre e dá outras providências –,</w:t>
      </w:r>
      <w:r w:rsidR="00F117B8" w:rsidRPr="007644B4">
        <w:rPr>
          <w:b/>
          <w:bCs/>
        </w:rPr>
        <w:t xml:space="preserve"> e alterações posteriores</w:t>
      </w:r>
      <w:r w:rsidRPr="007644B4">
        <w:rPr>
          <w:b/>
          <w:bCs/>
        </w:rPr>
        <w:t>.</w:t>
      </w:r>
    </w:p>
    <w:p w14:paraId="6204432E" w14:textId="25CC12E0" w:rsidR="00ED60D2" w:rsidRPr="007644B4" w:rsidRDefault="00ED60D2" w:rsidP="004E4320">
      <w:pPr>
        <w:autoSpaceDE w:val="0"/>
        <w:autoSpaceDN w:val="0"/>
        <w:adjustRightInd w:val="0"/>
        <w:ind w:left="4253"/>
        <w:jc w:val="both"/>
        <w:rPr>
          <w:b/>
          <w:bCs/>
        </w:rPr>
      </w:pPr>
    </w:p>
    <w:p w14:paraId="3C5CB1DE" w14:textId="77777777" w:rsidR="00707C21" w:rsidRPr="007644B4" w:rsidRDefault="00707C21" w:rsidP="00707C21">
      <w:pPr>
        <w:autoSpaceDE w:val="0"/>
        <w:autoSpaceDN w:val="0"/>
        <w:adjustRightInd w:val="0"/>
        <w:jc w:val="center"/>
      </w:pPr>
    </w:p>
    <w:p w14:paraId="30F9B6B1" w14:textId="19A36645" w:rsidR="00F136CC" w:rsidRPr="007644B4" w:rsidRDefault="000B734C" w:rsidP="00F94881">
      <w:pPr>
        <w:ind w:firstLine="1418"/>
        <w:jc w:val="both"/>
      </w:pPr>
      <w:r w:rsidRPr="007644B4">
        <w:rPr>
          <w:b/>
          <w:bCs/>
        </w:rPr>
        <w:t>Art. 1º</w:t>
      </w:r>
      <w:r w:rsidRPr="007644B4">
        <w:t> </w:t>
      </w:r>
      <w:r w:rsidR="00E54CE9" w:rsidRPr="007644B4">
        <w:t xml:space="preserve"> </w:t>
      </w:r>
      <w:r w:rsidR="00F136CC" w:rsidRPr="007644B4">
        <w:t>No § 5º do art. 1º da Resolução nº 1.367, de 2 de janeiro de 1998, e alterações posteriores, fica</w:t>
      </w:r>
      <w:r w:rsidR="007A1B47" w:rsidRPr="007644B4">
        <w:t>m</w:t>
      </w:r>
      <w:r w:rsidR="00F136CC" w:rsidRPr="007644B4">
        <w:t xml:space="preserve"> alterado</w:t>
      </w:r>
      <w:r w:rsidR="007A1B47" w:rsidRPr="007644B4">
        <w:t>s</w:t>
      </w:r>
      <w:r w:rsidR="00F136CC" w:rsidRPr="007644B4">
        <w:t xml:space="preserve"> o inc. VI </w:t>
      </w:r>
      <w:r w:rsidR="000E044B" w:rsidRPr="007644B4">
        <w:t xml:space="preserve">incluído pela Resolução nº 2.375, de 2 de julho de 2015, </w:t>
      </w:r>
      <w:r w:rsidR="00C514AF" w:rsidRPr="007644B4">
        <w:t xml:space="preserve">e </w:t>
      </w:r>
      <w:r w:rsidR="007A1B47" w:rsidRPr="007644B4">
        <w:t>su</w:t>
      </w:r>
      <w:r w:rsidR="00F136CC" w:rsidRPr="007644B4">
        <w:t xml:space="preserve">a al. </w:t>
      </w:r>
      <w:r w:rsidR="00A04BCA" w:rsidRPr="007644B4">
        <w:rPr>
          <w:i/>
          <w:iCs/>
        </w:rPr>
        <w:t>a</w:t>
      </w:r>
      <w:r w:rsidR="00C6234F" w:rsidRPr="007644B4">
        <w:t xml:space="preserve">, </w:t>
      </w:r>
      <w:r w:rsidR="00C514AF" w:rsidRPr="007644B4">
        <w:t xml:space="preserve">ficam incluídos itens 1 e 2 na al. </w:t>
      </w:r>
      <w:r w:rsidR="00C514AF" w:rsidRPr="007644B4">
        <w:rPr>
          <w:i/>
          <w:iCs/>
        </w:rPr>
        <w:t>a</w:t>
      </w:r>
      <w:r w:rsidR="00C514AF" w:rsidRPr="007644B4">
        <w:t xml:space="preserve"> e al. </w:t>
      </w:r>
      <w:r w:rsidR="00C514AF" w:rsidRPr="007644B4">
        <w:rPr>
          <w:i/>
          <w:iCs/>
        </w:rPr>
        <w:t>c</w:t>
      </w:r>
      <w:r w:rsidR="00C514AF" w:rsidRPr="007644B4">
        <w:t xml:space="preserve">, e fica incluído item 5 no inc. IV, </w:t>
      </w:r>
      <w:r w:rsidR="00F136CC" w:rsidRPr="007644B4">
        <w:t xml:space="preserve">conforme segue: </w:t>
      </w:r>
    </w:p>
    <w:p w14:paraId="76E26423" w14:textId="77777777" w:rsidR="00F136CC" w:rsidRPr="007644B4" w:rsidRDefault="00F136CC" w:rsidP="00F94881">
      <w:pPr>
        <w:spacing w:line="259" w:lineRule="auto"/>
        <w:ind w:firstLine="1418"/>
        <w:jc w:val="both"/>
      </w:pPr>
      <w:r w:rsidRPr="007644B4">
        <w:t xml:space="preserve">  </w:t>
      </w:r>
    </w:p>
    <w:p w14:paraId="662889A0" w14:textId="2C971BEA" w:rsidR="00F136CC" w:rsidRPr="007644B4" w:rsidRDefault="00F136CC" w:rsidP="00F94881">
      <w:pPr>
        <w:ind w:firstLine="1418"/>
        <w:jc w:val="both"/>
      </w:pPr>
      <w:r w:rsidRPr="007644B4">
        <w:t>“Art. 1º  ...............................................................................................................</w:t>
      </w:r>
      <w:r w:rsidR="0088522A" w:rsidRPr="007644B4">
        <w:t>.</w:t>
      </w:r>
      <w:r w:rsidRPr="007644B4">
        <w:t>.</w:t>
      </w:r>
      <w:r w:rsidR="004A4B9E" w:rsidRPr="007644B4">
        <w:t>.</w:t>
      </w:r>
      <w:r w:rsidR="0088522A" w:rsidRPr="007644B4">
        <w:t>....</w:t>
      </w:r>
    </w:p>
    <w:p w14:paraId="3C34A328" w14:textId="77777777" w:rsidR="00F136CC" w:rsidRPr="007644B4" w:rsidRDefault="00F136CC" w:rsidP="00F94881">
      <w:pPr>
        <w:spacing w:line="259" w:lineRule="auto"/>
        <w:ind w:firstLine="1418"/>
        <w:jc w:val="both"/>
      </w:pPr>
      <w:r w:rsidRPr="007644B4">
        <w:t xml:space="preserve"> </w:t>
      </w:r>
    </w:p>
    <w:p w14:paraId="4A63FBD0" w14:textId="3C16B859" w:rsidR="00F136CC" w:rsidRPr="007644B4" w:rsidRDefault="00F136CC" w:rsidP="00F94881">
      <w:pPr>
        <w:ind w:firstLine="1418"/>
        <w:jc w:val="both"/>
      </w:pPr>
      <w:r w:rsidRPr="007644B4">
        <w:t>.................................</w:t>
      </w:r>
      <w:r w:rsidR="0088522A" w:rsidRPr="007644B4">
        <w:t>......</w:t>
      </w:r>
      <w:r w:rsidRPr="007644B4">
        <w:t>............................................................................................</w:t>
      </w:r>
      <w:r w:rsidR="0088522A" w:rsidRPr="007644B4">
        <w:t>.</w:t>
      </w:r>
    </w:p>
    <w:p w14:paraId="78C042EF" w14:textId="77777777" w:rsidR="00F136CC" w:rsidRPr="007644B4" w:rsidRDefault="00F136CC" w:rsidP="00F94881">
      <w:pPr>
        <w:spacing w:line="259" w:lineRule="auto"/>
        <w:ind w:firstLine="1418"/>
        <w:jc w:val="both"/>
      </w:pPr>
      <w:r w:rsidRPr="007644B4">
        <w:t xml:space="preserve"> </w:t>
      </w:r>
    </w:p>
    <w:p w14:paraId="02D4CC01" w14:textId="69AC777C" w:rsidR="00F136CC" w:rsidRPr="007644B4" w:rsidRDefault="00F136CC" w:rsidP="00F94881">
      <w:pPr>
        <w:ind w:firstLine="1418"/>
        <w:jc w:val="both"/>
      </w:pPr>
      <w:r w:rsidRPr="007644B4">
        <w:t>§ 5º  ...................</w:t>
      </w:r>
      <w:r w:rsidR="0088522A" w:rsidRPr="007644B4">
        <w:t>......</w:t>
      </w:r>
      <w:r w:rsidRPr="007644B4">
        <w:t xml:space="preserve">................................................................................................... </w:t>
      </w:r>
    </w:p>
    <w:p w14:paraId="38A2FB89" w14:textId="77777777" w:rsidR="00F136CC" w:rsidRPr="007644B4" w:rsidRDefault="00F136CC" w:rsidP="00F94881">
      <w:pPr>
        <w:spacing w:line="259" w:lineRule="auto"/>
        <w:ind w:firstLine="1418"/>
        <w:jc w:val="both"/>
      </w:pPr>
      <w:r w:rsidRPr="007644B4">
        <w:t xml:space="preserve"> </w:t>
      </w:r>
    </w:p>
    <w:p w14:paraId="5F9880F3" w14:textId="4EAB0E17" w:rsidR="00F136CC" w:rsidRPr="007644B4" w:rsidRDefault="00F136CC" w:rsidP="00F94881">
      <w:pPr>
        <w:ind w:firstLine="1418"/>
        <w:jc w:val="both"/>
      </w:pPr>
      <w:r w:rsidRPr="007644B4">
        <w:t>..............................................................................................................................</w:t>
      </w:r>
      <w:r w:rsidR="00390AA8" w:rsidRPr="007644B4">
        <w:t>......</w:t>
      </w:r>
    </w:p>
    <w:p w14:paraId="721FB798" w14:textId="77777777" w:rsidR="00C514AF" w:rsidRPr="007644B4" w:rsidRDefault="00C514AF" w:rsidP="00F94881">
      <w:pPr>
        <w:spacing w:line="259" w:lineRule="auto"/>
        <w:ind w:firstLine="1418"/>
        <w:jc w:val="both"/>
      </w:pPr>
    </w:p>
    <w:p w14:paraId="45D33456" w14:textId="77777777" w:rsidR="00C514AF" w:rsidRPr="007644B4" w:rsidRDefault="00C514AF" w:rsidP="00C514AF">
      <w:pPr>
        <w:ind w:firstLine="1418"/>
        <w:jc w:val="both"/>
      </w:pPr>
      <w:r w:rsidRPr="007644B4">
        <w:t>IV – ............................................................................................................................</w:t>
      </w:r>
    </w:p>
    <w:p w14:paraId="528B934B" w14:textId="77777777" w:rsidR="00C514AF" w:rsidRPr="007644B4" w:rsidRDefault="00C514AF" w:rsidP="00C514AF">
      <w:pPr>
        <w:spacing w:line="259" w:lineRule="auto"/>
        <w:ind w:firstLine="1418"/>
        <w:jc w:val="both"/>
      </w:pPr>
      <w:r w:rsidRPr="007644B4">
        <w:t xml:space="preserve"> </w:t>
      </w:r>
    </w:p>
    <w:p w14:paraId="4F9E8C19" w14:textId="77777777" w:rsidR="00C514AF" w:rsidRPr="007644B4" w:rsidRDefault="00C514AF" w:rsidP="00C514AF">
      <w:pPr>
        <w:spacing w:line="259" w:lineRule="auto"/>
        <w:ind w:firstLine="1418"/>
        <w:jc w:val="both"/>
      </w:pPr>
      <w:r w:rsidRPr="007644B4">
        <w:t>....................................................................................................................................</w:t>
      </w:r>
    </w:p>
    <w:p w14:paraId="10716B7C" w14:textId="77777777" w:rsidR="00C514AF" w:rsidRPr="007644B4" w:rsidRDefault="00C514AF" w:rsidP="00C514AF">
      <w:pPr>
        <w:spacing w:line="259" w:lineRule="auto"/>
        <w:ind w:firstLine="1418"/>
        <w:jc w:val="both"/>
      </w:pPr>
    </w:p>
    <w:p w14:paraId="6A3523B3" w14:textId="77777777" w:rsidR="00C514AF" w:rsidRPr="007644B4" w:rsidRDefault="00C514AF" w:rsidP="00C514AF">
      <w:pPr>
        <w:ind w:firstLine="1418"/>
        <w:jc w:val="both"/>
      </w:pPr>
      <w:r w:rsidRPr="007644B4">
        <w:t>5. Setor de Patrimônio.</w:t>
      </w:r>
    </w:p>
    <w:p w14:paraId="13A777F3" w14:textId="77777777" w:rsidR="00C514AF" w:rsidRPr="007644B4" w:rsidRDefault="00C514AF" w:rsidP="00C514AF">
      <w:pPr>
        <w:ind w:firstLine="1418"/>
        <w:jc w:val="both"/>
      </w:pPr>
    </w:p>
    <w:p w14:paraId="2A559547" w14:textId="77777777" w:rsidR="00C514AF" w:rsidRPr="007644B4" w:rsidRDefault="00C514AF" w:rsidP="00C514AF">
      <w:pPr>
        <w:spacing w:line="259" w:lineRule="auto"/>
        <w:ind w:firstLine="1418"/>
        <w:jc w:val="both"/>
      </w:pPr>
      <w:r w:rsidRPr="007644B4">
        <w:t>....................................................................................................................................</w:t>
      </w:r>
    </w:p>
    <w:p w14:paraId="7897D45F" w14:textId="2355B6E1" w:rsidR="00F136CC" w:rsidRPr="007644B4" w:rsidRDefault="00F136CC" w:rsidP="00C514AF">
      <w:pPr>
        <w:spacing w:line="259" w:lineRule="auto"/>
        <w:ind w:firstLine="1418"/>
        <w:jc w:val="both"/>
      </w:pPr>
      <w:r w:rsidRPr="007644B4">
        <w:t xml:space="preserve"> </w:t>
      </w:r>
    </w:p>
    <w:p w14:paraId="72D970C6" w14:textId="5BB520C8" w:rsidR="00F136CC" w:rsidRPr="007644B4" w:rsidRDefault="00F136CC" w:rsidP="00F94881">
      <w:pPr>
        <w:ind w:firstLine="1418"/>
        <w:jc w:val="both"/>
      </w:pPr>
      <w:r w:rsidRPr="007644B4">
        <w:t>VI</w:t>
      </w:r>
      <w:r w:rsidR="00C6234F" w:rsidRPr="007644B4">
        <w:t>I</w:t>
      </w:r>
      <w:r w:rsidRPr="007644B4">
        <w:t xml:space="preserve"> – SERVIÇO DE PLANEJAMENTO E ACOMPANHAMENTO DE</w:t>
      </w:r>
      <w:r w:rsidR="00F1223A" w:rsidRPr="007644B4">
        <w:t xml:space="preserve"> </w:t>
      </w:r>
      <w:r w:rsidRPr="007644B4">
        <w:t xml:space="preserve">CONTRATAÇÕES </w:t>
      </w:r>
    </w:p>
    <w:p w14:paraId="1AC85C22" w14:textId="77777777" w:rsidR="00F136CC" w:rsidRPr="007644B4" w:rsidRDefault="00F136CC" w:rsidP="00F94881">
      <w:pPr>
        <w:spacing w:line="259" w:lineRule="auto"/>
        <w:ind w:firstLine="1418"/>
        <w:jc w:val="both"/>
      </w:pPr>
      <w:r w:rsidRPr="007644B4">
        <w:t xml:space="preserve"> </w:t>
      </w:r>
    </w:p>
    <w:p w14:paraId="1383561A" w14:textId="5D297B59" w:rsidR="00F136CC" w:rsidRPr="007644B4" w:rsidRDefault="00C514AF">
      <w:pPr>
        <w:ind w:firstLine="1418"/>
        <w:jc w:val="both"/>
      </w:pPr>
      <w:r w:rsidRPr="007644B4">
        <w:t xml:space="preserve">a) </w:t>
      </w:r>
      <w:r w:rsidR="00F136CC" w:rsidRPr="007644B4">
        <w:t>Seção de Acompanhamento de Contratos</w:t>
      </w:r>
      <w:r w:rsidR="00F1223A" w:rsidRPr="007644B4">
        <w:t>;</w:t>
      </w:r>
    </w:p>
    <w:p w14:paraId="4546BB41" w14:textId="011C17D3" w:rsidR="00C514AF" w:rsidRPr="007644B4" w:rsidRDefault="00C514AF" w:rsidP="00C514AF">
      <w:pPr>
        <w:ind w:firstLine="1418"/>
      </w:pPr>
    </w:p>
    <w:p w14:paraId="51557433" w14:textId="77777777" w:rsidR="00C514AF" w:rsidRPr="007644B4" w:rsidRDefault="00C514AF" w:rsidP="00C514AF">
      <w:pPr>
        <w:ind w:firstLine="1418"/>
        <w:jc w:val="both"/>
      </w:pPr>
      <w:r w:rsidRPr="007644B4">
        <w:t>1.</w:t>
      </w:r>
      <w:r w:rsidRPr="007644B4">
        <w:rPr>
          <w:rFonts w:ascii="Arial" w:eastAsia="Arial" w:hAnsi="Arial" w:cs="Arial"/>
        </w:rPr>
        <w:t xml:space="preserve"> </w:t>
      </w:r>
      <w:r w:rsidRPr="007644B4">
        <w:t xml:space="preserve">Setor de Fiscalização de Contratos; </w:t>
      </w:r>
    </w:p>
    <w:p w14:paraId="56579C2F" w14:textId="77777777" w:rsidR="00C514AF" w:rsidRPr="007644B4" w:rsidRDefault="00C514AF" w:rsidP="00C514AF">
      <w:pPr>
        <w:ind w:firstLine="1418"/>
        <w:jc w:val="both"/>
      </w:pPr>
    </w:p>
    <w:p w14:paraId="7A0F9C86" w14:textId="77777777" w:rsidR="00C514AF" w:rsidRPr="007644B4" w:rsidRDefault="00C514AF" w:rsidP="00C514AF">
      <w:pPr>
        <w:ind w:firstLine="1418"/>
        <w:jc w:val="both"/>
      </w:pPr>
      <w:r w:rsidRPr="007644B4">
        <w:t>2.</w:t>
      </w:r>
      <w:r w:rsidRPr="007644B4">
        <w:rPr>
          <w:rFonts w:ascii="Arial" w:eastAsia="Arial" w:hAnsi="Arial" w:cs="Arial"/>
        </w:rPr>
        <w:t xml:space="preserve"> </w:t>
      </w:r>
      <w:r w:rsidRPr="007644B4">
        <w:t xml:space="preserve">Setor de Aquisição Direta de Materiais. </w:t>
      </w:r>
    </w:p>
    <w:p w14:paraId="43F4BEA2" w14:textId="77777777" w:rsidR="00C514AF" w:rsidRPr="007644B4" w:rsidRDefault="00C514AF" w:rsidP="00C514AF">
      <w:pPr>
        <w:spacing w:line="259" w:lineRule="auto"/>
        <w:ind w:firstLine="1418"/>
        <w:jc w:val="both"/>
      </w:pPr>
      <w:r w:rsidRPr="007644B4">
        <w:t xml:space="preserve"> </w:t>
      </w:r>
    </w:p>
    <w:p w14:paraId="1F4233BB" w14:textId="77777777" w:rsidR="00C514AF" w:rsidRPr="007644B4" w:rsidRDefault="00C514AF" w:rsidP="00C514AF">
      <w:pPr>
        <w:spacing w:line="259" w:lineRule="auto"/>
        <w:ind w:firstLine="1418"/>
        <w:jc w:val="both"/>
      </w:pPr>
      <w:r w:rsidRPr="007644B4">
        <w:t>....................................................................................................................................</w:t>
      </w:r>
    </w:p>
    <w:p w14:paraId="49C74F78" w14:textId="77777777" w:rsidR="00C514AF" w:rsidRPr="007644B4" w:rsidRDefault="00C514AF" w:rsidP="00C514AF">
      <w:pPr>
        <w:ind w:firstLine="1418"/>
        <w:jc w:val="both"/>
      </w:pPr>
    </w:p>
    <w:p w14:paraId="7E4093D2" w14:textId="77777777" w:rsidR="00C514AF" w:rsidRPr="007644B4" w:rsidRDefault="00C514AF" w:rsidP="00C514AF">
      <w:pPr>
        <w:ind w:firstLine="1418"/>
        <w:jc w:val="both"/>
      </w:pPr>
      <w:r w:rsidRPr="007644B4">
        <w:t xml:space="preserve">c) Seção de Instrumentalização e Pesquisa </w:t>
      </w:r>
    </w:p>
    <w:p w14:paraId="0E73C858" w14:textId="77777777" w:rsidR="00C514AF" w:rsidRPr="007644B4" w:rsidRDefault="00C514AF" w:rsidP="00C514AF">
      <w:pPr>
        <w:spacing w:line="259" w:lineRule="auto"/>
        <w:ind w:firstLine="1418"/>
        <w:jc w:val="both"/>
      </w:pPr>
    </w:p>
    <w:p w14:paraId="0AD97E8F" w14:textId="77777777" w:rsidR="00C514AF" w:rsidRPr="007644B4" w:rsidRDefault="00C514AF" w:rsidP="00C514AF">
      <w:pPr>
        <w:spacing w:line="248" w:lineRule="auto"/>
        <w:ind w:left="1418"/>
        <w:jc w:val="both"/>
      </w:pPr>
      <w:r w:rsidRPr="007644B4">
        <w:t>1. Setor de Pesquisa de Preços;</w:t>
      </w:r>
    </w:p>
    <w:p w14:paraId="54D8FC54" w14:textId="77777777" w:rsidR="00C514AF" w:rsidRPr="007644B4" w:rsidRDefault="00C514AF" w:rsidP="00C514AF">
      <w:pPr>
        <w:spacing w:line="248" w:lineRule="auto"/>
        <w:ind w:left="1418"/>
        <w:jc w:val="both"/>
      </w:pPr>
      <w:r w:rsidRPr="007644B4">
        <w:t xml:space="preserve"> </w:t>
      </w:r>
    </w:p>
    <w:p w14:paraId="2DCA9F7E" w14:textId="01E0F657" w:rsidR="00C514AF" w:rsidRPr="007644B4" w:rsidRDefault="00C514AF" w:rsidP="007644B4">
      <w:pPr>
        <w:ind w:firstLine="1418"/>
      </w:pPr>
      <w:r w:rsidRPr="007644B4">
        <w:t>2. Setor de Instrução de Aquisições.</w:t>
      </w:r>
    </w:p>
    <w:p w14:paraId="308ADD71" w14:textId="77777777" w:rsidR="00F136CC" w:rsidRPr="007644B4" w:rsidRDefault="00F136CC" w:rsidP="00F94881">
      <w:pPr>
        <w:spacing w:line="259" w:lineRule="auto"/>
        <w:ind w:firstLine="1418"/>
        <w:jc w:val="both"/>
      </w:pPr>
      <w:r w:rsidRPr="007644B4">
        <w:t xml:space="preserve"> </w:t>
      </w:r>
    </w:p>
    <w:p w14:paraId="5A5E0227" w14:textId="3CCD1F51" w:rsidR="00F136CC" w:rsidRPr="007644B4" w:rsidRDefault="00F136CC" w:rsidP="00F94881">
      <w:pPr>
        <w:ind w:firstLine="1418"/>
        <w:jc w:val="both"/>
      </w:pPr>
      <w:r w:rsidRPr="007644B4">
        <w:t>....................................................................</w:t>
      </w:r>
      <w:r w:rsidR="002205D0" w:rsidRPr="007644B4">
        <w:t>......</w:t>
      </w:r>
      <w:r w:rsidRPr="007644B4">
        <w:t xml:space="preserve">...............................................” (NR) </w:t>
      </w:r>
    </w:p>
    <w:p w14:paraId="638584A8" w14:textId="77777777" w:rsidR="00F136CC" w:rsidRPr="007644B4" w:rsidRDefault="00F136CC" w:rsidP="00F94881">
      <w:pPr>
        <w:spacing w:line="259" w:lineRule="auto"/>
        <w:ind w:firstLine="1418"/>
        <w:jc w:val="both"/>
      </w:pPr>
      <w:r w:rsidRPr="007644B4">
        <w:t xml:space="preserve"> </w:t>
      </w:r>
    </w:p>
    <w:p w14:paraId="524FEA79" w14:textId="044958B3" w:rsidR="00F136CC" w:rsidRPr="007644B4" w:rsidRDefault="00F136CC" w:rsidP="00F94881">
      <w:pPr>
        <w:ind w:firstLine="1418"/>
        <w:jc w:val="both"/>
      </w:pPr>
      <w:r w:rsidRPr="007644B4">
        <w:rPr>
          <w:b/>
        </w:rPr>
        <w:t>Art. 2º</w:t>
      </w:r>
      <w:r w:rsidRPr="007644B4">
        <w:t xml:space="preserve">  No art. 13 da Resolução nº 1.367, de 1998, e alterações</w:t>
      </w:r>
      <w:r w:rsidR="00F1223A" w:rsidRPr="007644B4">
        <w:t xml:space="preserve"> </w:t>
      </w:r>
      <w:r w:rsidRPr="007644B4">
        <w:t>posteriores, fica</w:t>
      </w:r>
      <w:r w:rsidR="00413A06" w:rsidRPr="007644B4">
        <w:t>m</w:t>
      </w:r>
      <w:r w:rsidRPr="007644B4">
        <w:t xml:space="preserve"> alterado</w:t>
      </w:r>
      <w:r w:rsidR="00413A06" w:rsidRPr="007644B4">
        <w:t>s</w:t>
      </w:r>
      <w:r w:rsidRPr="007644B4">
        <w:t xml:space="preserve"> o</w:t>
      </w:r>
      <w:r w:rsidR="00413A06" w:rsidRPr="007644B4">
        <w:t>s</w:t>
      </w:r>
      <w:r w:rsidR="00916C8D" w:rsidRPr="007644B4">
        <w:t xml:space="preserve"> </w:t>
      </w:r>
      <w:proofErr w:type="spellStart"/>
      <w:r w:rsidR="00916C8D" w:rsidRPr="007644B4">
        <w:t>inc</w:t>
      </w:r>
      <w:r w:rsidR="00413A06" w:rsidRPr="007644B4">
        <w:t>s</w:t>
      </w:r>
      <w:proofErr w:type="spellEnd"/>
      <w:r w:rsidR="00916C8D" w:rsidRPr="007644B4">
        <w:t xml:space="preserve">. </w:t>
      </w:r>
      <w:r w:rsidR="00413A06" w:rsidRPr="007644B4">
        <w:t xml:space="preserve">IV, </w:t>
      </w:r>
      <w:r w:rsidR="00916C8D" w:rsidRPr="007644B4">
        <w:t>IX</w:t>
      </w:r>
      <w:r w:rsidR="00413A06" w:rsidRPr="007644B4">
        <w:t xml:space="preserve"> e X,</w:t>
      </w:r>
      <w:r w:rsidR="00916C8D" w:rsidRPr="007644B4">
        <w:t xml:space="preserve"> ficam incluídas</w:t>
      </w:r>
      <w:r w:rsidR="00BD1CB5" w:rsidRPr="007644B4">
        <w:t xml:space="preserve"> al. </w:t>
      </w:r>
      <w:r w:rsidR="00BD1CB5" w:rsidRPr="007644B4">
        <w:rPr>
          <w:i/>
          <w:iCs/>
        </w:rPr>
        <w:t xml:space="preserve">q </w:t>
      </w:r>
      <w:r w:rsidR="00BD1CB5" w:rsidRPr="007644B4">
        <w:t>no inc. II,</w:t>
      </w:r>
      <w:r w:rsidR="00916C8D" w:rsidRPr="007644B4">
        <w:t xml:space="preserve"> al. </w:t>
      </w:r>
      <w:r w:rsidR="00916C8D" w:rsidRPr="007644B4">
        <w:rPr>
          <w:i/>
          <w:iCs/>
        </w:rPr>
        <w:t>t</w:t>
      </w:r>
      <w:r w:rsidR="00916C8D" w:rsidRPr="007644B4">
        <w:t xml:space="preserve"> no </w:t>
      </w:r>
      <w:r w:rsidRPr="007644B4">
        <w:t>inc. IV</w:t>
      </w:r>
      <w:r w:rsidR="0022123A" w:rsidRPr="007644B4">
        <w:t xml:space="preserve"> e </w:t>
      </w:r>
      <w:r w:rsidR="00916C8D" w:rsidRPr="007644B4">
        <w:t xml:space="preserve">als. </w:t>
      </w:r>
      <w:r w:rsidR="00916C8D" w:rsidRPr="007644B4">
        <w:rPr>
          <w:i/>
          <w:iCs/>
        </w:rPr>
        <w:t>q, r, s, t, u</w:t>
      </w:r>
      <w:r w:rsidR="00065454" w:rsidRPr="007644B4">
        <w:rPr>
          <w:i/>
          <w:iCs/>
        </w:rPr>
        <w:t xml:space="preserve"> </w:t>
      </w:r>
      <w:r w:rsidR="00065454" w:rsidRPr="007644B4">
        <w:t>e</w:t>
      </w:r>
      <w:r w:rsidR="00916C8D" w:rsidRPr="007644B4">
        <w:rPr>
          <w:i/>
          <w:iCs/>
        </w:rPr>
        <w:t xml:space="preserve"> v</w:t>
      </w:r>
      <w:r w:rsidR="00065454" w:rsidRPr="007644B4">
        <w:rPr>
          <w:i/>
          <w:iCs/>
        </w:rPr>
        <w:t xml:space="preserve"> </w:t>
      </w:r>
      <w:r w:rsidR="00916C8D" w:rsidRPr="007644B4">
        <w:t>n</w:t>
      </w:r>
      <w:r w:rsidR="0022123A" w:rsidRPr="007644B4">
        <w:t xml:space="preserve">o inc. </w:t>
      </w:r>
      <w:r w:rsidRPr="007644B4">
        <w:t>X</w:t>
      </w:r>
      <w:r w:rsidR="000E044B" w:rsidRPr="007644B4">
        <w:t>,</w:t>
      </w:r>
      <w:r w:rsidR="0022123A" w:rsidRPr="007644B4">
        <w:t xml:space="preserve"> </w:t>
      </w:r>
      <w:r w:rsidR="00916C8D" w:rsidRPr="007644B4">
        <w:t xml:space="preserve">fica alterado o </w:t>
      </w:r>
      <w:r w:rsidR="0022123A" w:rsidRPr="007644B4">
        <w:t xml:space="preserve">inc. </w:t>
      </w:r>
      <w:r w:rsidRPr="007644B4">
        <w:t>XII</w:t>
      </w:r>
      <w:r w:rsidR="00C6234F" w:rsidRPr="007644B4">
        <w:t xml:space="preserve"> incluído pela Resolução nº 2.375, de 2 de julho de 2015</w:t>
      </w:r>
      <w:r w:rsidR="00B130E4">
        <w:t>,</w:t>
      </w:r>
      <w:r w:rsidR="00F1223A" w:rsidRPr="007644B4">
        <w:t xml:space="preserve"> </w:t>
      </w:r>
      <w:r w:rsidR="0022123A" w:rsidRPr="007644B4">
        <w:t xml:space="preserve">e </w:t>
      </w:r>
      <w:r w:rsidR="00916C8D" w:rsidRPr="007644B4">
        <w:t xml:space="preserve">nele </w:t>
      </w:r>
      <w:r w:rsidR="00F1747D" w:rsidRPr="007644B4">
        <w:t xml:space="preserve">ficam </w:t>
      </w:r>
      <w:r w:rsidR="00916C8D" w:rsidRPr="007644B4">
        <w:t xml:space="preserve">incluídas </w:t>
      </w:r>
      <w:r w:rsidR="0022123A" w:rsidRPr="007644B4">
        <w:t xml:space="preserve">als. </w:t>
      </w:r>
      <w:r w:rsidR="0022123A" w:rsidRPr="007644B4">
        <w:rPr>
          <w:i/>
          <w:iCs/>
        </w:rPr>
        <w:t xml:space="preserve">v, w, x, y </w:t>
      </w:r>
      <w:r w:rsidR="0022123A" w:rsidRPr="007644B4">
        <w:t xml:space="preserve">e </w:t>
      </w:r>
      <w:r w:rsidR="0022123A" w:rsidRPr="007644B4">
        <w:rPr>
          <w:i/>
          <w:iCs/>
        </w:rPr>
        <w:t>z</w:t>
      </w:r>
      <w:r w:rsidR="00804EE5" w:rsidRPr="007644B4">
        <w:t xml:space="preserve">, e ficam incluídos </w:t>
      </w:r>
      <w:proofErr w:type="spellStart"/>
      <w:r w:rsidR="00804EE5" w:rsidRPr="007644B4">
        <w:t>incs</w:t>
      </w:r>
      <w:proofErr w:type="spellEnd"/>
      <w:r w:rsidR="00804EE5" w:rsidRPr="007644B4">
        <w:t>. XIV, XV e XVI</w:t>
      </w:r>
      <w:r w:rsidRPr="007644B4">
        <w:t xml:space="preserve">, conforme segue: </w:t>
      </w:r>
    </w:p>
    <w:p w14:paraId="5EE2FA59" w14:textId="77777777" w:rsidR="00F136CC" w:rsidRPr="007644B4" w:rsidRDefault="00F136CC" w:rsidP="00F94881">
      <w:pPr>
        <w:spacing w:line="259" w:lineRule="auto"/>
        <w:ind w:firstLine="1418"/>
        <w:jc w:val="both"/>
      </w:pPr>
      <w:r w:rsidRPr="007644B4">
        <w:t xml:space="preserve">  </w:t>
      </w:r>
    </w:p>
    <w:p w14:paraId="44AB12BB" w14:textId="02820D15" w:rsidR="00F136CC" w:rsidRPr="007644B4" w:rsidRDefault="00F136CC" w:rsidP="00F94881">
      <w:pPr>
        <w:ind w:firstLine="1418"/>
        <w:jc w:val="both"/>
      </w:pPr>
      <w:r w:rsidRPr="007644B4">
        <w:t>“Art. 13</w:t>
      </w:r>
      <w:r w:rsidR="002205D0" w:rsidRPr="007644B4">
        <w:t>.</w:t>
      </w:r>
      <w:r w:rsidRPr="007644B4">
        <w:t xml:space="preserve">  .</w:t>
      </w:r>
      <w:r w:rsidR="002205D0" w:rsidRPr="007644B4">
        <w:t>....</w:t>
      </w:r>
      <w:r w:rsidRPr="007644B4">
        <w:t xml:space="preserve">............................................................................................................... </w:t>
      </w:r>
    </w:p>
    <w:p w14:paraId="71FA6713" w14:textId="77777777" w:rsidR="00F136CC" w:rsidRPr="007644B4" w:rsidRDefault="00F136CC" w:rsidP="00F94881">
      <w:pPr>
        <w:spacing w:line="259" w:lineRule="auto"/>
        <w:ind w:firstLine="1418"/>
        <w:jc w:val="both"/>
      </w:pPr>
      <w:r w:rsidRPr="007644B4">
        <w:t xml:space="preserve"> </w:t>
      </w:r>
    </w:p>
    <w:p w14:paraId="2E512742" w14:textId="27F22E0D" w:rsidR="00F136CC" w:rsidRPr="007644B4" w:rsidRDefault="00F136CC" w:rsidP="00F94881">
      <w:pPr>
        <w:ind w:firstLine="1418"/>
        <w:jc w:val="both"/>
      </w:pPr>
      <w:r w:rsidRPr="007644B4">
        <w:t>.....................</w:t>
      </w:r>
      <w:r w:rsidR="002205D0" w:rsidRPr="007644B4">
        <w:t>......</w:t>
      </w:r>
      <w:r w:rsidRPr="007644B4">
        <w:t xml:space="preserve">......................................................................................................... </w:t>
      </w:r>
    </w:p>
    <w:p w14:paraId="10DD8184" w14:textId="1CBE61CC" w:rsidR="00E12A00" w:rsidRPr="007644B4" w:rsidRDefault="00E12A00" w:rsidP="00F94881">
      <w:pPr>
        <w:ind w:firstLine="1418"/>
        <w:jc w:val="both"/>
      </w:pPr>
    </w:p>
    <w:p w14:paraId="4EBA9577" w14:textId="4C8C4214" w:rsidR="00E12A00" w:rsidRPr="007644B4" w:rsidRDefault="00E12A00" w:rsidP="00E12A00">
      <w:pPr>
        <w:ind w:firstLine="1418"/>
        <w:jc w:val="both"/>
      </w:pPr>
      <w:r w:rsidRPr="007644B4">
        <w:t>II – ..............................................................................................................................</w:t>
      </w:r>
    </w:p>
    <w:p w14:paraId="3BCFE1A4" w14:textId="31102B64" w:rsidR="00E12A00" w:rsidRPr="007644B4" w:rsidRDefault="00E12A00" w:rsidP="00E12A00">
      <w:pPr>
        <w:ind w:firstLine="1418"/>
        <w:jc w:val="both"/>
      </w:pPr>
    </w:p>
    <w:p w14:paraId="213F3A77" w14:textId="77777777" w:rsidR="00E12A00" w:rsidRPr="007644B4" w:rsidRDefault="00E12A00" w:rsidP="00E12A00">
      <w:pPr>
        <w:ind w:firstLine="1418"/>
        <w:jc w:val="both"/>
      </w:pPr>
      <w:r w:rsidRPr="007644B4">
        <w:t xml:space="preserve">.................................................................................................................................... </w:t>
      </w:r>
    </w:p>
    <w:p w14:paraId="545D7ADC" w14:textId="11B2BA54" w:rsidR="00E12A00" w:rsidRPr="007644B4" w:rsidRDefault="00E12A00" w:rsidP="00E12A00">
      <w:pPr>
        <w:ind w:firstLine="1418"/>
        <w:jc w:val="both"/>
      </w:pPr>
    </w:p>
    <w:p w14:paraId="02BFC4C3" w14:textId="16D6EF99" w:rsidR="00C53461" w:rsidRPr="007644B4" w:rsidRDefault="00E12A00" w:rsidP="00C53461">
      <w:pPr>
        <w:ind w:firstLine="1418"/>
        <w:jc w:val="both"/>
      </w:pPr>
      <w:r w:rsidRPr="007644B4">
        <w:t>q)</w:t>
      </w:r>
      <w:r w:rsidR="00C53461" w:rsidRPr="007644B4">
        <w:t xml:space="preserve"> coordenar a operacionalização da distribuição dos itens da Quota Básica Mensal  (QBM) aos gabinetes de parlamentares, comissões e bancadas, realizando atividades tais como instruir o pagamento da indenização veicular, vistoriar os veículos de parlamentares, providenciar as passagens aéreas necessárias para participação de funcionários e vereadores em eventos, controlar o consumo relativo à Empresa Brasileira de Correios e Telégrafos</w:t>
      </w:r>
      <w:r w:rsidR="004F0301" w:rsidRPr="007644B4">
        <w:t>;</w:t>
      </w:r>
    </w:p>
    <w:p w14:paraId="0434F51B" w14:textId="7EABC6CD" w:rsidR="00E12A00" w:rsidRPr="007644B4" w:rsidRDefault="00E12A00" w:rsidP="00E12A00">
      <w:pPr>
        <w:ind w:firstLine="1418"/>
        <w:jc w:val="both"/>
      </w:pPr>
    </w:p>
    <w:p w14:paraId="750967C0" w14:textId="77777777" w:rsidR="00E12A00" w:rsidRPr="007644B4" w:rsidRDefault="00E12A00" w:rsidP="00E12A00">
      <w:pPr>
        <w:ind w:firstLine="1418"/>
        <w:jc w:val="both"/>
      </w:pPr>
      <w:r w:rsidRPr="007644B4">
        <w:t xml:space="preserve">.................................................................................................................................... </w:t>
      </w:r>
    </w:p>
    <w:p w14:paraId="323074E9" w14:textId="77777777" w:rsidR="00F136CC" w:rsidRPr="007644B4" w:rsidRDefault="00F136CC" w:rsidP="00F94881">
      <w:pPr>
        <w:spacing w:line="259" w:lineRule="auto"/>
        <w:ind w:firstLine="1418"/>
        <w:jc w:val="both"/>
      </w:pPr>
      <w:r w:rsidRPr="007644B4">
        <w:t xml:space="preserve"> </w:t>
      </w:r>
    </w:p>
    <w:p w14:paraId="0801DDFF" w14:textId="2F51D2AA" w:rsidR="00F136CC" w:rsidRPr="007644B4" w:rsidRDefault="00F136CC" w:rsidP="00F94881">
      <w:pPr>
        <w:ind w:firstLine="1418"/>
        <w:jc w:val="both"/>
      </w:pPr>
      <w:r w:rsidRPr="007644B4">
        <w:t>IV – Seção de Acompanhamento de Contratos</w:t>
      </w:r>
      <w:r w:rsidR="00983E56" w:rsidRPr="007644B4">
        <w:t>:</w:t>
      </w:r>
      <w:r w:rsidRPr="007644B4">
        <w:t xml:space="preserve"> </w:t>
      </w:r>
    </w:p>
    <w:p w14:paraId="4AAE40D3" w14:textId="77777777" w:rsidR="00F136CC" w:rsidRPr="007644B4" w:rsidRDefault="00F136CC" w:rsidP="00F94881">
      <w:pPr>
        <w:spacing w:line="259" w:lineRule="auto"/>
        <w:ind w:firstLine="1418"/>
        <w:jc w:val="both"/>
      </w:pPr>
      <w:r w:rsidRPr="007644B4">
        <w:t xml:space="preserve"> </w:t>
      </w:r>
    </w:p>
    <w:p w14:paraId="19F9B98B" w14:textId="710B9B92" w:rsidR="00F136CC" w:rsidRPr="007644B4" w:rsidRDefault="002205D0" w:rsidP="00F94881">
      <w:pPr>
        <w:ind w:firstLine="1418"/>
        <w:jc w:val="both"/>
      </w:pPr>
      <w:r w:rsidRPr="007644B4">
        <w:t>....................................................................................................................................</w:t>
      </w:r>
    </w:p>
    <w:p w14:paraId="1C4FC9A3" w14:textId="77777777" w:rsidR="00F136CC" w:rsidRPr="007644B4" w:rsidRDefault="00F136CC" w:rsidP="00F94881">
      <w:pPr>
        <w:spacing w:line="259" w:lineRule="auto"/>
        <w:ind w:firstLine="1418"/>
        <w:jc w:val="both"/>
      </w:pPr>
      <w:r w:rsidRPr="007644B4">
        <w:t xml:space="preserve"> </w:t>
      </w:r>
    </w:p>
    <w:p w14:paraId="3BF73846" w14:textId="77777777" w:rsidR="00F136CC" w:rsidRPr="007644B4" w:rsidRDefault="00F136CC" w:rsidP="00F94881">
      <w:pPr>
        <w:ind w:firstLine="1418"/>
        <w:jc w:val="both"/>
      </w:pPr>
      <w:r w:rsidRPr="007644B4">
        <w:t xml:space="preserve">t) controlar os contratos e eventuais alterações ocorridas durante sua execução; </w:t>
      </w:r>
    </w:p>
    <w:p w14:paraId="1636A8E7" w14:textId="77777777" w:rsidR="00F136CC" w:rsidRPr="007644B4" w:rsidRDefault="00F136CC" w:rsidP="00F94881">
      <w:pPr>
        <w:spacing w:line="259" w:lineRule="auto"/>
        <w:ind w:firstLine="1418"/>
        <w:jc w:val="both"/>
      </w:pPr>
      <w:r w:rsidRPr="007644B4">
        <w:t xml:space="preserve"> </w:t>
      </w:r>
    </w:p>
    <w:p w14:paraId="60D928AC" w14:textId="77777777" w:rsidR="002205D0" w:rsidRPr="007644B4" w:rsidRDefault="002205D0" w:rsidP="002205D0">
      <w:pPr>
        <w:ind w:firstLine="1418"/>
        <w:jc w:val="both"/>
      </w:pPr>
      <w:r w:rsidRPr="007644B4">
        <w:t>....................................................................................................................................</w:t>
      </w:r>
    </w:p>
    <w:p w14:paraId="2643F258" w14:textId="77777777" w:rsidR="00F136CC" w:rsidRPr="007644B4" w:rsidRDefault="00F136CC" w:rsidP="00F94881">
      <w:pPr>
        <w:spacing w:line="259" w:lineRule="auto"/>
        <w:ind w:firstLine="1418"/>
        <w:jc w:val="both"/>
      </w:pPr>
      <w:r w:rsidRPr="007644B4">
        <w:t xml:space="preserve"> </w:t>
      </w:r>
    </w:p>
    <w:p w14:paraId="17B4EEB7" w14:textId="569841FC" w:rsidR="00F136CC" w:rsidRPr="007644B4" w:rsidRDefault="00390AA8">
      <w:pPr>
        <w:spacing w:line="248" w:lineRule="auto"/>
        <w:ind w:left="1418"/>
        <w:jc w:val="both"/>
      </w:pPr>
      <w:r w:rsidRPr="007644B4">
        <w:t xml:space="preserve">IX – </w:t>
      </w:r>
      <w:r w:rsidR="00F136CC" w:rsidRPr="007644B4">
        <w:t>Setor de Pesquisa de Preços</w:t>
      </w:r>
      <w:r w:rsidR="00983E56" w:rsidRPr="007644B4">
        <w:t>:</w:t>
      </w:r>
      <w:r w:rsidR="00F136CC" w:rsidRPr="007644B4">
        <w:t xml:space="preserve"> </w:t>
      </w:r>
    </w:p>
    <w:p w14:paraId="264717A2" w14:textId="10625F12" w:rsidR="00C6234F" w:rsidRPr="007644B4" w:rsidRDefault="00C6234F">
      <w:pPr>
        <w:spacing w:line="248" w:lineRule="auto"/>
        <w:ind w:left="1418"/>
        <w:jc w:val="both"/>
      </w:pPr>
    </w:p>
    <w:p w14:paraId="1976559E" w14:textId="77777777" w:rsidR="00C6234F" w:rsidRPr="007644B4" w:rsidRDefault="00C6234F" w:rsidP="00C6234F">
      <w:pPr>
        <w:ind w:firstLine="1418"/>
        <w:jc w:val="both"/>
      </w:pPr>
      <w:r w:rsidRPr="007644B4">
        <w:t xml:space="preserve">.................................................................................................................................... </w:t>
      </w:r>
    </w:p>
    <w:p w14:paraId="28E5F860" w14:textId="77777777" w:rsidR="00C6234F" w:rsidRPr="007644B4" w:rsidRDefault="00C6234F" w:rsidP="007644B4">
      <w:pPr>
        <w:spacing w:line="248" w:lineRule="auto"/>
        <w:ind w:left="1418"/>
        <w:jc w:val="both"/>
      </w:pPr>
    </w:p>
    <w:p w14:paraId="0D21BC69" w14:textId="7DEF4F62" w:rsidR="00390AA8" w:rsidRPr="007644B4" w:rsidRDefault="00390AA8" w:rsidP="007644B4">
      <w:pPr>
        <w:spacing w:line="259" w:lineRule="auto"/>
        <w:ind w:firstLine="1418"/>
        <w:jc w:val="both"/>
      </w:pPr>
      <w:r w:rsidRPr="007644B4">
        <w:t xml:space="preserve">X – </w:t>
      </w:r>
      <w:r w:rsidR="00F136CC" w:rsidRPr="007644B4">
        <w:t>Setor de Aquisição Direta de Materiais</w:t>
      </w:r>
      <w:r w:rsidR="00983E56" w:rsidRPr="007644B4">
        <w:t>:</w:t>
      </w:r>
      <w:r w:rsidR="00F136CC" w:rsidRPr="007644B4">
        <w:t xml:space="preserve"> </w:t>
      </w:r>
    </w:p>
    <w:p w14:paraId="6245C01D" w14:textId="77777777" w:rsidR="00390AA8" w:rsidRPr="007644B4" w:rsidRDefault="00390AA8" w:rsidP="007644B4">
      <w:pPr>
        <w:pStyle w:val="PargrafodaLista"/>
      </w:pPr>
    </w:p>
    <w:p w14:paraId="1A0DE9E0" w14:textId="4248128C" w:rsidR="00390AA8" w:rsidRPr="007644B4" w:rsidRDefault="00390AA8" w:rsidP="00390AA8">
      <w:pPr>
        <w:ind w:firstLine="1418"/>
        <w:jc w:val="both"/>
      </w:pPr>
      <w:r w:rsidRPr="007644B4">
        <w:t xml:space="preserve">.................................................................................................................................... </w:t>
      </w:r>
    </w:p>
    <w:p w14:paraId="728768DA" w14:textId="77777777" w:rsidR="00F136CC" w:rsidRPr="007644B4" w:rsidRDefault="00F136CC" w:rsidP="00F94881">
      <w:pPr>
        <w:spacing w:line="259" w:lineRule="auto"/>
        <w:ind w:firstLine="1418"/>
        <w:jc w:val="both"/>
      </w:pPr>
      <w:r w:rsidRPr="007644B4">
        <w:t xml:space="preserve"> </w:t>
      </w:r>
    </w:p>
    <w:p w14:paraId="4FCE6E9A" w14:textId="77777777" w:rsidR="00F136CC" w:rsidRPr="007644B4" w:rsidRDefault="00F136CC" w:rsidP="00F94881">
      <w:pPr>
        <w:numPr>
          <w:ilvl w:val="0"/>
          <w:numId w:val="32"/>
        </w:numPr>
        <w:spacing w:line="248" w:lineRule="auto"/>
        <w:ind w:left="0" w:firstLine="1418"/>
        <w:jc w:val="both"/>
      </w:pPr>
      <w:r w:rsidRPr="007644B4">
        <w:t xml:space="preserve">providenciar a publicação legal da Câmara Municipal de Porto Alegre (CMPA) nos meios de comunicação privados, bem como receber e encaminhar, para liquidação de despesa, os documentos fiscais referentes às publicações; </w:t>
      </w:r>
    </w:p>
    <w:p w14:paraId="3D75EA14" w14:textId="77777777" w:rsidR="00F136CC" w:rsidRPr="007644B4" w:rsidRDefault="00F136CC" w:rsidP="00F94881">
      <w:pPr>
        <w:spacing w:line="259" w:lineRule="auto"/>
        <w:ind w:firstLine="1418"/>
        <w:jc w:val="both"/>
      </w:pPr>
      <w:r w:rsidRPr="007644B4">
        <w:t xml:space="preserve"> </w:t>
      </w:r>
    </w:p>
    <w:p w14:paraId="2FA18982" w14:textId="0DCB7D6A" w:rsidR="00F136CC" w:rsidRPr="007644B4" w:rsidRDefault="00F136CC" w:rsidP="007644B4">
      <w:pPr>
        <w:numPr>
          <w:ilvl w:val="0"/>
          <w:numId w:val="32"/>
        </w:numPr>
        <w:spacing w:line="248" w:lineRule="auto"/>
        <w:ind w:left="0" w:firstLine="1418"/>
        <w:jc w:val="both"/>
      </w:pPr>
      <w:r w:rsidRPr="007644B4">
        <w:t xml:space="preserve">providenciar a publicação de aviso, quando necessário, no caso de aquisição de materiais ou contratação de serviços com dispensa de licitação de acordo com as informações recebidas; </w:t>
      </w:r>
    </w:p>
    <w:p w14:paraId="632507A2" w14:textId="77777777" w:rsidR="00F136CC" w:rsidRPr="007644B4" w:rsidRDefault="00F136CC" w:rsidP="00F94881">
      <w:pPr>
        <w:spacing w:line="259" w:lineRule="auto"/>
        <w:ind w:firstLine="1418"/>
        <w:jc w:val="both"/>
      </w:pPr>
      <w:r w:rsidRPr="007644B4">
        <w:t xml:space="preserve"> </w:t>
      </w:r>
    </w:p>
    <w:p w14:paraId="1EA2AFAA" w14:textId="77777777" w:rsidR="00F136CC" w:rsidRPr="007644B4" w:rsidRDefault="00F136CC" w:rsidP="00F94881">
      <w:pPr>
        <w:numPr>
          <w:ilvl w:val="0"/>
          <w:numId w:val="32"/>
        </w:numPr>
        <w:spacing w:line="248" w:lineRule="auto"/>
        <w:ind w:left="0" w:firstLine="1418"/>
        <w:jc w:val="both"/>
      </w:pPr>
      <w:r w:rsidRPr="007644B4">
        <w:t xml:space="preserve">controlar as assinaturas de periódicos mantidas pela Câmara Municipal; </w:t>
      </w:r>
    </w:p>
    <w:p w14:paraId="5C2347C2" w14:textId="77777777" w:rsidR="00F136CC" w:rsidRPr="007644B4" w:rsidRDefault="00F136CC" w:rsidP="007644B4">
      <w:pPr>
        <w:spacing w:line="248" w:lineRule="auto"/>
        <w:ind w:left="1418"/>
        <w:jc w:val="both"/>
      </w:pPr>
      <w:r w:rsidRPr="007644B4">
        <w:t xml:space="preserve"> </w:t>
      </w:r>
    </w:p>
    <w:p w14:paraId="4238F958" w14:textId="484DE822" w:rsidR="0050764A" w:rsidRPr="007644B4" w:rsidRDefault="008C3D01" w:rsidP="0050764A">
      <w:pPr>
        <w:ind w:firstLine="1418"/>
        <w:jc w:val="both"/>
      </w:pPr>
      <w:r w:rsidRPr="007644B4">
        <w:t>t</w:t>
      </w:r>
      <w:r w:rsidR="0050764A" w:rsidRPr="007644B4">
        <w:t xml:space="preserve">) </w:t>
      </w:r>
      <w:r w:rsidR="00F136CC" w:rsidRPr="007644B4">
        <w:t>manter relação atualizada das aquisições que não ocorrerem mediante a</w:t>
      </w:r>
      <w:r w:rsidR="001D0513" w:rsidRPr="007644B4">
        <w:t xml:space="preserve"> </w:t>
      </w:r>
      <w:r w:rsidR="00F136CC" w:rsidRPr="007644B4">
        <w:t xml:space="preserve">assinatura de contratos pela Câmara Municipal, controlando os registros de pagamentos e prazos de vencimento; </w:t>
      </w:r>
    </w:p>
    <w:p w14:paraId="23853F88" w14:textId="49E315B4" w:rsidR="0050764A" w:rsidRPr="007644B4" w:rsidRDefault="0050764A" w:rsidP="0050764A">
      <w:pPr>
        <w:ind w:firstLine="1418"/>
        <w:jc w:val="both"/>
      </w:pPr>
    </w:p>
    <w:p w14:paraId="28DDC58D" w14:textId="7B7CA108" w:rsidR="00F136CC" w:rsidRPr="007644B4" w:rsidRDefault="008C3D01" w:rsidP="007644B4">
      <w:pPr>
        <w:spacing w:line="247" w:lineRule="auto"/>
        <w:ind w:firstLine="1418"/>
        <w:jc w:val="both"/>
      </w:pPr>
      <w:r w:rsidRPr="007644B4">
        <w:t>u</w:t>
      </w:r>
      <w:r w:rsidR="0050764A" w:rsidRPr="007644B4">
        <w:t xml:space="preserve">) </w:t>
      </w:r>
      <w:r w:rsidR="00F136CC" w:rsidRPr="007644B4">
        <w:t xml:space="preserve">realizar o controle das aquisições que não ocorrerem mediante a assinatura de contratos pela Câmara Municipal, sugerindo melhorias para a melhor gestão das compras; </w:t>
      </w:r>
      <w:r w:rsidR="00246C36" w:rsidRPr="007644B4">
        <w:t>e</w:t>
      </w:r>
    </w:p>
    <w:p w14:paraId="343B747D" w14:textId="77777777" w:rsidR="00390AA8" w:rsidRPr="007644B4" w:rsidRDefault="00390AA8" w:rsidP="007644B4">
      <w:pPr>
        <w:spacing w:line="248" w:lineRule="auto"/>
        <w:ind w:left="1418"/>
        <w:jc w:val="both"/>
      </w:pPr>
    </w:p>
    <w:p w14:paraId="48940906" w14:textId="7501F65C" w:rsidR="00F136CC" w:rsidRPr="007644B4" w:rsidRDefault="008C3D01" w:rsidP="007644B4">
      <w:pPr>
        <w:tabs>
          <w:tab w:val="center" w:pos="1729"/>
          <w:tab w:val="center" w:pos="5668"/>
        </w:tabs>
        <w:ind w:firstLine="1418"/>
        <w:jc w:val="both"/>
      </w:pPr>
      <w:r w:rsidRPr="007644B4">
        <w:t>v</w:t>
      </w:r>
      <w:r w:rsidR="00F136CC" w:rsidRPr="007644B4">
        <w:t xml:space="preserve">) </w:t>
      </w:r>
      <w:r w:rsidR="00F136CC" w:rsidRPr="007644B4">
        <w:tab/>
      </w:r>
      <w:r w:rsidR="001D0513" w:rsidRPr="007644B4">
        <w:t>r</w:t>
      </w:r>
      <w:r w:rsidR="00F136CC" w:rsidRPr="007644B4">
        <w:t>ealizar o encaminhamento das minutas para publicação em jornais de</w:t>
      </w:r>
      <w:r w:rsidR="00390AA8" w:rsidRPr="007644B4">
        <w:t xml:space="preserve"> </w:t>
      </w:r>
      <w:r w:rsidR="00F136CC" w:rsidRPr="007644B4">
        <w:t>grande circulação</w:t>
      </w:r>
      <w:r w:rsidR="004F0301" w:rsidRPr="007644B4">
        <w:t>;</w:t>
      </w:r>
      <w:r w:rsidR="00F136CC" w:rsidRPr="007644B4">
        <w:t xml:space="preserve"> </w:t>
      </w:r>
    </w:p>
    <w:p w14:paraId="722B16B3" w14:textId="77777777" w:rsidR="00F136CC" w:rsidRPr="007644B4" w:rsidRDefault="00F136CC" w:rsidP="00F94881">
      <w:pPr>
        <w:spacing w:line="259" w:lineRule="auto"/>
        <w:ind w:firstLine="1418"/>
        <w:jc w:val="both"/>
      </w:pPr>
      <w:r w:rsidRPr="007644B4">
        <w:t xml:space="preserve"> </w:t>
      </w:r>
    </w:p>
    <w:p w14:paraId="322800B2" w14:textId="77777777" w:rsidR="00390AA8" w:rsidRPr="007644B4" w:rsidRDefault="00390AA8" w:rsidP="00390AA8">
      <w:pPr>
        <w:ind w:firstLine="1418"/>
        <w:jc w:val="both"/>
      </w:pPr>
      <w:r w:rsidRPr="007644B4">
        <w:t xml:space="preserve">.................................................................................................................................... </w:t>
      </w:r>
    </w:p>
    <w:p w14:paraId="3CF4CD26" w14:textId="77777777" w:rsidR="00F136CC" w:rsidRPr="007644B4" w:rsidRDefault="00F136CC" w:rsidP="00F94881">
      <w:pPr>
        <w:spacing w:line="259" w:lineRule="auto"/>
        <w:ind w:firstLine="1418"/>
        <w:jc w:val="both"/>
      </w:pPr>
      <w:r w:rsidRPr="007644B4">
        <w:t xml:space="preserve"> </w:t>
      </w:r>
    </w:p>
    <w:p w14:paraId="166EEC5F" w14:textId="49D80BB2" w:rsidR="00F136CC" w:rsidRPr="007644B4" w:rsidRDefault="00F136CC" w:rsidP="00F94881">
      <w:pPr>
        <w:ind w:firstLine="1418"/>
        <w:jc w:val="both"/>
      </w:pPr>
      <w:r w:rsidRPr="007644B4">
        <w:t>XII</w:t>
      </w:r>
      <w:r w:rsidR="00983E56" w:rsidRPr="007644B4">
        <w:t>I</w:t>
      </w:r>
      <w:r w:rsidRPr="007644B4">
        <w:t xml:space="preserve"> – Seção de Instrumentalização e Pesquisa</w:t>
      </w:r>
      <w:r w:rsidR="00983E56" w:rsidRPr="007644B4">
        <w:t>:</w:t>
      </w:r>
    </w:p>
    <w:p w14:paraId="386EA984" w14:textId="77777777" w:rsidR="00F136CC" w:rsidRPr="007644B4" w:rsidRDefault="00F136CC" w:rsidP="00F94881">
      <w:pPr>
        <w:spacing w:line="259" w:lineRule="auto"/>
        <w:ind w:firstLine="1418"/>
        <w:jc w:val="both"/>
      </w:pPr>
      <w:r w:rsidRPr="007644B4">
        <w:t xml:space="preserve"> </w:t>
      </w:r>
    </w:p>
    <w:p w14:paraId="54980369" w14:textId="77777777" w:rsidR="00390AA8" w:rsidRPr="007644B4" w:rsidRDefault="00390AA8" w:rsidP="00390AA8">
      <w:pPr>
        <w:ind w:firstLine="1418"/>
        <w:jc w:val="both"/>
      </w:pPr>
      <w:r w:rsidRPr="007644B4">
        <w:t xml:space="preserve">.................................................................................................................................... </w:t>
      </w:r>
    </w:p>
    <w:p w14:paraId="6562B920" w14:textId="77777777" w:rsidR="00F136CC" w:rsidRPr="007644B4" w:rsidRDefault="00F136CC" w:rsidP="00F94881">
      <w:pPr>
        <w:spacing w:line="259" w:lineRule="auto"/>
        <w:ind w:firstLine="1418"/>
        <w:jc w:val="both"/>
      </w:pPr>
      <w:r w:rsidRPr="007644B4">
        <w:t xml:space="preserve"> </w:t>
      </w:r>
    </w:p>
    <w:p w14:paraId="1764E8DA" w14:textId="06281727" w:rsidR="00F136CC" w:rsidRPr="007644B4" w:rsidRDefault="00F136CC" w:rsidP="00F94881">
      <w:pPr>
        <w:numPr>
          <w:ilvl w:val="0"/>
          <w:numId w:val="33"/>
        </w:numPr>
        <w:spacing w:line="248" w:lineRule="auto"/>
        <w:ind w:left="0" w:firstLine="1418"/>
        <w:jc w:val="both"/>
      </w:pPr>
      <w:r w:rsidRPr="007644B4">
        <w:t>elaborar modelos de documentos a serem utilizados pela CMPA nas aquisições, contemplando as peças que fazem parte da fase interna até o final da contratação</w:t>
      </w:r>
      <w:r w:rsidR="001D0513" w:rsidRPr="007644B4">
        <w:t>;</w:t>
      </w:r>
    </w:p>
    <w:p w14:paraId="497FDAB0" w14:textId="77777777" w:rsidR="001D0513" w:rsidRPr="007644B4" w:rsidRDefault="001D0513" w:rsidP="007644B4">
      <w:pPr>
        <w:spacing w:line="248" w:lineRule="auto"/>
        <w:ind w:left="1418"/>
        <w:jc w:val="both"/>
      </w:pPr>
    </w:p>
    <w:p w14:paraId="1545C013" w14:textId="70A177C0" w:rsidR="00F136CC" w:rsidRPr="007644B4" w:rsidRDefault="00F136CC" w:rsidP="00F94881">
      <w:pPr>
        <w:numPr>
          <w:ilvl w:val="0"/>
          <w:numId w:val="33"/>
        </w:numPr>
        <w:spacing w:line="248" w:lineRule="auto"/>
        <w:ind w:left="0" w:firstLine="1418"/>
        <w:jc w:val="both"/>
      </w:pPr>
      <w:r w:rsidRPr="007644B4">
        <w:t xml:space="preserve">elaborar editais em sua completude; </w:t>
      </w:r>
    </w:p>
    <w:p w14:paraId="7D7BF483" w14:textId="77777777" w:rsidR="001D0513" w:rsidRPr="007644B4" w:rsidRDefault="001D0513" w:rsidP="007644B4">
      <w:pPr>
        <w:spacing w:line="248" w:lineRule="auto"/>
        <w:jc w:val="both"/>
      </w:pPr>
    </w:p>
    <w:p w14:paraId="2FE65A51" w14:textId="614BA68C" w:rsidR="00F136CC" w:rsidRPr="007644B4" w:rsidRDefault="00F136CC" w:rsidP="00F94881">
      <w:pPr>
        <w:numPr>
          <w:ilvl w:val="0"/>
          <w:numId w:val="33"/>
        </w:numPr>
        <w:spacing w:line="248" w:lineRule="auto"/>
        <w:ind w:left="0" w:firstLine="1418"/>
        <w:jc w:val="both"/>
      </w:pPr>
      <w:r w:rsidRPr="007644B4">
        <w:t xml:space="preserve">conferir documentos e materiais produzidos pelos setores subalternos; </w:t>
      </w:r>
    </w:p>
    <w:p w14:paraId="2E412878" w14:textId="77777777" w:rsidR="001D0513" w:rsidRPr="007644B4" w:rsidRDefault="001D0513" w:rsidP="007644B4">
      <w:pPr>
        <w:spacing w:line="248" w:lineRule="auto"/>
        <w:ind w:left="1418"/>
        <w:jc w:val="both"/>
      </w:pPr>
    </w:p>
    <w:p w14:paraId="789211B2" w14:textId="4B0CD9D5" w:rsidR="00F136CC" w:rsidRPr="007644B4" w:rsidRDefault="00F136CC" w:rsidP="00C41AF8">
      <w:pPr>
        <w:numPr>
          <w:ilvl w:val="0"/>
          <w:numId w:val="33"/>
        </w:numPr>
        <w:spacing w:line="248" w:lineRule="auto"/>
        <w:ind w:left="0" w:firstLine="1418"/>
        <w:jc w:val="both"/>
      </w:pPr>
      <w:r w:rsidRPr="007644B4">
        <w:t xml:space="preserve">formatar, a partir do pedido de compras recebido, o projeto básico, colhendo, após, a assinatura do solicitante; </w:t>
      </w:r>
      <w:r w:rsidR="00246C36" w:rsidRPr="007644B4">
        <w:t>e</w:t>
      </w:r>
    </w:p>
    <w:p w14:paraId="4A4AC898" w14:textId="77777777" w:rsidR="001D0513" w:rsidRPr="007644B4" w:rsidRDefault="001D0513" w:rsidP="007644B4">
      <w:pPr>
        <w:spacing w:line="248" w:lineRule="auto"/>
        <w:ind w:left="1418"/>
        <w:jc w:val="both"/>
      </w:pPr>
    </w:p>
    <w:p w14:paraId="767419C5" w14:textId="3935C887" w:rsidR="00197C17" w:rsidRPr="007644B4" w:rsidRDefault="00F136CC">
      <w:pPr>
        <w:numPr>
          <w:ilvl w:val="0"/>
          <w:numId w:val="33"/>
        </w:numPr>
        <w:spacing w:line="248" w:lineRule="auto"/>
        <w:ind w:left="0" w:firstLine="1418"/>
        <w:jc w:val="both"/>
      </w:pPr>
      <w:r w:rsidRPr="007644B4">
        <w:t>providenciar inscrições em cursos, congressos, seminários e afins de funcionários ou vereadores, recebendo posteriormente as Notas Fiscais ou Recibos e encaminhando para liquidação da despesa</w:t>
      </w:r>
      <w:r w:rsidR="004F0301" w:rsidRPr="007644B4">
        <w:t>;</w:t>
      </w:r>
    </w:p>
    <w:p w14:paraId="2958D97C" w14:textId="77777777" w:rsidR="00197C17" w:rsidRPr="007644B4" w:rsidRDefault="00197C17" w:rsidP="00197C17">
      <w:pPr>
        <w:spacing w:line="248" w:lineRule="auto"/>
        <w:ind w:left="1418"/>
        <w:jc w:val="both"/>
      </w:pPr>
    </w:p>
    <w:p w14:paraId="1CB50753" w14:textId="5F5AB84F" w:rsidR="00197C17" w:rsidRPr="007644B4" w:rsidRDefault="00197C17" w:rsidP="00197C17">
      <w:pPr>
        <w:spacing w:line="259" w:lineRule="auto"/>
        <w:ind w:firstLine="1418"/>
        <w:jc w:val="both"/>
      </w:pPr>
      <w:r w:rsidRPr="007644B4">
        <w:t xml:space="preserve">XIV </w:t>
      </w:r>
      <w:r w:rsidR="006A48CC" w:rsidRPr="007644B4">
        <w:t>–</w:t>
      </w:r>
      <w:r w:rsidRPr="007644B4">
        <w:t xml:space="preserve"> Serviço de Planejamento e Acompanhamento de Contratações: </w:t>
      </w:r>
    </w:p>
    <w:p w14:paraId="67E6BD9D" w14:textId="77777777" w:rsidR="00197C17" w:rsidRPr="007644B4" w:rsidRDefault="00197C17" w:rsidP="00197C17">
      <w:pPr>
        <w:spacing w:line="259" w:lineRule="auto"/>
        <w:ind w:firstLine="1418"/>
        <w:jc w:val="both"/>
      </w:pPr>
    </w:p>
    <w:p w14:paraId="1A050E4C" w14:textId="77777777" w:rsidR="00197C17" w:rsidRPr="007644B4" w:rsidRDefault="00197C17" w:rsidP="00197C17">
      <w:pPr>
        <w:ind w:firstLine="1418"/>
        <w:jc w:val="both"/>
      </w:pPr>
      <w:r w:rsidRPr="007644B4">
        <w:t>a)</w:t>
      </w:r>
      <w:r w:rsidRPr="007644B4">
        <w:rPr>
          <w:rFonts w:ascii="Arial" w:eastAsia="Arial" w:hAnsi="Arial" w:cs="Arial"/>
        </w:rPr>
        <w:t xml:space="preserve"> </w:t>
      </w:r>
      <w:r w:rsidRPr="007644B4">
        <w:t xml:space="preserve">cumprir e fazer cumprir determinações superiores; </w:t>
      </w:r>
    </w:p>
    <w:p w14:paraId="4F02406B" w14:textId="77777777" w:rsidR="00197C17" w:rsidRPr="007644B4" w:rsidRDefault="00197C17" w:rsidP="00197C17">
      <w:pPr>
        <w:ind w:firstLine="1418"/>
        <w:jc w:val="both"/>
      </w:pPr>
    </w:p>
    <w:p w14:paraId="246E154D" w14:textId="1843EC46" w:rsidR="00197C17" w:rsidRPr="007644B4" w:rsidRDefault="00197C17" w:rsidP="00197C17">
      <w:pPr>
        <w:numPr>
          <w:ilvl w:val="0"/>
          <w:numId w:val="36"/>
        </w:numPr>
        <w:ind w:left="0" w:firstLine="1418"/>
        <w:jc w:val="both"/>
      </w:pPr>
      <w:r w:rsidRPr="007644B4">
        <w:t>instruir processos</w:t>
      </w:r>
      <w:r w:rsidR="00A213BA" w:rsidRPr="007644B4">
        <w:t xml:space="preserve"> de pagamento e contratações</w:t>
      </w:r>
      <w:r w:rsidRPr="007644B4">
        <w:t xml:space="preserve">; </w:t>
      </w:r>
    </w:p>
    <w:p w14:paraId="2E33E8F1" w14:textId="77777777" w:rsidR="00197C17" w:rsidRPr="007644B4" w:rsidRDefault="00197C17" w:rsidP="00197C17">
      <w:pPr>
        <w:ind w:left="1418"/>
        <w:jc w:val="both"/>
      </w:pPr>
    </w:p>
    <w:p w14:paraId="6D1804DB" w14:textId="3F1E732E" w:rsidR="00197C17" w:rsidRPr="007644B4" w:rsidRDefault="00197C17" w:rsidP="00C46485">
      <w:pPr>
        <w:numPr>
          <w:ilvl w:val="0"/>
          <w:numId w:val="36"/>
        </w:numPr>
        <w:ind w:left="0" w:firstLine="1418"/>
        <w:jc w:val="both"/>
      </w:pPr>
      <w:r w:rsidRPr="007644B4">
        <w:t>elaborar o Plano Anual de Contratações, após comunicação com as áreas da</w:t>
      </w:r>
      <w:r w:rsidR="00476A83">
        <w:t xml:space="preserve"> </w:t>
      </w:r>
      <w:r w:rsidRPr="007644B4">
        <w:t xml:space="preserve">CMPA; </w:t>
      </w:r>
    </w:p>
    <w:p w14:paraId="4D7F483C" w14:textId="77777777" w:rsidR="00197C17" w:rsidRPr="007644B4" w:rsidRDefault="00197C17" w:rsidP="00197C17">
      <w:pPr>
        <w:ind w:firstLine="1418"/>
        <w:jc w:val="both"/>
      </w:pPr>
    </w:p>
    <w:p w14:paraId="2702F73F" w14:textId="77777777" w:rsidR="00197C17" w:rsidRPr="007644B4" w:rsidRDefault="00197C17" w:rsidP="00197C17">
      <w:pPr>
        <w:numPr>
          <w:ilvl w:val="0"/>
          <w:numId w:val="36"/>
        </w:numPr>
        <w:ind w:left="0" w:firstLine="1418"/>
        <w:jc w:val="both"/>
      </w:pPr>
      <w:r w:rsidRPr="007644B4">
        <w:t xml:space="preserve">controlar os valores utilizados em dispensas e inexigibilidades ao longo do ano, além de elaborar relatórios propositivos ao gestor; </w:t>
      </w:r>
    </w:p>
    <w:p w14:paraId="37D3F05F" w14:textId="77777777" w:rsidR="00197C17" w:rsidRPr="007644B4" w:rsidRDefault="00197C17" w:rsidP="00197C17">
      <w:pPr>
        <w:ind w:left="1418"/>
        <w:jc w:val="both"/>
      </w:pPr>
    </w:p>
    <w:p w14:paraId="58B94719" w14:textId="77777777" w:rsidR="00197C17" w:rsidRPr="007644B4" w:rsidRDefault="00197C17" w:rsidP="00197C17">
      <w:pPr>
        <w:numPr>
          <w:ilvl w:val="0"/>
          <w:numId w:val="36"/>
        </w:numPr>
        <w:ind w:left="0" w:firstLine="1418"/>
        <w:jc w:val="both"/>
      </w:pPr>
      <w:r w:rsidRPr="007644B4">
        <w:t>analisar criticamente os termos de referência, estudos técnicos e projetos básicos, com o intuito de buscar alternativas que vão ao encontro das aquisições de outros órgãos, em conjunto com as áreas técnicas demandantes;</w:t>
      </w:r>
    </w:p>
    <w:p w14:paraId="56E97B13" w14:textId="77777777" w:rsidR="00197C17" w:rsidRPr="007644B4" w:rsidRDefault="00197C17" w:rsidP="00197C17">
      <w:pPr>
        <w:ind w:left="1418"/>
        <w:jc w:val="both"/>
      </w:pPr>
    </w:p>
    <w:p w14:paraId="56235E72" w14:textId="77777777" w:rsidR="00197C17" w:rsidRPr="007644B4" w:rsidRDefault="00197C17" w:rsidP="00197C17">
      <w:pPr>
        <w:numPr>
          <w:ilvl w:val="0"/>
          <w:numId w:val="36"/>
        </w:numPr>
        <w:ind w:left="0" w:firstLine="1418"/>
        <w:jc w:val="both"/>
      </w:pPr>
      <w:r w:rsidRPr="007644B4">
        <w:t>elaborar e conferir mapa de riscos de contratações, quando necessário, junto à área técnica demandante;</w:t>
      </w:r>
    </w:p>
    <w:p w14:paraId="25EB0D63" w14:textId="77777777" w:rsidR="00197C17" w:rsidRPr="007644B4" w:rsidRDefault="00197C17" w:rsidP="00197C17">
      <w:pPr>
        <w:ind w:left="1418"/>
        <w:jc w:val="both"/>
      </w:pPr>
    </w:p>
    <w:p w14:paraId="456D5DDD" w14:textId="77777777" w:rsidR="00197C17" w:rsidRPr="007644B4" w:rsidRDefault="00197C17" w:rsidP="00197C17">
      <w:pPr>
        <w:numPr>
          <w:ilvl w:val="0"/>
          <w:numId w:val="36"/>
        </w:numPr>
        <w:ind w:left="0" w:firstLine="1418"/>
        <w:jc w:val="both"/>
      </w:pPr>
      <w:r w:rsidRPr="007644B4">
        <w:t xml:space="preserve">fiscalizar e encaminhar as atividades das unidades subordinadas; </w:t>
      </w:r>
    </w:p>
    <w:p w14:paraId="0FB6CB65" w14:textId="77777777" w:rsidR="00197C17" w:rsidRPr="007644B4" w:rsidRDefault="00197C17" w:rsidP="00197C17">
      <w:pPr>
        <w:ind w:left="1418"/>
        <w:jc w:val="both"/>
      </w:pPr>
    </w:p>
    <w:p w14:paraId="72A58894" w14:textId="77777777" w:rsidR="00197C17" w:rsidRPr="007644B4" w:rsidRDefault="00197C17" w:rsidP="00197C17">
      <w:pPr>
        <w:numPr>
          <w:ilvl w:val="0"/>
          <w:numId w:val="36"/>
        </w:numPr>
        <w:ind w:left="0" w:firstLine="1418"/>
        <w:jc w:val="both"/>
      </w:pPr>
      <w:r w:rsidRPr="007644B4">
        <w:t>receber, por meio da Diretoria de Patrimônio e Finanças (DPF), todos os pedidos de compras de materiais de consumo e bens permanentes, de execução de obras e de prestação de serviços da CMPA;</w:t>
      </w:r>
    </w:p>
    <w:p w14:paraId="53757A05" w14:textId="77777777" w:rsidR="00197C17" w:rsidRPr="007644B4" w:rsidRDefault="00197C17" w:rsidP="00197C17">
      <w:pPr>
        <w:ind w:left="1418"/>
        <w:jc w:val="both"/>
      </w:pPr>
    </w:p>
    <w:p w14:paraId="5CD6ED27" w14:textId="77777777" w:rsidR="00197C17" w:rsidRPr="007644B4" w:rsidRDefault="00197C17" w:rsidP="00197C17">
      <w:pPr>
        <w:numPr>
          <w:ilvl w:val="0"/>
          <w:numId w:val="36"/>
        </w:numPr>
        <w:ind w:left="0" w:firstLine="1418"/>
        <w:jc w:val="both"/>
      </w:pPr>
      <w:r w:rsidRPr="007644B4">
        <w:t xml:space="preserve">solicitar a nomeação de comissão especial de licitação para os processos destinados às modalidades Convite, Tomada de Preços, Concorrência e Concurso, sugerindo a sua composição; </w:t>
      </w:r>
    </w:p>
    <w:p w14:paraId="3C54DB1E" w14:textId="77777777" w:rsidR="00197C17" w:rsidRPr="007644B4" w:rsidRDefault="00197C17" w:rsidP="00197C17">
      <w:pPr>
        <w:ind w:left="1418"/>
        <w:jc w:val="both"/>
      </w:pPr>
    </w:p>
    <w:p w14:paraId="1E66E199" w14:textId="77777777" w:rsidR="00197C17" w:rsidRPr="007644B4" w:rsidRDefault="00197C17" w:rsidP="00197C17">
      <w:pPr>
        <w:numPr>
          <w:ilvl w:val="0"/>
          <w:numId w:val="36"/>
        </w:numPr>
        <w:ind w:left="0" w:firstLine="1418"/>
        <w:jc w:val="both"/>
      </w:pPr>
      <w:r w:rsidRPr="007644B4">
        <w:t xml:space="preserve">distribuir para as comissões nomeadas os respectivos processos de contratação; </w:t>
      </w:r>
    </w:p>
    <w:p w14:paraId="6BE959EF" w14:textId="77777777" w:rsidR="00197C17" w:rsidRPr="007644B4" w:rsidRDefault="00197C17" w:rsidP="00197C17">
      <w:pPr>
        <w:jc w:val="both"/>
      </w:pPr>
    </w:p>
    <w:p w14:paraId="722C1E3B" w14:textId="77777777" w:rsidR="00197C17" w:rsidRPr="007644B4" w:rsidRDefault="00197C17" w:rsidP="00197C17">
      <w:pPr>
        <w:numPr>
          <w:ilvl w:val="0"/>
          <w:numId w:val="36"/>
        </w:numPr>
        <w:ind w:left="0" w:firstLine="1418"/>
        <w:jc w:val="both"/>
      </w:pPr>
      <w:r w:rsidRPr="007644B4">
        <w:t xml:space="preserve">manter agenda dos procedimentos licitatórios; </w:t>
      </w:r>
    </w:p>
    <w:p w14:paraId="2190B9BE" w14:textId="77777777" w:rsidR="00197C17" w:rsidRPr="007644B4" w:rsidRDefault="00197C17" w:rsidP="00197C17">
      <w:pPr>
        <w:pStyle w:val="PargrafodaLista"/>
      </w:pPr>
    </w:p>
    <w:p w14:paraId="48326EB0" w14:textId="77777777" w:rsidR="00197C17" w:rsidRPr="007644B4" w:rsidRDefault="00197C17" w:rsidP="00197C17">
      <w:pPr>
        <w:numPr>
          <w:ilvl w:val="0"/>
          <w:numId w:val="36"/>
        </w:numPr>
        <w:ind w:left="0" w:firstLine="1418"/>
        <w:jc w:val="both"/>
      </w:pPr>
      <w:r w:rsidRPr="007644B4">
        <w:t xml:space="preserve">solicitar a nomeação de pregoeiros e equipe de apoio, bem como sua renovação, se necessário; </w:t>
      </w:r>
    </w:p>
    <w:p w14:paraId="51CD2669" w14:textId="77777777" w:rsidR="00197C17" w:rsidRPr="007644B4" w:rsidRDefault="00197C17" w:rsidP="00197C17">
      <w:pPr>
        <w:ind w:left="1418"/>
        <w:jc w:val="both"/>
      </w:pPr>
    </w:p>
    <w:p w14:paraId="46476721" w14:textId="77777777" w:rsidR="00197C17" w:rsidRPr="007644B4" w:rsidRDefault="00197C17" w:rsidP="00197C17">
      <w:pPr>
        <w:numPr>
          <w:ilvl w:val="0"/>
          <w:numId w:val="36"/>
        </w:numPr>
        <w:ind w:left="0" w:firstLine="1418"/>
        <w:jc w:val="both"/>
      </w:pPr>
      <w:r w:rsidRPr="007644B4">
        <w:t xml:space="preserve">manter cadastro atual de empresas impedidas de licitar com a Administração Pública; </w:t>
      </w:r>
    </w:p>
    <w:p w14:paraId="3C4C46CA" w14:textId="77777777" w:rsidR="00197C17" w:rsidRPr="007644B4" w:rsidRDefault="00197C17" w:rsidP="00197C17">
      <w:pPr>
        <w:jc w:val="both"/>
      </w:pPr>
    </w:p>
    <w:p w14:paraId="55447924" w14:textId="77777777" w:rsidR="00197C17" w:rsidRPr="007644B4" w:rsidRDefault="00197C17" w:rsidP="00197C17">
      <w:pPr>
        <w:numPr>
          <w:ilvl w:val="0"/>
          <w:numId w:val="36"/>
        </w:numPr>
        <w:ind w:left="0" w:firstLine="1418"/>
        <w:jc w:val="both"/>
      </w:pPr>
      <w:r w:rsidRPr="007644B4">
        <w:t xml:space="preserve">representar a CMPA na Comissão Deliberativa de Compras e Serviços da Prefeitura Municipal de Porto Alegre; </w:t>
      </w:r>
    </w:p>
    <w:p w14:paraId="3EE8380A" w14:textId="77777777" w:rsidR="00197C17" w:rsidRPr="007644B4" w:rsidRDefault="00197C17" w:rsidP="00197C17">
      <w:pPr>
        <w:ind w:firstLine="1418"/>
        <w:jc w:val="both"/>
      </w:pPr>
    </w:p>
    <w:p w14:paraId="6DBAA8ED" w14:textId="77777777" w:rsidR="00197C17" w:rsidRPr="007644B4" w:rsidRDefault="00197C17" w:rsidP="00197C17">
      <w:pPr>
        <w:numPr>
          <w:ilvl w:val="0"/>
          <w:numId w:val="36"/>
        </w:numPr>
        <w:ind w:left="0" w:firstLine="1418"/>
        <w:jc w:val="both"/>
      </w:pPr>
      <w:r w:rsidRPr="007644B4">
        <w:t xml:space="preserve">elaborar a escala de férias dos funcionários;  </w:t>
      </w:r>
    </w:p>
    <w:p w14:paraId="2CEF8F60" w14:textId="77777777" w:rsidR="00197C17" w:rsidRPr="007644B4" w:rsidRDefault="00197C17" w:rsidP="00197C17">
      <w:pPr>
        <w:ind w:left="1418"/>
        <w:jc w:val="both"/>
      </w:pPr>
    </w:p>
    <w:p w14:paraId="7D5C1257" w14:textId="77777777" w:rsidR="00197C17" w:rsidRPr="007644B4" w:rsidRDefault="00197C17" w:rsidP="00197C17">
      <w:pPr>
        <w:numPr>
          <w:ilvl w:val="0"/>
          <w:numId w:val="36"/>
        </w:numPr>
        <w:ind w:left="0" w:firstLine="1418"/>
        <w:jc w:val="both"/>
      </w:pPr>
      <w:r w:rsidRPr="007644B4">
        <w:t xml:space="preserve">comunicar a efetividade dos funcionários;  </w:t>
      </w:r>
    </w:p>
    <w:p w14:paraId="503883D9" w14:textId="77777777" w:rsidR="00197C17" w:rsidRPr="007644B4" w:rsidRDefault="00197C17" w:rsidP="00197C17">
      <w:pPr>
        <w:ind w:left="1418"/>
        <w:jc w:val="both"/>
      </w:pPr>
    </w:p>
    <w:p w14:paraId="2326F992" w14:textId="77777777" w:rsidR="00197C17" w:rsidRPr="007644B4" w:rsidRDefault="00197C17" w:rsidP="00197C17">
      <w:pPr>
        <w:numPr>
          <w:ilvl w:val="0"/>
          <w:numId w:val="36"/>
        </w:numPr>
        <w:ind w:left="0" w:firstLine="1418"/>
        <w:jc w:val="both"/>
      </w:pPr>
      <w:r w:rsidRPr="007644B4">
        <w:t xml:space="preserve">elaborar o relatório anual das atividades desenvolvidas; e </w:t>
      </w:r>
    </w:p>
    <w:p w14:paraId="2941126F" w14:textId="77777777" w:rsidR="00197C17" w:rsidRPr="007644B4" w:rsidRDefault="00197C17" w:rsidP="00197C17">
      <w:pPr>
        <w:ind w:left="1418"/>
        <w:jc w:val="both"/>
      </w:pPr>
    </w:p>
    <w:p w14:paraId="406CEF3C" w14:textId="365DA3AA" w:rsidR="00197C17" w:rsidRPr="007644B4" w:rsidRDefault="00197C17" w:rsidP="00197C17">
      <w:pPr>
        <w:numPr>
          <w:ilvl w:val="0"/>
          <w:numId w:val="36"/>
        </w:numPr>
        <w:ind w:left="0" w:firstLine="1418"/>
        <w:jc w:val="both"/>
      </w:pPr>
      <w:r w:rsidRPr="007644B4">
        <w:t>outras tarefas correlatas</w:t>
      </w:r>
      <w:r w:rsidR="004F0301" w:rsidRPr="007644B4">
        <w:t>;</w:t>
      </w:r>
      <w:r w:rsidRPr="007644B4">
        <w:t xml:space="preserve"> </w:t>
      </w:r>
    </w:p>
    <w:p w14:paraId="2E22B281" w14:textId="77777777" w:rsidR="00197C17" w:rsidRPr="007644B4" w:rsidRDefault="00197C17" w:rsidP="00197C17">
      <w:pPr>
        <w:ind w:firstLine="1418"/>
        <w:jc w:val="both"/>
      </w:pPr>
    </w:p>
    <w:p w14:paraId="0426D350" w14:textId="6E711F4B" w:rsidR="00197C17" w:rsidRPr="007644B4" w:rsidRDefault="00197C17" w:rsidP="00197C17">
      <w:pPr>
        <w:ind w:firstLine="1418"/>
        <w:jc w:val="both"/>
      </w:pPr>
      <w:r w:rsidRPr="007644B4">
        <w:t>XV – Setor de Fiscalização de Contratos</w:t>
      </w:r>
      <w:r w:rsidR="0091084F" w:rsidRPr="007644B4">
        <w:t>:</w:t>
      </w:r>
      <w:r w:rsidRPr="007644B4">
        <w:t xml:space="preserve"> </w:t>
      </w:r>
    </w:p>
    <w:p w14:paraId="60854C5F" w14:textId="77777777" w:rsidR="00197C17" w:rsidRPr="007644B4" w:rsidRDefault="00197C17" w:rsidP="00197C17">
      <w:pPr>
        <w:ind w:firstLine="1418"/>
        <w:jc w:val="both"/>
      </w:pPr>
    </w:p>
    <w:p w14:paraId="74CFCE12" w14:textId="77777777" w:rsidR="00197C17" w:rsidRPr="007644B4" w:rsidRDefault="00197C17" w:rsidP="00197C17">
      <w:pPr>
        <w:spacing w:line="248" w:lineRule="auto"/>
        <w:ind w:left="1418"/>
        <w:jc w:val="both"/>
      </w:pPr>
      <w:r w:rsidRPr="007644B4">
        <w:t xml:space="preserve">a) cumprir e fazer cumprir determinações superiores; </w:t>
      </w:r>
    </w:p>
    <w:p w14:paraId="63218884" w14:textId="77777777" w:rsidR="00197C17" w:rsidRPr="007644B4" w:rsidRDefault="00197C17" w:rsidP="00197C17">
      <w:pPr>
        <w:spacing w:line="248" w:lineRule="auto"/>
        <w:ind w:left="1418"/>
        <w:jc w:val="both"/>
      </w:pPr>
    </w:p>
    <w:p w14:paraId="187F1316" w14:textId="77777777" w:rsidR="00197C17" w:rsidRPr="007644B4" w:rsidRDefault="00197C17" w:rsidP="00197C17">
      <w:pPr>
        <w:spacing w:line="248" w:lineRule="auto"/>
        <w:ind w:left="1418"/>
        <w:jc w:val="both"/>
      </w:pPr>
      <w:r w:rsidRPr="007644B4">
        <w:t xml:space="preserve">b) instruir processos; </w:t>
      </w:r>
    </w:p>
    <w:p w14:paraId="5E0BF261" w14:textId="77777777" w:rsidR="00197C17" w:rsidRPr="007644B4" w:rsidRDefault="00197C17" w:rsidP="00197C17">
      <w:pPr>
        <w:ind w:left="1418"/>
        <w:jc w:val="both"/>
      </w:pPr>
    </w:p>
    <w:p w14:paraId="0B5E66B5" w14:textId="1E91335F" w:rsidR="00197C17" w:rsidRPr="007644B4" w:rsidRDefault="00197C17" w:rsidP="00197C17">
      <w:pPr>
        <w:ind w:left="1418"/>
        <w:jc w:val="both"/>
      </w:pPr>
      <w:r w:rsidRPr="007644B4">
        <w:t>c) fiscalizar administrativamente os contratos, de forma diária, juntamente com os</w:t>
      </w:r>
      <w:r w:rsidR="00405F96">
        <w:t xml:space="preserve"> </w:t>
      </w:r>
      <w:r w:rsidRPr="007644B4">
        <w:t xml:space="preserve">fiscais executivos; </w:t>
      </w:r>
    </w:p>
    <w:p w14:paraId="3F96DDB5" w14:textId="77777777" w:rsidR="00197C17" w:rsidRPr="007644B4" w:rsidRDefault="00197C17" w:rsidP="00197C17">
      <w:pPr>
        <w:ind w:left="1418"/>
        <w:jc w:val="both"/>
      </w:pPr>
    </w:p>
    <w:p w14:paraId="19C44C30" w14:textId="77777777" w:rsidR="00197C17" w:rsidRPr="007644B4" w:rsidRDefault="00197C17" w:rsidP="00197C17">
      <w:pPr>
        <w:spacing w:line="247" w:lineRule="auto"/>
        <w:ind w:firstLine="1418"/>
        <w:jc w:val="both"/>
      </w:pPr>
      <w:r w:rsidRPr="007644B4">
        <w:t xml:space="preserve">d) conferência de documentação trabalhista de serviços terceirizados em conformidade com os apontamentos colhidos diariamente; </w:t>
      </w:r>
    </w:p>
    <w:p w14:paraId="1AAB8257" w14:textId="77777777" w:rsidR="00197C17" w:rsidRPr="007644B4" w:rsidRDefault="00197C17" w:rsidP="00197C17">
      <w:pPr>
        <w:spacing w:line="247" w:lineRule="auto"/>
        <w:ind w:firstLine="1418"/>
        <w:jc w:val="both"/>
      </w:pPr>
    </w:p>
    <w:p w14:paraId="40B40039" w14:textId="77777777" w:rsidR="00197C17" w:rsidRPr="007644B4" w:rsidRDefault="00197C17" w:rsidP="00197C17">
      <w:pPr>
        <w:spacing w:line="247" w:lineRule="auto"/>
        <w:ind w:firstLine="1418"/>
        <w:jc w:val="both"/>
      </w:pPr>
      <w:r w:rsidRPr="007644B4">
        <w:t xml:space="preserve">e) elaborar a escala de férias dos funcionários;  </w:t>
      </w:r>
    </w:p>
    <w:p w14:paraId="54796286" w14:textId="77777777" w:rsidR="00197C17" w:rsidRPr="007644B4" w:rsidRDefault="00197C17" w:rsidP="00197C17">
      <w:pPr>
        <w:spacing w:line="247" w:lineRule="auto"/>
        <w:ind w:firstLine="1418"/>
        <w:jc w:val="both"/>
      </w:pPr>
    </w:p>
    <w:p w14:paraId="4FC58406" w14:textId="77777777" w:rsidR="00197C17" w:rsidRPr="007644B4" w:rsidRDefault="00197C17" w:rsidP="00197C17">
      <w:pPr>
        <w:spacing w:line="247" w:lineRule="auto"/>
        <w:ind w:firstLine="1418"/>
        <w:jc w:val="both"/>
      </w:pPr>
      <w:r w:rsidRPr="007644B4">
        <w:t xml:space="preserve">f) comunicar a efetividade dos funcionários;  </w:t>
      </w:r>
    </w:p>
    <w:p w14:paraId="6766AFBF" w14:textId="77777777" w:rsidR="00197C17" w:rsidRPr="007644B4" w:rsidRDefault="00197C17" w:rsidP="00197C17">
      <w:pPr>
        <w:spacing w:line="247" w:lineRule="auto"/>
        <w:ind w:firstLine="1418"/>
        <w:jc w:val="both"/>
      </w:pPr>
    </w:p>
    <w:p w14:paraId="69711CDC" w14:textId="77777777" w:rsidR="00197C17" w:rsidRPr="007644B4" w:rsidRDefault="00197C17" w:rsidP="00197C17">
      <w:pPr>
        <w:spacing w:line="247" w:lineRule="auto"/>
        <w:ind w:firstLine="1418"/>
        <w:jc w:val="both"/>
      </w:pPr>
      <w:r w:rsidRPr="007644B4">
        <w:t xml:space="preserve">g) elaborar o relatório anual das atividades desenvolvidas; e </w:t>
      </w:r>
    </w:p>
    <w:p w14:paraId="336D0208" w14:textId="77777777" w:rsidR="00197C17" w:rsidRPr="007644B4" w:rsidRDefault="00197C17" w:rsidP="00197C17">
      <w:pPr>
        <w:spacing w:line="247" w:lineRule="auto"/>
        <w:ind w:firstLine="1418"/>
        <w:jc w:val="both"/>
      </w:pPr>
    </w:p>
    <w:p w14:paraId="77F3CC23" w14:textId="415C78FD" w:rsidR="00197C17" w:rsidRPr="007644B4" w:rsidRDefault="00197C17" w:rsidP="00197C17">
      <w:pPr>
        <w:spacing w:line="247" w:lineRule="auto"/>
        <w:ind w:firstLine="1418"/>
        <w:jc w:val="both"/>
      </w:pPr>
      <w:r w:rsidRPr="007644B4">
        <w:t>h) outras tarefas correlatas</w:t>
      </w:r>
      <w:r w:rsidR="004F0301" w:rsidRPr="007644B4">
        <w:t>;</w:t>
      </w:r>
    </w:p>
    <w:p w14:paraId="5EEB55BF" w14:textId="77777777" w:rsidR="00197C17" w:rsidRPr="007644B4" w:rsidRDefault="00197C17" w:rsidP="00197C17">
      <w:pPr>
        <w:spacing w:line="259" w:lineRule="auto"/>
        <w:ind w:firstLine="1418"/>
        <w:jc w:val="both"/>
      </w:pPr>
    </w:p>
    <w:p w14:paraId="0545641F" w14:textId="139A5FA6" w:rsidR="00197C17" w:rsidRPr="007644B4" w:rsidRDefault="00197C17" w:rsidP="00197C17">
      <w:pPr>
        <w:ind w:firstLine="1418"/>
        <w:jc w:val="both"/>
      </w:pPr>
      <w:r w:rsidRPr="007644B4">
        <w:t xml:space="preserve">XVI </w:t>
      </w:r>
      <w:r w:rsidR="006A48CC" w:rsidRPr="007644B4">
        <w:t>–</w:t>
      </w:r>
      <w:r w:rsidRPr="007644B4">
        <w:t xml:space="preserve"> Setor de Instrução de Aquisições</w:t>
      </w:r>
      <w:r w:rsidR="0091084F" w:rsidRPr="007644B4">
        <w:t>:</w:t>
      </w:r>
      <w:r w:rsidRPr="007644B4">
        <w:t xml:space="preserve"> </w:t>
      </w:r>
    </w:p>
    <w:p w14:paraId="521EA3AC" w14:textId="77777777" w:rsidR="00197C17" w:rsidRPr="007644B4" w:rsidRDefault="00197C17" w:rsidP="00197C17">
      <w:pPr>
        <w:ind w:firstLine="1418"/>
        <w:jc w:val="both"/>
      </w:pPr>
    </w:p>
    <w:p w14:paraId="7C79CFFA" w14:textId="77777777" w:rsidR="00197C17" w:rsidRPr="007644B4" w:rsidRDefault="00197C17" w:rsidP="00197C17">
      <w:pPr>
        <w:numPr>
          <w:ilvl w:val="0"/>
          <w:numId w:val="37"/>
        </w:numPr>
        <w:ind w:left="0" w:firstLine="1418"/>
        <w:jc w:val="both"/>
      </w:pPr>
      <w:r w:rsidRPr="007644B4">
        <w:t xml:space="preserve">cumprir e fazer cumprir determinações superiores; </w:t>
      </w:r>
    </w:p>
    <w:p w14:paraId="682CA97F" w14:textId="77777777" w:rsidR="00197C17" w:rsidRPr="007644B4" w:rsidRDefault="00197C17" w:rsidP="00197C17">
      <w:pPr>
        <w:ind w:left="1418"/>
        <w:jc w:val="both"/>
      </w:pPr>
    </w:p>
    <w:p w14:paraId="146F5AC3" w14:textId="77777777" w:rsidR="00197C17" w:rsidRPr="007644B4" w:rsidRDefault="00197C17" w:rsidP="00197C17">
      <w:pPr>
        <w:numPr>
          <w:ilvl w:val="0"/>
          <w:numId w:val="37"/>
        </w:numPr>
        <w:ind w:left="0" w:firstLine="1418"/>
        <w:jc w:val="both"/>
      </w:pPr>
      <w:r w:rsidRPr="007644B4">
        <w:t>instruir processos;</w:t>
      </w:r>
    </w:p>
    <w:p w14:paraId="0EF9945A" w14:textId="77777777" w:rsidR="00197C17" w:rsidRPr="007644B4" w:rsidRDefault="00197C17" w:rsidP="00197C17">
      <w:pPr>
        <w:ind w:left="1418"/>
        <w:jc w:val="both"/>
      </w:pPr>
    </w:p>
    <w:p w14:paraId="17BD0C4D" w14:textId="77777777" w:rsidR="00197C17" w:rsidRPr="007644B4" w:rsidRDefault="00197C17" w:rsidP="00197C17">
      <w:pPr>
        <w:numPr>
          <w:ilvl w:val="0"/>
          <w:numId w:val="37"/>
        </w:numPr>
        <w:ind w:left="0" w:firstLine="1418"/>
        <w:jc w:val="both"/>
      </w:pPr>
      <w:r w:rsidRPr="007644B4">
        <w:t xml:space="preserve">instruir processos de dispensa e de inexigibilidade de licitação; </w:t>
      </w:r>
    </w:p>
    <w:p w14:paraId="61E141C0" w14:textId="77777777" w:rsidR="00197C17" w:rsidRPr="007644B4" w:rsidRDefault="00197C17" w:rsidP="00197C17">
      <w:pPr>
        <w:jc w:val="both"/>
      </w:pPr>
    </w:p>
    <w:p w14:paraId="3EA05247" w14:textId="77777777" w:rsidR="00197C17" w:rsidRPr="007644B4" w:rsidRDefault="00197C17" w:rsidP="00197C17">
      <w:pPr>
        <w:numPr>
          <w:ilvl w:val="0"/>
          <w:numId w:val="37"/>
        </w:numPr>
        <w:ind w:left="0" w:firstLine="1418"/>
        <w:jc w:val="both"/>
      </w:pPr>
      <w:r w:rsidRPr="007644B4">
        <w:t xml:space="preserve">instruir processos de contratações decorrentes de participações em atas da PMPA; </w:t>
      </w:r>
    </w:p>
    <w:p w14:paraId="27814A42" w14:textId="77777777" w:rsidR="00197C17" w:rsidRPr="007644B4" w:rsidRDefault="00197C17" w:rsidP="00197C17">
      <w:pPr>
        <w:ind w:firstLine="1418"/>
        <w:jc w:val="both"/>
      </w:pPr>
    </w:p>
    <w:p w14:paraId="260A7F00" w14:textId="77777777" w:rsidR="00197C17" w:rsidRPr="007644B4" w:rsidRDefault="00197C17" w:rsidP="00197C17">
      <w:pPr>
        <w:numPr>
          <w:ilvl w:val="0"/>
          <w:numId w:val="37"/>
        </w:numPr>
        <w:ind w:left="0" w:firstLine="1418"/>
        <w:jc w:val="both"/>
      </w:pPr>
      <w:r w:rsidRPr="007644B4">
        <w:t xml:space="preserve">realizar o contato com fornecedores, com Ata de Registro de Preços válida junto à Secretaria Municipal da Fazenda de Porto Alegre (SMF), viabilizando a adesão a essa, quando solicitado; </w:t>
      </w:r>
    </w:p>
    <w:p w14:paraId="7BB6DF3D" w14:textId="77777777" w:rsidR="00197C17" w:rsidRPr="007644B4" w:rsidRDefault="00197C17" w:rsidP="00197C17">
      <w:pPr>
        <w:ind w:left="1418"/>
        <w:jc w:val="both"/>
      </w:pPr>
    </w:p>
    <w:p w14:paraId="319F28DD" w14:textId="77777777" w:rsidR="00197C17" w:rsidRPr="007644B4" w:rsidRDefault="00197C17" w:rsidP="00197C17">
      <w:pPr>
        <w:numPr>
          <w:ilvl w:val="0"/>
          <w:numId w:val="37"/>
        </w:numPr>
        <w:ind w:left="0" w:firstLine="1418"/>
        <w:jc w:val="both"/>
      </w:pPr>
      <w:r w:rsidRPr="007644B4">
        <w:t xml:space="preserve">providenciar a publicação de aviso, quando necessário, no caso de aquisição de materiais ou contratação de serviços com dispensa de licitação de acordo com as informações recebidas; </w:t>
      </w:r>
    </w:p>
    <w:p w14:paraId="41EF69F2" w14:textId="77777777" w:rsidR="00197C17" w:rsidRPr="007644B4" w:rsidRDefault="00197C17" w:rsidP="00197C17">
      <w:pPr>
        <w:ind w:left="1418"/>
        <w:jc w:val="both"/>
      </w:pPr>
    </w:p>
    <w:p w14:paraId="18C04394" w14:textId="77777777" w:rsidR="00197C17" w:rsidRPr="007644B4" w:rsidRDefault="00197C17" w:rsidP="00197C17">
      <w:pPr>
        <w:numPr>
          <w:ilvl w:val="0"/>
          <w:numId w:val="37"/>
        </w:numPr>
        <w:ind w:left="0" w:firstLine="1418"/>
        <w:jc w:val="both"/>
      </w:pPr>
      <w:r w:rsidRPr="007644B4">
        <w:t xml:space="preserve">solicitar a emissão de Notas de Empenho para atender despesas com assinaturas de jornais e periódicos; </w:t>
      </w:r>
    </w:p>
    <w:p w14:paraId="22ED565D" w14:textId="77777777" w:rsidR="00197C17" w:rsidRPr="007644B4" w:rsidRDefault="00197C17" w:rsidP="00197C17">
      <w:pPr>
        <w:ind w:left="1418"/>
        <w:jc w:val="both"/>
      </w:pPr>
    </w:p>
    <w:p w14:paraId="06170036" w14:textId="77777777" w:rsidR="00197C17" w:rsidRPr="007644B4" w:rsidRDefault="00197C17" w:rsidP="00197C17">
      <w:pPr>
        <w:numPr>
          <w:ilvl w:val="0"/>
          <w:numId w:val="37"/>
        </w:numPr>
        <w:ind w:left="0" w:firstLine="1418"/>
        <w:jc w:val="both"/>
      </w:pPr>
      <w:r w:rsidRPr="007644B4">
        <w:t xml:space="preserve">encaminhar aos fornecedores as Notas de Empenho para atender despesas com assinaturas de jornais e periódicos; </w:t>
      </w:r>
    </w:p>
    <w:p w14:paraId="3B6FC39A" w14:textId="77777777" w:rsidR="00197C17" w:rsidRPr="007644B4" w:rsidRDefault="00197C17" w:rsidP="00197C17">
      <w:pPr>
        <w:jc w:val="both"/>
      </w:pPr>
    </w:p>
    <w:p w14:paraId="49AFB653" w14:textId="77777777" w:rsidR="00197C17" w:rsidRPr="007644B4" w:rsidRDefault="00197C17" w:rsidP="00197C17">
      <w:pPr>
        <w:numPr>
          <w:ilvl w:val="0"/>
          <w:numId w:val="37"/>
        </w:numPr>
        <w:ind w:left="0" w:firstLine="1418"/>
        <w:jc w:val="both"/>
      </w:pPr>
      <w:r w:rsidRPr="007644B4">
        <w:t xml:space="preserve">receber e encaminhar para pagamento os documentos fiscais de cobrança correspondentes aos contratos mantidos; </w:t>
      </w:r>
    </w:p>
    <w:p w14:paraId="74F25DA6" w14:textId="77777777" w:rsidR="00197C17" w:rsidRPr="007644B4" w:rsidRDefault="00197C17" w:rsidP="00197C17">
      <w:pPr>
        <w:ind w:left="1418"/>
        <w:jc w:val="both"/>
      </w:pPr>
    </w:p>
    <w:p w14:paraId="10FF9ECC" w14:textId="77777777" w:rsidR="00197C17" w:rsidRPr="007644B4" w:rsidRDefault="00197C17" w:rsidP="00197C17">
      <w:pPr>
        <w:numPr>
          <w:ilvl w:val="0"/>
          <w:numId w:val="37"/>
        </w:numPr>
        <w:ind w:left="0" w:firstLine="1418"/>
        <w:jc w:val="both"/>
      </w:pPr>
      <w:r w:rsidRPr="007644B4">
        <w:t>elaborar a escala de férias dos funcionários;</w:t>
      </w:r>
    </w:p>
    <w:p w14:paraId="397BA465" w14:textId="77777777" w:rsidR="00197C17" w:rsidRPr="007644B4" w:rsidRDefault="00197C17" w:rsidP="00197C17"/>
    <w:p w14:paraId="575E7794" w14:textId="77777777" w:rsidR="00197C17" w:rsidRPr="007644B4" w:rsidRDefault="00197C17" w:rsidP="00197C17">
      <w:pPr>
        <w:numPr>
          <w:ilvl w:val="0"/>
          <w:numId w:val="37"/>
        </w:numPr>
        <w:ind w:left="0" w:firstLine="1418"/>
        <w:jc w:val="both"/>
      </w:pPr>
      <w:r w:rsidRPr="007644B4">
        <w:t>comunicar a efetividade dos funcionários;</w:t>
      </w:r>
    </w:p>
    <w:p w14:paraId="5E1E4E24" w14:textId="77777777" w:rsidR="00197C17" w:rsidRPr="007644B4" w:rsidRDefault="00197C17" w:rsidP="00197C17">
      <w:pPr>
        <w:ind w:left="1418"/>
        <w:jc w:val="both"/>
      </w:pPr>
    </w:p>
    <w:p w14:paraId="4BA8B210" w14:textId="77777777" w:rsidR="00197C17" w:rsidRPr="007644B4" w:rsidRDefault="00197C17" w:rsidP="00197C17">
      <w:pPr>
        <w:numPr>
          <w:ilvl w:val="0"/>
          <w:numId w:val="37"/>
        </w:numPr>
        <w:ind w:left="0" w:firstLine="1418"/>
        <w:jc w:val="both"/>
      </w:pPr>
      <w:r w:rsidRPr="007644B4">
        <w:t xml:space="preserve">elaborar o relatório anual das atividades desenvolvidas; e </w:t>
      </w:r>
    </w:p>
    <w:p w14:paraId="21C3FABD" w14:textId="77777777" w:rsidR="00197C17" w:rsidRPr="007644B4" w:rsidRDefault="00197C17" w:rsidP="00197C17">
      <w:pPr>
        <w:ind w:left="1418"/>
        <w:jc w:val="both"/>
      </w:pPr>
    </w:p>
    <w:p w14:paraId="09902BAD" w14:textId="2FE97CE4" w:rsidR="00F136CC" w:rsidRPr="007644B4" w:rsidRDefault="00453240" w:rsidP="007644B4">
      <w:pPr>
        <w:spacing w:line="248" w:lineRule="auto"/>
        <w:ind w:left="1418"/>
        <w:jc w:val="both"/>
      </w:pPr>
      <w:r w:rsidRPr="007644B4">
        <w:t>m</w:t>
      </w:r>
      <w:r w:rsidR="00197C17" w:rsidRPr="007644B4">
        <w:t>) outras tarefas correlatas.” (NR)</w:t>
      </w:r>
      <w:r w:rsidR="00F136CC" w:rsidRPr="007644B4">
        <w:t xml:space="preserve"> </w:t>
      </w:r>
    </w:p>
    <w:p w14:paraId="3B64BE3B" w14:textId="77777777" w:rsidR="00F136CC" w:rsidRPr="007644B4" w:rsidRDefault="00F136CC" w:rsidP="00F94881">
      <w:pPr>
        <w:spacing w:line="259" w:lineRule="auto"/>
        <w:ind w:firstLine="1418"/>
        <w:jc w:val="both"/>
      </w:pPr>
      <w:r w:rsidRPr="007644B4">
        <w:t xml:space="preserve"> </w:t>
      </w:r>
    </w:p>
    <w:p w14:paraId="01695070" w14:textId="735D2211" w:rsidR="00C07C02" w:rsidRPr="007644B4" w:rsidRDefault="00C07C02" w:rsidP="00C07C02">
      <w:pPr>
        <w:ind w:firstLine="1418"/>
        <w:jc w:val="both"/>
        <w:rPr>
          <w:bCs/>
        </w:rPr>
      </w:pPr>
      <w:r w:rsidRPr="007644B4">
        <w:rPr>
          <w:b/>
        </w:rPr>
        <w:t>Art. 3º</w:t>
      </w:r>
      <w:r w:rsidRPr="007644B4">
        <w:rPr>
          <w:bCs/>
        </w:rPr>
        <w:t xml:space="preserve">  Ficam criadas no Quadro de Funções Gratificadas constante do art. 20 da Lei nº 5.811, de 8 de dezembro de 1986, e alterações posteriores:</w:t>
      </w:r>
    </w:p>
    <w:p w14:paraId="56F0D07F" w14:textId="77777777" w:rsidR="00C07C02" w:rsidRPr="007644B4" w:rsidRDefault="00C07C02" w:rsidP="00C07C02">
      <w:pPr>
        <w:ind w:firstLine="1418"/>
        <w:jc w:val="both"/>
        <w:rPr>
          <w:bCs/>
        </w:rPr>
      </w:pPr>
    </w:p>
    <w:p w14:paraId="62F381C8" w14:textId="2CE9B4DA" w:rsidR="00C07C02" w:rsidRPr="007644B4" w:rsidRDefault="00C07C02" w:rsidP="00C07C02">
      <w:pPr>
        <w:ind w:firstLine="1418"/>
        <w:jc w:val="both"/>
        <w:rPr>
          <w:bCs/>
        </w:rPr>
      </w:pPr>
      <w:r w:rsidRPr="007644B4">
        <w:rPr>
          <w:bCs/>
        </w:rPr>
        <w:t xml:space="preserve">I </w:t>
      </w:r>
      <w:r w:rsidR="00424305" w:rsidRPr="007644B4">
        <w:rPr>
          <w:bCs/>
        </w:rPr>
        <w:t>–</w:t>
      </w:r>
      <w:r w:rsidRPr="007644B4">
        <w:rPr>
          <w:bCs/>
        </w:rPr>
        <w:t xml:space="preserve"> 1 (uma) função gratificada de Chefe de Serviço, código 2.2.1.6, no item Função </w:t>
      </w:r>
      <w:r w:rsidR="001C0A3C" w:rsidRPr="007644B4">
        <w:rPr>
          <w:bCs/>
        </w:rPr>
        <w:t>Geral</w:t>
      </w:r>
      <w:r w:rsidRPr="007644B4">
        <w:rPr>
          <w:bCs/>
        </w:rPr>
        <w:t>;</w:t>
      </w:r>
    </w:p>
    <w:p w14:paraId="102DD32A" w14:textId="77777777" w:rsidR="00C07C02" w:rsidRPr="007644B4" w:rsidRDefault="00C07C02" w:rsidP="00C07C02">
      <w:pPr>
        <w:ind w:firstLine="1418"/>
        <w:jc w:val="both"/>
        <w:rPr>
          <w:bCs/>
        </w:rPr>
      </w:pPr>
    </w:p>
    <w:p w14:paraId="32C6B1BF" w14:textId="5C7F1CCD" w:rsidR="00C07C02" w:rsidRPr="007644B4" w:rsidRDefault="00C07C02" w:rsidP="00C07C02">
      <w:pPr>
        <w:ind w:firstLine="1418"/>
        <w:jc w:val="both"/>
        <w:rPr>
          <w:bCs/>
        </w:rPr>
      </w:pPr>
      <w:r w:rsidRPr="007644B4">
        <w:rPr>
          <w:bCs/>
        </w:rPr>
        <w:t>II – 2 (duas) funções gratificadas de Chefe de Seção, código 2.2.1.5</w:t>
      </w:r>
      <w:r w:rsidR="00201972" w:rsidRPr="007644B4">
        <w:rPr>
          <w:bCs/>
        </w:rPr>
        <w:t>, no item Função Geral</w:t>
      </w:r>
      <w:r w:rsidRPr="007644B4">
        <w:rPr>
          <w:bCs/>
        </w:rPr>
        <w:t>;</w:t>
      </w:r>
    </w:p>
    <w:p w14:paraId="3A8777D2" w14:textId="77777777" w:rsidR="00C07C02" w:rsidRPr="007644B4" w:rsidRDefault="00C07C02" w:rsidP="00C07C02">
      <w:pPr>
        <w:ind w:firstLine="1418"/>
        <w:jc w:val="both"/>
        <w:rPr>
          <w:bCs/>
        </w:rPr>
      </w:pPr>
    </w:p>
    <w:p w14:paraId="0B9DA8EF" w14:textId="4005C055" w:rsidR="00C07C02" w:rsidRPr="007644B4" w:rsidRDefault="00C07C02" w:rsidP="00C07C02">
      <w:pPr>
        <w:ind w:firstLine="1418"/>
        <w:jc w:val="both"/>
        <w:rPr>
          <w:bCs/>
        </w:rPr>
      </w:pPr>
      <w:r w:rsidRPr="007644B4">
        <w:rPr>
          <w:bCs/>
        </w:rPr>
        <w:t>III – 1 (uma) função gratificada de Chefe de Setor, código 2.2.1.4</w:t>
      </w:r>
      <w:r w:rsidR="00201972" w:rsidRPr="007644B4">
        <w:rPr>
          <w:bCs/>
        </w:rPr>
        <w:t>, no item Função Geral</w:t>
      </w:r>
      <w:r w:rsidRPr="007644B4">
        <w:rPr>
          <w:bCs/>
        </w:rPr>
        <w:t>; e</w:t>
      </w:r>
    </w:p>
    <w:p w14:paraId="4D2D6C91" w14:textId="77777777" w:rsidR="00C07C02" w:rsidRPr="007644B4" w:rsidRDefault="00C07C02" w:rsidP="00C07C02">
      <w:pPr>
        <w:ind w:firstLine="1418"/>
        <w:jc w:val="both"/>
        <w:rPr>
          <w:bCs/>
        </w:rPr>
      </w:pPr>
    </w:p>
    <w:p w14:paraId="09C8472B" w14:textId="37754AA1" w:rsidR="00C07C02" w:rsidRPr="007644B4" w:rsidRDefault="00C07C02" w:rsidP="00C07C02">
      <w:pPr>
        <w:ind w:firstLine="1418"/>
        <w:jc w:val="both"/>
        <w:rPr>
          <w:bCs/>
        </w:rPr>
      </w:pPr>
      <w:r w:rsidRPr="007644B4">
        <w:rPr>
          <w:bCs/>
        </w:rPr>
        <w:t xml:space="preserve">IV – </w:t>
      </w:r>
      <w:r w:rsidR="00C6358D" w:rsidRPr="007644B4">
        <w:rPr>
          <w:bCs/>
        </w:rPr>
        <w:t>2</w:t>
      </w:r>
      <w:r w:rsidRPr="007644B4">
        <w:rPr>
          <w:bCs/>
        </w:rPr>
        <w:t xml:space="preserve"> (</w:t>
      </w:r>
      <w:r w:rsidR="00C6358D" w:rsidRPr="007644B4">
        <w:rPr>
          <w:bCs/>
        </w:rPr>
        <w:t>duas</w:t>
      </w:r>
      <w:r w:rsidRPr="007644B4">
        <w:rPr>
          <w:bCs/>
        </w:rPr>
        <w:t>) funç</w:t>
      </w:r>
      <w:r w:rsidR="00C6358D" w:rsidRPr="007644B4">
        <w:rPr>
          <w:bCs/>
        </w:rPr>
        <w:t>ões</w:t>
      </w:r>
      <w:r w:rsidRPr="007644B4">
        <w:rPr>
          <w:bCs/>
        </w:rPr>
        <w:t xml:space="preserve"> gratificada</w:t>
      </w:r>
      <w:r w:rsidR="00C6358D" w:rsidRPr="007644B4">
        <w:rPr>
          <w:bCs/>
        </w:rPr>
        <w:t>s</w:t>
      </w:r>
      <w:r w:rsidRPr="007644B4">
        <w:rPr>
          <w:bCs/>
        </w:rPr>
        <w:t xml:space="preserve"> de Assessor de Gabinete de Diretoria, código 2.2.2.6</w:t>
      </w:r>
      <w:r w:rsidR="00201972" w:rsidRPr="007644B4">
        <w:rPr>
          <w:bCs/>
        </w:rPr>
        <w:t>, no item Função Específica</w:t>
      </w:r>
      <w:r w:rsidRPr="007644B4">
        <w:rPr>
          <w:bCs/>
        </w:rPr>
        <w:t>.</w:t>
      </w:r>
    </w:p>
    <w:p w14:paraId="1A370345" w14:textId="77777777" w:rsidR="00C07C02" w:rsidRPr="007644B4" w:rsidRDefault="00C07C02" w:rsidP="00C07C02">
      <w:pPr>
        <w:ind w:firstLine="1418"/>
        <w:jc w:val="both"/>
        <w:rPr>
          <w:bCs/>
        </w:rPr>
      </w:pPr>
    </w:p>
    <w:p w14:paraId="5D3AE048" w14:textId="74164E20" w:rsidR="00C07C02" w:rsidRPr="007644B4" w:rsidRDefault="00C07C02" w:rsidP="00C07C02">
      <w:pPr>
        <w:ind w:firstLine="1418"/>
        <w:jc w:val="both"/>
        <w:rPr>
          <w:bCs/>
        </w:rPr>
      </w:pPr>
      <w:r w:rsidRPr="007644B4">
        <w:rPr>
          <w:b/>
        </w:rPr>
        <w:t>Art. 4º</w:t>
      </w:r>
      <w:r w:rsidRPr="007644B4">
        <w:rPr>
          <w:bCs/>
        </w:rPr>
        <w:t xml:space="preserve">  Ficam extintas, no Quadro </w:t>
      </w:r>
      <w:r w:rsidR="006D5207" w:rsidRPr="007644B4">
        <w:rPr>
          <w:bCs/>
        </w:rPr>
        <w:t>d</w:t>
      </w:r>
      <w:r w:rsidRPr="007644B4">
        <w:rPr>
          <w:bCs/>
        </w:rPr>
        <w:t>e Funções Gratificadas constante do art. 20 da Lei nº 5.811, de</w:t>
      </w:r>
      <w:r w:rsidR="006D5207" w:rsidRPr="007644B4">
        <w:rPr>
          <w:bCs/>
        </w:rPr>
        <w:t xml:space="preserve"> </w:t>
      </w:r>
      <w:r w:rsidRPr="007644B4">
        <w:rPr>
          <w:bCs/>
        </w:rPr>
        <w:t>1986, e alterações posteriores:</w:t>
      </w:r>
    </w:p>
    <w:p w14:paraId="4BE977BA" w14:textId="77777777" w:rsidR="00C07C02" w:rsidRPr="007644B4" w:rsidRDefault="00C07C02" w:rsidP="00C07C02">
      <w:pPr>
        <w:ind w:firstLine="1418"/>
        <w:jc w:val="both"/>
        <w:rPr>
          <w:bCs/>
        </w:rPr>
      </w:pPr>
    </w:p>
    <w:p w14:paraId="36BB0785" w14:textId="3ED9C4FF" w:rsidR="00C07C02" w:rsidRPr="007644B4" w:rsidRDefault="00C07C02" w:rsidP="00C07C02">
      <w:pPr>
        <w:ind w:firstLine="1418"/>
        <w:jc w:val="both"/>
        <w:rPr>
          <w:bCs/>
        </w:rPr>
      </w:pPr>
      <w:r w:rsidRPr="007644B4">
        <w:rPr>
          <w:bCs/>
        </w:rPr>
        <w:t xml:space="preserve">I – </w:t>
      </w:r>
      <w:r w:rsidR="006D5207" w:rsidRPr="007644B4">
        <w:rPr>
          <w:bCs/>
        </w:rPr>
        <w:t>1 (um</w:t>
      </w:r>
      <w:r w:rsidRPr="007644B4">
        <w:rPr>
          <w:bCs/>
        </w:rPr>
        <w:t>a</w:t>
      </w:r>
      <w:r w:rsidR="006D5207" w:rsidRPr="007644B4">
        <w:rPr>
          <w:bCs/>
        </w:rPr>
        <w:t>)</w:t>
      </w:r>
      <w:r w:rsidRPr="007644B4">
        <w:rPr>
          <w:bCs/>
        </w:rPr>
        <w:t xml:space="preserve"> função gratificada de Chefe da Seção de Licitações, código 2.2.1.5; e</w:t>
      </w:r>
    </w:p>
    <w:p w14:paraId="46B1F8DB" w14:textId="77777777" w:rsidR="00C07C02" w:rsidRPr="007644B4" w:rsidRDefault="00C07C02" w:rsidP="00C07C02">
      <w:pPr>
        <w:ind w:firstLine="1418"/>
        <w:jc w:val="both"/>
        <w:rPr>
          <w:bCs/>
        </w:rPr>
      </w:pPr>
    </w:p>
    <w:p w14:paraId="7542FEEA" w14:textId="7412CF89" w:rsidR="00C07C02" w:rsidRPr="007644B4" w:rsidRDefault="00C07C02" w:rsidP="00C07C02">
      <w:pPr>
        <w:ind w:firstLine="1418"/>
        <w:jc w:val="both"/>
        <w:rPr>
          <w:b/>
        </w:rPr>
      </w:pPr>
      <w:r w:rsidRPr="007644B4">
        <w:rPr>
          <w:bCs/>
        </w:rPr>
        <w:t xml:space="preserve">II – </w:t>
      </w:r>
      <w:r w:rsidR="006D5207" w:rsidRPr="007644B4">
        <w:rPr>
          <w:bCs/>
        </w:rPr>
        <w:t>1 (um</w:t>
      </w:r>
      <w:r w:rsidRPr="007644B4">
        <w:rPr>
          <w:bCs/>
        </w:rPr>
        <w:t>a</w:t>
      </w:r>
      <w:r w:rsidR="006D5207" w:rsidRPr="007644B4">
        <w:rPr>
          <w:bCs/>
        </w:rPr>
        <w:t>)</w:t>
      </w:r>
      <w:r w:rsidRPr="007644B4">
        <w:rPr>
          <w:bCs/>
        </w:rPr>
        <w:t xml:space="preserve"> função gratificada de Chefe da Seção de Materiais e Patrimônio, código 2.2.1.5.</w:t>
      </w:r>
      <w:r w:rsidRPr="007644B4">
        <w:rPr>
          <w:bCs/>
        </w:rPr>
        <w:cr/>
      </w:r>
    </w:p>
    <w:p w14:paraId="73D7924A" w14:textId="690C544B" w:rsidR="00F136CC" w:rsidRPr="007644B4" w:rsidRDefault="00F136CC">
      <w:pPr>
        <w:ind w:firstLine="1418"/>
        <w:jc w:val="both"/>
      </w:pPr>
      <w:r w:rsidRPr="007644B4">
        <w:rPr>
          <w:b/>
        </w:rPr>
        <w:t xml:space="preserve">Art. </w:t>
      </w:r>
      <w:r w:rsidR="00C07C02" w:rsidRPr="007644B4">
        <w:rPr>
          <w:b/>
        </w:rPr>
        <w:t>5</w:t>
      </w:r>
      <w:r w:rsidRPr="007644B4">
        <w:rPr>
          <w:b/>
        </w:rPr>
        <w:t>º</w:t>
      </w:r>
      <w:r w:rsidRPr="007644B4">
        <w:t xml:space="preserve">  Esta Resolução entra em vigor na data de sua publicação. </w:t>
      </w:r>
    </w:p>
    <w:p w14:paraId="30141519" w14:textId="77777777" w:rsidR="00F136CC" w:rsidRPr="007644B4" w:rsidRDefault="00F136CC" w:rsidP="00F94881">
      <w:pPr>
        <w:spacing w:line="259" w:lineRule="auto"/>
        <w:ind w:firstLine="1418"/>
        <w:jc w:val="both"/>
      </w:pPr>
      <w:r w:rsidRPr="007644B4">
        <w:t xml:space="preserve"> </w:t>
      </w:r>
    </w:p>
    <w:p w14:paraId="237A7684" w14:textId="49846ECA" w:rsidR="00F136CC" w:rsidRPr="007644B4" w:rsidRDefault="00F136CC" w:rsidP="00F94881">
      <w:pPr>
        <w:ind w:firstLine="1418"/>
        <w:jc w:val="both"/>
      </w:pPr>
      <w:r w:rsidRPr="007644B4">
        <w:rPr>
          <w:b/>
        </w:rPr>
        <w:t xml:space="preserve">Art. </w:t>
      </w:r>
      <w:r w:rsidR="00C07C02" w:rsidRPr="007644B4">
        <w:rPr>
          <w:b/>
        </w:rPr>
        <w:t>6</w:t>
      </w:r>
      <w:r w:rsidRPr="007644B4">
        <w:rPr>
          <w:b/>
        </w:rPr>
        <w:t xml:space="preserve">º </w:t>
      </w:r>
      <w:r w:rsidRPr="007644B4">
        <w:t xml:space="preserve"> Ficam revogados os seguintes dispositivos da Resolução nº 1.367, de 2 de janeiro de 1998: </w:t>
      </w:r>
    </w:p>
    <w:p w14:paraId="2C215A7B" w14:textId="77777777" w:rsidR="00F136CC" w:rsidRPr="007644B4" w:rsidRDefault="00F136CC" w:rsidP="00F94881">
      <w:pPr>
        <w:spacing w:line="259" w:lineRule="auto"/>
        <w:ind w:firstLine="1418"/>
        <w:jc w:val="both"/>
      </w:pPr>
      <w:r w:rsidRPr="007644B4">
        <w:t xml:space="preserve"> </w:t>
      </w:r>
    </w:p>
    <w:p w14:paraId="1EADAF70" w14:textId="5554A1D5" w:rsidR="00F1747D" w:rsidRPr="007644B4" w:rsidRDefault="00F136CC" w:rsidP="00F94881">
      <w:pPr>
        <w:numPr>
          <w:ilvl w:val="1"/>
          <w:numId w:val="37"/>
        </w:numPr>
        <w:spacing w:line="248" w:lineRule="auto"/>
        <w:ind w:left="0" w:firstLine="1418"/>
        <w:jc w:val="both"/>
      </w:pPr>
      <w:r w:rsidRPr="007644B4">
        <w:t xml:space="preserve">– </w:t>
      </w:r>
      <w:r w:rsidR="00F1747D" w:rsidRPr="007644B4">
        <w:t>n</w:t>
      </w:r>
      <w:r w:rsidRPr="007644B4">
        <w:t xml:space="preserve">o </w:t>
      </w:r>
      <w:r w:rsidR="00F1747D" w:rsidRPr="007644B4">
        <w:t>§ 5º do art. 1º:</w:t>
      </w:r>
    </w:p>
    <w:p w14:paraId="5EED1D19" w14:textId="77777777" w:rsidR="00F1747D" w:rsidRPr="007644B4" w:rsidRDefault="00F1747D" w:rsidP="00F1747D">
      <w:pPr>
        <w:spacing w:line="248" w:lineRule="auto"/>
        <w:ind w:left="1418"/>
        <w:jc w:val="both"/>
      </w:pPr>
    </w:p>
    <w:p w14:paraId="55E35427" w14:textId="77777777" w:rsidR="00F1747D" w:rsidRPr="007644B4" w:rsidRDefault="00F1747D" w:rsidP="00F1747D">
      <w:pPr>
        <w:spacing w:line="248" w:lineRule="auto"/>
        <w:ind w:firstLine="1418"/>
        <w:jc w:val="both"/>
      </w:pPr>
      <w:r w:rsidRPr="007644B4">
        <w:t xml:space="preserve">a) o </w:t>
      </w:r>
      <w:r w:rsidR="00F136CC" w:rsidRPr="007644B4">
        <w:t>inc. V</w:t>
      </w:r>
      <w:r w:rsidRPr="007644B4">
        <w:t>;</w:t>
      </w:r>
      <w:r w:rsidR="00F136CC" w:rsidRPr="007644B4">
        <w:t xml:space="preserve"> e </w:t>
      </w:r>
    </w:p>
    <w:p w14:paraId="2876F462" w14:textId="77777777" w:rsidR="00F1747D" w:rsidRPr="007644B4" w:rsidRDefault="00F1747D" w:rsidP="00F1747D">
      <w:pPr>
        <w:spacing w:line="248" w:lineRule="auto"/>
        <w:ind w:firstLine="1418"/>
        <w:jc w:val="both"/>
      </w:pPr>
    </w:p>
    <w:p w14:paraId="1698E0D3" w14:textId="7189D1DE" w:rsidR="00F136CC" w:rsidRPr="007644B4" w:rsidRDefault="00F1747D" w:rsidP="007644B4">
      <w:pPr>
        <w:spacing w:line="248" w:lineRule="auto"/>
        <w:ind w:firstLine="1418"/>
        <w:jc w:val="both"/>
      </w:pPr>
      <w:r w:rsidRPr="007644B4">
        <w:t xml:space="preserve">b) </w:t>
      </w:r>
      <w:r w:rsidR="00F136CC" w:rsidRPr="007644B4">
        <w:t xml:space="preserve">a al. </w:t>
      </w:r>
      <w:r w:rsidR="00F136CC" w:rsidRPr="007644B4">
        <w:rPr>
          <w:i/>
          <w:iCs/>
        </w:rPr>
        <w:t>b</w:t>
      </w:r>
      <w:r w:rsidR="00F136CC" w:rsidRPr="007644B4">
        <w:t xml:space="preserve"> do inc. VI </w:t>
      </w:r>
      <w:r w:rsidRPr="007644B4">
        <w:t>incluído pela Resolução nº 2.375, de 2 de julho de 2015</w:t>
      </w:r>
      <w:r w:rsidR="00F136CC" w:rsidRPr="007644B4">
        <w:t xml:space="preserve">; </w:t>
      </w:r>
      <w:r w:rsidR="001D0513" w:rsidRPr="007644B4">
        <w:t>e</w:t>
      </w:r>
    </w:p>
    <w:p w14:paraId="01F5C4B7" w14:textId="77777777" w:rsidR="00F136CC" w:rsidRPr="007644B4" w:rsidRDefault="00F136CC" w:rsidP="00F94881">
      <w:pPr>
        <w:spacing w:line="259" w:lineRule="auto"/>
        <w:ind w:firstLine="1418"/>
        <w:jc w:val="both"/>
      </w:pPr>
      <w:r w:rsidRPr="007644B4">
        <w:t xml:space="preserve"> </w:t>
      </w:r>
    </w:p>
    <w:p w14:paraId="50E718D4" w14:textId="77777777" w:rsidR="001D0513" w:rsidRPr="007644B4" w:rsidRDefault="00F136CC" w:rsidP="00F94881">
      <w:pPr>
        <w:numPr>
          <w:ilvl w:val="1"/>
          <w:numId w:val="37"/>
        </w:numPr>
        <w:spacing w:line="248" w:lineRule="auto"/>
        <w:ind w:left="0" w:firstLine="1418"/>
        <w:jc w:val="both"/>
      </w:pPr>
      <w:r w:rsidRPr="007644B4">
        <w:t xml:space="preserve">– </w:t>
      </w:r>
      <w:r w:rsidR="001D0513" w:rsidRPr="007644B4">
        <w:t>no art. 13:</w:t>
      </w:r>
    </w:p>
    <w:p w14:paraId="4CB063F7" w14:textId="77777777" w:rsidR="001D0513" w:rsidRPr="007644B4" w:rsidRDefault="001D0513" w:rsidP="007644B4">
      <w:pPr>
        <w:pStyle w:val="PargrafodaLista"/>
      </w:pPr>
    </w:p>
    <w:p w14:paraId="4C884D96" w14:textId="14E016CD" w:rsidR="00F136CC" w:rsidRPr="007644B4" w:rsidRDefault="001D0513" w:rsidP="007644B4">
      <w:pPr>
        <w:spacing w:line="248" w:lineRule="auto"/>
        <w:ind w:left="1418"/>
        <w:jc w:val="both"/>
      </w:pPr>
      <w:r w:rsidRPr="007644B4">
        <w:t xml:space="preserve">a) </w:t>
      </w:r>
      <w:r w:rsidR="00F136CC" w:rsidRPr="007644B4">
        <w:t xml:space="preserve">as als. </w:t>
      </w:r>
      <w:r w:rsidR="00F136CC" w:rsidRPr="007644B4">
        <w:rPr>
          <w:i/>
          <w:iCs/>
        </w:rPr>
        <w:t>d</w:t>
      </w:r>
      <w:r w:rsidR="00F136CC" w:rsidRPr="007644B4">
        <w:t xml:space="preserve">, </w:t>
      </w:r>
      <w:r w:rsidR="00F136CC" w:rsidRPr="007644B4">
        <w:rPr>
          <w:i/>
          <w:iCs/>
        </w:rPr>
        <w:t>e</w:t>
      </w:r>
      <w:r w:rsidR="00F136CC" w:rsidRPr="007644B4">
        <w:t xml:space="preserve">, </w:t>
      </w:r>
      <w:r w:rsidR="00F136CC" w:rsidRPr="007644B4">
        <w:rPr>
          <w:i/>
          <w:iCs/>
        </w:rPr>
        <w:t>j</w:t>
      </w:r>
      <w:r w:rsidR="00F136CC" w:rsidRPr="007644B4">
        <w:t xml:space="preserve">, </w:t>
      </w:r>
      <w:r w:rsidR="00F136CC" w:rsidRPr="007644B4">
        <w:rPr>
          <w:i/>
          <w:iCs/>
        </w:rPr>
        <w:t>k</w:t>
      </w:r>
      <w:r w:rsidR="00F136CC" w:rsidRPr="007644B4">
        <w:t xml:space="preserve">, </w:t>
      </w:r>
      <w:r w:rsidR="00F136CC" w:rsidRPr="007644B4">
        <w:rPr>
          <w:i/>
          <w:iCs/>
        </w:rPr>
        <w:t>l</w:t>
      </w:r>
      <w:r w:rsidR="00F136CC" w:rsidRPr="007644B4">
        <w:t xml:space="preserve"> e </w:t>
      </w:r>
      <w:r w:rsidR="00F136CC" w:rsidRPr="007644B4">
        <w:rPr>
          <w:i/>
          <w:iCs/>
        </w:rPr>
        <w:t>m</w:t>
      </w:r>
      <w:r w:rsidR="00F136CC" w:rsidRPr="007644B4">
        <w:t xml:space="preserve"> do inc. IV; </w:t>
      </w:r>
    </w:p>
    <w:p w14:paraId="24155AAC" w14:textId="77777777" w:rsidR="00F136CC" w:rsidRPr="007644B4" w:rsidRDefault="00F136CC" w:rsidP="00F94881">
      <w:pPr>
        <w:spacing w:line="259" w:lineRule="auto"/>
        <w:ind w:firstLine="1418"/>
        <w:jc w:val="both"/>
      </w:pPr>
      <w:r w:rsidRPr="007644B4">
        <w:t xml:space="preserve"> </w:t>
      </w:r>
    </w:p>
    <w:p w14:paraId="62444788" w14:textId="2E161244" w:rsidR="00F136CC" w:rsidRPr="007644B4" w:rsidRDefault="001D0513" w:rsidP="007644B4">
      <w:pPr>
        <w:spacing w:line="248" w:lineRule="auto"/>
        <w:ind w:left="1418"/>
        <w:jc w:val="both"/>
      </w:pPr>
      <w:r w:rsidRPr="007644B4">
        <w:t xml:space="preserve">b) </w:t>
      </w:r>
      <w:r w:rsidR="00F136CC" w:rsidRPr="007644B4">
        <w:t>o inc. VIII</w:t>
      </w:r>
      <w:r w:rsidR="00F94881" w:rsidRPr="007644B4">
        <w:t>;</w:t>
      </w:r>
    </w:p>
    <w:p w14:paraId="70791E72" w14:textId="77777777" w:rsidR="00F136CC" w:rsidRPr="007644B4" w:rsidRDefault="00F136CC" w:rsidP="00F94881">
      <w:pPr>
        <w:spacing w:line="259" w:lineRule="auto"/>
        <w:ind w:firstLine="1418"/>
        <w:jc w:val="both"/>
      </w:pPr>
      <w:r w:rsidRPr="007644B4">
        <w:t xml:space="preserve"> </w:t>
      </w:r>
    </w:p>
    <w:p w14:paraId="7191E6C9" w14:textId="7BD22D3F" w:rsidR="00F136CC" w:rsidRPr="007644B4" w:rsidRDefault="001D0513" w:rsidP="007644B4">
      <w:pPr>
        <w:spacing w:line="248" w:lineRule="auto"/>
        <w:ind w:left="1418"/>
        <w:jc w:val="both"/>
      </w:pPr>
      <w:r w:rsidRPr="007644B4">
        <w:t xml:space="preserve">c) </w:t>
      </w:r>
      <w:r w:rsidR="00F136CC" w:rsidRPr="007644B4">
        <w:t xml:space="preserve">as als. </w:t>
      </w:r>
      <w:r w:rsidR="00F136CC" w:rsidRPr="007644B4">
        <w:rPr>
          <w:i/>
          <w:iCs/>
        </w:rPr>
        <w:t>e</w:t>
      </w:r>
      <w:r w:rsidR="00F136CC" w:rsidRPr="007644B4">
        <w:t xml:space="preserve">, </w:t>
      </w:r>
      <w:r w:rsidR="00F136CC" w:rsidRPr="007644B4">
        <w:rPr>
          <w:i/>
          <w:iCs/>
        </w:rPr>
        <w:t>f</w:t>
      </w:r>
      <w:r w:rsidR="00F136CC" w:rsidRPr="007644B4">
        <w:t xml:space="preserve">, </w:t>
      </w:r>
      <w:r w:rsidR="00F136CC" w:rsidRPr="007644B4">
        <w:rPr>
          <w:i/>
          <w:iCs/>
        </w:rPr>
        <w:t>i</w:t>
      </w:r>
      <w:r w:rsidR="00F136CC" w:rsidRPr="007644B4">
        <w:t xml:space="preserve">, </w:t>
      </w:r>
      <w:r w:rsidR="00F136CC" w:rsidRPr="007644B4">
        <w:rPr>
          <w:i/>
          <w:iCs/>
        </w:rPr>
        <w:t>j</w:t>
      </w:r>
      <w:r w:rsidR="00441E25" w:rsidRPr="007644B4">
        <w:t xml:space="preserve"> e</w:t>
      </w:r>
      <w:r w:rsidR="00F136CC" w:rsidRPr="007644B4">
        <w:t xml:space="preserve"> </w:t>
      </w:r>
      <w:r w:rsidR="00F136CC" w:rsidRPr="007644B4">
        <w:rPr>
          <w:i/>
          <w:iCs/>
        </w:rPr>
        <w:t>k</w:t>
      </w:r>
      <w:r w:rsidR="00441E25" w:rsidRPr="007644B4">
        <w:t xml:space="preserve"> </w:t>
      </w:r>
      <w:r w:rsidR="00F136CC" w:rsidRPr="007644B4">
        <w:t xml:space="preserve">do inc. IX; </w:t>
      </w:r>
    </w:p>
    <w:p w14:paraId="054F921A" w14:textId="77777777" w:rsidR="00F136CC" w:rsidRPr="007644B4" w:rsidRDefault="00F136CC" w:rsidP="00F94881">
      <w:pPr>
        <w:spacing w:line="259" w:lineRule="auto"/>
        <w:ind w:firstLine="1418"/>
        <w:jc w:val="both"/>
      </w:pPr>
      <w:r w:rsidRPr="007644B4">
        <w:t xml:space="preserve"> </w:t>
      </w:r>
    </w:p>
    <w:p w14:paraId="58A4A445" w14:textId="105EABD3" w:rsidR="00F136CC" w:rsidRPr="007644B4" w:rsidRDefault="001D0513" w:rsidP="007644B4">
      <w:pPr>
        <w:spacing w:line="248" w:lineRule="auto"/>
        <w:ind w:left="1418"/>
        <w:jc w:val="both"/>
      </w:pPr>
      <w:r w:rsidRPr="007644B4">
        <w:t xml:space="preserve">d) </w:t>
      </w:r>
      <w:r w:rsidR="00F136CC" w:rsidRPr="007644B4">
        <w:t>a</w:t>
      </w:r>
      <w:r w:rsidR="00441E25" w:rsidRPr="007644B4">
        <w:t>s</w:t>
      </w:r>
      <w:r w:rsidR="00F136CC" w:rsidRPr="007644B4">
        <w:t xml:space="preserve"> al</w:t>
      </w:r>
      <w:r w:rsidR="00441E25" w:rsidRPr="007644B4">
        <w:t>s</w:t>
      </w:r>
      <w:r w:rsidR="00F136CC" w:rsidRPr="007644B4">
        <w:t xml:space="preserve">. </w:t>
      </w:r>
      <w:r w:rsidR="00F136CC" w:rsidRPr="007644B4">
        <w:rPr>
          <w:i/>
          <w:iCs/>
        </w:rPr>
        <w:t>i</w:t>
      </w:r>
      <w:r w:rsidR="00441E25" w:rsidRPr="007644B4">
        <w:rPr>
          <w:i/>
          <w:iCs/>
        </w:rPr>
        <w:t xml:space="preserve"> </w:t>
      </w:r>
      <w:r w:rsidR="00441E25" w:rsidRPr="007644B4">
        <w:t xml:space="preserve">e </w:t>
      </w:r>
      <w:r w:rsidR="00441E25" w:rsidRPr="007644B4">
        <w:rPr>
          <w:i/>
          <w:iCs/>
        </w:rPr>
        <w:t>j</w:t>
      </w:r>
      <w:r w:rsidR="00F136CC" w:rsidRPr="007644B4">
        <w:t xml:space="preserve"> do inc. X; e </w:t>
      </w:r>
    </w:p>
    <w:p w14:paraId="3F3EC714" w14:textId="77777777" w:rsidR="00F136CC" w:rsidRPr="007644B4" w:rsidRDefault="00F136CC" w:rsidP="00F94881">
      <w:pPr>
        <w:spacing w:line="259" w:lineRule="auto"/>
        <w:ind w:firstLine="1418"/>
        <w:jc w:val="both"/>
      </w:pPr>
      <w:r w:rsidRPr="007644B4">
        <w:t xml:space="preserve"> </w:t>
      </w:r>
    </w:p>
    <w:p w14:paraId="66682633" w14:textId="2134647D" w:rsidR="00F136CC" w:rsidRPr="007644B4" w:rsidRDefault="001D0513" w:rsidP="007644B4">
      <w:pPr>
        <w:spacing w:line="248" w:lineRule="auto"/>
        <w:ind w:firstLine="1418"/>
        <w:jc w:val="both"/>
      </w:pPr>
      <w:r w:rsidRPr="007644B4">
        <w:t xml:space="preserve">e) </w:t>
      </w:r>
      <w:r w:rsidR="00F136CC" w:rsidRPr="007644B4">
        <w:t>as al</w:t>
      </w:r>
      <w:r w:rsidR="00F54564" w:rsidRPr="007644B4">
        <w:t>s</w:t>
      </w:r>
      <w:r w:rsidR="00F136CC" w:rsidRPr="007644B4">
        <w:t xml:space="preserve">. </w:t>
      </w:r>
      <w:r w:rsidR="00F136CC" w:rsidRPr="007644B4">
        <w:rPr>
          <w:i/>
          <w:iCs/>
        </w:rPr>
        <w:t>c</w:t>
      </w:r>
      <w:r w:rsidR="00F136CC" w:rsidRPr="007644B4">
        <w:t xml:space="preserve">, </w:t>
      </w:r>
      <w:r w:rsidR="00F136CC" w:rsidRPr="007644B4">
        <w:rPr>
          <w:i/>
          <w:iCs/>
        </w:rPr>
        <w:t>f</w:t>
      </w:r>
      <w:r w:rsidR="00F136CC" w:rsidRPr="007644B4">
        <w:t xml:space="preserve">, </w:t>
      </w:r>
      <w:r w:rsidR="00F136CC" w:rsidRPr="007644B4">
        <w:rPr>
          <w:i/>
          <w:iCs/>
        </w:rPr>
        <w:t>g</w:t>
      </w:r>
      <w:r w:rsidR="00F136CC" w:rsidRPr="007644B4">
        <w:t xml:space="preserve">, </w:t>
      </w:r>
      <w:r w:rsidR="00F136CC" w:rsidRPr="007644B4">
        <w:rPr>
          <w:i/>
          <w:iCs/>
        </w:rPr>
        <w:t>j</w:t>
      </w:r>
      <w:r w:rsidR="00F136CC" w:rsidRPr="007644B4">
        <w:t xml:space="preserve">, </w:t>
      </w:r>
      <w:r w:rsidR="00F136CC" w:rsidRPr="007644B4">
        <w:rPr>
          <w:i/>
          <w:iCs/>
        </w:rPr>
        <w:t>k</w:t>
      </w:r>
      <w:r w:rsidR="00F136CC" w:rsidRPr="007644B4">
        <w:t xml:space="preserve">, </w:t>
      </w:r>
      <w:r w:rsidR="00F136CC" w:rsidRPr="007644B4">
        <w:rPr>
          <w:i/>
          <w:iCs/>
        </w:rPr>
        <w:t>o</w:t>
      </w:r>
      <w:r w:rsidR="00F136CC" w:rsidRPr="007644B4">
        <w:t xml:space="preserve"> e </w:t>
      </w:r>
      <w:r w:rsidR="00F136CC" w:rsidRPr="007644B4">
        <w:rPr>
          <w:i/>
          <w:iCs/>
        </w:rPr>
        <w:t>q</w:t>
      </w:r>
      <w:r w:rsidR="00F136CC" w:rsidRPr="007644B4">
        <w:t xml:space="preserve"> do inc</w:t>
      </w:r>
      <w:r w:rsidR="004768B2" w:rsidRPr="007644B4">
        <w:t>.</w:t>
      </w:r>
      <w:r w:rsidR="00F136CC" w:rsidRPr="007644B4">
        <w:t xml:space="preserve"> XII</w:t>
      </w:r>
      <w:r w:rsidR="004768B2" w:rsidRPr="007644B4">
        <w:t xml:space="preserve"> incluído pela Resolução nº 2.375, de 2 de julho de 2015</w:t>
      </w:r>
      <w:r w:rsidR="00F136CC" w:rsidRPr="007644B4">
        <w:t xml:space="preserve">. </w:t>
      </w:r>
    </w:p>
    <w:p w14:paraId="6032A751" w14:textId="71FFC49B" w:rsidR="00E30E43" w:rsidRPr="007644B4" w:rsidRDefault="00E30E43" w:rsidP="007644B4">
      <w:pPr>
        <w:ind w:left="211" w:right="137" w:firstLine="1418"/>
        <w:jc w:val="both"/>
      </w:pPr>
    </w:p>
    <w:sectPr w:rsidR="00E30E43" w:rsidRPr="007644B4"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5D4C" w14:textId="77777777" w:rsidR="00DF3E53" w:rsidRDefault="00DF3E53">
      <w:r>
        <w:separator/>
      </w:r>
    </w:p>
  </w:endnote>
  <w:endnote w:type="continuationSeparator" w:id="0">
    <w:p w14:paraId="69C34C1D" w14:textId="77777777" w:rsidR="00DF3E53" w:rsidRDefault="00DF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4629" w14:textId="77777777" w:rsidR="00DF3E53" w:rsidRDefault="00DF3E53">
      <w:r>
        <w:separator/>
      </w:r>
    </w:p>
  </w:footnote>
  <w:footnote w:type="continuationSeparator" w:id="0">
    <w:p w14:paraId="4436F8AD" w14:textId="77777777" w:rsidR="00DF3E53" w:rsidRDefault="00DF3E53">
      <w:r>
        <w:continuationSeparator/>
      </w:r>
    </w:p>
  </w:footnote>
  <w:footnote w:id="1">
    <w:p w14:paraId="5BE76CBC" w14:textId="77777777" w:rsidR="00F136CC" w:rsidRDefault="00F136CC" w:rsidP="00F136CC">
      <w:pPr>
        <w:pStyle w:val="footnotedescription"/>
      </w:pPr>
      <w:r>
        <w:rPr>
          <w:rStyle w:val="footnotemark"/>
        </w:rPr>
        <w:footnoteRef/>
      </w:r>
      <w:r>
        <w:t xml:space="preserve"> Souza, Antônio Artur de Organização, processos e tomada de decisão / Antônio Artur de Souza. – Florianópolis : Departamento de Ciências da Administração / UFSC; Brasília] : CAPES : UAB,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65C1" w14:textId="77777777" w:rsidR="00244AC2" w:rsidRDefault="00244AC2" w:rsidP="00244AC2">
    <w:pPr>
      <w:pStyle w:val="Cabealho"/>
      <w:jc w:val="right"/>
      <w:rPr>
        <w:b/>
        <w:bCs/>
      </w:rPr>
    </w:pPr>
  </w:p>
  <w:p w14:paraId="52DB656B" w14:textId="6936ABAA" w:rsidR="00244AC2" w:rsidRDefault="00322580" w:rsidP="00244AC2">
    <w:pPr>
      <w:pStyle w:val="Cabealho"/>
      <w:jc w:val="right"/>
      <w:rPr>
        <w:b/>
        <w:bCs/>
      </w:rPr>
    </w:pPr>
    <w:r>
      <w:rPr>
        <w:b/>
        <w:bCs/>
      </w:rPr>
      <w:t xml:space="preserve">PROC. Nº   </w:t>
    </w:r>
    <w:r w:rsidR="002205D0">
      <w:rPr>
        <w:b/>
        <w:bCs/>
      </w:rPr>
      <w:t>0222</w:t>
    </w:r>
    <w:r w:rsidR="00F75943">
      <w:rPr>
        <w:b/>
        <w:bCs/>
      </w:rPr>
      <w:t>/</w:t>
    </w:r>
    <w:r w:rsidR="00ED4CC9">
      <w:rPr>
        <w:b/>
        <w:bCs/>
      </w:rPr>
      <w:t>2</w:t>
    </w:r>
    <w:r w:rsidR="002205D0">
      <w:rPr>
        <w:b/>
        <w:bCs/>
      </w:rPr>
      <w:t>3</w:t>
    </w:r>
  </w:p>
  <w:p w14:paraId="45CE9E93" w14:textId="36286245" w:rsidR="00244AC2" w:rsidRDefault="00A84A9A" w:rsidP="00244AC2">
    <w:pPr>
      <w:pStyle w:val="Cabealho"/>
      <w:jc w:val="right"/>
      <w:rPr>
        <w:b/>
        <w:bCs/>
      </w:rPr>
    </w:pPr>
    <w:r>
      <w:rPr>
        <w:b/>
        <w:bCs/>
      </w:rPr>
      <w:t>P</w:t>
    </w:r>
    <w:r w:rsidR="0040042D">
      <w:rPr>
        <w:b/>
        <w:bCs/>
      </w:rPr>
      <w:t>R</w:t>
    </w:r>
    <w:r w:rsidR="009242DE">
      <w:rPr>
        <w:b/>
        <w:bCs/>
      </w:rPr>
      <w:t xml:space="preserve"> </w:t>
    </w:r>
    <w:r w:rsidR="0040042D">
      <w:rPr>
        <w:b/>
        <w:bCs/>
      </w:rPr>
      <w:t xml:space="preserve">  </w:t>
    </w:r>
    <w:r>
      <w:rPr>
        <w:b/>
        <w:bCs/>
      </w:rPr>
      <w:t xml:space="preserve">    </w:t>
    </w:r>
    <w:r w:rsidR="005C6C6D">
      <w:rPr>
        <w:b/>
        <w:bCs/>
      </w:rPr>
      <w:t xml:space="preserve"> </w:t>
    </w:r>
    <w:r w:rsidR="00244AC2">
      <w:rPr>
        <w:b/>
        <w:bCs/>
      </w:rPr>
      <w:t xml:space="preserve">Nº </w:t>
    </w:r>
    <w:r w:rsidR="00D6216F">
      <w:rPr>
        <w:b/>
        <w:bCs/>
      </w:rPr>
      <w:t xml:space="preserve"> </w:t>
    </w:r>
    <w:r w:rsidR="00244AC2">
      <w:rPr>
        <w:b/>
        <w:bCs/>
      </w:rPr>
      <w:t xml:space="preserve">   </w:t>
    </w:r>
    <w:r w:rsidR="00D422A7">
      <w:rPr>
        <w:b/>
        <w:bCs/>
      </w:rPr>
      <w:t>0</w:t>
    </w:r>
    <w:r w:rsidR="002205D0">
      <w:rPr>
        <w:b/>
        <w:bCs/>
      </w:rPr>
      <w:t>26</w:t>
    </w:r>
    <w:r w:rsidR="000C5A64">
      <w:rPr>
        <w:b/>
        <w:bCs/>
      </w:rPr>
      <w:t>/</w:t>
    </w:r>
    <w:r w:rsidR="004F54BE">
      <w:rPr>
        <w:b/>
        <w:bCs/>
      </w:rPr>
      <w:t>2</w:t>
    </w:r>
    <w:r w:rsidR="002205D0">
      <w:rPr>
        <w:b/>
        <w:bCs/>
      </w:rPr>
      <w:t>3</w:t>
    </w:r>
  </w:p>
  <w:p w14:paraId="22A64C0A" w14:textId="77777777" w:rsidR="00244AC2" w:rsidRDefault="00244AC2" w:rsidP="00244AC2">
    <w:pPr>
      <w:pStyle w:val="Cabealho"/>
      <w:jc w:val="right"/>
      <w:rPr>
        <w:b/>
        <w:bCs/>
      </w:rPr>
    </w:pPr>
  </w:p>
  <w:p w14:paraId="408EDCF7" w14:textId="77777777" w:rsidR="00E64F45" w:rsidRDefault="00E64F45" w:rsidP="00244AC2">
    <w:pPr>
      <w:pStyle w:val="Cabealho"/>
      <w:jc w:val="right"/>
      <w:rPr>
        <w:b/>
        <w:bCs/>
      </w:rPr>
    </w:pPr>
  </w:p>
  <w:p w14:paraId="60BFDEEB" w14:textId="77777777" w:rsidR="00244AC2" w:rsidRDefault="00244AC2"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74B"/>
    <w:multiLevelType w:val="hybridMultilevel"/>
    <w:tmpl w:val="A7FA9850"/>
    <w:lvl w:ilvl="0" w:tplc="8FB80C6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04531575"/>
    <w:multiLevelType w:val="hybridMultilevel"/>
    <w:tmpl w:val="0270FBCA"/>
    <w:lvl w:ilvl="0" w:tplc="74C2C2AE">
      <w:start w:val="2"/>
      <w:numFmt w:val="lowerLetter"/>
      <w:suff w:val="space"/>
      <w:lvlText w:val="%1)"/>
      <w:lvlJc w:val="left"/>
      <w:pPr>
        <w:ind w:left="21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A524632">
      <w:start w:val="1"/>
      <w:numFmt w:val="lowerLetter"/>
      <w:lvlText w:val="%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8DC1C">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4CD0C">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CCE74">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229EE">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708A72">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C17A0">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E0756">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696408C"/>
    <w:multiLevelType w:val="hybridMultilevel"/>
    <w:tmpl w:val="5C7C9E20"/>
    <w:lvl w:ilvl="0" w:tplc="EE58378C">
      <w:start w:val="12"/>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8801F55"/>
    <w:multiLevelType w:val="hybridMultilevel"/>
    <w:tmpl w:val="0C405860"/>
    <w:lvl w:ilvl="0" w:tplc="4274BE10">
      <w:start w:val="17"/>
      <w:numFmt w:val="lowerLetter"/>
      <w:suff w:val="space"/>
      <w:lvlText w:val="%1)"/>
      <w:lvlJc w:val="left"/>
      <w:pPr>
        <w:ind w:left="192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480E2A">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64030">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E47C2">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A9EC4">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2082E">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0D6E2">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4CB60">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C4A0">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243D0046"/>
    <w:multiLevelType w:val="hybridMultilevel"/>
    <w:tmpl w:val="7CF8D188"/>
    <w:lvl w:ilvl="0" w:tplc="E460FCFA">
      <w:start w:val="1"/>
      <w:numFmt w:val="lowerLetter"/>
      <w:lvlText w:val="%1)"/>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60A1E">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21054">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02AA4">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66B52">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67966">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280D5A">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C92AA">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C1794">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05BAD"/>
    <w:multiLevelType w:val="hybridMultilevel"/>
    <w:tmpl w:val="AC8E62EA"/>
    <w:lvl w:ilvl="0" w:tplc="2BA60C1A">
      <w:start w:val="9"/>
      <w:numFmt w:val="upperRoman"/>
      <w:lvlText w:val="%1"/>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20076">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630DC">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831BA">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EA942">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825BE">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A238A">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E47F0">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0166A">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24E0DD5"/>
    <w:multiLevelType w:val="multilevel"/>
    <w:tmpl w:val="1E782AC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0"/>
      <w:numFmt w:val="lowerLetter"/>
      <w:lvlText w:val="%2)"/>
      <w:lvlJc w:val="left"/>
      <w:pPr>
        <w:ind w:left="1440" w:hanging="360"/>
      </w:pPr>
      <w:rPr>
        <w:rFonts w:hint="default"/>
      </w:rPr>
    </w:lvl>
    <w:lvl w:ilvl="2">
      <w:start w:val="10"/>
      <w:numFmt w:val="upp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B3D4A0B"/>
    <w:multiLevelType w:val="hybridMultilevel"/>
    <w:tmpl w:val="4F3287BA"/>
    <w:lvl w:ilvl="0" w:tplc="CE9E427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40F06C76"/>
    <w:multiLevelType w:val="hybridMultilevel"/>
    <w:tmpl w:val="92CE7C88"/>
    <w:lvl w:ilvl="0" w:tplc="F6EA09D0">
      <w:start w:val="1"/>
      <w:numFmt w:val="decimal"/>
      <w:lvlText w:val="%1."/>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28DF8">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872D0">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29F9C">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43BEC">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EE2FA">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C2280">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AD208">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ADF76">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825529"/>
    <w:multiLevelType w:val="hybridMultilevel"/>
    <w:tmpl w:val="89006C0A"/>
    <w:lvl w:ilvl="0" w:tplc="26828DB4">
      <w:start w:val="1"/>
      <w:numFmt w:val="lowerLetter"/>
      <w:lvlText w:val="%1)"/>
      <w:lvlJc w:val="left"/>
      <w:pPr>
        <w:ind w:left="1743"/>
      </w:pPr>
      <w:rPr>
        <w:rFonts w:ascii="Times New Roman" w:eastAsia="Times New Roman" w:hAnsi="Times New Roman" w:cs="Times New Roman"/>
        <w:b w:val="0"/>
        <w:i w:val="0"/>
        <w:strike w:val="0"/>
        <w:dstrike w:val="0"/>
        <w:color w:val="000000"/>
        <w:sz w:val="24"/>
        <w:szCs w:val="24"/>
        <w:u w:val="none" w:color="000000"/>
        <w:vertAlign w:val="baseline"/>
      </w:rPr>
    </w:lvl>
    <w:lvl w:ilvl="1" w:tplc="93EA123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2" w:tplc="5D4A37A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3" w:tplc="9BBABFC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4" w:tplc="1A2EB2D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5" w:tplc="690C629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6" w:tplc="10F6E8A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7" w:tplc="C1241BC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lvl w:ilvl="8" w:tplc="3A7C19D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1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59F95F51"/>
    <w:multiLevelType w:val="multilevel"/>
    <w:tmpl w:val="2E0625A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AE84172"/>
    <w:multiLevelType w:val="multilevel"/>
    <w:tmpl w:val="A1941BB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D3509DC"/>
    <w:multiLevelType w:val="hybridMultilevel"/>
    <w:tmpl w:val="BFEC45EA"/>
    <w:lvl w:ilvl="0" w:tplc="9A145852">
      <w:start w:val="22"/>
      <w:numFmt w:val="lowerLetter"/>
      <w:suff w:val="space"/>
      <w:lvlText w:val="%1)"/>
      <w:lvlJc w:val="left"/>
      <w:pPr>
        <w:ind w:left="192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5BC14F2">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365F60">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E3E96">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A087F4">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03946">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C5E3A">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0E438">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04766">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5EF53A0E"/>
    <w:multiLevelType w:val="hybridMultilevel"/>
    <w:tmpl w:val="B1EE6566"/>
    <w:lvl w:ilvl="0" w:tplc="D3141BF4">
      <w:start w:val="1"/>
      <w:numFmt w:val="lowerLetter"/>
      <w:lvlText w:val="%1)"/>
      <w:lvlJc w:val="left"/>
      <w:pPr>
        <w:ind w:left="1989" w:hanging="360"/>
      </w:pPr>
      <w:rPr>
        <w:rFonts w:hint="default"/>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24" w15:restartNumberingAfterBreak="0">
    <w:nsid w:val="61DB51D4"/>
    <w:multiLevelType w:val="hybridMultilevel"/>
    <w:tmpl w:val="B9DCDCFE"/>
    <w:lvl w:ilvl="0" w:tplc="7A348B10">
      <w:start w:val="1"/>
      <w:numFmt w:val="lowerLetter"/>
      <w:suff w:val="space"/>
      <w:lvlText w:val="%1)"/>
      <w:lvlJc w:val="left"/>
      <w:pPr>
        <w:ind w:left="21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C1A910A">
      <w:start w:val="1"/>
      <w:numFmt w:val="upperRoman"/>
      <w:suff w:val="space"/>
      <w:lvlText w:val="%2"/>
      <w:lvlJc w:val="left"/>
      <w:pPr>
        <w:ind w:left="264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7EDE71F8">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2DE38">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90D144">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A9062">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66D9A">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C41C8">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C31E8">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6" w15:restartNumberingAfterBreak="0">
    <w:nsid w:val="63E343A1"/>
    <w:multiLevelType w:val="multilevel"/>
    <w:tmpl w:val="CB2E295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8"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8"/>
    <w:lvlOverride w:ilvl="0">
      <w:startOverride w:val="1"/>
    </w:lvlOverride>
  </w:num>
  <w:num w:numId="9">
    <w:abstractNumId w:val="17"/>
  </w:num>
  <w:num w:numId="10">
    <w:abstractNumId w:val="17"/>
    <w:lvlOverride w:ilvl="0">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9"/>
  </w:num>
  <w:num w:numId="26">
    <w:abstractNumId w:val="11"/>
  </w:num>
  <w:num w:numId="27">
    <w:abstractNumId w:val="20"/>
  </w:num>
  <w:num w:numId="28">
    <w:abstractNumId w:val="26"/>
  </w:num>
  <w:num w:numId="29">
    <w:abstractNumId w:val="5"/>
  </w:num>
  <w:num w:numId="30">
    <w:abstractNumId w:val="23"/>
  </w:num>
  <w:num w:numId="31">
    <w:abstractNumId w:val="9"/>
  </w:num>
  <w:num w:numId="32">
    <w:abstractNumId w:val="6"/>
  </w:num>
  <w:num w:numId="33">
    <w:abstractNumId w:val="21"/>
  </w:num>
  <w:num w:numId="34">
    <w:abstractNumId w:val="14"/>
  </w:num>
  <w:num w:numId="35">
    <w:abstractNumId w:val="8"/>
  </w:num>
  <w:num w:numId="36">
    <w:abstractNumId w:val="1"/>
  </w:num>
  <w:num w:numId="37">
    <w:abstractNumId w:val="24"/>
  </w:num>
  <w:num w:numId="38">
    <w:abstractNumId w:val="1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5E57"/>
    <w:rsid w:val="00010520"/>
    <w:rsid w:val="00011763"/>
    <w:rsid w:val="00012870"/>
    <w:rsid w:val="00026423"/>
    <w:rsid w:val="00026618"/>
    <w:rsid w:val="00031361"/>
    <w:rsid w:val="000314D0"/>
    <w:rsid w:val="0003441C"/>
    <w:rsid w:val="0003513A"/>
    <w:rsid w:val="00035746"/>
    <w:rsid w:val="00045712"/>
    <w:rsid w:val="00045A61"/>
    <w:rsid w:val="000463E6"/>
    <w:rsid w:val="00053663"/>
    <w:rsid w:val="00057BD9"/>
    <w:rsid w:val="00061129"/>
    <w:rsid w:val="00064C8E"/>
    <w:rsid w:val="0006507F"/>
    <w:rsid w:val="00065454"/>
    <w:rsid w:val="000721E6"/>
    <w:rsid w:val="00077BC6"/>
    <w:rsid w:val="00082412"/>
    <w:rsid w:val="00086918"/>
    <w:rsid w:val="00086A76"/>
    <w:rsid w:val="00090F5B"/>
    <w:rsid w:val="000928B6"/>
    <w:rsid w:val="000962D6"/>
    <w:rsid w:val="00096BED"/>
    <w:rsid w:val="000A2DAF"/>
    <w:rsid w:val="000A618A"/>
    <w:rsid w:val="000B5093"/>
    <w:rsid w:val="000B5870"/>
    <w:rsid w:val="000B734C"/>
    <w:rsid w:val="000C34D7"/>
    <w:rsid w:val="000C5A64"/>
    <w:rsid w:val="000D0023"/>
    <w:rsid w:val="000D0D1A"/>
    <w:rsid w:val="000E02BF"/>
    <w:rsid w:val="000E044B"/>
    <w:rsid w:val="000E1B90"/>
    <w:rsid w:val="000E282F"/>
    <w:rsid w:val="000F535A"/>
    <w:rsid w:val="00104059"/>
    <w:rsid w:val="00104130"/>
    <w:rsid w:val="00110CEE"/>
    <w:rsid w:val="00113660"/>
    <w:rsid w:val="0011476F"/>
    <w:rsid w:val="00120BA6"/>
    <w:rsid w:val="001212E3"/>
    <w:rsid w:val="00136C3A"/>
    <w:rsid w:val="00137C3A"/>
    <w:rsid w:val="0014010F"/>
    <w:rsid w:val="00151612"/>
    <w:rsid w:val="0015263F"/>
    <w:rsid w:val="0015472C"/>
    <w:rsid w:val="00161336"/>
    <w:rsid w:val="00163953"/>
    <w:rsid w:val="00166A49"/>
    <w:rsid w:val="0017042C"/>
    <w:rsid w:val="001707AC"/>
    <w:rsid w:val="0017245E"/>
    <w:rsid w:val="001758FB"/>
    <w:rsid w:val="00176493"/>
    <w:rsid w:val="00185C3A"/>
    <w:rsid w:val="00192984"/>
    <w:rsid w:val="001929C9"/>
    <w:rsid w:val="001944B7"/>
    <w:rsid w:val="00197C17"/>
    <w:rsid w:val="001A0DB8"/>
    <w:rsid w:val="001A3FBE"/>
    <w:rsid w:val="001A4DB7"/>
    <w:rsid w:val="001A5A90"/>
    <w:rsid w:val="001A5E41"/>
    <w:rsid w:val="001B3E83"/>
    <w:rsid w:val="001B459E"/>
    <w:rsid w:val="001C0A3C"/>
    <w:rsid w:val="001C6AC4"/>
    <w:rsid w:val="001D0513"/>
    <w:rsid w:val="001D3995"/>
    <w:rsid w:val="001D3FE6"/>
    <w:rsid w:val="001D54AC"/>
    <w:rsid w:val="001D6044"/>
    <w:rsid w:val="001D6485"/>
    <w:rsid w:val="001E23C4"/>
    <w:rsid w:val="001E2831"/>
    <w:rsid w:val="001E2A3A"/>
    <w:rsid w:val="001E3D3B"/>
    <w:rsid w:val="001E4EC3"/>
    <w:rsid w:val="001F1AA8"/>
    <w:rsid w:val="001F1F73"/>
    <w:rsid w:val="001F53FE"/>
    <w:rsid w:val="00201972"/>
    <w:rsid w:val="0020384D"/>
    <w:rsid w:val="002038C6"/>
    <w:rsid w:val="00204B85"/>
    <w:rsid w:val="00211FAC"/>
    <w:rsid w:val="002205D0"/>
    <w:rsid w:val="0022123A"/>
    <w:rsid w:val="0022306F"/>
    <w:rsid w:val="00225B07"/>
    <w:rsid w:val="00226E05"/>
    <w:rsid w:val="00241314"/>
    <w:rsid w:val="002444B3"/>
    <w:rsid w:val="00244AC2"/>
    <w:rsid w:val="00246C36"/>
    <w:rsid w:val="002478CF"/>
    <w:rsid w:val="00250284"/>
    <w:rsid w:val="00251E73"/>
    <w:rsid w:val="00254F83"/>
    <w:rsid w:val="00255ABE"/>
    <w:rsid w:val="002622E2"/>
    <w:rsid w:val="00265500"/>
    <w:rsid w:val="002717C5"/>
    <w:rsid w:val="002745A3"/>
    <w:rsid w:val="00275CB7"/>
    <w:rsid w:val="00277B65"/>
    <w:rsid w:val="00281135"/>
    <w:rsid w:val="0028122F"/>
    <w:rsid w:val="00291447"/>
    <w:rsid w:val="002927B5"/>
    <w:rsid w:val="0029493F"/>
    <w:rsid w:val="002A1720"/>
    <w:rsid w:val="002A457C"/>
    <w:rsid w:val="002A470D"/>
    <w:rsid w:val="002A562E"/>
    <w:rsid w:val="002B2556"/>
    <w:rsid w:val="002B2CAE"/>
    <w:rsid w:val="002B62BA"/>
    <w:rsid w:val="002C055B"/>
    <w:rsid w:val="002C2775"/>
    <w:rsid w:val="002D10F8"/>
    <w:rsid w:val="002D2E66"/>
    <w:rsid w:val="002D36F1"/>
    <w:rsid w:val="002D7C90"/>
    <w:rsid w:val="002E33AD"/>
    <w:rsid w:val="002E756C"/>
    <w:rsid w:val="002F2E4F"/>
    <w:rsid w:val="002F3474"/>
    <w:rsid w:val="002F39CF"/>
    <w:rsid w:val="002F7AB9"/>
    <w:rsid w:val="00301D8E"/>
    <w:rsid w:val="00304EE6"/>
    <w:rsid w:val="00310D75"/>
    <w:rsid w:val="00310F37"/>
    <w:rsid w:val="00315241"/>
    <w:rsid w:val="00315948"/>
    <w:rsid w:val="003200D3"/>
    <w:rsid w:val="00320573"/>
    <w:rsid w:val="0032174A"/>
    <w:rsid w:val="00322580"/>
    <w:rsid w:val="003237AF"/>
    <w:rsid w:val="00327291"/>
    <w:rsid w:val="003274F8"/>
    <w:rsid w:val="003337F7"/>
    <w:rsid w:val="003363CE"/>
    <w:rsid w:val="00340935"/>
    <w:rsid w:val="00340B15"/>
    <w:rsid w:val="003412CC"/>
    <w:rsid w:val="0034191D"/>
    <w:rsid w:val="00341E37"/>
    <w:rsid w:val="003437D2"/>
    <w:rsid w:val="00344677"/>
    <w:rsid w:val="003544CB"/>
    <w:rsid w:val="003544FF"/>
    <w:rsid w:val="0035660E"/>
    <w:rsid w:val="003603FE"/>
    <w:rsid w:val="00361D2E"/>
    <w:rsid w:val="003666ED"/>
    <w:rsid w:val="0036703E"/>
    <w:rsid w:val="00371741"/>
    <w:rsid w:val="003725D0"/>
    <w:rsid w:val="00373565"/>
    <w:rsid w:val="00374805"/>
    <w:rsid w:val="00381F87"/>
    <w:rsid w:val="00385DBD"/>
    <w:rsid w:val="00390AA8"/>
    <w:rsid w:val="00393FBF"/>
    <w:rsid w:val="00395E10"/>
    <w:rsid w:val="0039795E"/>
    <w:rsid w:val="003B3BCE"/>
    <w:rsid w:val="003B3DA5"/>
    <w:rsid w:val="003B60F3"/>
    <w:rsid w:val="003B69C1"/>
    <w:rsid w:val="003C0D52"/>
    <w:rsid w:val="003C7ED0"/>
    <w:rsid w:val="003D35A4"/>
    <w:rsid w:val="003E0806"/>
    <w:rsid w:val="003E3231"/>
    <w:rsid w:val="003E36FC"/>
    <w:rsid w:val="003E3CE2"/>
    <w:rsid w:val="003E4786"/>
    <w:rsid w:val="003E6100"/>
    <w:rsid w:val="0040042D"/>
    <w:rsid w:val="00400C9E"/>
    <w:rsid w:val="004031D6"/>
    <w:rsid w:val="00405F96"/>
    <w:rsid w:val="004138F2"/>
    <w:rsid w:val="00413A06"/>
    <w:rsid w:val="00414169"/>
    <w:rsid w:val="004155C8"/>
    <w:rsid w:val="0041566D"/>
    <w:rsid w:val="00417995"/>
    <w:rsid w:val="00422320"/>
    <w:rsid w:val="00424305"/>
    <w:rsid w:val="0042580E"/>
    <w:rsid w:val="00426189"/>
    <w:rsid w:val="00426579"/>
    <w:rsid w:val="004308DD"/>
    <w:rsid w:val="004338F1"/>
    <w:rsid w:val="00441E25"/>
    <w:rsid w:val="00446F25"/>
    <w:rsid w:val="00453240"/>
    <w:rsid w:val="00453B81"/>
    <w:rsid w:val="004601A0"/>
    <w:rsid w:val="004607EB"/>
    <w:rsid w:val="0046365B"/>
    <w:rsid w:val="0047250B"/>
    <w:rsid w:val="00473B27"/>
    <w:rsid w:val="00474784"/>
    <w:rsid w:val="004768B2"/>
    <w:rsid w:val="00476A83"/>
    <w:rsid w:val="0047795B"/>
    <w:rsid w:val="0048052C"/>
    <w:rsid w:val="00484022"/>
    <w:rsid w:val="00485C8E"/>
    <w:rsid w:val="004864A3"/>
    <w:rsid w:val="004867DF"/>
    <w:rsid w:val="00487D8A"/>
    <w:rsid w:val="00491A4F"/>
    <w:rsid w:val="00494E1D"/>
    <w:rsid w:val="004962FA"/>
    <w:rsid w:val="00496F4D"/>
    <w:rsid w:val="004A0EFC"/>
    <w:rsid w:val="004A10F3"/>
    <w:rsid w:val="004A1636"/>
    <w:rsid w:val="004A4B9E"/>
    <w:rsid w:val="004A5493"/>
    <w:rsid w:val="004A67F7"/>
    <w:rsid w:val="004B61FA"/>
    <w:rsid w:val="004B6A9E"/>
    <w:rsid w:val="004C1E11"/>
    <w:rsid w:val="004C1FCE"/>
    <w:rsid w:val="004C2819"/>
    <w:rsid w:val="004C292F"/>
    <w:rsid w:val="004C665B"/>
    <w:rsid w:val="004D0D9A"/>
    <w:rsid w:val="004D2C22"/>
    <w:rsid w:val="004D60A0"/>
    <w:rsid w:val="004E17EC"/>
    <w:rsid w:val="004E4320"/>
    <w:rsid w:val="004E5262"/>
    <w:rsid w:val="004F0301"/>
    <w:rsid w:val="004F24FC"/>
    <w:rsid w:val="004F273F"/>
    <w:rsid w:val="004F3875"/>
    <w:rsid w:val="004F396A"/>
    <w:rsid w:val="004F54BE"/>
    <w:rsid w:val="00500373"/>
    <w:rsid w:val="00502F5C"/>
    <w:rsid w:val="00504671"/>
    <w:rsid w:val="00505859"/>
    <w:rsid w:val="0050764A"/>
    <w:rsid w:val="0051431E"/>
    <w:rsid w:val="00517715"/>
    <w:rsid w:val="00520A30"/>
    <w:rsid w:val="005221C0"/>
    <w:rsid w:val="0052757D"/>
    <w:rsid w:val="00527C58"/>
    <w:rsid w:val="00530671"/>
    <w:rsid w:val="005310AD"/>
    <w:rsid w:val="005319C5"/>
    <w:rsid w:val="00531CC9"/>
    <w:rsid w:val="005322FE"/>
    <w:rsid w:val="005327D6"/>
    <w:rsid w:val="00532C4A"/>
    <w:rsid w:val="005335BA"/>
    <w:rsid w:val="005369EA"/>
    <w:rsid w:val="00540CAC"/>
    <w:rsid w:val="0055172F"/>
    <w:rsid w:val="005530F5"/>
    <w:rsid w:val="00555551"/>
    <w:rsid w:val="00556572"/>
    <w:rsid w:val="00566A9E"/>
    <w:rsid w:val="00567246"/>
    <w:rsid w:val="00567E2D"/>
    <w:rsid w:val="00575008"/>
    <w:rsid w:val="00575E70"/>
    <w:rsid w:val="0057650B"/>
    <w:rsid w:val="005808FF"/>
    <w:rsid w:val="005827D0"/>
    <w:rsid w:val="00584108"/>
    <w:rsid w:val="00584635"/>
    <w:rsid w:val="0058586E"/>
    <w:rsid w:val="00587C8A"/>
    <w:rsid w:val="00593C44"/>
    <w:rsid w:val="005A293B"/>
    <w:rsid w:val="005A55D9"/>
    <w:rsid w:val="005B24F5"/>
    <w:rsid w:val="005C52DE"/>
    <w:rsid w:val="005C6754"/>
    <w:rsid w:val="005C6C6D"/>
    <w:rsid w:val="005C71FF"/>
    <w:rsid w:val="005C7C99"/>
    <w:rsid w:val="005D01AC"/>
    <w:rsid w:val="005D2FA1"/>
    <w:rsid w:val="005D3FF6"/>
    <w:rsid w:val="005D6176"/>
    <w:rsid w:val="005D697A"/>
    <w:rsid w:val="005E0A11"/>
    <w:rsid w:val="005E3AD4"/>
    <w:rsid w:val="005E4724"/>
    <w:rsid w:val="005E5F91"/>
    <w:rsid w:val="005E63AE"/>
    <w:rsid w:val="005E6868"/>
    <w:rsid w:val="005F052E"/>
    <w:rsid w:val="005F0D4B"/>
    <w:rsid w:val="0060275A"/>
    <w:rsid w:val="00611F62"/>
    <w:rsid w:val="0061369D"/>
    <w:rsid w:val="00613B5C"/>
    <w:rsid w:val="00627F2A"/>
    <w:rsid w:val="00630EB2"/>
    <w:rsid w:val="00637774"/>
    <w:rsid w:val="00644A48"/>
    <w:rsid w:val="006456A9"/>
    <w:rsid w:val="00651BD3"/>
    <w:rsid w:val="006536A6"/>
    <w:rsid w:val="006548D6"/>
    <w:rsid w:val="006560CC"/>
    <w:rsid w:val="00665150"/>
    <w:rsid w:val="00665549"/>
    <w:rsid w:val="00675051"/>
    <w:rsid w:val="00675750"/>
    <w:rsid w:val="00677E98"/>
    <w:rsid w:val="006806B5"/>
    <w:rsid w:val="006816DC"/>
    <w:rsid w:val="0069234D"/>
    <w:rsid w:val="00693006"/>
    <w:rsid w:val="006938C5"/>
    <w:rsid w:val="006949A9"/>
    <w:rsid w:val="006951FF"/>
    <w:rsid w:val="00695337"/>
    <w:rsid w:val="006A43EC"/>
    <w:rsid w:val="006A48CC"/>
    <w:rsid w:val="006B2649"/>
    <w:rsid w:val="006B2FE1"/>
    <w:rsid w:val="006B6B34"/>
    <w:rsid w:val="006C1701"/>
    <w:rsid w:val="006C1A9F"/>
    <w:rsid w:val="006C4C06"/>
    <w:rsid w:val="006C53C9"/>
    <w:rsid w:val="006C5FCC"/>
    <w:rsid w:val="006C7A12"/>
    <w:rsid w:val="006D262D"/>
    <w:rsid w:val="006D5207"/>
    <w:rsid w:val="006D6601"/>
    <w:rsid w:val="006E12DF"/>
    <w:rsid w:val="006E282F"/>
    <w:rsid w:val="006F5788"/>
    <w:rsid w:val="006F67D4"/>
    <w:rsid w:val="006F6B3B"/>
    <w:rsid w:val="006F7D17"/>
    <w:rsid w:val="00700ED3"/>
    <w:rsid w:val="00704DAF"/>
    <w:rsid w:val="00707C21"/>
    <w:rsid w:val="007132D0"/>
    <w:rsid w:val="00714811"/>
    <w:rsid w:val="00721FE1"/>
    <w:rsid w:val="0072352F"/>
    <w:rsid w:val="007252F7"/>
    <w:rsid w:val="007260DC"/>
    <w:rsid w:val="00727A7E"/>
    <w:rsid w:val="0073178A"/>
    <w:rsid w:val="00732680"/>
    <w:rsid w:val="0073329C"/>
    <w:rsid w:val="007343D1"/>
    <w:rsid w:val="0074274A"/>
    <w:rsid w:val="00745738"/>
    <w:rsid w:val="00747922"/>
    <w:rsid w:val="007505C0"/>
    <w:rsid w:val="0075225B"/>
    <w:rsid w:val="00755010"/>
    <w:rsid w:val="0075775E"/>
    <w:rsid w:val="00762264"/>
    <w:rsid w:val="00762DBA"/>
    <w:rsid w:val="007644B4"/>
    <w:rsid w:val="00764A6D"/>
    <w:rsid w:val="00767A7F"/>
    <w:rsid w:val="00772B09"/>
    <w:rsid w:val="00774CDC"/>
    <w:rsid w:val="00776A27"/>
    <w:rsid w:val="00782CA0"/>
    <w:rsid w:val="00784071"/>
    <w:rsid w:val="007846FD"/>
    <w:rsid w:val="0078612B"/>
    <w:rsid w:val="007953F9"/>
    <w:rsid w:val="007959A3"/>
    <w:rsid w:val="007960AA"/>
    <w:rsid w:val="007A1336"/>
    <w:rsid w:val="007A1653"/>
    <w:rsid w:val="007A1B47"/>
    <w:rsid w:val="007A2CA5"/>
    <w:rsid w:val="007A3921"/>
    <w:rsid w:val="007B1BBC"/>
    <w:rsid w:val="007B2418"/>
    <w:rsid w:val="007B4054"/>
    <w:rsid w:val="007B5E27"/>
    <w:rsid w:val="007C0AC8"/>
    <w:rsid w:val="007C292B"/>
    <w:rsid w:val="007C339A"/>
    <w:rsid w:val="007C42AA"/>
    <w:rsid w:val="007D2DB3"/>
    <w:rsid w:val="007D30A6"/>
    <w:rsid w:val="007D37BF"/>
    <w:rsid w:val="007E7CBD"/>
    <w:rsid w:val="007E7FD5"/>
    <w:rsid w:val="007F4D14"/>
    <w:rsid w:val="007F5959"/>
    <w:rsid w:val="007F7217"/>
    <w:rsid w:val="00801452"/>
    <w:rsid w:val="00801801"/>
    <w:rsid w:val="00802AFD"/>
    <w:rsid w:val="00804EE5"/>
    <w:rsid w:val="00812D0D"/>
    <w:rsid w:val="00814BD7"/>
    <w:rsid w:val="008264B0"/>
    <w:rsid w:val="00831400"/>
    <w:rsid w:val="00833FAB"/>
    <w:rsid w:val="00837E3C"/>
    <w:rsid w:val="00840203"/>
    <w:rsid w:val="008421D8"/>
    <w:rsid w:val="00845538"/>
    <w:rsid w:val="0084724F"/>
    <w:rsid w:val="00847E49"/>
    <w:rsid w:val="008522D8"/>
    <w:rsid w:val="00855B81"/>
    <w:rsid w:val="008605FE"/>
    <w:rsid w:val="0086216C"/>
    <w:rsid w:val="008851A6"/>
    <w:rsid w:val="0088522A"/>
    <w:rsid w:val="008905AE"/>
    <w:rsid w:val="00891310"/>
    <w:rsid w:val="00891A18"/>
    <w:rsid w:val="008920A9"/>
    <w:rsid w:val="00896F43"/>
    <w:rsid w:val="0089741A"/>
    <w:rsid w:val="008A01F9"/>
    <w:rsid w:val="008A0858"/>
    <w:rsid w:val="008A1EFC"/>
    <w:rsid w:val="008A5BE2"/>
    <w:rsid w:val="008A7C83"/>
    <w:rsid w:val="008B67F3"/>
    <w:rsid w:val="008C0181"/>
    <w:rsid w:val="008C0690"/>
    <w:rsid w:val="008C3A1B"/>
    <w:rsid w:val="008C3D01"/>
    <w:rsid w:val="008C4E17"/>
    <w:rsid w:val="008C56D5"/>
    <w:rsid w:val="008D48C8"/>
    <w:rsid w:val="008D4E19"/>
    <w:rsid w:val="008D52AB"/>
    <w:rsid w:val="008E039C"/>
    <w:rsid w:val="008F52A8"/>
    <w:rsid w:val="008F793B"/>
    <w:rsid w:val="00903600"/>
    <w:rsid w:val="00903D0E"/>
    <w:rsid w:val="0090632B"/>
    <w:rsid w:val="00906E7D"/>
    <w:rsid w:val="0091084F"/>
    <w:rsid w:val="00912F08"/>
    <w:rsid w:val="00913D5A"/>
    <w:rsid w:val="009152FD"/>
    <w:rsid w:val="00915E15"/>
    <w:rsid w:val="00916C8D"/>
    <w:rsid w:val="0092166E"/>
    <w:rsid w:val="009242DE"/>
    <w:rsid w:val="00932A38"/>
    <w:rsid w:val="00933613"/>
    <w:rsid w:val="009339B1"/>
    <w:rsid w:val="009345ED"/>
    <w:rsid w:val="0093642B"/>
    <w:rsid w:val="009408C0"/>
    <w:rsid w:val="00943437"/>
    <w:rsid w:val="0094595E"/>
    <w:rsid w:val="0094719C"/>
    <w:rsid w:val="009479C2"/>
    <w:rsid w:val="00952C87"/>
    <w:rsid w:val="00952E5F"/>
    <w:rsid w:val="009576C8"/>
    <w:rsid w:val="0096049E"/>
    <w:rsid w:val="00961FA4"/>
    <w:rsid w:val="009654CD"/>
    <w:rsid w:val="00972D64"/>
    <w:rsid w:val="009819C2"/>
    <w:rsid w:val="00981FB9"/>
    <w:rsid w:val="00983E56"/>
    <w:rsid w:val="009862B4"/>
    <w:rsid w:val="009874FB"/>
    <w:rsid w:val="00987893"/>
    <w:rsid w:val="009B3F18"/>
    <w:rsid w:val="009B46F7"/>
    <w:rsid w:val="009B5889"/>
    <w:rsid w:val="009C04EC"/>
    <w:rsid w:val="009C091A"/>
    <w:rsid w:val="009C5180"/>
    <w:rsid w:val="009D5A18"/>
    <w:rsid w:val="009E6C94"/>
    <w:rsid w:val="009F1965"/>
    <w:rsid w:val="009F3640"/>
    <w:rsid w:val="009F4D3F"/>
    <w:rsid w:val="009F536F"/>
    <w:rsid w:val="009F56C2"/>
    <w:rsid w:val="009F6C1C"/>
    <w:rsid w:val="009F6E02"/>
    <w:rsid w:val="00A00B3C"/>
    <w:rsid w:val="00A02D6D"/>
    <w:rsid w:val="00A04BCA"/>
    <w:rsid w:val="00A0571F"/>
    <w:rsid w:val="00A05C69"/>
    <w:rsid w:val="00A11B7F"/>
    <w:rsid w:val="00A11C5F"/>
    <w:rsid w:val="00A1398D"/>
    <w:rsid w:val="00A13E86"/>
    <w:rsid w:val="00A16A00"/>
    <w:rsid w:val="00A17507"/>
    <w:rsid w:val="00A17C9D"/>
    <w:rsid w:val="00A213BA"/>
    <w:rsid w:val="00A23C1D"/>
    <w:rsid w:val="00A24091"/>
    <w:rsid w:val="00A262D6"/>
    <w:rsid w:val="00A30FBB"/>
    <w:rsid w:val="00A34249"/>
    <w:rsid w:val="00A34652"/>
    <w:rsid w:val="00A35D0D"/>
    <w:rsid w:val="00A416B0"/>
    <w:rsid w:val="00A46503"/>
    <w:rsid w:val="00A518F6"/>
    <w:rsid w:val="00A52102"/>
    <w:rsid w:val="00A5310B"/>
    <w:rsid w:val="00A54EFC"/>
    <w:rsid w:val="00A606DE"/>
    <w:rsid w:val="00A62CED"/>
    <w:rsid w:val="00A63B36"/>
    <w:rsid w:val="00A65CE6"/>
    <w:rsid w:val="00A702AD"/>
    <w:rsid w:val="00A74362"/>
    <w:rsid w:val="00A753D4"/>
    <w:rsid w:val="00A774E3"/>
    <w:rsid w:val="00A775EF"/>
    <w:rsid w:val="00A810BB"/>
    <w:rsid w:val="00A8193D"/>
    <w:rsid w:val="00A84A9A"/>
    <w:rsid w:val="00A938C0"/>
    <w:rsid w:val="00A9534A"/>
    <w:rsid w:val="00A95C4F"/>
    <w:rsid w:val="00A97D6B"/>
    <w:rsid w:val="00AB1D02"/>
    <w:rsid w:val="00AB1F15"/>
    <w:rsid w:val="00AB4D65"/>
    <w:rsid w:val="00AB6328"/>
    <w:rsid w:val="00AC0D41"/>
    <w:rsid w:val="00AC2218"/>
    <w:rsid w:val="00AD009D"/>
    <w:rsid w:val="00AD3162"/>
    <w:rsid w:val="00AE250A"/>
    <w:rsid w:val="00AE3D6F"/>
    <w:rsid w:val="00AE51E0"/>
    <w:rsid w:val="00AE79A6"/>
    <w:rsid w:val="00AF1962"/>
    <w:rsid w:val="00AF23FB"/>
    <w:rsid w:val="00AF250C"/>
    <w:rsid w:val="00AF74FC"/>
    <w:rsid w:val="00B01FE3"/>
    <w:rsid w:val="00B030A2"/>
    <w:rsid w:val="00B03454"/>
    <w:rsid w:val="00B129E9"/>
    <w:rsid w:val="00B130E4"/>
    <w:rsid w:val="00B15B17"/>
    <w:rsid w:val="00B203DA"/>
    <w:rsid w:val="00B206C9"/>
    <w:rsid w:val="00B23399"/>
    <w:rsid w:val="00B26FDA"/>
    <w:rsid w:val="00B308CD"/>
    <w:rsid w:val="00B32966"/>
    <w:rsid w:val="00B34670"/>
    <w:rsid w:val="00B346E4"/>
    <w:rsid w:val="00B35072"/>
    <w:rsid w:val="00B377BD"/>
    <w:rsid w:val="00B37A29"/>
    <w:rsid w:val="00B40877"/>
    <w:rsid w:val="00B4214A"/>
    <w:rsid w:val="00B51F4D"/>
    <w:rsid w:val="00B61E8C"/>
    <w:rsid w:val="00B61FE7"/>
    <w:rsid w:val="00B628E7"/>
    <w:rsid w:val="00B67064"/>
    <w:rsid w:val="00B749E0"/>
    <w:rsid w:val="00B80B23"/>
    <w:rsid w:val="00B817FC"/>
    <w:rsid w:val="00B867FE"/>
    <w:rsid w:val="00B91132"/>
    <w:rsid w:val="00B93804"/>
    <w:rsid w:val="00B93FF9"/>
    <w:rsid w:val="00B96C8B"/>
    <w:rsid w:val="00BA3E0D"/>
    <w:rsid w:val="00BB15A7"/>
    <w:rsid w:val="00BC0797"/>
    <w:rsid w:val="00BC2FA6"/>
    <w:rsid w:val="00BC5BB8"/>
    <w:rsid w:val="00BD1A44"/>
    <w:rsid w:val="00BD1CB5"/>
    <w:rsid w:val="00BE065D"/>
    <w:rsid w:val="00BE24DE"/>
    <w:rsid w:val="00BE558E"/>
    <w:rsid w:val="00BF3903"/>
    <w:rsid w:val="00C03878"/>
    <w:rsid w:val="00C07C02"/>
    <w:rsid w:val="00C100A5"/>
    <w:rsid w:val="00C17534"/>
    <w:rsid w:val="00C2053C"/>
    <w:rsid w:val="00C20ACC"/>
    <w:rsid w:val="00C24D1A"/>
    <w:rsid w:val="00C30101"/>
    <w:rsid w:val="00C30E7D"/>
    <w:rsid w:val="00C34D0E"/>
    <w:rsid w:val="00C37413"/>
    <w:rsid w:val="00C40CE3"/>
    <w:rsid w:val="00C43AFF"/>
    <w:rsid w:val="00C46066"/>
    <w:rsid w:val="00C504C2"/>
    <w:rsid w:val="00C514AF"/>
    <w:rsid w:val="00C53461"/>
    <w:rsid w:val="00C57D21"/>
    <w:rsid w:val="00C6234F"/>
    <w:rsid w:val="00C62399"/>
    <w:rsid w:val="00C6358D"/>
    <w:rsid w:val="00C6458C"/>
    <w:rsid w:val="00C72428"/>
    <w:rsid w:val="00C76747"/>
    <w:rsid w:val="00C76E92"/>
    <w:rsid w:val="00C77333"/>
    <w:rsid w:val="00C77964"/>
    <w:rsid w:val="00C81563"/>
    <w:rsid w:val="00C82088"/>
    <w:rsid w:val="00C85E6C"/>
    <w:rsid w:val="00C93B20"/>
    <w:rsid w:val="00C95268"/>
    <w:rsid w:val="00CA0680"/>
    <w:rsid w:val="00CA2B39"/>
    <w:rsid w:val="00CA3072"/>
    <w:rsid w:val="00CA35A6"/>
    <w:rsid w:val="00CA5C69"/>
    <w:rsid w:val="00CA6F82"/>
    <w:rsid w:val="00CB02AD"/>
    <w:rsid w:val="00CB4EF9"/>
    <w:rsid w:val="00CC21D6"/>
    <w:rsid w:val="00CC4AA5"/>
    <w:rsid w:val="00CD087B"/>
    <w:rsid w:val="00CD4FCC"/>
    <w:rsid w:val="00CD519A"/>
    <w:rsid w:val="00CD62A7"/>
    <w:rsid w:val="00CD7A70"/>
    <w:rsid w:val="00CE0E88"/>
    <w:rsid w:val="00CE48F9"/>
    <w:rsid w:val="00CF18DE"/>
    <w:rsid w:val="00CF6F26"/>
    <w:rsid w:val="00D00992"/>
    <w:rsid w:val="00D015D0"/>
    <w:rsid w:val="00D03911"/>
    <w:rsid w:val="00D04870"/>
    <w:rsid w:val="00D06DB5"/>
    <w:rsid w:val="00D12CA2"/>
    <w:rsid w:val="00D276D7"/>
    <w:rsid w:val="00D306F5"/>
    <w:rsid w:val="00D32EB4"/>
    <w:rsid w:val="00D36768"/>
    <w:rsid w:val="00D41052"/>
    <w:rsid w:val="00D422A7"/>
    <w:rsid w:val="00D4364B"/>
    <w:rsid w:val="00D43DD3"/>
    <w:rsid w:val="00D44ED8"/>
    <w:rsid w:val="00D47542"/>
    <w:rsid w:val="00D47FD5"/>
    <w:rsid w:val="00D51757"/>
    <w:rsid w:val="00D54E97"/>
    <w:rsid w:val="00D5554E"/>
    <w:rsid w:val="00D55F2B"/>
    <w:rsid w:val="00D60A3C"/>
    <w:rsid w:val="00D60A5F"/>
    <w:rsid w:val="00D6216F"/>
    <w:rsid w:val="00D63064"/>
    <w:rsid w:val="00D64483"/>
    <w:rsid w:val="00D67FCD"/>
    <w:rsid w:val="00D71299"/>
    <w:rsid w:val="00D834C8"/>
    <w:rsid w:val="00D84060"/>
    <w:rsid w:val="00D84CE6"/>
    <w:rsid w:val="00D903DD"/>
    <w:rsid w:val="00D91C20"/>
    <w:rsid w:val="00D966E6"/>
    <w:rsid w:val="00DA2432"/>
    <w:rsid w:val="00DB010B"/>
    <w:rsid w:val="00DB05E2"/>
    <w:rsid w:val="00DB42DD"/>
    <w:rsid w:val="00DB51DB"/>
    <w:rsid w:val="00DB5816"/>
    <w:rsid w:val="00DC260A"/>
    <w:rsid w:val="00DC660A"/>
    <w:rsid w:val="00DD5705"/>
    <w:rsid w:val="00DD69B4"/>
    <w:rsid w:val="00DE1E4C"/>
    <w:rsid w:val="00DE3B0C"/>
    <w:rsid w:val="00DE419F"/>
    <w:rsid w:val="00DE50C5"/>
    <w:rsid w:val="00DE62D8"/>
    <w:rsid w:val="00DF2339"/>
    <w:rsid w:val="00DF348F"/>
    <w:rsid w:val="00DF3E53"/>
    <w:rsid w:val="00DF6913"/>
    <w:rsid w:val="00E003FE"/>
    <w:rsid w:val="00E00784"/>
    <w:rsid w:val="00E00B36"/>
    <w:rsid w:val="00E01084"/>
    <w:rsid w:val="00E01F24"/>
    <w:rsid w:val="00E03B97"/>
    <w:rsid w:val="00E11A48"/>
    <w:rsid w:val="00E12A00"/>
    <w:rsid w:val="00E169AE"/>
    <w:rsid w:val="00E207C1"/>
    <w:rsid w:val="00E23998"/>
    <w:rsid w:val="00E25C9E"/>
    <w:rsid w:val="00E27C78"/>
    <w:rsid w:val="00E30E43"/>
    <w:rsid w:val="00E31925"/>
    <w:rsid w:val="00E31D59"/>
    <w:rsid w:val="00E33CFF"/>
    <w:rsid w:val="00E35639"/>
    <w:rsid w:val="00E357B3"/>
    <w:rsid w:val="00E35A27"/>
    <w:rsid w:val="00E37226"/>
    <w:rsid w:val="00E37CBD"/>
    <w:rsid w:val="00E41053"/>
    <w:rsid w:val="00E434FD"/>
    <w:rsid w:val="00E47057"/>
    <w:rsid w:val="00E5067B"/>
    <w:rsid w:val="00E53CFA"/>
    <w:rsid w:val="00E54993"/>
    <w:rsid w:val="00E54CE9"/>
    <w:rsid w:val="00E568AF"/>
    <w:rsid w:val="00E603C9"/>
    <w:rsid w:val="00E61A3E"/>
    <w:rsid w:val="00E64F45"/>
    <w:rsid w:val="00E667C4"/>
    <w:rsid w:val="00E66A69"/>
    <w:rsid w:val="00E703C2"/>
    <w:rsid w:val="00E7431A"/>
    <w:rsid w:val="00E75C4E"/>
    <w:rsid w:val="00E77205"/>
    <w:rsid w:val="00E778CF"/>
    <w:rsid w:val="00E80169"/>
    <w:rsid w:val="00E83BB7"/>
    <w:rsid w:val="00E83DF6"/>
    <w:rsid w:val="00E8628A"/>
    <w:rsid w:val="00E87DC5"/>
    <w:rsid w:val="00EA1192"/>
    <w:rsid w:val="00EA2EC5"/>
    <w:rsid w:val="00EB4B8E"/>
    <w:rsid w:val="00EB572B"/>
    <w:rsid w:val="00EB6ED5"/>
    <w:rsid w:val="00EC0C7A"/>
    <w:rsid w:val="00EC77BF"/>
    <w:rsid w:val="00ED0A03"/>
    <w:rsid w:val="00ED1D6A"/>
    <w:rsid w:val="00ED4CC9"/>
    <w:rsid w:val="00ED60D2"/>
    <w:rsid w:val="00EE04BE"/>
    <w:rsid w:val="00EE08FC"/>
    <w:rsid w:val="00EE2B10"/>
    <w:rsid w:val="00EE3E86"/>
    <w:rsid w:val="00EE44AA"/>
    <w:rsid w:val="00EE53C9"/>
    <w:rsid w:val="00EE7EBB"/>
    <w:rsid w:val="00EF3D40"/>
    <w:rsid w:val="00EF5B7F"/>
    <w:rsid w:val="00F030A3"/>
    <w:rsid w:val="00F0472D"/>
    <w:rsid w:val="00F05832"/>
    <w:rsid w:val="00F07A5D"/>
    <w:rsid w:val="00F100F0"/>
    <w:rsid w:val="00F117B8"/>
    <w:rsid w:val="00F1223A"/>
    <w:rsid w:val="00F124C7"/>
    <w:rsid w:val="00F136CC"/>
    <w:rsid w:val="00F16A73"/>
    <w:rsid w:val="00F1747D"/>
    <w:rsid w:val="00F177A4"/>
    <w:rsid w:val="00F2393A"/>
    <w:rsid w:val="00F242E4"/>
    <w:rsid w:val="00F25865"/>
    <w:rsid w:val="00F26AC2"/>
    <w:rsid w:val="00F2728A"/>
    <w:rsid w:val="00F31857"/>
    <w:rsid w:val="00F32651"/>
    <w:rsid w:val="00F3427A"/>
    <w:rsid w:val="00F37F1F"/>
    <w:rsid w:val="00F432AC"/>
    <w:rsid w:val="00F45C0F"/>
    <w:rsid w:val="00F51E64"/>
    <w:rsid w:val="00F531A5"/>
    <w:rsid w:val="00F536BF"/>
    <w:rsid w:val="00F54564"/>
    <w:rsid w:val="00F558C5"/>
    <w:rsid w:val="00F7390B"/>
    <w:rsid w:val="00F73AF2"/>
    <w:rsid w:val="00F75943"/>
    <w:rsid w:val="00F8121A"/>
    <w:rsid w:val="00F90FF7"/>
    <w:rsid w:val="00F917DE"/>
    <w:rsid w:val="00F91FB6"/>
    <w:rsid w:val="00F94881"/>
    <w:rsid w:val="00F94E39"/>
    <w:rsid w:val="00F974BD"/>
    <w:rsid w:val="00FA59D1"/>
    <w:rsid w:val="00FB00D5"/>
    <w:rsid w:val="00FB0B1E"/>
    <w:rsid w:val="00FB17D1"/>
    <w:rsid w:val="00FC43CC"/>
    <w:rsid w:val="00FE00ED"/>
    <w:rsid w:val="00FE723B"/>
    <w:rsid w:val="00FF143C"/>
    <w:rsid w:val="00FF17B4"/>
    <w:rsid w:val="00FF2187"/>
    <w:rsid w:val="00FF371F"/>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unhideWhenUsed/>
    <w:rsid w:val="001B459E"/>
    <w:rPr>
      <w:sz w:val="20"/>
      <w:szCs w:val="20"/>
    </w:rPr>
  </w:style>
  <w:style w:type="character" w:customStyle="1" w:styleId="TextodecomentrioChar">
    <w:name w:val="Texto de comentário Char"/>
    <w:basedOn w:val="Fontepargpadro"/>
    <w:link w:val="Textodecomentrio"/>
    <w:uiPriority w:val="99"/>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 w:type="character" w:styleId="nfase">
    <w:name w:val="Emphasis"/>
    <w:basedOn w:val="Fontepargpadro"/>
    <w:uiPriority w:val="20"/>
    <w:qFormat/>
    <w:rsid w:val="00D422A7"/>
    <w:rPr>
      <w:i/>
      <w:iCs/>
    </w:rPr>
  </w:style>
  <w:style w:type="paragraph" w:customStyle="1" w:styleId="footnotedescription">
    <w:name w:val="footnote description"/>
    <w:next w:val="Normal"/>
    <w:link w:val="footnotedescriptionChar"/>
    <w:hidden/>
    <w:rsid w:val="00F136CC"/>
    <w:pPr>
      <w:spacing w:line="293" w:lineRule="auto"/>
      <w:ind w:left="338" w:hanging="338"/>
    </w:pPr>
    <w:rPr>
      <w:color w:val="000000"/>
      <w:szCs w:val="22"/>
    </w:rPr>
  </w:style>
  <w:style w:type="character" w:customStyle="1" w:styleId="footnotedescriptionChar">
    <w:name w:val="footnote description Char"/>
    <w:link w:val="footnotedescription"/>
    <w:rsid w:val="00F136CC"/>
    <w:rPr>
      <w:color w:val="000000"/>
      <w:szCs w:val="22"/>
    </w:rPr>
  </w:style>
  <w:style w:type="character" w:customStyle="1" w:styleId="footnotemark">
    <w:name w:val="footnote mark"/>
    <w:hidden/>
    <w:rsid w:val="00F136CC"/>
    <w:rPr>
      <w:rFonts w:ascii="Times New Roman" w:eastAsia="Times New Roman" w:hAnsi="Times New Roman" w:cs="Times New Roman"/>
      <w:color w:val="000000"/>
      <w:sz w:val="20"/>
      <w:vertAlign w:val="superscript"/>
    </w:rPr>
  </w:style>
  <w:style w:type="character" w:customStyle="1" w:styleId="markedcontent">
    <w:name w:val="markedcontent"/>
    <w:basedOn w:val="Fontepargpadro"/>
    <w:rsid w:val="006A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115568259">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76200456">
      <w:bodyDiv w:val="1"/>
      <w:marLeft w:val="0"/>
      <w:marRight w:val="0"/>
      <w:marTop w:val="0"/>
      <w:marBottom w:val="0"/>
      <w:divBdr>
        <w:top w:val="none" w:sz="0" w:space="0" w:color="auto"/>
        <w:left w:val="none" w:sz="0" w:space="0" w:color="auto"/>
        <w:bottom w:val="none" w:sz="0" w:space="0" w:color="auto"/>
        <w:right w:val="none" w:sz="0" w:space="0" w:color="auto"/>
      </w:divBdr>
    </w:div>
    <w:div w:id="387532190">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465784377">
      <w:bodyDiv w:val="1"/>
      <w:marLeft w:val="0"/>
      <w:marRight w:val="0"/>
      <w:marTop w:val="0"/>
      <w:marBottom w:val="0"/>
      <w:divBdr>
        <w:top w:val="none" w:sz="0" w:space="0" w:color="auto"/>
        <w:left w:val="none" w:sz="0" w:space="0" w:color="auto"/>
        <w:bottom w:val="none" w:sz="0" w:space="0" w:color="auto"/>
        <w:right w:val="none" w:sz="0" w:space="0" w:color="auto"/>
      </w:divBdr>
    </w:div>
    <w:div w:id="483208768">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802113025">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876701518">
      <w:bodyDiv w:val="1"/>
      <w:marLeft w:val="0"/>
      <w:marRight w:val="0"/>
      <w:marTop w:val="0"/>
      <w:marBottom w:val="0"/>
      <w:divBdr>
        <w:top w:val="none" w:sz="0" w:space="0" w:color="auto"/>
        <w:left w:val="none" w:sz="0" w:space="0" w:color="auto"/>
        <w:bottom w:val="none" w:sz="0" w:space="0" w:color="auto"/>
        <w:right w:val="none" w:sz="0" w:space="0" w:color="auto"/>
      </w:divBdr>
    </w:div>
    <w:div w:id="944579650">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396583461">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444423401">
      <w:bodyDiv w:val="1"/>
      <w:marLeft w:val="0"/>
      <w:marRight w:val="0"/>
      <w:marTop w:val="0"/>
      <w:marBottom w:val="0"/>
      <w:divBdr>
        <w:top w:val="none" w:sz="0" w:space="0" w:color="auto"/>
        <w:left w:val="none" w:sz="0" w:space="0" w:color="auto"/>
        <w:bottom w:val="none" w:sz="0" w:space="0" w:color="auto"/>
        <w:right w:val="none" w:sz="0" w:space="0" w:color="auto"/>
      </w:divBdr>
    </w:div>
    <w:div w:id="1614634001">
      <w:bodyDiv w:val="1"/>
      <w:marLeft w:val="0"/>
      <w:marRight w:val="0"/>
      <w:marTop w:val="0"/>
      <w:marBottom w:val="0"/>
      <w:divBdr>
        <w:top w:val="none" w:sz="0" w:space="0" w:color="auto"/>
        <w:left w:val="none" w:sz="0" w:space="0" w:color="auto"/>
        <w:bottom w:val="none" w:sz="0" w:space="0" w:color="auto"/>
        <w:right w:val="none" w:sz="0" w:space="0" w:color="auto"/>
      </w:divBdr>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740976156">
      <w:bodyDiv w:val="1"/>
      <w:marLeft w:val="0"/>
      <w:marRight w:val="0"/>
      <w:marTop w:val="0"/>
      <w:marBottom w:val="0"/>
      <w:divBdr>
        <w:top w:val="none" w:sz="0" w:space="0" w:color="auto"/>
        <w:left w:val="none" w:sz="0" w:space="0" w:color="auto"/>
        <w:bottom w:val="none" w:sz="0" w:space="0" w:color="auto"/>
        <w:right w:val="none" w:sz="0" w:space="0" w:color="auto"/>
      </w:divBdr>
    </w:div>
    <w:div w:id="1805075132">
      <w:bodyDiv w:val="1"/>
      <w:marLeft w:val="0"/>
      <w:marRight w:val="0"/>
      <w:marTop w:val="0"/>
      <w:marBottom w:val="0"/>
      <w:divBdr>
        <w:top w:val="none" w:sz="0" w:space="0" w:color="auto"/>
        <w:left w:val="none" w:sz="0" w:space="0" w:color="auto"/>
        <w:bottom w:val="none" w:sz="0" w:space="0" w:color="auto"/>
        <w:right w:val="none" w:sz="0" w:space="0" w:color="auto"/>
      </w:divBdr>
    </w:div>
    <w:div w:id="19214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07C9A-22C2-45A6-BE77-DCB3C3B5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25</TotalTime>
  <Pages>8</Pages>
  <Words>2228</Words>
  <Characters>14561</Characters>
  <Application>Microsoft Office Word</Application>
  <DocSecurity>0</DocSecurity>
  <Lines>121</Lines>
  <Paragraphs>33</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Thiago Aguiar de Moraes</cp:lastModifiedBy>
  <cp:revision>10</cp:revision>
  <cp:lastPrinted>2023-05-29T13:06:00Z</cp:lastPrinted>
  <dcterms:created xsi:type="dcterms:W3CDTF">2023-05-29T13:06:00Z</dcterms:created>
  <dcterms:modified xsi:type="dcterms:W3CDTF">2023-05-29T13:31:00Z</dcterms:modified>
</cp:coreProperties>
</file>