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40FB2F72" w14:textId="2B602461" w:rsidR="002B2488" w:rsidRDefault="002B2488" w:rsidP="002B2488">
      <w:pPr>
        <w:spacing w:after="60"/>
        <w:ind w:firstLine="1418"/>
        <w:jc w:val="both"/>
      </w:pPr>
      <w:r>
        <w:t>Porto Alegre possui cerca de 337 mil pessoas com algum tipo de deficiência, o que representa 22,7% da sua população. Destas, segundo o Censo do IBGE de 2010, 80.753 possuem deficiência auditiva e 43.075</w:t>
      </w:r>
      <w:r w:rsidR="00006C6F">
        <w:t>,</w:t>
      </w:r>
      <w:r>
        <w:t xml:space="preserve"> deficiência visual. Neste sentido, é tarefa de toda a sociedade contribuir para a superação das barreiras e garantir mecanismos de inclusão dessa comunidade. Es</w:t>
      </w:r>
      <w:r w:rsidR="00006C6F">
        <w:t>s</w:t>
      </w:r>
      <w:r>
        <w:t xml:space="preserve">e é o objetivo da </w:t>
      </w:r>
      <w:r w:rsidR="00006C6F">
        <w:t>P</w:t>
      </w:r>
      <w:r>
        <w:t>roposição que apresentamos ao debate nesta Casa, a qual institui o Protocolo Acessível em eventos e atividades organizadas ou patrocinadas pela Administração Pública Municipal. O Protocolo consiste na disponibilização de tradução em Língua Brasileira de Sinais (L</w:t>
      </w:r>
      <w:r w:rsidR="00006C6F">
        <w:t>ibras</w:t>
      </w:r>
      <w:r>
        <w:t xml:space="preserve">) </w:t>
      </w:r>
      <w:r w:rsidR="00C86E70">
        <w:t>e</w:t>
      </w:r>
      <w:r w:rsidR="00D62AFE">
        <w:t xml:space="preserve"> de tecnologia</w:t>
      </w:r>
      <w:r w:rsidR="00C86E70">
        <w:t xml:space="preserve"> </w:t>
      </w:r>
      <w:r w:rsidR="00D62AFE">
        <w:t xml:space="preserve">assistiva de </w:t>
      </w:r>
      <w:r w:rsidR="00C86E70">
        <w:t>audiodescrição</w:t>
      </w:r>
      <w:r w:rsidR="00D62AFE">
        <w:t xml:space="preserve"> ou </w:t>
      </w:r>
      <w:r w:rsidR="007F3C7D" w:rsidRPr="00D62AFE">
        <w:t xml:space="preserve">legendagem </w:t>
      </w:r>
      <w:proofErr w:type="spellStart"/>
      <w:r w:rsidR="00D62AFE" w:rsidRPr="00D62AFE">
        <w:t>audio</w:t>
      </w:r>
      <w:r w:rsidR="007F3C7D" w:rsidRPr="00D62AFE">
        <w:t>descritiva</w:t>
      </w:r>
      <w:proofErr w:type="spellEnd"/>
      <w:r w:rsidR="007F3C7D" w:rsidRPr="00D62AFE">
        <w:t xml:space="preserve"> </w:t>
      </w:r>
      <w:r w:rsidRPr="00D62AFE">
        <w:t>nos</w:t>
      </w:r>
      <w:r>
        <w:t xml:space="preserve"> mesmos.</w:t>
      </w:r>
    </w:p>
    <w:p w14:paraId="7071F13A" w14:textId="0E1EF8A1" w:rsidR="002B2488" w:rsidRDefault="00C86E70" w:rsidP="002B2488">
      <w:pPr>
        <w:spacing w:after="60"/>
        <w:ind w:firstLine="1418"/>
        <w:jc w:val="both"/>
      </w:pPr>
      <w:r>
        <w:t xml:space="preserve">Sendo a </w:t>
      </w:r>
      <w:r w:rsidR="002B2488">
        <w:t>segunda língua oficial brasileira, a L</w:t>
      </w:r>
      <w:r w:rsidR="00006C6F">
        <w:t>ibras</w:t>
      </w:r>
      <w:r w:rsidR="002B2488">
        <w:t xml:space="preserve"> foi popularizada ao longo dos anos a partir das ações públicas e sua tradução hoje já é uma realidade em boa parte des</w:t>
      </w:r>
      <w:r w:rsidR="00006C6F">
        <w:t>s</w:t>
      </w:r>
      <w:r w:rsidR="002B2488">
        <w:t xml:space="preserve">e setor, beneficiando as pessoas com deficiência auditiva. Porém, ainda não é uma realidade nos eventos </w:t>
      </w:r>
      <w:r w:rsidR="00006C6F">
        <w:t xml:space="preserve">dos quais </w:t>
      </w:r>
      <w:r w:rsidR="002B2488">
        <w:t xml:space="preserve">trata esta Lei, na medida em que é facultada sua utilização. Consiste </w:t>
      </w:r>
      <w:r w:rsidR="00006C6F">
        <w:t xml:space="preserve">em </w:t>
      </w:r>
      <w:r w:rsidR="002B2488">
        <w:t>uma forma de comunicação gestual-visual que permite</w:t>
      </w:r>
      <w:r w:rsidR="00006C6F">
        <w:t>,</w:t>
      </w:r>
      <w:r w:rsidR="002B2488">
        <w:t xml:space="preserve"> </w:t>
      </w:r>
      <w:r w:rsidR="00006C6F">
        <w:t>à</w:t>
      </w:r>
      <w:r w:rsidR="002B2488">
        <w:t xml:space="preserve"> comunidade</w:t>
      </w:r>
      <w:r w:rsidR="00006C6F">
        <w:t xml:space="preserve"> de pessoas com deficiência auditiva,</w:t>
      </w:r>
      <w:r w:rsidR="002B2488">
        <w:t xml:space="preserve"> a compreensão.</w:t>
      </w:r>
    </w:p>
    <w:p w14:paraId="61AD54A8" w14:textId="1FF29E7C" w:rsidR="002B2488" w:rsidRDefault="002B2488" w:rsidP="002B2488">
      <w:pPr>
        <w:spacing w:after="60"/>
        <w:ind w:firstLine="1418"/>
        <w:jc w:val="both"/>
      </w:pPr>
      <w:r>
        <w:t>Mais recente, a audiodescrição permite às pessoas com deficiência visual compreender</w:t>
      </w:r>
      <w:r w:rsidR="00006C6F">
        <w:t>em</w:t>
      </w:r>
      <w:r>
        <w:t xml:space="preserve"> melhor o que está ocorrendo ao seu redor. É um recurso de acessibilidade comunicacional que promove o acesso e a inclusão des</w:t>
      </w:r>
      <w:r w:rsidR="00006C6F">
        <w:t>s</w:t>
      </w:r>
      <w:r>
        <w:t xml:space="preserve">a comunidade a toda atividade, evento, obra ou produto em que as imagens possuem papel relevante. Consiste </w:t>
      </w:r>
      <w:r w:rsidR="00D62AFE">
        <w:t xml:space="preserve">em uma tecnologia assistiva, que </w:t>
      </w:r>
      <w:r>
        <w:t>permit</w:t>
      </w:r>
      <w:r w:rsidR="00D62AFE">
        <w:t xml:space="preserve">e </w:t>
      </w:r>
      <w:r>
        <w:t>uma participação social mais efetiva</w:t>
      </w:r>
      <w:r w:rsidR="00D62AFE">
        <w:t>, c</w:t>
      </w:r>
      <w:r>
        <w:t xml:space="preserve">om autonomia </w:t>
      </w:r>
      <w:r w:rsidR="00D62AFE">
        <w:t>a</w:t>
      </w:r>
      <w:r>
        <w:t xml:space="preserve">o exercício da cidadania. </w:t>
      </w:r>
    </w:p>
    <w:p w14:paraId="753ECDAB" w14:textId="0429A95E" w:rsidR="002B2488" w:rsidRDefault="002B2488" w:rsidP="002B2488">
      <w:pPr>
        <w:spacing w:after="60"/>
        <w:ind w:firstLine="1418"/>
        <w:jc w:val="both"/>
      </w:pPr>
      <w:r>
        <w:t>Tanto a tradução em L</w:t>
      </w:r>
      <w:r w:rsidR="00DD58C6">
        <w:t>ibras</w:t>
      </w:r>
      <w:r>
        <w:t xml:space="preserve"> quanto a audiodescrição devem ser desenvolvidas a partir de profissionais devidamente capacitados, assegurando sua eficiência. No caso da audiodescrição, a equipe de tradução deve ser composta por, no mínimo, duas pessoas: um </w:t>
      </w:r>
      <w:proofErr w:type="spellStart"/>
      <w:r>
        <w:t>audiodescritor</w:t>
      </w:r>
      <w:proofErr w:type="spellEnd"/>
      <w:r w:rsidR="00DD58C6">
        <w:t>-</w:t>
      </w:r>
      <w:r>
        <w:t>roteirista</w:t>
      </w:r>
      <w:r w:rsidR="00DD58C6">
        <w:t>-</w:t>
      </w:r>
      <w:r>
        <w:t xml:space="preserve">narrador e um </w:t>
      </w:r>
      <w:proofErr w:type="spellStart"/>
      <w:r>
        <w:t>audiodescritor</w:t>
      </w:r>
      <w:proofErr w:type="spellEnd"/>
      <w:r w:rsidR="00DD58C6">
        <w:t>-</w:t>
      </w:r>
      <w:r>
        <w:t xml:space="preserve">consultor com deficiência visual. Desta forma, permitirá </w:t>
      </w:r>
      <w:r w:rsidR="00DD58C6">
        <w:t xml:space="preserve">uma </w:t>
      </w:r>
      <w:r>
        <w:t xml:space="preserve">melhor compreensão </w:t>
      </w:r>
      <w:r w:rsidR="00DD58C6">
        <w:t xml:space="preserve">das imagens </w:t>
      </w:r>
      <w:r>
        <w:t>por parte das pessoas com deficiência visual</w:t>
      </w:r>
      <w:r w:rsidR="00DD58C6">
        <w:t>.</w:t>
      </w:r>
    </w:p>
    <w:p w14:paraId="0A7B3F6B" w14:textId="7C279370" w:rsidR="002B2488" w:rsidRDefault="002B2488" w:rsidP="002B2488">
      <w:pPr>
        <w:spacing w:after="60"/>
        <w:ind w:firstLine="1418"/>
        <w:jc w:val="both"/>
      </w:pPr>
      <w:r>
        <w:t xml:space="preserve">Neste sentido, rogamos pela aprovação deste importante Projeto </w:t>
      </w:r>
      <w:r w:rsidR="00DD58C6">
        <w:t xml:space="preserve">de Lei, </w:t>
      </w:r>
      <w:r>
        <w:t>cujo objetivo é a promoção da acessibilidade e inclusão</w:t>
      </w:r>
      <w:r w:rsidR="00DD58C6">
        <w:t>,</w:t>
      </w:r>
      <w:r>
        <w:t xml:space="preserve"> reconhecendo estas pessoas  enquanto sujeitos de direitos no pleno exercício de sua cidadania.</w:t>
      </w:r>
    </w:p>
    <w:p w14:paraId="5FCAE4BC" w14:textId="418F1FCB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DD58C6">
        <w:rPr>
          <w:color w:val="000000"/>
        </w:rPr>
        <w:t xml:space="preserve">4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DD58C6">
        <w:rPr>
          <w:color w:val="000000"/>
        </w:rPr>
        <w:t>abril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957C52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173BC8E9" w:rsidR="00D05C92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2B2488">
        <w:rPr>
          <w:rFonts w:eastAsia="Arial"/>
          <w:color w:val="000000"/>
        </w:rPr>
        <w:t xml:space="preserve"> </w:t>
      </w:r>
      <w:r w:rsidR="00957C52">
        <w:rPr>
          <w:rFonts w:eastAsia="Arial"/>
          <w:color w:val="000000"/>
        </w:rPr>
        <w:t>A</w:t>
      </w:r>
      <w:r w:rsidR="002B2488">
        <w:rPr>
          <w:rFonts w:eastAsia="Arial"/>
          <w:color w:val="000000"/>
        </w:rPr>
        <w:t>LDACIR OLIBONI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289FFFF3" w14:textId="0F640E15" w:rsidR="002B2488" w:rsidRPr="00D05C92" w:rsidRDefault="002B2488" w:rsidP="00454ACB">
      <w:pPr>
        <w:ind w:left="4253"/>
        <w:jc w:val="both"/>
        <w:rPr>
          <w:rFonts w:eastAsia="Arial"/>
          <w:b/>
          <w:color w:val="000000"/>
        </w:rPr>
      </w:pPr>
      <w:r w:rsidRPr="002B2488">
        <w:rPr>
          <w:rFonts w:eastAsia="Arial"/>
          <w:b/>
          <w:color w:val="000000"/>
        </w:rPr>
        <w:t>Institui o Protocolo Acessível em atividades e eventos organizados ou patrocinados pela Administração Pública Municipal.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7680AA18" w14:textId="6AE90E17" w:rsidR="002B2488" w:rsidRPr="002B2488" w:rsidRDefault="00D05C92" w:rsidP="00DD58C6">
      <w:pPr>
        <w:ind w:firstLine="1418"/>
        <w:jc w:val="both"/>
        <w:rPr>
          <w:rFonts w:eastAsia="Arial"/>
          <w:color w:val="000000"/>
        </w:rPr>
      </w:pPr>
      <w:r w:rsidRPr="00D05C92">
        <w:rPr>
          <w:b/>
        </w:rPr>
        <w:t>Art. 1</w:t>
      </w:r>
      <w:proofErr w:type="gramStart"/>
      <w:r w:rsidRPr="00D05C92">
        <w:rPr>
          <w:b/>
        </w:rPr>
        <w:t>º</w:t>
      </w:r>
      <w:r w:rsidRPr="00D05C92">
        <w:t xml:space="preserve"> </w:t>
      </w:r>
      <w:r w:rsidR="007916D2">
        <w:t xml:space="preserve"> </w:t>
      </w:r>
      <w:r w:rsidR="00957C52" w:rsidRPr="00957C52">
        <w:t>Fica</w:t>
      </w:r>
      <w:proofErr w:type="gramEnd"/>
      <w:r w:rsidR="00957C52" w:rsidRPr="00957C52">
        <w:t xml:space="preserve"> </w:t>
      </w:r>
      <w:r w:rsidR="00DD58C6">
        <w:t xml:space="preserve">instituído </w:t>
      </w:r>
      <w:r w:rsidR="00957C52" w:rsidRPr="00957C52">
        <w:t xml:space="preserve">o </w:t>
      </w:r>
      <w:r w:rsidR="002B2488" w:rsidRPr="002B2488">
        <w:rPr>
          <w:rFonts w:eastAsia="Arial"/>
          <w:color w:val="000000"/>
        </w:rPr>
        <w:t xml:space="preserve">Protocolo Acessível em atividades e eventos organizados ou patrocinados pela Administração Pública Municipal. </w:t>
      </w:r>
    </w:p>
    <w:p w14:paraId="410A62B7" w14:textId="77777777" w:rsidR="002B2488" w:rsidRPr="002B2488" w:rsidRDefault="002B2488" w:rsidP="002B2488">
      <w:pPr>
        <w:ind w:firstLine="1418"/>
        <w:jc w:val="both"/>
        <w:rPr>
          <w:rFonts w:eastAsia="Arial"/>
          <w:color w:val="000000"/>
        </w:rPr>
      </w:pPr>
    </w:p>
    <w:p w14:paraId="0A92C71D" w14:textId="2392EAD2" w:rsidR="00471B54" w:rsidRPr="00471B54" w:rsidRDefault="00471B54" w:rsidP="00471B54">
      <w:pPr>
        <w:ind w:firstLine="1418"/>
        <w:jc w:val="both"/>
        <w:rPr>
          <w:rFonts w:eastAsia="Arial"/>
          <w:color w:val="000000"/>
        </w:rPr>
      </w:pPr>
      <w:r w:rsidRPr="0093010C">
        <w:rPr>
          <w:rFonts w:eastAsia="Arial"/>
          <w:b/>
          <w:bCs/>
          <w:color w:val="000000"/>
        </w:rPr>
        <w:t>Art. 2</w:t>
      </w:r>
      <w:proofErr w:type="gramStart"/>
      <w:r w:rsidRPr="0093010C">
        <w:rPr>
          <w:rFonts w:eastAsia="Arial"/>
          <w:b/>
          <w:bCs/>
          <w:color w:val="000000"/>
        </w:rPr>
        <w:t>º</w:t>
      </w:r>
      <w:r w:rsidRPr="00471B54">
        <w:rPr>
          <w:rFonts w:eastAsia="Arial"/>
          <w:color w:val="000000"/>
        </w:rPr>
        <w:t xml:space="preserve">  O</w:t>
      </w:r>
      <w:proofErr w:type="gramEnd"/>
      <w:r w:rsidRPr="00471B54">
        <w:rPr>
          <w:rFonts w:eastAsia="Arial"/>
          <w:color w:val="000000"/>
        </w:rPr>
        <w:t xml:space="preserve"> Protocolo Acessível consiste na disponibilização de tradução em Língua Brasileira de Sinais (Libras) e </w:t>
      </w:r>
      <w:r w:rsidR="00273BD9">
        <w:rPr>
          <w:rFonts w:eastAsia="Arial"/>
          <w:color w:val="000000"/>
        </w:rPr>
        <w:t xml:space="preserve">de tecnologia assistiva de </w:t>
      </w:r>
      <w:r w:rsidRPr="00471B54">
        <w:rPr>
          <w:rFonts w:eastAsia="Arial"/>
          <w:color w:val="000000"/>
        </w:rPr>
        <w:t xml:space="preserve">audiodescrição ou legendagem </w:t>
      </w:r>
      <w:proofErr w:type="spellStart"/>
      <w:r w:rsidRPr="00471B54">
        <w:rPr>
          <w:rFonts w:eastAsia="Arial"/>
          <w:color w:val="000000"/>
        </w:rPr>
        <w:t>audiodescritiva</w:t>
      </w:r>
      <w:proofErr w:type="spellEnd"/>
      <w:r w:rsidRPr="00471B54">
        <w:rPr>
          <w:rFonts w:eastAsia="Arial"/>
          <w:color w:val="000000"/>
        </w:rPr>
        <w:t>.</w:t>
      </w:r>
    </w:p>
    <w:p w14:paraId="79DBDA15" w14:textId="77777777" w:rsidR="00471B54" w:rsidRDefault="00471B54" w:rsidP="00580BC2">
      <w:pPr>
        <w:ind w:firstLine="1418"/>
        <w:jc w:val="both"/>
        <w:rPr>
          <w:rFonts w:eastAsia="Arial"/>
          <w:b/>
          <w:bCs/>
          <w:color w:val="000000"/>
        </w:rPr>
      </w:pPr>
    </w:p>
    <w:p w14:paraId="26BAD823" w14:textId="581957D7" w:rsidR="00815E6A" w:rsidRDefault="00273BD9" w:rsidP="00580BC2">
      <w:pPr>
        <w:ind w:firstLine="1418"/>
        <w:jc w:val="both"/>
        <w:rPr>
          <w:rFonts w:eastAsia="Arial"/>
          <w:color w:val="000000"/>
        </w:rPr>
      </w:pPr>
      <w:r>
        <w:rPr>
          <w:rFonts w:eastAsia="Arial"/>
          <w:b/>
          <w:bCs/>
          <w:color w:val="000000"/>
        </w:rPr>
        <w:t xml:space="preserve">§ 1º </w:t>
      </w:r>
      <w:r w:rsidR="0060108A" w:rsidRPr="0060108A">
        <w:rPr>
          <w:rFonts w:eastAsia="Arial"/>
          <w:color w:val="000000"/>
        </w:rPr>
        <w:t xml:space="preserve"> Para os efeitos desta Lei, entende-se por audiodescrição</w:t>
      </w:r>
      <w:r w:rsidR="0060108A">
        <w:rPr>
          <w:rFonts w:eastAsia="Arial"/>
          <w:color w:val="000000"/>
        </w:rPr>
        <w:t xml:space="preserve"> a </w:t>
      </w:r>
      <w:r w:rsidR="00805EAD">
        <w:rPr>
          <w:rFonts w:eastAsia="Arial"/>
          <w:color w:val="000000"/>
        </w:rPr>
        <w:t xml:space="preserve">tradução de imagens em palavras, passando do campo visual para o verbal, e </w:t>
      </w:r>
      <w:r w:rsidR="00580BC2">
        <w:rPr>
          <w:rFonts w:eastAsia="Arial"/>
          <w:color w:val="000000"/>
        </w:rPr>
        <w:t xml:space="preserve">também </w:t>
      </w:r>
      <w:r w:rsidR="00805EAD">
        <w:rPr>
          <w:rFonts w:eastAsia="Arial"/>
          <w:color w:val="000000"/>
        </w:rPr>
        <w:t xml:space="preserve">a tecnologia </w:t>
      </w:r>
      <w:proofErr w:type="spellStart"/>
      <w:r w:rsidR="00805EAD">
        <w:rPr>
          <w:rFonts w:eastAsia="Arial"/>
          <w:color w:val="000000"/>
        </w:rPr>
        <w:t>asssistiva</w:t>
      </w:r>
      <w:proofErr w:type="spellEnd"/>
      <w:r w:rsidR="00805EAD">
        <w:rPr>
          <w:rFonts w:eastAsia="Arial"/>
          <w:color w:val="000000"/>
        </w:rPr>
        <w:t xml:space="preserve"> que permite ouvir e compreender</w:t>
      </w:r>
      <w:r w:rsidR="00431BCF">
        <w:rPr>
          <w:rFonts w:eastAsia="Arial"/>
          <w:color w:val="000000"/>
        </w:rPr>
        <w:t>,</w:t>
      </w:r>
      <w:r w:rsidR="00805EAD">
        <w:rPr>
          <w:rFonts w:eastAsia="Arial"/>
          <w:color w:val="000000"/>
        </w:rPr>
        <w:t xml:space="preserve"> sem o uso da visão</w:t>
      </w:r>
      <w:r w:rsidR="00431BCF">
        <w:rPr>
          <w:rFonts w:eastAsia="Arial"/>
          <w:color w:val="000000"/>
        </w:rPr>
        <w:t>,</w:t>
      </w:r>
      <w:r w:rsidR="00805EAD">
        <w:rPr>
          <w:rFonts w:eastAsia="Arial"/>
          <w:color w:val="000000"/>
        </w:rPr>
        <w:t xml:space="preserve"> por meio d</w:t>
      </w:r>
      <w:r w:rsidR="00431BCF">
        <w:rPr>
          <w:rFonts w:eastAsia="Arial"/>
          <w:color w:val="000000"/>
        </w:rPr>
        <w:t>a</w:t>
      </w:r>
      <w:r w:rsidR="00805EAD">
        <w:rPr>
          <w:rFonts w:eastAsia="Arial"/>
          <w:color w:val="000000"/>
        </w:rPr>
        <w:t xml:space="preserve"> </w:t>
      </w:r>
      <w:r w:rsidR="0060108A" w:rsidRPr="0060108A">
        <w:rPr>
          <w:rFonts w:eastAsia="Arial"/>
          <w:color w:val="000000"/>
        </w:rPr>
        <w:t>descr</w:t>
      </w:r>
      <w:r w:rsidR="00805EAD">
        <w:rPr>
          <w:rFonts w:eastAsia="Arial"/>
          <w:color w:val="000000"/>
        </w:rPr>
        <w:t xml:space="preserve">ição de </w:t>
      </w:r>
      <w:r w:rsidR="0060108A" w:rsidRPr="0060108A">
        <w:rPr>
          <w:rFonts w:eastAsia="Arial"/>
          <w:color w:val="000000"/>
        </w:rPr>
        <w:t>ações, linguagem corporal, estados emocionais, ambientação, figurinos</w:t>
      </w:r>
      <w:r w:rsidR="00805EAD">
        <w:rPr>
          <w:rFonts w:eastAsia="Arial"/>
          <w:color w:val="000000"/>
        </w:rPr>
        <w:t xml:space="preserve"> e </w:t>
      </w:r>
      <w:r w:rsidR="0060108A" w:rsidRPr="0060108A">
        <w:rPr>
          <w:rFonts w:eastAsia="Arial"/>
          <w:color w:val="000000"/>
        </w:rPr>
        <w:t>caracterização</w:t>
      </w:r>
      <w:r w:rsidR="00805EAD">
        <w:rPr>
          <w:rFonts w:eastAsia="Arial"/>
          <w:color w:val="000000"/>
        </w:rPr>
        <w:t xml:space="preserve"> de </w:t>
      </w:r>
      <w:r w:rsidR="00580BC2">
        <w:rPr>
          <w:rFonts w:eastAsia="Arial"/>
          <w:color w:val="000000"/>
        </w:rPr>
        <w:t xml:space="preserve">pessoas, </w:t>
      </w:r>
      <w:r w:rsidR="00805EAD">
        <w:rPr>
          <w:rFonts w:eastAsia="Arial"/>
          <w:color w:val="000000"/>
        </w:rPr>
        <w:t xml:space="preserve">personagens </w:t>
      </w:r>
      <w:r w:rsidR="00580BC2">
        <w:rPr>
          <w:rFonts w:eastAsia="Arial"/>
          <w:color w:val="000000"/>
        </w:rPr>
        <w:t>ou</w:t>
      </w:r>
      <w:r w:rsidR="00805EAD">
        <w:rPr>
          <w:rFonts w:eastAsia="Arial"/>
          <w:color w:val="000000"/>
        </w:rPr>
        <w:t xml:space="preserve"> </w:t>
      </w:r>
      <w:r w:rsidR="00580BC2">
        <w:rPr>
          <w:rFonts w:eastAsia="Arial"/>
          <w:color w:val="000000"/>
        </w:rPr>
        <w:t>lugares</w:t>
      </w:r>
      <w:r w:rsidR="00805EAD">
        <w:rPr>
          <w:rFonts w:eastAsia="Arial"/>
          <w:color w:val="000000"/>
        </w:rPr>
        <w:t xml:space="preserve">, bem como </w:t>
      </w:r>
      <w:r w:rsidR="0060108A" w:rsidRPr="0060108A">
        <w:rPr>
          <w:rFonts w:eastAsia="Arial"/>
          <w:color w:val="000000"/>
        </w:rPr>
        <w:t>a identificação e</w:t>
      </w:r>
      <w:r w:rsidR="00805EAD">
        <w:rPr>
          <w:rFonts w:eastAsia="Arial"/>
          <w:color w:val="000000"/>
        </w:rPr>
        <w:t xml:space="preserve"> </w:t>
      </w:r>
      <w:r w:rsidR="00471B54">
        <w:rPr>
          <w:rFonts w:eastAsia="Arial"/>
          <w:color w:val="000000"/>
        </w:rPr>
        <w:t xml:space="preserve">a </w:t>
      </w:r>
      <w:r w:rsidR="0060108A" w:rsidRPr="0060108A">
        <w:rPr>
          <w:rFonts w:eastAsia="Arial"/>
          <w:color w:val="000000"/>
        </w:rPr>
        <w:t>localização dos sons</w:t>
      </w:r>
      <w:r w:rsidR="00805EAD">
        <w:rPr>
          <w:rFonts w:eastAsia="Arial"/>
          <w:color w:val="000000"/>
        </w:rPr>
        <w:t xml:space="preserve">, </w:t>
      </w:r>
      <w:r w:rsidR="00580BC2">
        <w:rPr>
          <w:rFonts w:eastAsia="Arial"/>
          <w:color w:val="000000"/>
        </w:rPr>
        <w:t>torna</w:t>
      </w:r>
      <w:r w:rsidR="00431BCF">
        <w:rPr>
          <w:rFonts w:eastAsia="Arial"/>
          <w:color w:val="000000"/>
        </w:rPr>
        <w:t>ndo</w:t>
      </w:r>
      <w:r w:rsidR="00580BC2">
        <w:rPr>
          <w:rFonts w:eastAsia="Arial"/>
          <w:color w:val="000000"/>
        </w:rPr>
        <w:t xml:space="preserve"> a atividade ou o evento </w:t>
      </w:r>
      <w:r w:rsidR="00580BC2" w:rsidRPr="00805EAD">
        <w:rPr>
          <w:rFonts w:eastAsia="Arial"/>
          <w:color w:val="000000"/>
        </w:rPr>
        <w:t xml:space="preserve">acessível </w:t>
      </w:r>
      <w:r w:rsidR="00471B54">
        <w:rPr>
          <w:rFonts w:eastAsia="Arial"/>
          <w:color w:val="000000"/>
        </w:rPr>
        <w:t>a</w:t>
      </w:r>
      <w:r w:rsidR="00580BC2">
        <w:rPr>
          <w:rFonts w:eastAsia="Arial"/>
          <w:color w:val="000000"/>
        </w:rPr>
        <w:t xml:space="preserve"> </w:t>
      </w:r>
      <w:r w:rsidR="00580BC2" w:rsidRPr="00805EAD">
        <w:rPr>
          <w:rFonts w:eastAsia="Arial"/>
          <w:color w:val="000000"/>
        </w:rPr>
        <w:t>pessoas cegas ou com baixa visão</w:t>
      </w:r>
      <w:r w:rsidR="0032676D">
        <w:rPr>
          <w:rFonts w:eastAsia="Arial"/>
          <w:color w:val="000000"/>
        </w:rPr>
        <w:t xml:space="preserve">, </w:t>
      </w:r>
      <w:r w:rsidR="00580BC2" w:rsidRPr="00D62AFE">
        <w:rPr>
          <w:rFonts w:eastAsia="Arial"/>
          <w:color w:val="000000"/>
        </w:rPr>
        <w:t>com deficiência intelectual</w:t>
      </w:r>
      <w:r w:rsidR="00471B54">
        <w:rPr>
          <w:rFonts w:eastAsia="Arial"/>
          <w:color w:val="000000"/>
        </w:rPr>
        <w:t xml:space="preserve">, </w:t>
      </w:r>
      <w:r w:rsidR="00471B54" w:rsidRPr="000F57F4">
        <w:rPr>
          <w:rFonts w:eastAsia="Arial"/>
          <w:color w:val="000000"/>
        </w:rPr>
        <w:t>idosos</w:t>
      </w:r>
      <w:r w:rsidR="00471B54">
        <w:rPr>
          <w:rFonts w:eastAsia="Arial"/>
          <w:color w:val="000000"/>
        </w:rPr>
        <w:t xml:space="preserve"> e</w:t>
      </w:r>
      <w:r w:rsidR="00471B54" w:rsidRPr="000F57F4">
        <w:rPr>
          <w:rFonts w:eastAsia="Arial"/>
          <w:color w:val="000000"/>
        </w:rPr>
        <w:t xml:space="preserve"> disléxicos</w:t>
      </w:r>
      <w:r w:rsidR="00471B54">
        <w:rPr>
          <w:rFonts w:eastAsia="Arial"/>
          <w:color w:val="000000"/>
        </w:rPr>
        <w:t>.</w:t>
      </w:r>
    </w:p>
    <w:p w14:paraId="5F4BA680" w14:textId="743F5CB4" w:rsidR="00273BD9" w:rsidRDefault="00273BD9" w:rsidP="00580BC2">
      <w:pPr>
        <w:ind w:firstLine="1418"/>
        <w:jc w:val="both"/>
        <w:rPr>
          <w:rFonts w:eastAsia="Arial"/>
          <w:color w:val="000000"/>
        </w:rPr>
      </w:pPr>
    </w:p>
    <w:p w14:paraId="1614C172" w14:textId="0AD420EE" w:rsidR="00273BD9" w:rsidRPr="002B2488" w:rsidRDefault="00273BD9" w:rsidP="00273BD9">
      <w:pPr>
        <w:ind w:firstLine="1418"/>
        <w:jc w:val="both"/>
        <w:rPr>
          <w:rFonts w:eastAsia="Arial"/>
          <w:color w:val="000000"/>
        </w:rPr>
      </w:pPr>
      <w:r w:rsidRPr="00D62AFE">
        <w:rPr>
          <w:rFonts w:eastAsia="Arial"/>
          <w:b/>
          <w:bCs/>
          <w:color w:val="000000"/>
        </w:rPr>
        <w:t>§ 2º</w:t>
      </w:r>
      <w:r>
        <w:rPr>
          <w:rFonts w:eastAsia="Arial"/>
          <w:color w:val="000000"/>
        </w:rPr>
        <w:t xml:space="preserve">  A tecnologia de </w:t>
      </w:r>
      <w:r>
        <w:t xml:space="preserve">audiodescrição deverá ser desenvolvida por equipe composta por, no mínimo, um </w:t>
      </w:r>
      <w:proofErr w:type="spellStart"/>
      <w:r>
        <w:t>audiodescritor</w:t>
      </w:r>
      <w:proofErr w:type="spellEnd"/>
      <w:r>
        <w:t xml:space="preserve">-roteirista-narrador e um </w:t>
      </w:r>
      <w:proofErr w:type="spellStart"/>
      <w:r>
        <w:t>audiodescritor</w:t>
      </w:r>
      <w:proofErr w:type="spellEnd"/>
      <w:r>
        <w:t>-consultor com deficiência visual.</w:t>
      </w:r>
    </w:p>
    <w:p w14:paraId="7246A075" w14:textId="1A869E4B" w:rsidR="00805EAD" w:rsidRDefault="00805EAD" w:rsidP="002B2488">
      <w:pPr>
        <w:ind w:firstLine="1418"/>
        <w:jc w:val="both"/>
        <w:rPr>
          <w:rFonts w:eastAsia="Arial"/>
          <w:color w:val="000000"/>
        </w:rPr>
      </w:pPr>
    </w:p>
    <w:p w14:paraId="64F4D126" w14:textId="2719C48F" w:rsidR="002B2488" w:rsidRPr="002B2488" w:rsidRDefault="002B2488" w:rsidP="002B2488">
      <w:pPr>
        <w:ind w:firstLine="1418"/>
        <w:jc w:val="both"/>
        <w:rPr>
          <w:rFonts w:eastAsia="Arial"/>
          <w:color w:val="000000"/>
        </w:rPr>
      </w:pPr>
      <w:r w:rsidRPr="00D62AFE">
        <w:rPr>
          <w:rFonts w:eastAsia="Arial"/>
          <w:b/>
          <w:bCs/>
          <w:color w:val="000000"/>
        </w:rPr>
        <w:t>Art. 3</w:t>
      </w:r>
      <w:proofErr w:type="gramStart"/>
      <w:r w:rsidRPr="00D62AFE">
        <w:rPr>
          <w:rFonts w:eastAsia="Arial"/>
          <w:b/>
          <w:bCs/>
          <w:color w:val="000000"/>
        </w:rPr>
        <w:t>º</w:t>
      </w:r>
      <w:r w:rsidRPr="002B2488">
        <w:rPr>
          <w:rFonts w:eastAsia="Arial"/>
          <w:color w:val="000000"/>
        </w:rPr>
        <w:t xml:space="preserve">  As</w:t>
      </w:r>
      <w:proofErr w:type="gramEnd"/>
      <w:r w:rsidRPr="002B2488">
        <w:rPr>
          <w:rFonts w:eastAsia="Arial"/>
          <w:color w:val="000000"/>
        </w:rPr>
        <w:t xml:space="preserve"> despesas decorrentes desta Lei correrão por conta de dotações orçamentárias próprias.</w:t>
      </w:r>
    </w:p>
    <w:p w14:paraId="1F088ED3" w14:textId="77777777" w:rsidR="002B2488" w:rsidRPr="002B2488" w:rsidRDefault="002B2488" w:rsidP="002B2488">
      <w:pPr>
        <w:ind w:firstLine="1418"/>
        <w:jc w:val="both"/>
        <w:rPr>
          <w:rFonts w:eastAsia="Arial"/>
          <w:color w:val="000000"/>
        </w:rPr>
      </w:pPr>
    </w:p>
    <w:p w14:paraId="411BC2A1" w14:textId="32128710" w:rsidR="00957C52" w:rsidRDefault="002B2488" w:rsidP="002B2488">
      <w:pPr>
        <w:ind w:firstLine="1418"/>
        <w:jc w:val="both"/>
        <w:rPr>
          <w:rFonts w:eastAsia="Arial"/>
          <w:color w:val="000000"/>
        </w:rPr>
      </w:pPr>
      <w:r w:rsidRPr="00D62AFE">
        <w:rPr>
          <w:rFonts w:eastAsia="Arial"/>
          <w:b/>
          <w:bCs/>
          <w:color w:val="000000"/>
        </w:rPr>
        <w:t>Art. 4º</w:t>
      </w:r>
      <w:r w:rsidRPr="002B2488">
        <w:rPr>
          <w:rFonts w:eastAsia="Arial"/>
          <w:color w:val="000000"/>
        </w:rPr>
        <w:t xml:space="preserve">  Esta Lei entra em vigor na data de sua publicação.</w:t>
      </w:r>
    </w:p>
    <w:p w14:paraId="377779B9" w14:textId="74D62044" w:rsidR="00F004D4" w:rsidRDefault="00F004D4" w:rsidP="0014651D">
      <w:pPr>
        <w:tabs>
          <w:tab w:val="left" w:pos="1260"/>
        </w:tabs>
      </w:pPr>
    </w:p>
    <w:p w14:paraId="55A0B674" w14:textId="118473C2" w:rsidR="00DD58C6" w:rsidRDefault="00DD58C6" w:rsidP="0014651D">
      <w:pPr>
        <w:tabs>
          <w:tab w:val="left" w:pos="1260"/>
        </w:tabs>
      </w:pPr>
    </w:p>
    <w:p w14:paraId="2159975F" w14:textId="0510CC57" w:rsidR="00DD58C6" w:rsidRDefault="00DD58C6" w:rsidP="0014651D">
      <w:pPr>
        <w:tabs>
          <w:tab w:val="left" w:pos="1260"/>
        </w:tabs>
      </w:pPr>
    </w:p>
    <w:p w14:paraId="15AAF9A6" w14:textId="5B380B67" w:rsidR="00273BD9" w:rsidRDefault="00273BD9" w:rsidP="0014651D">
      <w:pPr>
        <w:tabs>
          <w:tab w:val="left" w:pos="1260"/>
        </w:tabs>
      </w:pPr>
    </w:p>
    <w:p w14:paraId="101A4DCE" w14:textId="5C279414" w:rsidR="00273BD9" w:rsidRDefault="00273BD9" w:rsidP="0014651D">
      <w:pPr>
        <w:tabs>
          <w:tab w:val="left" w:pos="1260"/>
        </w:tabs>
      </w:pPr>
    </w:p>
    <w:p w14:paraId="07ACBB6E" w14:textId="77777777" w:rsidR="00F004D4" w:rsidRDefault="00F004D4" w:rsidP="0014651D">
      <w:pPr>
        <w:tabs>
          <w:tab w:val="left" w:pos="1260"/>
        </w:tabs>
      </w:pPr>
    </w:p>
    <w:p w14:paraId="3BF5A7C5" w14:textId="7D858E30" w:rsidR="007916D2" w:rsidRDefault="0014651D" w:rsidP="0014651D">
      <w:pPr>
        <w:tabs>
          <w:tab w:val="left" w:pos="1260"/>
        </w:tabs>
      </w:pPr>
      <w:r>
        <w:tab/>
      </w:r>
    </w:p>
    <w:p w14:paraId="72E7B86D" w14:textId="3EB763EA" w:rsidR="0014651D" w:rsidRDefault="0014651D" w:rsidP="0014651D">
      <w:pPr>
        <w:tabs>
          <w:tab w:val="left" w:pos="1260"/>
        </w:tabs>
      </w:pPr>
    </w:p>
    <w:p w14:paraId="1C80CCCB" w14:textId="215E10DA" w:rsidR="0093010C" w:rsidRDefault="0093010C" w:rsidP="0014651D">
      <w:pPr>
        <w:tabs>
          <w:tab w:val="left" w:pos="1260"/>
        </w:tabs>
      </w:pPr>
    </w:p>
    <w:p w14:paraId="30B9350B" w14:textId="3D150063" w:rsidR="0093010C" w:rsidRDefault="0093010C" w:rsidP="0014651D">
      <w:pPr>
        <w:tabs>
          <w:tab w:val="left" w:pos="1260"/>
        </w:tabs>
      </w:pPr>
    </w:p>
    <w:p w14:paraId="69BCAA08" w14:textId="5460A46D" w:rsidR="0093010C" w:rsidRDefault="0093010C" w:rsidP="0014651D">
      <w:pPr>
        <w:tabs>
          <w:tab w:val="left" w:pos="1260"/>
        </w:tabs>
      </w:pPr>
    </w:p>
    <w:p w14:paraId="1A90D2A6" w14:textId="4C84DE8F" w:rsidR="0093010C" w:rsidRDefault="0093010C" w:rsidP="0014651D">
      <w:pPr>
        <w:tabs>
          <w:tab w:val="left" w:pos="1260"/>
        </w:tabs>
      </w:pPr>
    </w:p>
    <w:p w14:paraId="205AFEF3" w14:textId="77777777" w:rsidR="0093010C" w:rsidRDefault="0093010C" w:rsidP="0014651D">
      <w:pPr>
        <w:tabs>
          <w:tab w:val="left" w:pos="1260"/>
        </w:tabs>
      </w:pPr>
    </w:p>
    <w:p w14:paraId="6344371E" w14:textId="4B0353AA" w:rsidR="0014651D" w:rsidRDefault="0014651D" w:rsidP="0014651D">
      <w:pPr>
        <w:tabs>
          <w:tab w:val="left" w:pos="1260"/>
        </w:tabs>
      </w:pPr>
    </w:p>
    <w:p w14:paraId="59AD6B76" w14:textId="6D006B60" w:rsidR="0014651D" w:rsidRDefault="0014651D" w:rsidP="0014651D">
      <w:pPr>
        <w:tabs>
          <w:tab w:val="left" w:pos="1260"/>
        </w:tabs>
      </w:pPr>
    </w:p>
    <w:p w14:paraId="1423EBA0" w14:textId="5B507771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2B2488">
        <w:rPr>
          <w:sz w:val="20"/>
          <w:szCs w:val="20"/>
        </w:rPr>
        <w:t>DBF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D449" w14:textId="77777777" w:rsidR="00A75DCE" w:rsidRDefault="00A75DCE">
      <w:r>
        <w:separator/>
      </w:r>
    </w:p>
  </w:endnote>
  <w:endnote w:type="continuationSeparator" w:id="0">
    <w:p w14:paraId="0884FC13" w14:textId="77777777" w:rsidR="00A75DCE" w:rsidRDefault="00A7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E42A" w14:textId="77777777" w:rsidR="00A75DCE" w:rsidRDefault="00A75DCE">
      <w:r>
        <w:separator/>
      </w:r>
    </w:p>
  </w:footnote>
  <w:footnote w:type="continuationSeparator" w:id="0">
    <w:p w14:paraId="4A18C294" w14:textId="77777777" w:rsidR="00A75DCE" w:rsidRDefault="00A7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487509B3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57C52">
      <w:rPr>
        <w:b/>
        <w:bCs/>
      </w:rPr>
      <w:t>0</w:t>
    </w:r>
    <w:r w:rsidR="002B2488">
      <w:rPr>
        <w:b/>
        <w:bCs/>
      </w:rPr>
      <w:t>272</w:t>
    </w:r>
    <w:r w:rsidR="00D3391B" w:rsidRPr="00D3391B">
      <w:rPr>
        <w:b/>
        <w:bCs/>
      </w:rPr>
      <w:t>/2</w:t>
    </w:r>
    <w:r w:rsidR="00957C52">
      <w:rPr>
        <w:b/>
        <w:bCs/>
      </w:rPr>
      <w:t>3</w:t>
    </w:r>
  </w:p>
  <w:p w14:paraId="26584336" w14:textId="1201A7EE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286E91">
      <w:rPr>
        <w:b/>
        <w:bCs/>
      </w:rPr>
      <w:t xml:space="preserve">  </w:t>
    </w:r>
    <w:r>
      <w:rPr>
        <w:b/>
        <w:bCs/>
      </w:rPr>
      <w:t xml:space="preserve">  </w:t>
    </w:r>
    <w:r w:rsidR="002B2488">
      <w:rPr>
        <w:b/>
        <w:bCs/>
      </w:rPr>
      <w:t>130</w:t>
    </w:r>
    <w:r w:rsidR="000A5DC6">
      <w:rPr>
        <w:b/>
        <w:bCs/>
      </w:rPr>
      <w:t>/</w:t>
    </w:r>
    <w:r w:rsidR="00957C52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06C6F"/>
    <w:rsid w:val="00033616"/>
    <w:rsid w:val="00052D95"/>
    <w:rsid w:val="00055852"/>
    <w:rsid w:val="00056BC7"/>
    <w:rsid w:val="000811AE"/>
    <w:rsid w:val="00081D3C"/>
    <w:rsid w:val="00092A36"/>
    <w:rsid w:val="000962D6"/>
    <w:rsid w:val="000A5DC6"/>
    <w:rsid w:val="000C45F0"/>
    <w:rsid w:val="000D6B63"/>
    <w:rsid w:val="000E5F8C"/>
    <w:rsid w:val="000E7F60"/>
    <w:rsid w:val="000F535A"/>
    <w:rsid w:val="001002C0"/>
    <w:rsid w:val="00106AE8"/>
    <w:rsid w:val="00112012"/>
    <w:rsid w:val="001333BC"/>
    <w:rsid w:val="00141371"/>
    <w:rsid w:val="00143BFC"/>
    <w:rsid w:val="0014651D"/>
    <w:rsid w:val="00161D1C"/>
    <w:rsid w:val="001802B1"/>
    <w:rsid w:val="001964CC"/>
    <w:rsid w:val="001D514F"/>
    <w:rsid w:val="001D5E29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4F83"/>
    <w:rsid w:val="00264943"/>
    <w:rsid w:val="00273BD9"/>
    <w:rsid w:val="00286DF5"/>
    <w:rsid w:val="00286E91"/>
    <w:rsid w:val="00287C5A"/>
    <w:rsid w:val="00291447"/>
    <w:rsid w:val="00292712"/>
    <w:rsid w:val="00293BD4"/>
    <w:rsid w:val="0029565B"/>
    <w:rsid w:val="002A798B"/>
    <w:rsid w:val="002B1502"/>
    <w:rsid w:val="002B2488"/>
    <w:rsid w:val="002B39E4"/>
    <w:rsid w:val="002C17EC"/>
    <w:rsid w:val="002D00E7"/>
    <w:rsid w:val="002F02B2"/>
    <w:rsid w:val="003229A9"/>
    <w:rsid w:val="00322EDD"/>
    <w:rsid w:val="0032676D"/>
    <w:rsid w:val="00332F7A"/>
    <w:rsid w:val="003544CB"/>
    <w:rsid w:val="0035753E"/>
    <w:rsid w:val="0036699C"/>
    <w:rsid w:val="0036703E"/>
    <w:rsid w:val="00394779"/>
    <w:rsid w:val="003B2689"/>
    <w:rsid w:val="003C324D"/>
    <w:rsid w:val="003C4ED2"/>
    <w:rsid w:val="003D35A4"/>
    <w:rsid w:val="004142D0"/>
    <w:rsid w:val="004153B2"/>
    <w:rsid w:val="004248B6"/>
    <w:rsid w:val="0042580E"/>
    <w:rsid w:val="00431BCF"/>
    <w:rsid w:val="00443AF1"/>
    <w:rsid w:val="00452DE1"/>
    <w:rsid w:val="00454ACB"/>
    <w:rsid w:val="0046365B"/>
    <w:rsid w:val="00471B54"/>
    <w:rsid w:val="004913B3"/>
    <w:rsid w:val="004973E2"/>
    <w:rsid w:val="004C208B"/>
    <w:rsid w:val="004D6659"/>
    <w:rsid w:val="004F2546"/>
    <w:rsid w:val="004F34D8"/>
    <w:rsid w:val="00505177"/>
    <w:rsid w:val="0050698F"/>
    <w:rsid w:val="00507DCC"/>
    <w:rsid w:val="00517EF0"/>
    <w:rsid w:val="0052139C"/>
    <w:rsid w:val="00525ADA"/>
    <w:rsid w:val="00526C0E"/>
    <w:rsid w:val="005544AC"/>
    <w:rsid w:val="00555551"/>
    <w:rsid w:val="00556572"/>
    <w:rsid w:val="00566A9E"/>
    <w:rsid w:val="00570BD9"/>
    <w:rsid w:val="00572251"/>
    <w:rsid w:val="00573D61"/>
    <w:rsid w:val="00580BC2"/>
    <w:rsid w:val="005D7A01"/>
    <w:rsid w:val="005E4539"/>
    <w:rsid w:val="005F6015"/>
    <w:rsid w:val="0060108A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5C31"/>
    <w:rsid w:val="00747D7D"/>
    <w:rsid w:val="007546EE"/>
    <w:rsid w:val="0075623B"/>
    <w:rsid w:val="007639ED"/>
    <w:rsid w:val="00772B09"/>
    <w:rsid w:val="00782FAA"/>
    <w:rsid w:val="007846FD"/>
    <w:rsid w:val="00786FF2"/>
    <w:rsid w:val="007916D2"/>
    <w:rsid w:val="007A3921"/>
    <w:rsid w:val="007B4BF7"/>
    <w:rsid w:val="007C4D95"/>
    <w:rsid w:val="007D1251"/>
    <w:rsid w:val="007D3966"/>
    <w:rsid w:val="007F17CE"/>
    <w:rsid w:val="007F3C7D"/>
    <w:rsid w:val="007F5959"/>
    <w:rsid w:val="007F7DE4"/>
    <w:rsid w:val="00805EAD"/>
    <w:rsid w:val="00815E6A"/>
    <w:rsid w:val="00823EF2"/>
    <w:rsid w:val="00831400"/>
    <w:rsid w:val="00837E3C"/>
    <w:rsid w:val="00841222"/>
    <w:rsid w:val="00845440"/>
    <w:rsid w:val="008470A7"/>
    <w:rsid w:val="00847355"/>
    <w:rsid w:val="00847E49"/>
    <w:rsid w:val="00855B81"/>
    <w:rsid w:val="00873495"/>
    <w:rsid w:val="0089428B"/>
    <w:rsid w:val="008A781B"/>
    <w:rsid w:val="008C3D3B"/>
    <w:rsid w:val="008C51DE"/>
    <w:rsid w:val="008D51DA"/>
    <w:rsid w:val="008E5692"/>
    <w:rsid w:val="008F6E8D"/>
    <w:rsid w:val="008F6EE9"/>
    <w:rsid w:val="009031A8"/>
    <w:rsid w:val="0093010C"/>
    <w:rsid w:val="00957C52"/>
    <w:rsid w:val="00966DFD"/>
    <w:rsid w:val="00982620"/>
    <w:rsid w:val="00985A4C"/>
    <w:rsid w:val="00986FEF"/>
    <w:rsid w:val="00993992"/>
    <w:rsid w:val="009B548B"/>
    <w:rsid w:val="009B5889"/>
    <w:rsid w:val="009B6033"/>
    <w:rsid w:val="009C1EB1"/>
    <w:rsid w:val="009C4117"/>
    <w:rsid w:val="009F6C1C"/>
    <w:rsid w:val="00A10D63"/>
    <w:rsid w:val="00A11A1A"/>
    <w:rsid w:val="00A11A22"/>
    <w:rsid w:val="00A228E6"/>
    <w:rsid w:val="00A22EE3"/>
    <w:rsid w:val="00A3256D"/>
    <w:rsid w:val="00A33886"/>
    <w:rsid w:val="00A7394D"/>
    <w:rsid w:val="00A75DCE"/>
    <w:rsid w:val="00A7662B"/>
    <w:rsid w:val="00A836E6"/>
    <w:rsid w:val="00A91E19"/>
    <w:rsid w:val="00A95803"/>
    <w:rsid w:val="00AB08C6"/>
    <w:rsid w:val="00AD0213"/>
    <w:rsid w:val="00AD1B4D"/>
    <w:rsid w:val="00AD7140"/>
    <w:rsid w:val="00AF0DB5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82C43"/>
    <w:rsid w:val="00B90619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5632B"/>
    <w:rsid w:val="00C701F5"/>
    <w:rsid w:val="00C7343F"/>
    <w:rsid w:val="00C773A4"/>
    <w:rsid w:val="00C86E70"/>
    <w:rsid w:val="00C932A7"/>
    <w:rsid w:val="00CB5DB2"/>
    <w:rsid w:val="00CC4547"/>
    <w:rsid w:val="00CC7BCA"/>
    <w:rsid w:val="00CD7F78"/>
    <w:rsid w:val="00D00992"/>
    <w:rsid w:val="00D00B4A"/>
    <w:rsid w:val="00D04E50"/>
    <w:rsid w:val="00D05C92"/>
    <w:rsid w:val="00D32CFD"/>
    <w:rsid w:val="00D32DBA"/>
    <w:rsid w:val="00D3391B"/>
    <w:rsid w:val="00D4406A"/>
    <w:rsid w:val="00D62AFE"/>
    <w:rsid w:val="00D63064"/>
    <w:rsid w:val="00D7110F"/>
    <w:rsid w:val="00D71299"/>
    <w:rsid w:val="00D72C89"/>
    <w:rsid w:val="00D84060"/>
    <w:rsid w:val="00D9158E"/>
    <w:rsid w:val="00DB2DCB"/>
    <w:rsid w:val="00DD58C6"/>
    <w:rsid w:val="00DE06C1"/>
    <w:rsid w:val="00DE2343"/>
    <w:rsid w:val="00DE3C8A"/>
    <w:rsid w:val="00DE419F"/>
    <w:rsid w:val="00DE50DC"/>
    <w:rsid w:val="00DE7CD0"/>
    <w:rsid w:val="00DF0ACE"/>
    <w:rsid w:val="00DF71DA"/>
    <w:rsid w:val="00E00B36"/>
    <w:rsid w:val="00E03C57"/>
    <w:rsid w:val="00E46A66"/>
    <w:rsid w:val="00E65472"/>
    <w:rsid w:val="00E71924"/>
    <w:rsid w:val="00EA1192"/>
    <w:rsid w:val="00ED197A"/>
    <w:rsid w:val="00EF3D40"/>
    <w:rsid w:val="00F004D4"/>
    <w:rsid w:val="00F16BAA"/>
    <w:rsid w:val="00F233FD"/>
    <w:rsid w:val="00F40CC4"/>
    <w:rsid w:val="00F432AC"/>
    <w:rsid w:val="00F66C74"/>
    <w:rsid w:val="00F67AD6"/>
    <w:rsid w:val="00F854DB"/>
    <w:rsid w:val="00FC43CC"/>
    <w:rsid w:val="00FD35FC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1916</TotalTime>
  <Pages>2</Pages>
  <Words>555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2016-08-10T16:23:00Z</cp:lastPrinted>
  <dcterms:created xsi:type="dcterms:W3CDTF">2023-04-12T22:50:00Z</dcterms:created>
  <dcterms:modified xsi:type="dcterms:W3CDTF">2023-05-10T15:57:00Z</dcterms:modified>
</cp:coreProperties>
</file>