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DDD96D" w14:textId="77777777" w:rsidR="009F6DD4" w:rsidRDefault="009F6DD4">
      <w:pPr>
        <w:jc w:val="center"/>
      </w:pPr>
      <w:r>
        <w:t>EXPOSIÇÃO DE MOTIVOS</w:t>
      </w:r>
    </w:p>
    <w:p w14:paraId="4DEAD6F4" w14:textId="77777777" w:rsidR="009F6DD4" w:rsidRDefault="009F6DD4">
      <w:pPr>
        <w:jc w:val="center"/>
      </w:pPr>
    </w:p>
    <w:p w14:paraId="45453CDC" w14:textId="77777777" w:rsidR="009F6DD4" w:rsidRPr="00131106" w:rsidRDefault="009F6DD4" w:rsidP="00131106">
      <w:pPr>
        <w:autoSpaceDE w:val="0"/>
        <w:ind w:firstLine="1418"/>
        <w:jc w:val="both"/>
        <w:rPr>
          <w:bCs/>
        </w:rPr>
      </w:pPr>
    </w:p>
    <w:p w14:paraId="58D985C0" w14:textId="28095F7F" w:rsidR="008E1213" w:rsidRPr="008E1213" w:rsidRDefault="008E1213" w:rsidP="008E1213">
      <w:pPr>
        <w:autoSpaceDE w:val="0"/>
        <w:ind w:firstLine="1418"/>
        <w:jc w:val="both"/>
        <w:rPr>
          <w:bCs/>
        </w:rPr>
      </w:pPr>
      <w:r w:rsidRPr="008E1213">
        <w:rPr>
          <w:bCs/>
        </w:rPr>
        <w:t xml:space="preserve">O cercamento </w:t>
      </w:r>
      <w:r w:rsidR="00036628" w:rsidRPr="00BA5D9C">
        <w:t>das áreas de lazer ou recreação infantil</w:t>
      </w:r>
      <w:r w:rsidR="00036628">
        <w:t xml:space="preserve"> (</w:t>
      </w:r>
      <w:r w:rsidR="00036628" w:rsidRPr="00BA5D9C">
        <w:rPr>
          <w:i/>
          <w:iCs/>
        </w:rPr>
        <w:t>playgrounds</w:t>
      </w:r>
      <w:r w:rsidR="00036628">
        <w:t xml:space="preserve">) </w:t>
      </w:r>
      <w:r w:rsidR="00036628" w:rsidRPr="00376AE5">
        <w:t>das</w:t>
      </w:r>
      <w:r w:rsidR="00036628" w:rsidRPr="00BA5D9C">
        <w:t xml:space="preserve"> praças e parques no </w:t>
      </w:r>
      <w:r w:rsidR="00036628">
        <w:t>M</w:t>
      </w:r>
      <w:r w:rsidR="00036628" w:rsidRPr="00BA5D9C">
        <w:t>unicípio de Porto Alegre</w:t>
      </w:r>
      <w:r w:rsidR="00036628" w:rsidRPr="008E1213" w:rsidDel="00036628">
        <w:rPr>
          <w:bCs/>
        </w:rPr>
        <w:t xml:space="preserve"> </w:t>
      </w:r>
      <w:r w:rsidRPr="008E1213">
        <w:rPr>
          <w:bCs/>
        </w:rPr>
        <w:t xml:space="preserve">serve como forma de estabelecimento de limites e medida de segurança às crianças e </w:t>
      </w:r>
      <w:r w:rsidR="00036628">
        <w:rPr>
          <w:bCs/>
        </w:rPr>
        <w:t xml:space="preserve">a </w:t>
      </w:r>
      <w:r w:rsidRPr="008E1213">
        <w:rPr>
          <w:bCs/>
        </w:rPr>
        <w:t>seus acompanhantes</w:t>
      </w:r>
      <w:r w:rsidR="00364D20">
        <w:rPr>
          <w:bCs/>
        </w:rPr>
        <w:t>.</w:t>
      </w:r>
    </w:p>
    <w:p w14:paraId="5A671917" w14:textId="77777777" w:rsidR="00036628" w:rsidRDefault="00036628" w:rsidP="008E1213">
      <w:pPr>
        <w:autoSpaceDE w:val="0"/>
        <w:ind w:firstLine="1418"/>
        <w:jc w:val="both"/>
        <w:rPr>
          <w:bCs/>
        </w:rPr>
      </w:pPr>
    </w:p>
    <w:p w14:paraId="2BED0126" w14:textId="0AA143F0" w:rsidR="008E1213" w:rsidRPr="008E1213" w:rsidRDefault="008E1213" w:rsidP="008E1213">
      <w:pPr>
        <w:autoSpaceDE w:val="0"/>
        <w:ind w:firstLine="1418"/>
        <w:jc w:val="both"/>
        <w:rPr>
          <w:bCs/>
        </w:rPr>
      </w:pPr>
      <w:r w:rsidRPr="008E1213">
        <w:rPr>
          <w:bCs/>
        </w:rPr>
        <w:t>O cercamento físico previne e inibe a prática daqueles que se aproveitam, por vezes, de segundos de distração dos pais ou dos acompanhantes para alcançarem as crianças como suas vítimas, como também previne acidentes, quando as crianças</w:t>
      </w:r>
      <w:r w:rsidR="00036628">
        <w:rPr>
          <w:bCs/>
        </w:rPr>
        <w:t>,</w:t>
      </w:r>
      <w:r w:rsidRPr="008E1213">
        <w:rPr>
          <w:bCs/>
        </w:rPr>
        <w:t xml:space="preserve"> em momento de felicidade e euforia</w:t>
      </w:r>
      <w:r w:rsidR="00036628">
        <w:rPr>
          <w:bCs/>
        </w:rPr>
        <w:t>,</w:t>
      </w:r>
      <w:r w:rsidRPr="008E1213">
        <w:rPr>
          <w:bCs/>
        </w:rPr>
        <w:t xml:space="preserve"> saem correndo, extrapolando a área dos </w:t>
      </w:r>
      <w:r w:rsidRPr="008E1213">
        <w:rPr>
          <w:bCs/>
          <w:i/>
          <w:iCs/>
        </w:rPr>
        <w:t xml:space="preserve">playgrounds, </w:t>
      </w:r>
      <w:r w:rsidRPr="008E1213">
        <w:rPr>
          <w:bCs/>
        </w:rPr>
        <w:t xml:space="preserve">podendo ser atingidas por bicicletas, objetos que estejam ao redor ou </w:t>
      </w:r>
      <w:r w:rsidR="00036628">
        <w:rPr>
          <w:bCs/>
        </w:rPr>
        <w:t>sofrer</w:t>
      </w:r>
      <w:r w:rsidRPr="008E1213">
        <w:rPr>
          <w:bCs/>
        </w:rPr>
        <w:t xml:space="preserve"> um atropelamento em casos mais extremos, quando se trata de áreas próximas de ruas e avenidas.</w:t>
      </w:r>
    </w:p>
    <w:p w14:paraId="1CB4F58F" w14:textId="77777777" w:rsidR="00036628" w:rsidRDefault="00036628" w:rsidP="008E1213">
      <w:pPr>
        <w:autoSpaceDE w:val="0"/>
        <w:ind w:firstLine="1418"/>
        <w:jc w:val="both"/>
        <w:rPr>
          <w:bCs/>
        </w:rPr>
      </w:pPr>
    </w:p>
    <w:p w14:paraId="3E51E5F2" w14:textId="33A058E2" w:rsidR="008E1213" w:rsidRPr="008E1213" w:rsidRDefault="008E1213" w:rsidP="008E1213">
      <w:pPr>
        <w:autoSpaceDE w:val="0"/>
        <w:ind w:firstLine="1418"/>
        <w:jc w:val="both"/>
        <w:rPr>
          <w:bCs/>
        </w:rPr>
      </w:pPr>
      <w:r w:rsidRPr="008E1213">
        <w:rPr>
          <w:bCs/>
        </w:rPr>
        <w:t>Nes</w:t>
      </w:r>
      <w:r w:rsidR="00036628">
        <w:rPr>
          <w:bCs/>
        </w:rPr>
        <w:t>s</w:t>
      </w:r>
      <w:r w:rsidRPr="008E1213">
        <w:rPr>
          <w:bCs/>
        </w:rPr>
        <w:t>e sentido</w:t>
      </w:r>
      <w:r w:rsidR="00036628">
        <w:rPr>
          <w:bCs/>
        </w:rPr>
        <w:t>,</w:t>
      </w:r>
      <w:r w:rsidRPr="008E1213">
        <w:rPr>
          <w:bCs/>
        </w:rPr>
        <w:t xml:space="preserve"> propomos que o cercamento das áreas infantis dos equipamentos destinados às crianças e </w:t>
      </w:r>
      <w:r w:rsidR="00036628">
        <w:rPr>
          <w:bCs/>
        </w:rPr>
        <w:t xml:space="preserve">a </w:t>
      </w:r>
      <w:r w:rsidRPr="008E1213">
        <w:rPr>
          <w:bCs/>
        </w:rPr>
        <w:t xml:space="preserve">seus acompanhantes também proteja as crianças </w:t>
      </w:r>
      <w:r w:rsidR="00EC3BA5">
        <w:rPr>
          <w:bCs/>
        </w:rPr>
        <w:t xml:space="preserve">não só </w:t>
      </w:r>
      <w:r w:rsidRPr="008E1213">
        <w:rPr>
          <w:bCs/>
        </w:rPr>
        <w:t xml:space="preserve">com deficiência física </w:t>
      </w:r>
      <w:r w:rsidR="00EC3BA5">
        <w:rPr>
          <w:bCs/>
        </w:rPr>
        <w:t>como também</w:t>
      </w:r>
      <w:r w:rsidRPr="008E1213">
        <w:rPr>
          <w:bCs/>
        </w:rPr>
        <w:t xml:space="preserve"> intelectua</w:t>
      </w:r>
      <w:r w:rsidR="00036628">
        <w:rPr>
          <w:bCs/>
        </w:rPr>
        <w:t>l</w:t>
      </w:r>
      <w:r w:rsidRPr="008E1213">
        <w:rPr>
          <w:bCs/>
        </w:rPr>
        <w:t>, pois são es</w:t>
      </w:r>
      <w:r w:rsidR="00036628">
        <w:rPr>
          <w:bCs/>
        </w:rPr>
        <w:t>s</w:t>
      </w:r>
      <w:r w:rsidRPr="008E1213">
        <w:rPr>
          <w:bCs/>
        </w:rPr>
        <w:t>es que</w:t>
      </w:r>
      <w:r w:rsidR="00036628">
        <w:rPr>
          <w:bCs/>
        </w:rPr>
        <w:t>,</w:t>
      </w:r>
      <w:r w:rsidRPr="008E1213">
        <w:rPr>
          <w:bCs/>
        </w:rPr>
        <w:t xml:space="preserve"> além de todos os cuidados que se tem com uma criança, ainda necessitam de uma atenção especial, e tal medida acarreta em maior segurança para </w:t>
      </w:r>
      <w:r w:rsidR="00036628">
        <w:rPr>
          <w:bCs/>
        </w:rPr>
        <w:t>eles</w:t>
      </w:r>
      <w:r w:rsidRPr="008E1213">
        <w:rPr>
          <w:bCs/>
        </w:rPr>
        <w:t>.</w:t>
      </w:r>
    </w:p>
    <w:p w14:paraId="791E9612" w14:textId="77777777" w:rsidR="00036628" w:rsidRDefault="00036628" w:rsidP="008E1213">
      <w:pPr>
        <w:autoSpaceDE w:val="0"/>
        <w:ind w:firstLine="1418"/>
        <w:jc w:val="both"/>
        <w:rPr>
          <w:bCs/>
        </w:rPr>
      </w:pPr>
    </w:p>
    <w:p w14:paraId="66EF5844" w14:textId="653D3B73" w:rsidR="008E1213" w:rsidRPr="008E1213" w:rsidRDefault="008E1213" w:rsidP="008E1213">
      <w:pPr>
        <w:autoSpaceDE w:val="0"/>
        <w:ind w:firstLine="1418"/>
        <w:jc w:val="both"/>
        <w:rPr>
          <w:bCs/>
        </w:rPr>
      </w:pPr>
      <w:r w:rsidRPr="008E1213">
        <w:rPr>
          <w:bCs/>
        </w:rPr>
        <w:t>Portanto, com o objetivo de proporcionar maior tranquilidade e segurança às crianças, seus familiares e/ou acompanhantes, rogo aos pares a acolhida deste Projeto de Lei e sua consequente aprovação.</w:t>
      </w:r>
    </w:p>
    <w:p w14:paraId="19ED3614" w14:textId="77777777" w:rsidR="00131106" w:rsidRPr="00887139" w:rsidRDefault="00131106" w:rsidP="00131106">
      <w:pPr>
        <w:autoSpaceDE w:val="0"/>
        <w:ind w:firstLine="1418"/>
        <w:jc w:val="both"/>
        <w:rPr>
          <w:bCs/>
        </w:rPr>
      </w:pPr>
    </w:p>
    <w:p w14:paraId="531D6D89" w14:textId="08BCCE07" w:rsidR="009F6DD4" w:rsidRPr="00131106" w:rsidRDefault="00FD7C22">
      <w:pPr>
        <w:autoSpaceDE w:val="0"/>
        <w:ind w:firstLine="1418"/>
        <w:jc w:val="both"/>
        <w:rPr>
          <w:bCs/>
        </w:rPr>
      </w:pPr>
      <w:r w:rsidRPr="00131106">
        <w:rPr>
          <w:bCs/>
        </w:rPr>
        <w:t xml:space="preserve">Sala das Sessões, </w:t>
      </w:r>
      <w:r w:rsidR="00C93117">
        <w:rPr>
          <w:bCs/>
        </w:rPr>
        <w:t>1</w:t>
      </w:r>
      <w:r w:rsidR="008E1213">
        <w:rPr>
          <w:bCs/>
        </w:rPr>
        <w:t>3</w:t>
      </w:r>
      <w:r w:rsidR="007B7DBC" w:rsidRPr="00131106">
        <w:rPr>
          <w:bCs/>
        </w:rPr>
        <w:t xml:space="preserve"> </w:t>
      </w:r>
      <w:r w:rsidR="009F6DD4" w:rsidRPr="00131106">
        <w:rPr>
          <w:bCs/>
        </w:rPr>
        <w:t xml:space="preserve">de </w:t>
      </w:r>
      <w:r w:rsidR="00C93117">
        <w:rPr>
          <w:bCs/>
        </w:rPr>
        <w:t>abril</w:t>
      </w:r>
      <w:r w:rsidR="007B7DBC" w:rsidRPr="00131106">
        <w:rPr>
          <w:bCs/>
        </w:rPr>
        <w:t xml:space="preserve"> </w:t>
      </w:r>
      <w:r w:rsidR="009F6DD4" w:rsidRPr="00131106">
        <w:rPr>
          <w:bCs/>
        </w:rPr>
        <w:t>de 202</w:t>
      </w:r>
      <w:r w:rsidR="007B7DBC" w:rsidRPr="00131106">
        <w:rPr>
          <w:bCs/>
        </w:rPr>
        <w:t>3</w:t>
      </w:r>
      <w:r w:rsidR="009F6DD4" w:rsidRPr="00131106">
        <w:rPr>
          <w:bCs/>
        </w:rPr>
        <w:t>.</w:t>
      </w:r>
    </w:p>
    <w:p w14:paraId="2AFFF990" w14:textId="77777777" w:rsidR="00880392" w:rsidRDefault="00880392">
      <w:pPr>
        <w:autoSpaceDE w:val="0"/>
        <w:ind w:firstLine="1418"/>
        <w:jc w:val="both"/>
      </w:pPr>
    </w:p>
    <w:p w14:paraId="3915C628" w14:textId="77777777" w:rsidR="009F6DD4" w:rsidRDefault="009F6DD4">
      <w:pPr>
        <w:autoSpaceDE w:val="0"/>
        <w:jc w:val="center"/>
      </w:pPr>
    </w:p>
    <w:p w14:paraId="135FB2E4" w14:textId="77777777" w:rsidR="009F6DD4" w:rsidRDefault="009F6DD4" w:rsidP="00885DEA">
      <w:pPr>
        <w:autoSpaceDE w:val="0"/>
        <w:jc w:val="both"/>
      </w:pPr>
    </w:p>
    <w:p w14:paraId="595E9DCF" w14:textId="746010F6" w:rsidR="009F6DD4" w:rsidRDefault="00885DEA" w:rsidP="00001D7E">
      <w:pPr>
        <w:autoSpaceDE w:val="0"/>
        <w:jc w:val="center"/>
      </w:pPr>
      <w:r>
        <w:t xml:space="preserve">VEREADOR </w:t>
      </w:r>
      <w:r w:rsidR="00F57FC3">
        <w:t>CLAUDIO JANTA</w:t>
      </w:r>
    </w:p>
    <w:p w14:paraId="1DD8E4E5" w14:textId="77777777" w:rsidR="00885DEA" w:rsidRDefault="00885DEA" w:rsidP="00885DEA">
      <w:pPr>
        <w:autoSpaceDE w:val="0"/>
        <w:jc w:val="both"/>
      </w:pPr>
    </w:p>
    <w:p w14:paraId="24D1DEBD" w14:textId="77777777" w:rsidR="00885DEA" w:rsidRDefault="00885DEA" w:rsidP="00885DEA">
      <w:pPr>
        <w:autoSpaceDE w:val="0"/>
        <w:jc w:val="both"/>
      </w:pPr>
    </w:p>
    <w:p w14:paraId="225ABF52" w14:textId="77777777" w:rsidR="009F6DD4" w:rsidRDefault="009F6DD4">
      <w:pPr>
        <w:pageBreakBefore/>
        <w:jc w:val="center"/>
      </w:pPr>
      <w:r>
        <w:rPr>
          <w:b/>
        </w:rPr>
        <w:lastRenderedPageBreak/>
        <w:t>PROJETO DE LEI</w:t>
      </w:r>
    </w:p>
    <w:p w14:paraId="0E6A6B48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3A26F5E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9972432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77BDCFC" w14:textId="4BB6F0E4" w:rsidR="002B47D5" w:rsidRDefault="00A56B57" w:rsidP="00B34270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>Determina</w:t>
      </w:r>
      <w:r w:rsidRPr="00BA5D9C">
        <w:rPr>
          <w:b/>
          <w:bCs/>
        </w:rPr>
        <w:t xml:space="preserve"> </w:t>
      </w:r>
      <w:r w:rsidR="00BA5D9C" w:rsidRPr="00BA5D9C">
        <w:rPr>
          <w:b/>
          <w:bCs/>
        </w:rPr>
        <w:t xml:space="preserve">o cercamento das áreas de lazer ou recreação infantil </w:t>
      </w:r>
      <w:r>
        <w:rPr>
          <w:b/>
          <w:bCs/>
        </w:rPr>
        <w:t>(</w:t>
      </w:r>
      <w:r w:rsidR="00BA5D9C" w:rsidRPr="0000372D">
        <w:rPr>
          <w:b/>
          <w:bCs/>
          <w:i/>
          <w:iCs/>
        </w:rPr>
        <w:t>playgrounds</w:t>
      </w:r>
      <w:r>
        <w:rPr>
          <w:b/>
          <w:bCs/>
        </w:rPr>
        <w:t>)</w:t>
      </w:r>
      <w:r w:rsidR="00BA5D9C" w:rsidRPr="00BA5D9C">
        <w:rPr>
          <w:b/>
          <w:bCs/>
        </w:rPr>
        <w:t xml:space="preserve"> das praças e parques no </w:t>
      </w:r>
      <w:r>
        <w:rPr>
          <w:b/>
          <w:bCs/>
        </w:rPr>
        <w:t>M</w:t>
      </w:r>
      <w:r w:rsidR="00BA5D9C" w:rsidRPr="00BA5D9C">
        <w:rPr>
          <w:b/>
          <w:bCs/>
        </w:rPr>
        <w:t>unicípio de Porto Alegre.</w:t>
      </w:r>
    </w:p>
    <w:p w14:paraId="0AC3ED76" w14:textId="77777777" w:rsidR="009F6DD4" w:rsidRDefault="009F6DD4">
      <w:pPr>
        <w:autoSpaceDE w:val="0"/>
        <w:ind w:left="4253"/>
        <w:jc w:val="both"/>
      </w:pPr>
    </w:p>
    <w:p w14:paraId="1430EB80" w14:textId="77777777" w:rsidR="00B145D1" w:rsidRDefault="00B145D1" w:rsidP="0081682B">
      <w:pPr>
        <w:autoSpaceDE w:val="0"/>
        <w:jc w:val="both"/>
      </w:pPr>
    </w:p>
    <w:p w14:paraId="1D67B530" w14:textId="103A3D07" w:rsidR="00BA5D9C" w:rsidRPr="00BA5D9C" w:rsidRDefault="009F6DD4" w:rsidP="00BA5D9C">
      <w:pPr>
        <w:autoSpaceDE w:val="0"/>
        <w:ind w:firstLine="1418"/>
        <w:jc w:val="both"/>
      </w:pPr>
      <w:r>
        <w:rPr>
          <w:b/>
          <w:bCs/>
        </w:rPr>
        <w:t>Art. 1º</w:t>
      </w:r>
      <w:r>
        <w:t xml:space="preserve">  </w:t>
      </w:r>
      <w:r w:rsidR="00A56B57">
        <w:t xml:space="preserve">Fica determinado o </w:t>
      </w:r>
      <w:r w:rsidR="00BA5D9C" w:rsidRPr="00BA5D9C">
        <w:t>cercamento das áreas de lazer ou recreação infantil</w:t>
      </w:r>
      <w:r w:rsidR="00A56B57">
        <w:t xml:space="preserve"> (</w:t>
      </w:r>
      <w:r w:rsidR="00BA5D9C" w:rsidRPr="00BA5D9C">
        <w:rPr>
          <w:i/>
          <w:iCs/>
        </w:rPr>
        <w:t>playgrounds</w:t>
      </w:r>
      <w:r w:rsidR="00A56B57">
        <w:t xml:space="preserve">) </w:t>
      </w:r>
      <w:r w:rsidR="00BA5D9C" w:rsidRPr="00A56B57">
        <w:t>das</w:t>
      </w:r>
      <w:r w:rsidR="00BA5D9C" w:rsidRPr="00BA5D9C">
        <w:t xml:space="preserve"> praças e parques no </w:t>
      </w:r>
      <w:r w:rsidR="00A56B57">
        <w:t>M</w:t>
      </w:r>
      <w:r w:rsidR="00BA5D9C" w:rsidRPr="00BA5D9C">
        <w:t>unicípio de Porto Alegre.</w:t>
      </w:r>
    </w:p>
    <w:p w14:paraId="648C2450" w14:textId="77777777" w:rsidR="00BA5D9C" w:rsidRDefault="00BA5D9C" w:rsidP="00BA5D9C">
      <w:pPr>
        <w:autoSpaceDE w:val="0"/>
        <w:ind w:firstLine="1418"/>
        <w:jc w:val="both"/>
        <w:rPr>
          <w:b/>
          <w:bCs/>
        </w:rPr>
      </w:pPr>
    </w:p>
    <w:p w14:paraId="2E9EAB63" w14:textId="1726E81A" w:rsidR="00BA5D9C" w:rsidRPr="00BA5D9C" w:rsidRDefault="00950B90" w:rsidP="00BA5D9C">
      <w:pPr>
        <w:autoSpaceDE w:val="0"/>
        <w:ind w:firstLine="1418"/>
        <w:jc w:val="both"/>
      </w:pPr>
      <w:r>
        <w:rPr>
          <w:b/>
          <w:bCs/>
        </w:rPr>
        <w:t>§ 1º</w:t>
      </w:r>
      <w:r w:rsidR="00B210E1">
        <w:rPr>
          <w:b/>
          <w:bCs/>
        </w:rPr>
        <w:t xml:space="preserve"> </w:t>
      </w:r>
      <w:r w:rsidR="00A56B57">
        <w:rPr>
          <w:b/>
          <w:bCs/>
        </w:rPr>
        <w:t xml:space="preserve"> </w:t>
      </w:r>
      <w:r w:rsidR="00BA5D9C" w:rsidRPr="00BA5D9C">
        <w:t>O cercamento</w:t>
      </w:r>
      <w:r w:rsidR="00B210E1">
        <w:t xml:space="preserve"> de que </w:t>
      </w:r>
      <w:r w:rsidR="001046FC">
        <w:t xml:space="preserve">trata o </w:t>
      </w:r>
      <w:r w:rsidR="001046FC">
        <w:rPr>
          <w:i/>
          <w:iCs/>
        </w:rPr>
        <w:t>caput</w:t>
      </w:r>
      <w:r w:rsidR="001046FC">
        <w:t xml:space="preserve"> deste artigo</w:t>
      </w:r>
      <w:r w:rsidR="00BA5D9C" w:rsidRPr="00BA5D9C">
        <w:t xml:space="preserve"> </w:t>
      </w:r>
      <w:r w:rsidR="00AD5D5F">
        <w:t>será realizado</w:t>
      </w:r>
      <w:r w:rsidR="00BA5D9C" w:rsidRPr="00BA5D9C">
        <w:t xml:space="preserve"> de forma gradativa</w:t>
      </w:r>
      <w:r w:rsidR="00B210E1">
        <w:t>,</w:t>
      </w:r>
      <w:r w:rsidR="00BA5D9C" w:rsidRPr="00BA5D9C">
        <w:t xml:space="preserve"> quando ocorrerem manutenções </w:t>
      </w:r>
      <w:r w:rsidR="00B210E1">
        <w:t>na</w:t>
      </w:r>
      <w:r w:rsidR="00B210E1" w:rsidRPr="00BA5D9C">
        <w:t>s áreas de lazer ou recreação infantil</w:t>
      </w:r>
      <w:r w:rsidR="00B210E1">
        <w:t xml:space="preserve"> ou</w:t>
      </w:r>
      <w:r w:rsidR="00BA5D9C" w:rsidRPr="00BA5D9C">
        <w:t xml:space="preserve"> na instauração de novos projetos, editais ou contratos que versarem sobre </w:t>
      </w:r>
      <w:r w:rsidR="006765BF">
        <w:t>esses</w:t>
      </w:r>
      <w:r w:rsidR="00BA5D9C" w:rsidRPr="00BA5D9C">
        <w:t xml:space="preserve"> espaços públicos.</w:t>
      </w:r>
    </w:p>
    <w:p w14:paraId="6B278876" w14:textId="77777777" w:rsidR="00BA5D9C" w:rsidRDefault="00BA5D9C" w:rsidP="00BA5D9C">
      <w:pPr>
        <w:autoSpaceDE w:val="0"/>
        <w:ind w:firstLine="1418"/>
        <w:jc w:val="both"/>
        <w:rPr>
          <w:b/>
          <w:bCs/>
        </w:rPr>
      </w:pPr>
    </w:p>
    <w:p w14:paraId="604601C4" w14:textId="4D7EB5F6" w:rsidR="00BA5D9C" w:rsidRPr="00BA5D9C" w:rsidRDefault="00950B90" w:rsidP="00BA5D9C">
      <w:pPr>
        <w:autoSpaceDE w:val="0"/>
        <w:ind w:firstLine="1418"/>
        <w:jc w:val="both"/>
      </w:pPr>
      <w:r>
        <w:rPr>
          <w:b/>
          <w:bCs/>
        </w:rPr>
        <w:t xml:space="preserve">§ </w:t>
      </w:r>
      <w:r w:rsidR="00036628">
        <w:rPr>
          <w:b/>
          <w:bCs/>
        </w:rPr>
        <w:t>2</w:t>
      </w:r>
      <w:r w:rsidR="00BA5D9C" w:rsidRPr="00BA5D9C">
        <w:rPr>
          <w:b/>
          <w:bCs/>
        </w:rPr>
        <w:t>º</w:t>
      </w:r>
      <w:r w:rsidR="00BA5D9C" w:rsidRPr="00BA5D9C">
        <w:t xml:space="preserve">  O material e as técnicas construtivas a serem utilizadas deverão respeitar a segurança e a integridade física das crianças.</w:t>
      </w:r>
    </w:p>
    <w:p w14:paraId="296B9700" w14:textId="77777777" w:rsidR="00BA5D9C" w:rsidRDefault="00BA5D9C" w:rsidP="00BA5D9C">
      <w:pPr>
        <w:autoSpaceDE w:val="0"/>
        <w:ind w:firstLine="1418"/>
        <w:jc w:val="both"/>
        <w:rPr>
          <w:b/>
          <w:bCs/>
        </w:rPr>
      </w:pPr>
    </w:p>
    <w:p w14:paraId="78BEA630" w14:textId="13C3D301" w:rsidR="00BA5D9C" w:rsidRDefault="00950B90" w:rsidP="00BA5D9C">
      <w:pPr>
        <w:autoSpaceDE w:val="0"/>
        <w:ind w:firstLine="1418"/>
        <w:jc w:val="both"/>
      </w:pPr>
      <w:r>
        <w:rPr>
          <w:b/>
          <w:bCs/>
        </w:rPr>
        <w:t xml:space="preserve">§ </w:t>
      </w:r>
      <w:r w:rsidR="00036628">
        <w:rPr>
          <w:b/>
          <w:bCs/>
        </w:rPr>
        <w:t>3</w:t>
      </w:r>
      <w:r>
        <w:rPr>
          <w:b/>
          <w:bCs/>
        </w:rPr>
        <w:t>º</w:t>
      </w:r>
      <w:r w:rsidR="00BA5D9C" w:rsidRPr="00BA5D9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1E45A0">
        <w:t xml:space="preserve">O cercamento de que trata o </w:t>
      </w:r>
      <w:r w:rsidR="001E45A0">
        <w:rPr>
          <w:i/>
          <w:iCs/>
        </w:rPr>
        <w:t xml:space="preserve">caput </w:t>
      </w:r>
      <w:r w:rsidR="001E45A0" w:rsidRPr="0000372D">
        <w:t>deste artigo</w:t>
      </w:r>
      <w:r w:rsidR="001E45A0">
        <w:t xml:space="preserve"> deverá possibilitar</w:t>
      </w:r>
      <w:r w:rsidR="00364C16">
        <w:t xml:space="preserve"> fácil</w:t>
      </w:r>
      <w:r w:rsidR="00BA5D9C" w:rsidRPr="00BA5D9C">
        <w:t xml:space="preserve"> acesso </w:t>
      </w:r>
      <w:r w:rsidR="00006D82">
        <w:t>p</w:t>
      </w:r>
      <w:r w:rsidR="00131B61">
        <w:t>ara</w:t>
      </w:r>
      <w:r w:rsidR="00006D82">
        <w:t xml:space="preserve"> </w:t>
      </w:r>
      <w:r w:rsidR="00006D82" w:rsidRPr="00006D82">
        <w:t>pessoas com deficiência</w:t>
      </w:r>
      <w:r w:rsidR="00006D82">
        <w:t xml:space="preserve"> </w:t>
      </w:r>
      <w:r w:rsidR="00E673CC">
        <w:t xml:space="preserve">às </w:t>
      </w:r>
      <w:r w:rsidR="00E673CC" w:rsidRPr="00E673CC">
        <w:t>áreas de lazer ou recreação infantil</w:t>
      </w:r>
      <w:r w:rsidR="00E673CC" w:rsidRPr="00E673CC" w:rsidDel="00364C16">
        <w:t xml:space="preserve"> </w:t>
      </w:r>
      <w:r w:rsidR="00364C16">
        <w:t xml:space="preserve">e </w:t>
      </w:r>
      <w:r w:rsidR="001E45A0">
        <w:t xml:space="preserve">garantir </w:t>
      </w:r>
      <w:r w:rsidR="00006D82">
        <w:t xml:space="preserve">sua </w:t>
      </w:r>
      <w:r w:rsidR="001E45A0">
        <w:t>segurança e integridade física</w:t>
      </w:r>
      <w:r w:rsidR="00934FBC">
        <w:t xml:space="preserve"> nesses locais</w:t>
      </w:r>
      <w:r w:rsidR="00BA5D9C">
        <w:t>.</w:t>
      </w:r>
    </w:p>
    <w:p w14:paraId="49C62474" w14:textId="5171535A" w:rsidR="00036628" w:rsidRDefault="00036628" w:rsidP="00BA5D9C">
      <w:pPr>
        <w:autoSpaceDE w:val="0"/>
        <w:ind w:firstLine="1418"/>
        <w:jc w:val="both"/>
      </w:pPr>
    </w:p>
    <w:p w14:paraId="657E4507" w14:textId="46B67736" w:rsidR="00036628" w:rsidRPr="00BA5D9C" w:rsidRDefault="00036628" w:rsidP="00036628">
      <w:pPr>
        <w:autoSpaceDE w:val="0"/>
        <w:ind w:firstLine="1418"/>
        <w:jc w:val="both"/>
      </w:pPr>
      <w:r>
        <w:rPr>
          <w:b/>
          <w:bCs/>
        </w:rPr>
        <w:t xml:space="preserve">Art. </w:t>
      </w:r>
      <w:r w:rsidRPr="00BA5D9C">
        <w:rPr>
          <w:b/>
          <w:bCs/>
        </w:rPr>
        <w:t xml:space="preserve">2º </w:t>
      </w:r>
      <w:r w:rsidRPr="00BA5D9C">
        <w:t> </w:t>
      </w:r>
      <w:r>
        <w:t xml:space="preserve">O Município de Porto Alegre, nos termos </w:t>
      </w:r>
      <w:r w:rsidRPr="00BA5D9C">
        <w:t>da Lei nº 12.559</w:t>
      </w:r>
      <w:r>
        <w:t>,</w:t>
      </w:r>
      <w:r w:rsidRPr="00BA5D9C">
        <w:t xml:space="preserve"> de 2 de julho de 2019</w:t>
      </w:r>
      <w:r>
        <w:t xml:space="preserve">, poderá </w:t>
      </w:r>
      <w:r w:rsidRPr="00195D97">
        <w:t xml:space="preserve">firmar </w:t>
      </w:r>
      <w:r>
        <w:t>Parcerias Público-Privadas (</w:t>
      </w:r>
      <w:proofErr w:type="spellStart"/>
      <w:r w:rsidRPr="00195D97">
        <w:t>PPP</w:t>
      </w:r>
      <w:r>
        <w:t>s</w:t>
      </w:r>
      <w:proofErr w:type="spellEnd"/>
      <w:r>
        <w:t>) para</w:t>
      </w:r>
      <w:r w:rsidRPr="00BA5D9C">
        <w:t xml:space="preserve"> a </w:t>
      </w:r>
      <w:r>
        <w:t>conse</w:t>
      </w:r>
      <w:r w:rsidRPr="00BA5D9C">
        <w:t>cução do</w:t>
      </w:r>
      <w:r>
        <w:t>s</w:t>
      </w:r>
      <w:r w:rsidRPr="00BA5D9C">
        <w:t xml:space="preserve"> objet</w:t>
      </w:r>
      <w:r>
        <w:t>ivos</w:t>
      </w:r>
      <w:r w:rsidRPr="00BA5D9C">
        <w:t xml:space="preserve"> </w:t>
      </w:r>
      <w:r>
        <w:t>desta Lei</w:t>
      </w:r>
      <w:r w:rsidRPr="00BA5D9C">
        <w:t>.</w:t>
      </w:r>
    </w:p>
    <w:p w14:paraId="10161704" w14:textId="44FA69D6" w:rsidR="00FD7C22" w:rsidRPr="00195D97" w:rsidRDefault="00FD7C22" w:rsidP="00BA5D9C">
      <w:pPr>
        <w:autoSpaceDE w:val="0"/>
        <w:ind w:firstLine="1418"/>
        <w:jc w:val="both"/>
      </w:pPr>
    </w:p>
    <w:p w14:paraId="0683D1A3" w14:textId="5A828003" w:rsidR="009F6DD4" w:rsidRDefault="00DB470E" w:rsidP="00195D97">
      <w:pPr>
        <w:autoSpaceDE w:val="0"/>
        <w:ind w:firstLine="1418"/>
        <w:jc w:val="both"/>
      </w:pPr>
      <w:r w:rsidRPr="00FD7C22">
        <w:rPr>
          <w:b/>
        </w:rPr>
        <w:t xml:space="preserve">Art. </w:t>
      </w:r>
      <w:r w:rsidR="00036628">
        <w:rPr>
          <w:b/>
        </w:rPr>
        <w:t>3</w:t>
      </w:r>
      <w:r w:rsidRPr="00FD7C22">
        <w:rPr>
          <w:b/>
        </w:rPr>
        <w:t>º</w:t>
      </w:r>
      <w:r>
        <w:t xml:space="preserve">  Esta Lei entra em vigor na data de sua publicação.</w:t>
      </w:r>
    </w:p>
    <w:p w14:paraId="78C88A27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18006D53" w14:textId="610835A9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12FF8A43" w14:textId="77777777" w:rsidR="00036628" w:rsidRDefault="00036628">
      <w:pPr>
        <w:autoSpaceDE w:val="0"/>
        <w:rPr>
          <w:bCs/>
          <w:color w:val="000000"/>
          <w:sz w:val="20"/>
          <w:szCs w:val="20"/>
        </w:rPr>
      </w:pPr>
    </w:p>
    <w:p w14:paraId="2D80390C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01F59CF1" w14:textId="0B884015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050F0B9F" w14:textId="2D3D89C3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2CDABDC1" w14:textId="5EAE6CA1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48A3C52" w14:textId="2638FBD8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73225014" w14:textId="0666FB77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37C9C2CC" w14:textId="5242D949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996A2CE" w14:textId="52F09825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73099F13" w14:textId="5328A1B9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58D11FEE" w14:textId="69C2D29D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7216B31D" w14:textId="6BE256D2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52996B8" w14:textId="0788085C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08B55A09" w14:textId="304BCFFB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7769950" w14:textId="4BE476B1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16AA3BF8" w14:textId="1BCB6081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441EC4F" w14:textId="50137C6C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16992064" w14:textId="0B7C580D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3C4A9548" w14:textId="144DCB98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5154950B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0A0E1D81" w14:textId="20575495" w:rsidR="009F6DD4" w:rsidRDefault="00FD7C22">
      <w:pPr>
        <w:autoSpaceDE w:val="0"/>
      </w:pPr>
      <w:r>
        <w:rPr>
          <w:bCs/>
          <w:color w:val="000000"/>
          <w:sz w:val="20"/>
          <w:szCs w:val="20"/>
        </w:rPr>
        <w:t>/</w:t>
      </w:r>
      <w:proofErr w:type="spellStart"/>
      <w:r w:rsidR="00DB470E">
        <w:rPr>
          <w:bCs/>
          <w:color w:val="000000"/>
          <w:sz w:val="20"/>
          <w:szCs w:val="20"/>
        </w:rPr>
        <w:t>jen</w:t>
      </w:r>
      <w:proofErr w:type="spellEnd"/>
    </w:p>
    <w:sectPr w:rsidR="009F6DD4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660B" w14:textId="77777777" w:rsidR="00624D43" w:rsidRDefault="00624D43">
      <w:r>
        <w:separator/>
      </w:r>
    </w:p>
  </w:endnote>
  <w:endnote w:type="continuationSeparator" w:id="0">
    <w:p w14:paraId="1D48660B" w14:textId="77777777" w:rsidR="00624D43" w:rsidRDefault="0062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A19D" w14:textId="77777777" w:rsidR="00624D43" w:rsidRDefault="00624D43">
      <w:r>
        <w:separator/>
      </w:r>
    </w:p>
  </w:footnote>
  <w:footnote w:type="continuationSeparator" w:id="0">
    <w:p w14:paraId="67E688D0" w14:textId="77777777" w:rsidR="00624D43" w:rsidRDefault="0062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A46A" w14:textId="77777777" w:rsidR="009F6DD4" w:rsidRDefault="009F6DD4">
    <w:pPr>
      <w:pStyle w:val="Cabealho"/>
      <w:jc w:val="right"/>
      <w:rPr>
        <w:b/>
        <w:bCs/>
        <w:u w:val="single"/>
      </w:rPr>
    </w:pPr>
  </w:p>
  <w:p w14:paraId="4AD047BB" w14:textId="1571E9CF" w:rsidR="009F6DD4" w:rsidRDefault="009F6DD4">
    <w:pPr>
      <w:pStyle w:val="Cabealho"/>
      <w:jc w:val="right"/>
    </w:pPr>
    <w:r>
      <w:rPr>
        <w:b/>
        <w:bCs/>
      </w:rPr>
      <w:t>PROC.</w:t>
    </w:r>
    <w:r w:rsidR="000D11C8">
      <w:rPr>
        <w:b/>
        <w:bCs/>
      </w:rPr>
      <w:t xml:space="preserve"> </w:t>
    </w:r>
    <w:r>
      <w:rPr>
        <w:b/>
        <w:bCs/>
      </w:rPr>
      <w:t xml:space="preserve"> Nº </w:t>
    </w:r>
    <w:r w:rsidR="000D11C8">
      <w:rPr>
        <w:b/>
        <w:bCs/>
      </w:rPr>
      <w:t xml:space="preserve"> </w:t>
    </w:r>
    <w:r>
      <w:rPr>
        <w:b/>
        <w:bCs/>
      </w:rPr>
      <w:t xml:space="preserve"> </w:t>
    </w:r>
    <w:r w:rsidR="00F57FC3">
      <w:rPr>
        <w:b/>
        <w:bCs/>
      </w:rPr>
      <w:t>029</w:t>
    </w:r>
    <w:r w:rsidR="008E1213">
      <w:rPr>
        <w:b/>
        <w:bCs/>
      </w:rPr>
      <w:t>7</w:t>
    </w:r>
    <w:r>
      <w:rPr>
        <w:b/>
        <w:bCs/>
      </w:rPr>
      <w:t>/2</w:t>
    </w:r>
    <w:r w:rsidR="00F66218">
      <w:rPr>
        <w:b/>
        <w:bCs/>
      </w:rPr>
      <w:t>3</w:t>
    </w:r>
  </w:p>
  <w:p w14:paraId="335CA6E1" w14:textId="4E23665E" w:rsidR="009F6DD4" w:rsidRDefault="009F6DD4">
    <w:pPr>
      <w:pStyle w:val="Cabealho"/>
      <w:jc w:val="right"/>
    </w:pPr>
    <w:r>
      <w:rPr>
        <w:b/>
        <w:bCs/>
      </w:rPr>
      <w:t xml:space="preserve">PLL   </w:t>
    </w:r>
    <w:r w:rsidR="000D11C8">
      <w:rPr>
        <w:b/>
        <w:bCs/>
      </w:rPr>
      <w:t xml:space="preserve"> </w:t>
    </w:r>
    <w:r>
      <w:rPr>
        <w:b/>
        <w:bCs/>
      </w:rPr>
      <w:t xml:space="preserve">  Nº</w:t>
    </w:r>
    <w:r w:rsidR="000D11C8">
      <w:rPr>
        <w:b/>
        <w:bCs/>
      </w:rPr>
      <w:t xml:space="preserve">   </w:t>
    </w:r>
    <w:r>
      <w:rPr>
        <w:b/>
        <w:bCs/>
      </w:rPr>
      <w:t xml:space="preserve">  </w:t>
    </w:r>
    <w:r w:rsidR="00131106">
      <w:rPr>
        <w:b/>
        <w:bCs/>
      </w:rPr>
      <w:t>1</w:t>
    </w:r>
    <w:r w:rsidR="00F57FC3">
      <w:rPr>
        <w:b/>
        <w:bCs/>
      </w:rPr>
      <w:t>4</w:t>
    </w:r>
    <w:r w:rsidR="008E1213">
      <w:rPr>
        <w:b/>
        <w:bCs/>
      </w:rPr>
      <w:t>6</w:t>
    </w:r>
    <w:r>
      <w:rPr>
        <w:b/>
        <w:bCs/>
      </w:rPr>
      <w:t>/2</w:t>
    </w:r>
    <w:r w:rsidR="00F66218">
      <w:rPr>
        <w:b/>
        <w:bCs/>
      </w:rPr>
      <w:t>3</w:t>
    </w:r>
  </w:p>
  <w:p w14:paraId="047AC655" w14:textId="77777777" w:rsidR="009F6DD4" w:rsidRDefault="009F6DD4">
    <w:pPr>
      <w:pStyle w:val="Cabealho"/>
      <w:jc w:val="right"/>
      <w:rPr>
        <w:b/>
        <w:bCs/>
      </w:rPr>
    </w:pPr>
  </w:p>
  <w:p w14:paraId="75174E04" w14:textId="77777777" w:rsidR="009F6DD4" w:rsidRDefault="009F6DD4">
    <w:pPr>
      <w:pStyle w:val="Cabealho"/>
      <w:jc w:val="right"/>
      <w:rPr>
        <w:b/>
        <w:bCs/>
      </w:rPr>
    </w:pPr>
  </w:p>
  <w:p w14:paraId="1A18F6ED" w14:textId="77777777" w:rsidR="009F6DD4" w:rsidRDefault="009F6DD4">
    <w:pPr>
      <w:pStyle w:val="Cabealho"/>
      <w:jc w:val="right"/>
      <w:rPr>
        <w:b/>
        <w:bCs/>
      </w:rPr>
    </w:pPr>
  </w:p>
  <w:p w14:paraId="4AC5A528" w14:textId="77777777" w:rsidR="009F6DD4" w:rsidRDefault="009F6DD4">
    <w:pPr>
      <w:pStyle w:val="Cabealho"/>
      <w:jc w:val="right"/>
      <w:rPr>
        <w:b/>
        <w:bCs/>
      </w:rPr>
    </w:pPr>
  </w:p>
  <w:p w14:paraId="1B5DDF2D" w14:textId="77777777" w:rsidR="009F6DD4" w:rsidRDefault="009F6DD4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32"/>
    <w:rsid w:val="00001D7E"/>
    <w:rsid w:val="0000372D"/>
    <w:rsid w:val="0000679E"/>
    <w:rsid w:val="00006D82"/>
    <w:rsid w:val="00020783"/>
    <w:rsid w:val="00036628"/>
    <w:rsid w:val="00041F01"/>
    <w:rsid w:val="00045D15"/>
    <w:rsid w:val="00066FD2"/>
    <w:rsid w:val="00086729"/>
    <w:rsid w:val="0008758D"/>
    <w:rsid w:val="0009730F"/>
    <w:rsid w:val="000B28DF"/>
    <w:rsid w:val="000B556C"/>
    <w:rsid w:val="000D11C8"/>
    <w:rsid w:val="000E51F9"/>
    <w:rsid w:val="001046FC"/>
    <w:rsid w:val="00106255"/>
    <w:rsid w:val="00131106"/>
    <w:rsid w:val="00131B61"/>
    <w:rsid w:val="00163691"/>
    <w:rsid w:val="001828AA"/>
    <w:rsid w:val="00186027"/>
    <w:rsid w:val="00195D97"/>
    <w:rsid w:val="001D1D89"/>
    <w:rsid w:val="001D491B"/>
    <w:rsid w:val="001E326E"/>
    <w:rsid w:val="001E45A0"/>
    <w:rsid w:val="0020253B"/>
    <w:rsid w:val="0021405E"/>
    <w:rsid w:val="0023178D"/>
    <w:rsid w:val="00234169"/>
    <w:rsid w:val="002454BD"/>
    <w:rsid w:val="00255A33"/>
    <w:rsid w:val="00271840"/>
    <w:rsid w:val="00283C80"/>
    <w:rsid w:val="0029121A"/>
    <w:rsid w:val="00297F7D"/>
    <w:rsid w:val="002B1196"/>
    <w:rsid w:val="002B47D5"/>
    <w:rsid w:val="002C20D1"/>
    <w:rsid w:val="002D2FC3"/>
    <w:rsid w:val="002F6171"/>
    <w:rsid w:val="00301090"/>
    <w:rsid w:val="00324F30"/>
    <w:rsid w:val="00330A8A"/>
    <w:rsid w:val="00341B4D"/>
    <w:rsid w:val="003502EB"/>
    <w:rsid w:val="00364C16"/>
    <w:rsid w:val="00364D20"/>
    <w:rsid w:val="0038578E"/>
    <w:rsid w:val="00395CF5"/>
    <w:rsid w:val="003960C7"/>
    <w:rsid w:val="003A1CC9"/>
    <w:rsid w:val="003C63F4"/>
    <w:rsid w:val="003E68C5"/>
    <w:rsid w:val="003F640B"/>
    <w:rsid w:val="004025ED"/>
    <w:rsid w:val="00406A60"/>
    <w:rsid w:val="00412AE5"/>
    <w:rsid w:val="00471A0E"/>
    <w:rsid w:val="00475AD4"/>
    <w:rsid w:val="004B411F"/>
    <w:rsid w:val="004E08FF"/>
    <w:rsid w:val="004E6C2B"/>
    <w:rsid w:val="005078D4"/>
    <w:rsid w:val="00507C8B"/>
    <w:rsid w:val="00521515"/>
    <w:rsid w:val="00534BED"/>
    <w:rsid w:val="005640E1"/>
    <w:rsid w:val="00567D26"/>
    <w:rsid w:val="00581EA5"/>
    <w:rsid w:val="005957E4"/>
    <w:rsid w:val="00595C40"/>
    <w:rsid w:val="005B5D53"/>
    <w:rsid w:val="005B7E6F"/>
    <w:rsid w:val="005C75D6"/>
    <w:rsid w:val="005D127A"/>
    <w:rsid w:val="005D4D3C"/>
    <w:rsid w:val="005D6089"/>
    <w:rsid w:val="005F0E5D"/>
    <w:rsid w:val="005F5574"/>
    <w:rsid w:val="006067D9"/>
    <w:rsid w:val="0062207C"/>
    <w:rsid w:val="00624D43"/>
    <w:rsid w:val="00647A82"/>
    <w:rsid w:val="006765BF"/>
    <w:rsid w:val="006805EA"/>
    <w:rsid w:val="006806AE"/>
    <w:rsid w:val="006806F6"/>
    <w:rsid w:val="00696D04"/>
    <w:rsid w:val="006B6B87"/>
    <w:rsid w:val="006B7251"/>
    <w:rsid w:val="006D6290"/>
    <w:rsid w:val="006E12CB"/>
    <w:rsid w:val="006E5AD2"/>
    <w:rsid w:val="006F48EE"/>
    <w:rsid w:val="00736777"/>
    <w:rsid w:val="0074450C"/>
    <w:rsid w:val="007773ED"/>
    <w:rsid w:val="007B7DBC"/>
    <w:rsid w:val="007C79DF"/>
    <w:rsid w:val="007C79F6"/>
    <w:rsid w:val="007E14B8"/>
    <w:rsid w:val="007E6F17"/>
    <w:rsid w:val="007F0ED3"/>
    <w:rsid w:val="007F4363"/>
    <w:rsid w:val="0081682B"/>
    <w:rsid w:val="00824588"/>
    <w:rsid w:val="008256AC"/>
    <w:rsid w:val="008622CF"/>
    <w:rsid w:val="008633A1"/>
    <w:rsid w:val="00875A01"/>
    <w:rsid w:val="00880392"/>
    <w:rsid w:val="00885DEA"/>
    <w:rsid w:val="00887139"/>
    <w:rsid w:val="00891371"/>
    <w:rsid w:val="008A5EA3"/>
    <w:rsid w:val="008C04B7"/>
    <w:rsid w:val="008D42D7"/>
    <w:rsid w:val="008E1213"/>
    <w:rsid w:val="0092167E"/>
    <w:rsid w:val="00934FBC"/>
    <w:rsid w:val="00935AF5"/>
    <w:rsid w:val="00942267"/>
    <w:rsid w:val="0095009C"/>
    <w:rsid w:val="00950B90"/>
    <w:rsid w:val="00957527"/>
    <w:rsid w:val="00976BF5"/>
    <w:rsid w:val="009A01F8"/>
    <w:rsid w:val="009D6BDE"/>
    <w:rsid w:val="009D7017"/>
    <w:rsid w:val="009F408C"/>
    <w:rsid w:val="009F6DD4"/>
    <w:rsid w:val="00A070A5"/>
    <w:rsid w:val="00A17535"/>
    <w:rsid w:val="00A56B57"/>
    <w:rsid w:val="00A630A4"/>
    <w:rsid w:val="00A83700"/>
    <w:rsid w:val="00A83874"/>
    <w:rsid w:val="00AA0CB4"/>
    <w:rsid w:val="00AA69D6"/>
    <w:rsid w:val="00AB4E6D"/>
    <w:rsid w:val="00AB7D61"/>
    <w:rsid w:val="00AC1199"/>
    <w:rsid w:val="00AD5D5F"/>
    <w:rsid w:val="00AE1067"/>
    <w:rsid w:val="00AF0035"/>
    <w:rsid w:val="00B0029F"/>
    <w:rsid w:val="00B05520"/>
    <w:rsid w:val="00B145D1"/>
    <w:rsid w:val="00B210E1"/>
    <w:rsid w:val="00B34270"/>
    <w:rsid w:val="00B65B1B"/>
    <w:rsid w:val="00B7090B"/>
    <w:rsid w:val="00B97A77"/>
    <w:rsid w:val="00BA00FF"/>
    <w:rsid w:val="00BA5D9C"/>
    <w:rsid w:val="00BA6ACA"/>
    <w:rsid w:val="00BC4BD1"/>
    <w:rsid w:val="00C11D39"/>
    <w:rsid w:val="00C639F0"/>
    <w:rsid w:val="00C66F98"/>
    <w:rsid w:val="00C71C2A"/>
    <w:rsid w:val="00C72BC2"/>
    <w:rsid w:val="00C7476C"/>
    <w:rsid w:val="00C8780C"/>
    <w:rsid w:val="00C920E9"/>
    <w:rsid w:val="00C93117"/>
    <w:rsid w:val="00CA5DFF"/>
    <w:rsid w:val="00CB0A0E"/>
    <w:rsid w:val="00CB7514"/>
    <w:rsid w:val="00CC1366"/>
    <w:rsid w:val="00CC6DC2"/>
    <w:rsid w:val="00D400ED"/>
    <w:rsid w:val="00D677CE"/>
    <w:rsid w:val="00D81011"/>
    <w:rsid w:val="00DB470E"/>
    <w:rsid w:val="00DE01AF"/>
    <w:rsid w:val="00DF0AC3"/>
    <w:rsid w:val="00DF1E2E"/>
    <w:rsid w:val="00E00E66"/>
    <w:rsid w:val="00E068A7"/>
    <w:rsid w:val="00E073A6"/>
    <w:rsid w:val="00E166B0"/>
    <w:rsid w:val="00E27D23"/>
    <w:rsid w:val="00E46E9F"/>
    <w:rsid w:val="00E5076B"/>
    <w:rsid w:val="00E6405B"/>
    <w:rsid w:val="00E673CC"/>
    <w:rsid w:val="00E90CD8"/>
    <w:rsid w:val="00EC3BA5"/>
    <w:rsid w:val="00EC44CE"/>
    <w:rsid w:val="00EE4AD9"/>
    <w:rsid w:val="00EF56F3"/>
    <w:rsid w:val="00EF778A"/>
    <w:rsid w:val="00EF7C6E"/>
    <w:rsid w:val="00F01F1C"/>
    <w:rsid w:val="00F06F94"/>
    <w:rsid w:val="00F16132"/>
    <w:rsid w:val="00F24BBC"/>
    <w:rsid w:val="00F252AC"/>
    <w:rsid w:val="00F33376"/>
    <w:rsid w:val="00F41A0C"/>
    <w:rsid w:val="00F56945"/>
    <w:rsid w:val="00F57FC3"/>
    <w:rsid w:val="00F66218"/>
    <w:rsid w:val="00F8409B"/>
    <w:rsid w:val="00F952F1"/>
    <w:rsid w:val="00FA3D0A"/>
    <w:rsid w:val="00FB40F6"/>
    <w:rsid w:val="00FC2313"/>
    <w:rsid w:val="00FC657C"/>
    <w:rsid w:val="00FD5B2F"/>
    <w:rsid w:val="00FD7C22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01FBEA4"/>
  <w15:chartTrackingRefBased/>
  <w15:docId w15:val="{407CFA8C-A945-46B3-ACED-FD821499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66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</w:style>
  <w:style w:type="character" w:customStyle="1" w:styleId="AssuntodocomentrioChar">
    <w:name w:val="Assunto do comentário Char"/>
    <w:rPr>
      <w:b/>
      <w:bCs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Normal1">
    <w:name w:val="Normal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Refdecomentrio">
    <w:name w:val="annotation reference"/>
    <w:uiPriority w:val="99"/>
    <w:semiHidden/>
    <w:unhideWhenUsed/>
    <w:qFormat/>
    <w:rsid w:val="004025ED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qFormat/>
    <w:rsid w:val="004025ED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4025ED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E27D23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4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3ADA-C646-486A-9273-61CA25DD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106</TotalTime>
  <Pages>2</Pages>
  <Words>399</Words>
  <Characters>2159</Characters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1995-11-21T19:41:00Z</cp:lastPrinted>
  <dcterms:created xsi:type="dcterms:W3CDTF">2023-04-26T14:32:00Z</dcterms:created>
  <dcterms:modified xsi:type="dcterms:W3CDTF">2023-05-04T19:37:00Z</dcterms:modified>
</cp:coreProperties>
</file>