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09787F" w14:textId="77777777" w:rsidR="008B6BF2" w:rsidRPr="00537106" w:rsidRDefault="008B6BF2">
      <w:pPr>
        <w:jc w:val="center"/>
      </w:pPr>
      <w:r w:rsidRPr="00537106">
        <w:t>EXPOSIÇÃO DE MOTIVOS</w:t>
      </w:r>
    </w:p>
    <w:p w14:paraId="716089A2" w14:textId="43D28315" w:rsidR="008B6BF2" w:rsidRPr="00537106" w:rsidRDefault="008B6BF2">
      <w:pPr>
        <w:ind w:firstLine="1418"/>
        <w:jc w:val="center"/>
      </w:pPr>
    </w:p>
    <w:p w14:paraId="7DFBA513" w14:textId="77777777" w:rsidR="007F4391" w:rsidRPr="00537106" w:rsidRDefault="007F4391">
      <w:pPr>
        <w:ind w:firstLine="1418"/>
        <w:jc w:val="center"/>
      </w:pPr>
    </w:p>
    <w:p w14:paraId="1CB12481" w14:textId="3AA9CE09" w:rsidR="00B72379" w:rsidRDefault="00B72379" w:rsidP="00B72379">
      <w:pPr>
        <w:autoSpaceDE w:val="0"/>
        <w:ind w:firstLine="1418"/>
        <w:jc w:val="both"/>
      </w:pPr>
      <w:r>
        <w:t>Recentemente</w:t>
      </w:r>
      <w:r w:rsidR="004A3788">
        <w:t>,</w:t>
      </w:r>
      <w:r>
        <w:t xml:space="preserve"> o Município de Porto Alegre lançou o portal Imobindex</w:t>
      </w:r>
      <w:r w:rsidR="005949FA">
        <w:t>,</w:t>
      </w:r>
      <w:r>
        <w:t xml:space="preserve"> que, segundo matéria publicada no site da própria Prefeitura, serve para apresentar “(...) estatísticas do preço do metro quadrado por recortes geográficos”, que se utiliza de valores extraídos de registros do ITBI. Segundo o vice-prefeito Ricardo Gomes, o portal serve para “reduzir a assimetria de informações entre comprador e vendedor”.</w:t>
      </w:r>
    </w:p>
    <w:p w14:paraId="06343931" w14:textId="22B69A4F" w:rsidR="00B72379" w:rsidRDefault="00B72379" w:rsidP="00B72379">
      <w:pPr>
        <w:autoSpaceDE w:val="0"/>
        <w:ind w:firstLine="1418"/>
        <w:jc w:val="both"/>
      </w:pPr>
      <w:r>
        <w:t xml:space="preserve">Segundo o referido </w:t>
      </w:r>
      <w:r w:rsidRPr="00257617">
        <w:rPr>
          <w:i/>
          <w:iCs/>
        </w:rPr>
        <w:t>site</w:t>
      </w:r>
      <w:r>
        <w:t xml:space="preserve"> (https://imobindex.procempa.com.br/), é possível visualizar o preço dos imóveis por CEP ou bairro, tendo como fonte informações da guia do Imposto de Transmissão de Bens Imóveis (ITBI). Na data em que este </w:t>
      </w:r>
      <w:r w:rsidR="005949FA">
        <w:t>P</w:t>
      </w:r>
      <w:r>
        <w:t xml:space="preserve">rojeto de </w:t>
      </w:r>
      <w:r w:rsidR="005949FA">
        <w:t>L</w:t>
      </w:r>
      <w:r>
        <w:t>ei está sendo confeccionado (abril de 2023), o portal exibe informações até julho</w:t>
      </w:r>
      <w:r w:rsidR="005949FA">
        <w:t xml:space="preserve"> de </w:t>
      </w:r>
      <w:r>
        <w:t>2022.</w:t>
      </w:r>
    </w:p>
    <w:p w14:paraId="5BF8549E" w14:textId="77777777" w:rsidR="00B72379" w:rsidRDefault="00B72379" w:rsidP="00B72379">
      <w:pPr>
        <w:autoSpaceDE w:val="0"/>
        <w:ind w:firstLine="1418"/>
        <w:jc w:val="both"/>
      </w:pPr>
      <w:r>
        <w:t>Cabe ao Poder Público oferecer meios e ferramentas que demonstrem as transações imobiliárias, realizadas em seu território, de forma clara e transparente. Somente assim os contribuintes poderão aferir se a base de cálculo de seus tributos está ou não correta.</w:t>
      </w:r>
    </w:p>
    <w:p w14:paraId="4A0D3C3C" w14:textId="2BBD0789" w:rsidR="00B72379" w:rsidRDefault="00B72379" w:rsidP="00B72379">
      <w:pPr>
        <w:autoSpaceDE w:val="0"/>
        <w:ind w:firstLine="1418"/>
        <w:jc w:val="both"/>
      </w:pPr>
      <w:r>
        <w:t xml:space="preserve">Este </w:t>
      </w:r>
      <w:r w:rsidR="005949FA">
        <w:t>P</w:t>
      </w:r>
      <w:r>
        <w:t xml:space="preserve">rojeto de </w:t>
      </w:r>
      <w:r w:rsidR="005949FA">
        <w:t>L</w:t>
      </w:r>
      <w:r>
        <w:t>ei é inovador e cumpre relevante papel no sentido de dar transparência aos valores de transações imobiliárias, que são um dos parâmetros utilizados para a construção da Planta Genérica de Valores que direciona a cobrança do Imposto Predial e Territorial Urbano (IPTU), e não apenas as oriundas de guias de ITBI. E</w:t>
      </w:r>
      <w:r w:rsidR="005949FA">
        <w:t>,</w:t>
      </w:r>
      <w:r>
        <w:t xml:space="preserve"> como referido anteriormente, uma maior transparência pode facilitar a detecção de fraudes e auxiliar no combate às injustiças tributárias.</w:t>
      </w:r>
    </w:p>
    <w:p w14:paraId="3909BFD9" w14:textId="07574455" w:rsidR="00B72379" w:rsidRDefault="00B72379" w:rsidP="00B72379">
      <w:pPr>
        <w:autoSpaceDE w:val="0"/>
        <w:ind w:firstLine="1418"/>
        <w:jc w:val="both"/>
      </w:pPr>
      <w:r>
        <w:t xml:space="preserve">Outro aspecto positivo da presente </w:t>
      </w:r>
      <w:r w:rsidR="005949FA">
        <w:t>P</w:t>
      </w:r>
      <w:r>
        <w:t>roposição é que el</w:t>
      </w:r>
      <w:r w:rsidR="005949FA">
        <w:t>a</w:t>
      </w:r>
      <w:r>
        <w:t xml:space="preserve"> colabora com a redução da assimetria de informação no mercado imobiliário. A falta de dados de qualidade sobre preços transacionados de imóveis é um problema que prejudica milhares de cidadãos. Isso porque a falta de informação pode levar à precificação equivocada, prejudicando o mercado imobiliário como um todo, e não somente vendedor e comprador de determinado negócio. </w:t>
      </w:r>
    </w:p>
    <w:p w14:paraId="37672326" w14:textId="39E52DF2" w:rsidR="00B72379" w:rsidRDefault="00B72379" w:rsidP="00B72379">
      <w:pPr>
        <w:autoSpaceDE w:val="0"/>
        <w:ind w:firstLine="1418"/>
        <w:jc w:val="both"/>
      </w:pPr>
      <w:r>
        <w:t xml:space="preserve">É de se destacar que outras capitais já utilizam dados do ITBI e do IPTU, as quais são disponibilizadas em uma periodicidade menor, com os mesmos fins que os propostos neste </w:t>
      </w:r>
      <w:r w:rsidR="00EA3A60">
        <w:t>P</w:t>
      </w:r>
      <w:r>
        <w:t>rojeto</w:t>
      </w:r>
      <w:r w:rsidR="00EA3A60">
        <w:t xml:space="preserve"> de Lei</w:t>
      </w:r>
      <w:r>
        <w:t>. Apenas para exemplificar, o Município de São Paulo, através de portal semelhante</w:t>
      </w:r>
      <w:r w:rsidR="00EA3A60">
        <w:t>,</w:t>
      </w:r>
      <w:r>
        <w:t xml:space="preserve"> denominado “GeoSampa”, se tornou referência nacional ao ampliar a transparência na divulgação de suas bases de IPTU e ITBI, com respeito às normas estabelecidas na Lei Geral de Proteção de Dados (LGPD).</w:t>
      </w:r>
    </w:p>
    <w:p w14:paraId="49EA70E6" w14:textId="412CF0BD" w:rsidR="00B72379" w:rsidRDefault="00B72379" w:rsidP="00B72379">
      <w:pPr>
        <w:autoSpaceDE w:val="0"/>
        <w:ind w:firstLine="1418"/>
        <w:jc w:val="both"/>
      </w:pPr>
      <w:r>
        <w:t xml:space="preserve">O que se pretende é “positivar” o portal Imobindex </w:t>
      </w:r>
      <w:r w:rsidR="00EA3A60">
        <w:t>–</w:t>
      </w:r>
      <w:r>
        <w:t xml:space="preserve"> ou outro que venha a substituí-lo</w:t>
      </w:r>
      <w:r w:rsidR="00EA3A60">
        <w:t xml:space="preserve"> –,</w:t>
      </w:r>
      <w:r>
        <w:t xml:space="preserve"> para possibilitar que o Município de Porto Alegre possa ser exemplo para o Brasil no tema da transparência tributária, disponibilizando os dados mencionados no </w:t>
      </w:r>
      <w:r w:rsidR="00EA3A60">
        <w:t>P</w:t>
      </w:r>
      <w:r>
        <w:t xml:space="preserve">rojeto de </w:t>
      </w:r>
      <w:r w:rsidR="00EA3A60">
        <w:t>L</w:t>
      </w:r>
      <w:r>
        <w:t xml:space="preserve">ei, trazendo mais segurança para o mercado imobiliário da </w:t>
      </w:r>
      <w:r w:rsidR="00EA3A60">
        <w:t>C</w:t>
      </w:r>
      <w:r>
        <w:t>idade.</w:t>
      </w:r>
    </w:p>
    <w:p w14:paraId="634FF4C6" w14:textId="741C651D" w:rsidR="00B72379" w:rsidRPr="00537106" w:rsidRDefault="00B72379" w:rsidP="00B72379">
      <w:pPr>
        <w:autoSpaceDE w:val="0"/>
        <w:ind w:firstLine="1418"/>
        <w:jc w:val="both"/>
      </w:pPr>
      <w:r>
        <w:t xml:space="preserve">Diante de todas as considerações expostas, solicito o apoio dos colegas parlamentares para a aprovação da presente </w:t>
      </w:r>
      <w:r w:rsidR="00EA3A60">
        <w:t>P</w:t>
      </w:r>
      <w:r>
        <w:t>roposição.</w:t>
      </w:r>
    </w:p>
    <w:p w14:paraId="1CFE6292" w14:textId="77777777" w:rsidR="00B72379" w:rsidRDefault="00B72379">
      <w:pPr>
        <w:autoSpaceDE w:val="0"/>
        <w:ind w:firstLine="1418"/>
        <w:jc w:val="both"/>
      </w:pPr>
    </w:p>
    <w:p w14:paraId="3CBA754A" w14:textId="0D3A8AEA" w:rsidR="008B6BF2" w:rsidRPr="00537106" w:rsidRDefault="00225E66">
      <w:pPr>
        <w:autoSpaceDE w:val="0"/>
        <w:ind w:firstLine="1418"/>
        <w:jc w:val="both"/>
      </w:pPr>
      <w:r w:rsidRPr="00537106">
        <w:t xml:space="preserve">Sala das Sessões, </w:t>
      </w:r>
      <w:r w:rsidR="00D51F1A" w:rsidRPr="00537106">
        <w:t>1</w:t>
      </w:r>
      <w:r w:rsidR="00EA3A60">
        <w:t>9</w:t>
      </w:r>
      <w:r w:rsidR="009020F4" w:rsidRPr="00537106">
        <w:t xml:space="preserve"> </w:t>
      </w:r>
      <w:r w:rsidR="008B6BF2" w:rsidRPr="00537106">
        <w:t xml:space="preserve">de </w:t>
      </w:r>
      <w:r w:rsidR="00EA3A60">
        <w:t xml:space="preserve">abril </w:t>
      </w:r>
      <w:r w:rsidR="008B6BF2" w:rsidRPr="00537106">
        <w:t>de 202</w:t>
      </w:r>
      <w:r w:rsidR="00EA3A60">
        <w:t>3</w:t>
      </w:r>
      <w:r w:rsidR="008B6BF2" w:rsidRPr="00537106">
        <w:t>.</w:t>
      </w:r>
    </w:p>
    <w:p w14:paraId="1F524CDE" w14:textId="77777777" w:rsidR="003D0F88" w:rsidRPr="00537106" w:rsidRDefault="003D0F88">
      <w:pPr>
        <w:autoSpaceDE w:val="0"/>
        <w:ind w:firstLine="1418"/>
        <w:jc w:val="both"/>
      </w:pPr>
    </w:p>
    <w:p w14:paraId="2B9395E2" w14:textId="77777777" w:rsidR="003D0F88" w:rsidRPr="00537106" w:rsidRDefault="003D0F88">
      <w:pPr>
        <w:autoSpaceDE w:val="0"/>
        <w:ind w:firstLine="1418"/>
        <w:jc w:val="both"/>
      </w:pPr>
    </w:p>
    <w:p w14:paraId="57E9C588" w14:textId="77777777" w:rsidR="003D0F88" w:rsidRPr="00537106" w:rsidRDefault="003D0F88">
      <w:pPr>
        <w:autoSpaceDE w:val="0"/>
        <w:ind w:firstLine="1418"/>
        <w:jc w:val="both"/>
      </w:pPr>
    </w:p>
    <w:p w14:paraId="4572DB1A" w14:textId="17B581CF" w:rsidR="008B6BF2" w:rsidRPr="00537106" w:rsidRDefault="008B6BF2">
      <w:pPr>
        <w:autoSpaceDE w:val="0"/>
        <w:jc w:val="center"/>
      </w:pPr>
      <w:r w:rsidRPr="00537106">
        <w:t>VEREADOR</w:t>
      </w:r>
      <w:r w:rsidR="00404BFC" w:rsidRPr="00537106">
        <w:t>A MARI PIMENTEL</w:t>
      </w:r>
      <w:r w:rsidR="00B72379">
        <w:tab/>
      </w:r>
      <w:r w:rsidR="00B72379">
        <w:tab/>
      </w:r>
      <w:r w:rsidR="00B72379">
        <w:tab/>
      </w:r>
      <w:r w:rsidR="00B72379">
        <w:tab/>
      </w:r>
      <w:r w:rsidR="00257617">
        <w:t>VEREADOR</w:t>
      </w:r>
      <w:r w:rsidR="00B72379">
        <w:t xml:space="preserve"> TIAGO ALBRECHT</w:t>
      </w:r>
    </w:p>
    <w:p w14:paraId="624C58FF" w14:textId="77777777" w:rsidR="008B6BF2" w:rsidRPr="00537106" w:rsidRDefault="008B6BF2">
      <w:pPr>
        <w:pageBreakBefore/>
        <w:jc w:val="center"/>
      </w:pPr>
      <w:r w:rsidRPr="00537106">
        <w:rPr>
          <w:b/>
        </w:rPr>
        <w:lastRenderedPageBreak/>
        <w:t>PROJETO DE LEI</w:t>
      </w:r>
    </w:p>
    <w:p w14:paraId="25FF25B3" w14:textId="77777777" w:rsidR="008B6BF2" w:rsidRPr="00537106" w:rsidRDefault="008B6BF2">
      <w:pPr>
        <w:pStyle w:val="Cabealho"/>
        <w:tabs>
          <w:tab w:val="left" w:pos="708"/>
        </w:tabs>
        <w:jc w:val="center"/>
        <w:rPr>
          <w:b/>
        </w:rPr>
      </w:pPr>
    </w:p>
    <w:p w14:paraId="48560F8E" w14:textId="77777777" w:rsidR="008B6BF2" w:rsidRPr="00537106" w:rsidRDefault="008B6BF2">
      <w:pPr>
        <w:pStyle w:val="Cabealho"/>
        <w:tabs>
          <w:tab w:val="left" w:pos="708"/>
        </w:tabs>
        <w:jc w:val="center"/>
        <w:rPr>
          <w:b/>
        </w:rPr>
      </w:pPr>
    </w:p>
    <w:p w14:paraId="289F9806" w14:textId="77777777" w:rsidR="008B6BF2" w:rsidRPr="00537106" w:rsidRDefault="008B6BF2">
      <w:pPr>
        <w:pStyle w:val="Cabealho"/>
        <w:tabs>
          <w:tab w:val="left" w:pos="708"/>
        </w:tabs>
        <w:jc w:val="center"/>
      </w:pPr>
    </w:p>
    <w:p w14:paraId="76603718" w14:textId="0C1C7464" w:rsidR="00B72379" w:rsidRPr="00B72379" w:rsidRDefault="009C1A91" w:rsidP="00EF2205">
      <w:pPr>
        <w:ind w:left="4253" w:hanging="5"/>
        <w:jc w:val="both"/>
        <w:rPr>
          <w:b/>
          <w:bCs/>
        </w:rPr>
      </w:pPr>
      <w:r>
        <w:rPr>
          <w:b/>
          <w:bCs/>
        </w:rPr>
        <w:t>Estabelece a d</w:t>
      </w:r>
      <w:r w:rsidR="00B72379">
        <w:rPr>
          <w:b/>
          <w:bCs/>
        </w:rPr>
        <w:t>isponibiliza</w:t>
      </w:r>
      <w:r>
        <w:rPr>
          <w:b/>
          <w:bCs/>
        </w:rPr>
        <w:t>ção dos</w:t>
      </w:r>
      <w:r w:rsidR="00B72379">
        <w:rPr>
          <w:b/>
          <w:bCs/>
        </w:rPr>
        <w:t xml:space="preserve"> </w:t>
      </w:r>
      <w:r w:rsidR="00B72379" w:rsidRPr="00B72379">
        <w:rPr>
          <w:b/>
          <w:bCs/>
        </w:rPr>
        <w:t xml:space="preserve">dados do cadastro imobiliário </w:t>
      </w:r>
      <w:r w:rsidR="00B72379">
        <w:rPr>
          <w:b/>
          <w:bCs/>
        </w:rPr>
        <w:t>d</w:t>
      </w:r>
      <w:r w:rsidR="00B72379" w:rsidRPr="00B72379">
        <w:rPr>
          <w:b/>
          <w:bCs/>
        </w:rPr>
        <w:t>o Município de Porto Alegre</w:t>
      </w:r>
      <w:r>
        <w:rPr>
          <w:b/>
          <w:bCs/>
        </w:rPr>
        <w:t xml:space="preserve"> relativos ao </w:t>
      </w:r>
      <w:r w:rsidRPr="009C1A91">
        <w:rPr>
          <w:b/>
        </w:rPr>
        <w:t>Imposto sobre a Propriedade Predial e Territorial Urbana (IPTU) e ao Imposto sobre Transmissão de Bens Imóveis (ITBI)</w:t>
      </w:r>
      <w:r w:rsidRPr="009C1A91">
        <w:rPr>
          <w:b/>
          <w:bCs/>
        </w:rPr>
        <w:t xml:space="preserve"> </w:t>
      </w:r>
      <w:r>
        <w:rPr>
          <w:b/>
          <w:bCs/>
        </w:rPr>
        <w:t xml:space="preserve">para consulta e </w:t>
      </w:r>
      <w:r w:rsidRPr="00D24571">
        <w:rPr>
          <w:b/>
          <w:bCs/>
          <w:i/>
          <w:iCs/>
        </w:rPr>
        <w:t>download</w:t>
      </w:r>
      <w:r>
        <w:rPr>
          <w:b/>
          <w:bCs/>
        </w:rPr>
        <w:t xml:space="preserve"> por meio de portal de informações</w:t>
      </w:r>
      <w:r w:rsidR="004A3788">
        <w:rPr>
          <w:b/>
          <w:bCs/>
        </w:rPr>
        <w:t>.</w:t>
      </w:r>
    </w:p>
    <w:p w14:paraId="0158C0DA" w14:textId="77777777" w:rsidR="00404BFC" w:rsidRPr="00537106" w:rsidRDefault="00404BFC" w:rsidP="00174A42">
      <w:pPr>
        <w:autoSpaceDE w:val="0"/>
        <w:ind w:left="4253"/>
        <w:jc w:val="both"/>
        <w:rPr>
          <w:b/>
          <w:bCs/>
        </w:rPr>
      </w:pPr>
    </w:p>
    <w:p w14:paraId="154249E5" w14:textId="34F55B30" w:rsidR="00DC24C2" w:rsidRPr="00537106" w:rsidRDefault="00DC24C2" w:rsidP="006233A8">
      <w:pPr>
        <w:autoSpaceDE w:val="0"/>
        <w:ind w:left="4253"/>
        <w:jc w:val="both"/>
        <w:rPr>
          <w:b/>
          <w:bCs/>
        </w:rPr>
      </w:pPr>
    </w:p>
    <w:p w14:paraId="04F0E46E" w14:textId="3D40E42E" w:rsidR="00B72379" w:rsidRDefault="009B65F6" w:rsidP="00537106">
      <w:pPr>
        <w:autoSpaceDE w:val="0"/>
        <w:ind w:firstLine="1418"/>
        <w:jc w:val="both"/>
        <w:rPr>
          <w:bCs/>
        </w:rPr>
      </w:pPr>
      <w:r w:rsidRPr="00537106">
        <w:rPr>
          <w:b/>
        </w:rPr>
        <w:t>Art. 1º</w:t>
      </w:r>
      <w:r w:rsidRPr="00537106">
        <w:rPr>
          <w:bCs/>
        </w:rPr>
        <w:t xml:space="preserve"> </w:t>
      </w:r>
      <w:r w:rsidR="0016407A" w:rsidRPr="00537106">
        <w:rPr>
          <w:bCs/>
        </w:rPr>
        <w:t xml:space="preserve"> </w:t>
      </w:r>
      <w:r w:rsidR="00B72379">
        <w:rPr>
          <w:bCs/>
        </w:rPr>
        <w:t>Fica</w:t>
      </w:r>
      <w:r w:rsidR="009C1A91">
        <w:rPr>
          <w:bCs/>
        </w:rPr>
        <w:t xml:space="preserve"> estabelecido que </w:t>
      </w:r>
      <w:r w:rsidR="00B72379" w:rsidRPr="00B72379">
        <w:rPr>
          <w:bCs/>
        </w:rPr>
        <w:t>os dados do cadastro imobiliário</w:t>
      </w:r>
      <w:r w:rsidR="009C1A91">
        <w:rPr>
          <w:bCs/>
        </w:rPr>
        <w:t xml:space="preserve"> do Município de Porto Alegre</w:t>
      </w:r>
      <w:r w:rsidR="00B72379" w:rsidRPr="00B72379">
        <w:rPr>
          <w:bCs/>
        </w:rPr>
        <w:t xml:space="preserve"> relativos ao Imposto </w:t>
      </w:r>
      <w:r w:rsidR="00CC5EC1">
        <w:rPr>
          <w:bCs/>
        </w:rPr>
        <w:t xml:space="preserve">sobre a Propriedade </w:t>
      </w:r>
      <w:r w:rsidR="00B72379" w:rsidRPr="00B72379">
        <w:rPr>
          <w:bCs/>
        </w:rPr>
        <w:t>Predial e Territorial Urban</w:t>
      </w:r>
      <w:r w:rsidR="00CC5EC1">
        <w:rPr>
          <w:bCs/>
        </w:rPr>
        <w:t>a</w:t>
      </w:r>
      <w:r w:rsidR="00B72379" w:rsidRPr="00B72379">
        <w:rPr>
          <w:bCs/>
        </w:rPr>
        <w:t xml:space="preserve"> </w:t>
      </w:r>
      <w:r w:rsidR="00DA5390">
        <w:rPr>
          <w:bCs/>
        </w:rPr>
        <w:t>(</w:t>
      </w:r>
      <w:r w:rsidR="00B72379" w:rsidRPr="00B72379">
        <w:rPr>
          <w:bCs/>
        </w:rPr>
        <w:t>IPTU</w:t>
      </w:r>
      <w:r w:rsidR="00DA5390">
        <w:rPr>
          <w:bCs/>
        </w:rPr>
        <w:t>)</w:t>
      </w:r>
      <w:r w:rsidR="00B72379" w:rsidRPr="00B72379">
        <w:rPr>
          <w:bCs/>
        </w:rPr>
        <w:t xml:space="preserve"> e ao Imposto sobre Transmissão de Bens Imóveis </w:t>
      </w:r>
      <w:r w:rsidR="00DA5390">
        <w:rPr>
          <w:bCs/>
        </w:rPr>
        <w:t>(</w:t>
      </w:r>
      <w:r w:rsidR="00B72379" w:rsidRPr="00B72379">
        <w:rPr>
          <w:bCs/>
        </w:rPr>
        <w:t>ITBI</w:t>
      </w:r>
      <w:r w:rsidR="00DA5390">
        <w:rPr>
          <w:bCs/>
        </w:rPr>
        <w:t>)</w:t>
      </w:r>
      <w:r w:rsidR="009C1A91">
        <w:rPr>
          <w:bCs/>
        </w:rPr>
        <w:t xml:space="preserve"> serão</w:t>
      </w:r>
      <w:r w:rsidR="00B72379">
        <w:rPr>
          <w:bCs/>
        </w:rPr>
        <w:t xml:space="preserve"> </w:t>
      </w:r>
      <w:r w:rsidR="00B72379" w:rsidRPr="00B72379">
        <w:rPr>
          <w:bCs/>
        </w:rPr>
        <w:t xml:space="preserve">disponibilizados para consulta e </w:t>
      </w:r>
      <w:r w:rsidR="00B72379" w:rsidRPr="00EF2205">
        <w:rPr>
          <w:bCs/>
          <w:i/>
          <w:iCs/>
        </w:rPr>
        <w:t>download</w:t>
      </w:r>
      <w:r w:rsidR="00B72379" w:rsidRPr="00B72379">
        <w:rPr>
          <w:bCs/>
        </w:rPr>
        <w:t xml:space="preserve"> por meio de portal de informações.</w:t>
      </w:r>
    </w:p>
    <w:p w14:paraId="1D6285CC" w14:textId="3C781A52" w:rsidR="00B72379" w:rsidRDefault="00B72379" w:rsidP="00537106">
      <w:pPr>
        <w:autoSpaceDE w:val="0"/>
        <w:ind w:firstLine="1418"/>
        <w:jc w:val="both"/>
        <w:rPr>
          <w:bCs/>
        </w:rPr>
      </w:pPr>
    </w:p>
    <w:p w14:paraId="4F8CB406" w14:textId="02AEDFBB" w:rsidR="00B72379" w:rsidRPr="00B72379" w:rsidRDefault="00B72379" w:rsidP="00B72379">
      <w:pPr>
        <w:autoSpaceDE w:val="0"/>
        <w:ind w:firstLine="1418"/>
        <w:jc w:val="both"/>
        <w:rPr>
          <w:bCs/>
        </w:rPr>
      </w:pPr>
      <w:r w:rsidRPr="00257617">
        <w:rPr>
          <w:b/>
        </w:rPr>
        <w:t>§ 1º</w:t>
      </w:r>
      <w:r w:rsidRPr="00B72379">
        <w:rPr>
          <w:bCs/>
        </w:rPr>
        <w:t xml:space="preserve">  As informações de que trata o </w:t>
      </w:r>
      <w:r w:rsidRPr="00257617">
        <w:rPr>
          <w:bCs/>
          <w:i/>
          <w:iCs/>
        </w:rPr>
        <w:t>caput</w:t>
      </w:r>
      <w:r w:rsidRPr="00B72379">
        <w:rPr>
          <w:bCs/>
        </w:rPr>
        <w:t xml:space="preserve"> deste artigo deverão ser disponibilizadas </w:t>
      </w:r>
      <w:r w:rsidR="009C1A91">
        <w:rPr>
          <w:bCs/>
        </w:rPr>
        <w:t xml:space="preserve">na </w:t>
      </w:r>
      <w:r w:rsidR="00257617">
        <w:rPr>
          <w:bCs/>
        </w:rPr>
        <w:t>internet</w:t>
      </w:r>
      <w:r w:rsidR="00C46976">
        <w:rPr>
          <w:bCs/>
        </w:rPr>
        <w:t>,</w:t>
      </w:r>
      <w:r w:rsidR="00257617">
        <w:rPr>
          <w:bCs/>
        </w:rPr>
        <w:t xml:space="preserve"> </w:t>
      </w:r>
      <w:r w:rsidRPr="00B72379">
        <w:rPr>
          <w:bCs/>
        </w:rPr>
        <w:t>em formato de dados abertos e sob licença livre, sem a necessidade de autorização prévia ou identificação do interessado.</w:t>
      </w:r>
    </w:p>
    <w:p w14:paraId="011EFFFA" w14:textId="77777777" w:rsidR="00B72379" w:rsidRPr="00B72379" w:rsidRDefault="00B72379" w:rsidP="00B72379">
      <w:pPr>
        <w:autoSpaceDE w:val="0"/>
        <w:ind w:firstLine="1418"/>
        <w:jc w:val="both"/>
        <w:rPr>
          <w:bCs/>
        </w:rPr>
      </w:pPr>
    </w:p>
    <w:p w14:paraId="4B792ADC" w14:textId="681A6D2C" w:rsidR="00B72379" w:rsidRPr="00B72379" w:rsidRDefault="00B72379" w:rsidP="00DA5390">
      <w:pPr>
        <w:autoSpaceDE w:val="0"/>
        <w:ind w:firstLine="1418"/>
        <w:jc w:val="both"/>
        <w:rPr>
          <w:bCs/>
        </w:rPr>
      </w:pPr>
      <w:r w:rsidRPr="009C1A91">
        <w:rPr>
          <w:b/>
        </w:rPr>
        <w:t>§ 2º</w:t>
      </w:r>
      <w:r w:rsidRPr="00B72379">
        <w:rPr>
          <w:bCs/>
        </w:rPr>
        <w:t xml:space="preserve">  Para fins de aferição</w:t>
      </w:r>
      <w:r w:rsidR="00C948AA">
        <w:rPr>
          <w:bCs/>
        </w:rPr>
        <w:t>,</w:t>
      </w:r>
      <w:r w:rsidRPr="00B72379">
        <w:rPr>
          <w:bCs/>
        </w:rPr>
        <w:t xml:space="preserve"> pelo cidadão</w:t>
      </w:r>
      <w:r w:rsidR="00C948AA">
        <w:rPr>
          <w:bCs/>
        </w:rPr>
        <w:t>,</w:t>
      </w:r>
      <w:r w:rsidRPr="00B72379">
        <w:rPr>
          <w:bCs/>
        </w:rPr>
        <w:t xml:space="preserve"> da adequação da base de cálculo dos seus tributos, a </w:t>
      </w:r>
      <w:r w:rsidR="00020EA5">
        <w:rPr>
          <w:bCs/>
        </w:rPr>
        <w:t>A</w:t>
      </w:r>
      <w:r w:rsidRPr="00B72379">
        <w:rPr>
          <w:bCs/>
        </w:rPr>
        <w:t xml:space="preserve">dministração </w:t>
      </w:r>
      <w:r w:rsidR="00020EA5">
        <w:rPr>
          <w:bCs/>
        </w:rPr>
        <w:t>P</w:t>
      </w:r>
      <w:r w:rsidRPr="00B72379">
        <w:rPr>
          <w:bCs/>
        </w:rPr>
        <w:t xml:space="preserve">ública </w:t>
      </w:r>
      <w:r w:rsidR="00020EA5">
        <w:rPr>
          <w:bCs/>
        </w:rPr>
        <w:t>M</w:t>
      </w:r>
      <w:r w:rsidRPr="00B72379">
        <w:rPr>
          <w:bCs/>
        </w:rPr>
        <w:t>unicipal disponibilizará mensalmente:</w:t>
      </w:r>
    </w:p>
    <w:p w14:paraId="026E1E68" w14:textId="77777777" w:rsidR="00B72379" w:rsidRPr="00B72379" w:rsidRDefault="00B72379" w:rsidP="00B72379">
      <w:pPr>
        <w:autoSpaceDE w:val="0"/>
        <w:ind w:firstLine="1418"/>
        <w:jc w:val="both"/>
        <w:rPr>
          <w:bCs/>
        </w:rPr>
      </w:pPr>
    </w:p>
    <w:p w14:paraId="23D18A35" w14:textId="0F484B79" w:rsidR="00B72379" w:rsidRPr="00B72379" w:rsidRDefault="00B72379" w:rsidP="00596553">
      <w:pPr>
        <w:autoSpaceDE w:val="0"/>
        <w:ind w:firstLine="1418"/>
        <w:jc w:val="both"/>
        <w:rPr>
          <w:bCs/>
        </w:rPr>
      </w:pPr>
      <w:r w:rsidRPr="00B72379">
        <w:rPr>
          <w:bCs/>
        </w:rPr>
        <w:t>I – os preços correntes das transações imobiliárias que resultarem em recolhimento do  ITBI e do IPTU aos cofres públicos, nos últimos 5 (cinco) anos, com respectiva identificação dos imóveis, valores e frações transacionadas, detalhados pelo endereço completo com logradouro, numeração do imóvel, do apartamento e do bloco</w:t>
      </w:r>
      <w:r w:rsidR="004A3788">
        <w:rPr>
          <w:bCs/>
        </w:rPr>
        <w:t xml:space="preserve">, </w:t>
      </w:r>
      <w:r w:rsidRPr="00B72379">
        <w:rPr>
          <w:bCs/>
        </w:rPr>
        <w:t>quando aplicável</w:t>
      </w:r>
      <w:r w:rsidR="004A3788">
        <w:rPr>
          <w:bCs/>
        </w:rPr>
        <w:t>,</w:t>
      </w:r>
      <w:r w:rsidRPr="00B72379">
        <w:rPr>
          <w:bCs/>
        </w:rPr>
        <w:t xml:space="preserve"> e pela matrícula do imóvel;</w:t>
      </w:r>
      <w:r w:rsidR="00C948AA">
        <w:rPr>
          <w:bCs/>
        </w:rPr>
        <w:t xml:space="preserve"> e</w:t>
      </w:r>
    </w:p>
    <w:p w14:paraId="38AFD498" w14:textId="77777777" w:rsidR="00B72379" w:rsidRPr="00B72379" w:rsidRDefault="00B72379" w:rsidP="00B72379">
      <w:pPr>
        <w:autoSpaceDE w:val="0"/>
        <w:ind w:firstLine="1418"/>
        <w:jc w:val="both"/>
        <w:rPr>
          <w:bCs/>
        </w:rPr>
      </w:pPr>
    </w:p>
    <w:p w14:paraId="4C7B8DAE" w14:textId="31CA614E" w:rsidR="00B72379" w:rsidRPr="00B72379" w:rsidRDefault="00B72379" w:rsidP="00B72379">
      <w:pPr>
        <w:autoSpaceDE w:val="0"/>
        <w:ind w:firstLine="1418"/>
        <w:jc w:val="both"/>
        <w:rPr>
          <w:bCs/>
        </w:rPr>
      </w:pPr>
      <w:r w:rsidRPr="00B72379">
        <w:rPr>
          <w:bCs/>
        </w:rPr>
        <w:t xml:space="preserve">II – </w:t>
      </w:r>
      <w:r w:rsidR="003206A3">
        <w:rPr>
          <w:bCs/>
        </w:rPr>
        <w:t xml:space="preserve">a </w:t>
      </w:r>
      <w:r w:rsidRPr="00B72379">
        <w:rPr>
          <w:bCs/>
        </w:rPr>
        <w:t>base cadastral de imóveis</w:t>
      </w:r>
      <w:r w:rsidR="00C948AA">
        <w:rPr>
          <w:bCs/>
        </w:rPr>
        <w:t>,</w:t>
      </w:r>
      <w:r w:rsidRPr="00B72379">
        <w:rPr>
          <w:bCs/>
        </w:rPr>
        <w:t xml:space="preserve"> contendo a identificação do imóvel, valor venal de referência, área do imóvel</w:t>
      </w:r>
      <w:r w:rsidR="00C948AA">
        <w:rPr>
          <w:bCs/>
        </w:rPr>
        <w:t xml:space="preserve"> e</w:t>
      </w:r>
      <w:r w:rsidRPr="00B72379">
        <w:rPr>
          <w:bCs/>
        </w:rPr>
        <w:t xml:space="preserve"> tipo do imóvel, detalhado pelo endereço completo.</w:t>
      </w:r>
    </w:p>
    <w:p w14:paraId="27E66DA2" w14:textId="77777777" w:rsidR="00B72379" w:rsidRPr="00B72379" w:rsidRDefault="00B72379" w:rsidP="00EF2205">
      <w:pPr>
        <w:autoSpaceDE w:val="0"/>
        <w:jc w:val="both"/>
        <w:rPr>
          <w:bCs/>
        </w:rPr>
      </w:pPr>
    </w:p>
    <w:p w14:paraId="4D832685" w14:textId="232966B7" w:rsidR="00B72379" w:rsidRPr="00B72379" w:rsidRDefault="00C948AA" w:rsidP="00DA5390">
      <w:pPr>
        <w:autoSpaceDE w:val="0"/>
        <w:ind w:firstLine="1418"/>
        <w:jc w:val="both"/>
        <w:rPr>
          <w:bCs/>
        </w:rPr>
      </w:pPr>
      <w:r>
        <w:rPr>
          <w:b/>
        </w:rPr>
        <w:t>Art. 2</w:t>
      </w:r>
      <w:r w:rsidR="00B72379" w:rsidRPr="00EF2205">
        <w:rPr>
          <w:b/>
        </w:rPr>
        <w:t>º</w:t>
      </w:r>
      <w:r w:rsidR="00B72379" w:rsidRPr="00B72379">
        <w:rPr>
          <w:bCs/>
        </w:rPr>
        <w:t xml:space="preserve">  Os dados </w:t>
      </w:r>
      <w:r>
        <w:rPr>
          <w:bCs/>
        </w:rPr>
        <w:t xml:space="preserve">de que trata esta Lei serão </w:t>
      </w:r>
      <w:r w:rsidR="00B72379" w:rsidRPr="00B72379">
        <w:rPr>
          <w:bCs/>
        </w:rPr>
        <w:t xml:space="preserve">disponibilizados </w:t>
      </w:r>
      <w:r>
        <w:rPr>
          <w:bCs/>
        </w:rPr>
        <w:t>em conformidade com o</w:t>
      </w:r>
      <w:r w:rsidR="00B72379" w:rsidRPr="00B72379">
        <w:rPr>
          <w:bCs/>
        </w:rPr>
        <w:t>s preceitos de proteção de dados pessoais</w:t>
      </w:r>
      <w:r>
        <w:rPr>
          <w:bCs/>
        </w:rPr>
        <w:t xml:space="preserve"> previstos pela</w:t>
      </w:r>
      <w:r w:rsidR="00B72379" w:rsidRPr="00B72379">
        <w:rPr>
          <w:bCs/>
        </w:rPr>
        <w:t xml:space="preserve"> Lei </w:t>
      </w:r>
      <w:r w:rsidR="00C46976">
        <w:rPr>
          <w:bCs/>
        </w:rPr>
        <w:t xml:space="preserve">Federal </w:t>
      </w:r>
      <w:r w:rsidR="00B72379" w:rsidRPr="00B72379">
        <w:rPr>
          <w:bCs/>
        </w:rPr>
        <w:t>nº 13.709, de 14 de agosto de 2018, e não deverão conter nome, número dos documentos pessoais ou outra forma de identificação dos proprietários dos imóveis.</w:t>
      </w:r>
    </w:p>
    <w:p w14:paraId="3B6998A1" w14:textId="77777777" w:rsidR="00B72379" w:rsidRPr="00B72379" w:rsidRDefault="00B72379" w:rsidP="00B72379">
      <w:pPr>
        <w:autoSpaceDE w:val="0"/>
        <w:ind w:firstLine="1418"/>
        <w:jc w:val="both"/>
        <w:rPr>
          <w:bCs/>
        </w:rPr>
      </w:pPr>
    </w:p>
    <w:p w14:paraId="5D1129EF" w14:textId="41FF097F" w:rsidR="00B72379" w:rsidRPr="00B72379" w:rsidRDefault="00B72379" w:rsidP="00B72379">
      <w:pPr>
        <w:autoSpaceDE w:val="0"/>
        <w:ind w:firstLine="1418"/>
        <w:jc w:val="both"/>
        <w:rPr>
          <w:bCs/>
        </w:rPr>
      </w:pPr>
      <w:r w:rsidRPr="00257617">
        <w:rPr>
          <w:b/>
        </w:rPr>
        <w:t xml:space="preserve">Art. </w:t>
      </w:r>
      <w:r w:rsidR="00C948AA">
        <w:rPr>
          <w:b/>
        </w:rPr>
        <w:t>3</w:t>
      </w:r>
      <w:r w:rsidRPr="00EF2205">
        <w:rPr>
          <w:b/>
        </w:rPr>
        <w:t>º</w:t>
      </w:r>
      <w:r w:rsidRPr="00B72379">
        <w:rPr>
          <w:bCs/>
        </w:rPr>
        <w:t xml:space="preserve">  Esta </w:t>
      </w:r>
      <w:r>
        <w:rPr>
          <w:bCs/>
        </w:rPr>
        <w:t>L</w:t>
      </w:r>
      <w:r w:rsidRPr="00B72379">
        <w:rPr>
          <w:bCs/>
        </w:rPr>
        <w:t xml:space="preserve">ei entra em vigor </w:t>
      </w:r>
      <w:r w:rsidR="00DA5390">
        <w:rPr>
          <w:bCs/>
        </w:rPr>
        <w:t xml:space="preserve">em </w:t>
      </w:r>
      <w:r w:rsidRPr="00B72379">
        <w:rPr>
          <w:bCs/>
        </w:rPr>
        <w:t>30</w:t>
      </w:r>
      <w:r w:rsidR="00DA5390">
        <w:rPr>
          <w:bCs/>
        </w:rPr>
        <w:t xml:space="preserve"> (trinta) </w:t>
      </w:r>
      <w:r w:rsidRPr="00B72379">
        <w:rPr>
          <w:bCs/>
        </w:rPr>
        <w:t>dias</w:t>
      </w:r>
      <w:r w:rsidR="00DA5390">
        <w:rPr>
          <w:bCs/>
        </w:rPr>
        <w:t>, contados d</w:t>
      </w:r>
      <w:r w:rsidRPr="00B72379">
        <w:rPr>
          <w:bCs/>
        </w:rPr>
        <w:t>a data de sua publicação.</w:t>
      </w:r>
    </w:p>
    <w:p w14:paraId="7682A0AB" w14:textId="77777777" w:rsidR="00B72379" w:rsidRPr="00B72379" w:rsidRDefault="00B72379" w:rsidP="00B72379">
      <w:pPr>
        <w:autoSpaceDE w:val="0"/>
        <w:ind w:firstLine="1418"/>
        <w:jc w:val="both"/>
        <w:rPr>
          <w:bCs/>
        </w:rPr>
      </w:pPr>
    </w:p>
    <w:p w14:paraId="1B5E06C2" w14:textId="77777777" w:rsidR="00994AB0" w:rsidRPr="00537106" w:rsidRDefault="00994AB0">
      <w:pPr>
        <w:autoSpaceDE w:val="0"/>
        <w:jc w:val="both"/>
        <w:rPr>
          <w:bCs/>
          <w:color w:val="000000"/>
          <w:sz w:val="20"/>
          <w:szCs w:val="20"/>
        </w:rPr>
      </w:pPr>
    </w:p>
    <w:p w14:paraId="0D24B198" w14:textId="77777777" w:rsidR="00994AB0" w:rsidRPr="00537106" w:rsidRDefault="00994AB0">
      <w:pPr>
        <w:autoSpaceDE w:val="0"/>
        <w:jc w:val="both"/>
        <w:rPr>
          <w:bCs/>
          <w:color w:val="000000"/>
          <w:sz w:val="20"/>
          <w:szCs w:val="20"/>
        </w:rPr>
      </w:pPr>
    </w:p>
    <w:p w14:paraId="31D99DE4" w14:textId="77777777" w:rsidR="00994AB0" w:rsidRPr="00537106" w:rsidRDefault="00994AB0">
      <w:pPr>
        <w:autoSpaceDE w:val="0"/>
        <w:jc w:val="both"/>
        <w:rPr>
          <w:bCs/>
          <w:color w:val="000000"/>
          <w:sz w:val="20"/>
          <w:szCs w:val="20"/>
        </w:rPr>
      </w:pPr>
    </w:p>
    <w:p w14:paraId="64F4522A" w14:textId="77777777" w:rsidR="00994AB0" w:rsidRPr="00537106" w:rsidRDefault="00994AB0">
      <w:pPr>
        <w:autoSpaceDE w:val="0"/>
        <w:jc w:val="both"/>
        <w:rPr>
          <w:bCs/>
          <w:color w:val="000000"/>
          <w:sz w:val="20"/>
          <w:szCs w:val="20"/>
        </w:rPr>
      </w:pPr>
    </w:p>
    <w:p w14:paraId="1B853C63" w14:textId="77777777" w:rsidR="00994AB0" w:rsidRPr="00537106" w:rsidRDefault="00994AB0">
      <w:pPr>
        <w:autoSpaceDE w:val="0"/>
        <w:jc w:val="both"/>
        <w:rPr>
          <w:bCs/>
          <w:color w:val="000000"/>
          <w:sz w:val="20"/>
          <w:szCs w:val="20"/>
        </w:rPr>
      </w:pPr>
    </w:p>
    <w:p w14:paraId="125B0591" w14:textId="01067B1D" w:rsidR="008B6BF2" w:rsidRDefault="00404BFC" w:rsidP="00537106">
      <w:pPr>
        <w:autoSpaceDE w:val="0"/>
        <w:jc w:val="both"/>
      </w:pPr>
      <w:r w:rsidRPr="00537106">
        <w:rPr>
          <w:bCs/>
          <w:color w:val="000000"/>
          <w:sz w:val="20"/>
          <w:szCs w:val="20"/>
        </w:rPr>
        <w:t>/</w:t>
      </w:r>
      <w:r w:rsidR="00B72379">
        <w:rPr>
          <w:bCs/>
          <w:color w:val="000000"/>
          <w:sz w:val="20"/>
          <w:szCs w:val="20"/>
        </w:rPr>
        <w:t>dbf</w:t>
      </w:r>
    </w:p>
    <w:sectPr w:rsidR="008B6BF2">
      <w:headerReference w:type="default" r:id="rId8"/>
      <w:pgSz w:w="11906" w:h="16838"/>
      <w:pgMar w:top="1134" w:right="851" w:bottom="1021" w:left="1701" w:header="227"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1ED1" w14:textId="77777777" w:rsidR="001A7B10" w:rsidRDefault="001A7B10">
      <w:r>
        <w:separator/>
      </w:r>
    </w:p>
  </w:endnote>
  <w:endnote w:type="continuationSeparator" w:id="0">
    <w:p w14:paraId="1920855D" w14:textId="77777777" w:rsidR="001A7B10" w:rsidRDefault="001A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6A71" w14:textId="77777777" w:rsidR="001A7B10" w:rsidRDefault="001A7B10">
      <w:r>
        <w:separator/>
      </w:r>
    </w:p>
  </w:footnote>
  <w:footnote w:type="continuationSeparator" w:id="0">
    <w:p w14:paraId="31C64855" w14:textId="77777777" w:rsidR="001A7B10" w:rsidRDefault="001A7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A5E8" w14:textId="77777777" w:rsidR="00E74D30" w:rsidRDefault="00E74D30">
    <w:pPr>
      <w:pStyle w:val="Cabealho"/>
      <w:jc w:val="right"/>
      <w:rPr>
        <w:b/>
        <w:bCs/>
        <w:lang w:eastAsia="pt-BR"/>
      </w:rPr>
    </w:pPr>
  </w:p>
  <w:p w14:paraId="251ADB35" w14:textId="77777777" w:rsidR="008B6BF2" w:rsidRDefault="008B6BF2">
    <w:pPr>
      <w:pStyle w:val="Cabealho"/>
      <w:jc w:val="right"/>
      <w:rPr>
        <w:b/>
        <w:bCs/>
        <w:u w:val="single"/>
      </w:rPr>
    </w:pPr>
  </w:p>
  <w:p w14:paraId="125847D0" w14:textId="50495E62" w:rsidR="008B6BF2" w:rsidRDefault="008B6BF2">
    <w:pPr>
      <w:pStyle w:val="Cabealho"/>
      <w:jc w:val="right"/>
    </w:pPr>
    <w:r>
      <w:rPr>
        <w:b/>
        <w:bCs/>
      </w:rPr>
      <w:t xml:space="preserve">PROC. Nº   </w:t>
    </w:r>
    <w:r w:rsidR="00404BFC">
      <w:rPr>
        <w:b/>
        <w:bCs/>
      </w:rPr>
      <w:t>0</w:t>
    </w:r>
    <w:r w:rsidR="00924C0D">
      <w:rPr>
        <w:b/>
        <w:bCs/>
      </w:rPr>
      <w:t>3</w:t>
    </w:r>
    <w:r w:rsidR="00DA5390">
      <w:rPr>
        <w:b/>
        <w:bCs/>
      </w:rPr>
      <w:t>14</w:t>
    </w:r>
    <w:r>
      <w:rPr>
        <w:b/>
        <w:bCs/>
      </w:rPr>
      <w:t>/2</w:t>
    </w:r>
    <w:r w:rsidR="00DA5390">
      <w:rPr>
        <w:b/>
        <w:bCs/>
      </w:rPr>
      <w:t>3</w:t>
    </w:r>
  </w:p>
  <w:p w14:paraId="5FC7BBF2" w14:textId="29B6BB0E" w:rsidR="008B6BF2" w:rsidRDefault="008B6BF2">
    <w:pPr>
      <w:pStyle w:val="Cabealho"/>
      <w:jc w:val="right"/>
    </w:pPr>
    <w:r>
      <w:rPr>
        <w:b/>
        <w:bCs/>
      </w:rPr>
      <w:t xml:space="preserve">PLL     Nº     </w:t>
    </w:r>
    <w:r w:rsidR="00DA5390">
      <w:rPr>
        <w:b/>
        <w:bCs/>
      </w:rPr>
      <w:t>156</w:t>
    </w:r>
    <w:r>
      <w:rPr>
        <w:b/>
        <w:bCs/>
      </w:rPr>
      <w:t>/2</w:t>
    </w:r>
    <w:r w:rsidR="00DA5390">
      <w:rPr>
        <w:b/>
        <w:bCs/>
      </w:rPr>
      <w:t>3</w:t>
    </w:r>
  </w:p>
  <w:p w14:paraId="0C821466" w14:textId="77777777" w:rsidR="008B6BF2" w:rsidRDefault="008B6BF2">
    <w:pPr>
      <w:pStyle w:val="Cabealho"/>
      <w:jc w:val="right"/>
      <w:rPr>
        <w:b/>
        <w:bCs/>
      </w:rPr>
    </w:pPr>
  </w:p>
  <w:p w14:paraId="75554C97" w14:textId="77777777" w:rsidR="008B6BF2" w:rsidRDefault="008B6BF2">
    <w:pPr>
      <w:pStyle w:val="Cabealho"/>
      <w:jc w:val="right"/>
      <w:rPr>
        <w:b/>
        <w:bCs/>
      </w:rPr>
    </w:pPr>
  </w:p>
  <w:p w14:paraId="64683E41" w14:textId="77777777" w:rsidR="008B6BF2" w:rsidRDefault="008B6BF2">
    <w:pPr>
      <w:pStyle w:val="Cabealho"/>
      <w:jc w:val="right"/>
      <w:rPr>
        <w:b/>
        <w:bCs/>
      </w:rPr>
    </w:pPr>
  </w:p>
  <w:p w14:paraId="0E293821" w14:textId="77777777" w:rsidR="008B6BF2" w:rsidRDefault="008B6BF2">
    <w:pPr>
      <w:pStyle w:val="Cabealho"/>
      <w:jc w:val="right"/>
      <w:rPr>
        <w:b/>
        <w:bCs/>
      </w:rPr>
    </w:pPr>
  </w:p>
  <w:p w14:paraId="5E5B0EC5" w14:textId="77777777" w:rsidR="008B6BF2" w:rsidRDefault="008B6BF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643A72"/>
    <w:multiLevelType w:val="hybridMultilevel"/>
    <w:tmpl w:val="64F69372"/>
    <w:lvl w:ilvl="0" w:tplc="997A45F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5F66080C"/>
    <w:multiLevelType w:val="multilevel"/>
    <w:tmpl w:val="BA0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13"/>
    <w:rsid w:val="000030A9"/>
    <w:rsid w:val="00006618"/>
    <w:rsid w:val="00020EA5"/>
    <w:rsid w:val="0004721C"/>
    <w:rsid w:val="00047E1D"/>
    <w:rsid w:val="00053650"/>
    <w:rsid w:val="00054001"/>
    <w:rsid w:val="000542C9"/>
    <w:rsid w:val="00054833"/>
    <w:rsid w:val="00065DEB"/>
    <w:rsid w:val="00090194"/>
    <w:rsid w:val="00093F2B"/>
    <w:rsid w:val="00097F32"/>
    <w:rsid w:val="000A04A9"/>
    <w:rsid w:val="000A7F67"/>
    <w:rsid w:val="000B32EF"/>
    <w:rsid w:val="000D063D"/>
    <w:rsid w:val="000D13EE"/>
    <w:rsid w:val="000D6C7C"/>
    <w:rsid w:val="000D7D54"/>
    <w:rsid w:val="000E500C"/>
    <w:rsid w:val="000E7FAE"/>
    <w:rsid w:val="000F1033"/>
    <w:rsid w:val="00102498"/>
    <w:rsid w:val="00102BA8"/>
    <w:rsid w:val="001111B7"/>
    <w:rsid w:val="00117B83"/>
    <w:rsid w:val="00122358"/>
    <w:rsid w:val="00123051"/>
    <w:rsid w:val="00130C57"/>
    <w:rsid w:val="00145FAB"/>
    <w:rsid w:val="00150981"/>
    <w:rsid w:val="00157EA2"/>
    <w:rsid w:val="0016407A"/>
    <w:rsid w:val="0016779A"/>
    <w:rsid w:val="00174A42"/>
    <w:rsid w:val="00180280"/>
    <w:rsid w:val="00182583"/>
    <w:rsid w:val="001A3CC7"/>
    <w:rsid w:val="001A768A"/>
    <w:rsid w:val="001A7B10"/>
    <w:rsid w:val="001B4124"/>
    <w:rsid w:val="001B41B5"/>
    <w:rsid w:val="001C5A7F"/>
    <w:rsid w:val="001D0BCA"/>
    <w:rsid w:val="001D14B4"/>
    <w:rsid w:val="001D30EC"/>
    <w:rsid w:val="001D5AE1"/>
    <w:rsid w:val="001E0E96"/>
    <w:rsid w:val="001E1C4B"/>
    <w:rsid w:val="001E5B82"/>
    <w:rsid w:val="00202597"/>
    <w:rsid w:val="00203031"/>
    <w:rsid w:val="00203743"/>
    <w:rsid w:val="0021153B"/>
    <w:rsid w:val="00212700"/>
    <w:rsid w:val="002257E9"/>
    <w:rsid w:val="00225E66"/>
    <w:rsid w:val="0023163C"/>
    <w:rsid w:val="0023574B"/>
    <w:rsid w:val="00241B8F"/>
    <w:rsid w:val="00243728"/>
    <w:rsid w:val="00243806"/>
    <w:rsid w:val="002521C2"/>
    <w:rsid w:val="00257617"/>
    <w:rsid w:val="00265EE4"/>
    <w:rsid w:val="00270B2A"/>
    <w:rsid w:val="00273049"/>
    <w:rsid w:val="00273246"/>
    <w:rsid w:val="00275EB7"/>
    <w:rsid w:val="00282569"/>
    <w:rsid w:val="00282C3B"/>
    <w:rsid w:val="00287CF0"/>
    <w:rsid w:val="002A4377"/>
    <w:rsid w:val="002B22C8"/>
    <w:rsid w:val="002B6104"/>
    <w:rsid w:val="002C1E44"/>
    <w:rsid w:val="002E219B"/>
    <w:rsid w:val="002E2D60"/>
    <w:rsid w:val="003079B0"/>
    <w:rsid w:val="00313EAF"/>
    <w:rsid w:val="00313F85"/>
    <w:rsid w:val="0031768B"/>
    <w:rsid w:val="003206A3"/>
    <w:rsid w:val="00321B85"/>
    <w:rsid w:val="00324D8A"/>
    <w:rsid w:val="00327785"/>
    <w:rsid w:val="00332886"/>
    <w:rsid w:val="0035168D"/>
    <w:rsid w:val="00357FFD"/>
    <w:rsid w:val="00360633"/>
    <w:rsid w:val="0036256A"/>
    <w:rsid w:val="00363FE0"/>
    <w:rsid w:val="00364D55"/>
    <w:rsid w:val="00383CBD"/>
    <w:rsid w:val="0038545D"/>
    <w:rsid w:val="00387DFC"/>
    <w:rsid w:val="003940E5"/>
    <w:rsid w:val="003A0246"/>
    <w:rsid w:val="003A246C"/>
    <w:rsid w:val="003B0F34"/>
    <w:rsid w:val="003C3313"/>
    <w:rsid w:val="003C419F"/>
    <w:rsid w:val="003C5322"/>
    <w:rsid w:val="003D0F88"/>
    <w:rsid w:val="003D26DF"/>
    <w:rsid w:val="003D3CE6"/>
    <w:rsid w:val="003E1340"/>
    <w:rsid w:val="003F05F9"/>
    <w:rsid w:val="00404BFC"/>
    <w:rsid w:val="004051DC"/>
    <w:rsid w:val="00416611"/>
    <w:rsid w:val="00425373"/>
    <w:rsid w:val="0043425A"/>
    <w:rsid w:val="0044627C"/>
    <w:rsid w:val="004613CA"/>
    <w:rsid w:val="00480D99"/>
    <w:rsid w:val="0048305A"/>
    <w:rsid w:val="004930E7"/>
    <w:rsid w:val="00494AE7"/>
    <w:rsid w:val="004963FC"/>
    <w:rsid w:val="004A2F20"/>
    <w:rsid w:val="004A3788"/>
    <w:rsid w:val="004B02DF"/>
    <w:rsid w:val="004B3C78"/>
    <w:rsid w:val="004B42E9"/>
    <w:rsid w:val="004B4407"/>
    <w:rsid w:val="004D04CA"/>
    <w:rsid w:val="004D1F11"/>
    <w:rsid w:val="004D44B4"/>
    <w:rsid w:val="00500F63"/>
    <w:rsid w:val="00510D55"/>
    <w:rsid w:val="00515ADF"/>
    <w:rsid w:val="00537106"/>
    <w:rsid w:val="00540B95"/>
    <w:rsid w:val="00543536"/>
    <w:rsid w:val="005449EE"/>
    <w:rsid w:val="00560BCB"/>
    <w:rsid w:val="005863B8"/>
    <w:rsid w:val="005949FA"/>
    <w:rsid w:val="005951C1"/>
    <w:rsid w:val="00596553"/>
    <w:rsid w:val="005A730D"/>
    <w:rsid w:val="005A7558"/>
    <w:rsid w:val="005C2905"/>
    <w:rsid w:val="005C771A"/>
    <w:rsid w:val="005D028B"/>
    <w:rsid w:val="005E0239"/>
    <w:rsid w:val="005F6105"/>
    <w:rsid w:val="0060373E"/>
    <w:rsid w:val="006122E4"/>
    <w:rsid w:val="006233A8"/>
    <w:rsid w:val="00626032"/>
    <w:rsid w:val="00631AC3"/>
    <w:rsid w:val="0065211C"/>
    <w:rsid w:val="006765D7"/>
    <w:rsid w:val="00690CA6"/>
    <w:rsid w:val="006912AB"/>
    <w:rsid w:val="006925AD"/>
    <w:rsid w:val="00697DAF"/>
    <w:rsid w:val="006C0AD2"/>
    <w:rsid w:val="006C51B7"/>
    <w:rsid w:val="006D58F6"/>
    <w:rsid w:val="006E6F24"/>
    <w:rsid w:val="006F52A4"/>
    <w:rsid w:val="00700051"/>
    <w:rsid w:val="00707C94"/>
    <w:rsid w:val="00716A8D"/>
    <w:rsid w:val="0072611E"/>
    <w:rsid w:val="0073005C"/>
    <w:rsid w:val="00731850"/>
    <w:rsid w:val="00737A69"/>
    <w:rsid w:val="00740E68"/>
    <w:rsid w:val="007466AE"/>
    <w:rsid w:val="00746767"/>
    <w:rsid w:val="00754AB7"/>
    <w:rsid w:val="0075795F"/>
    <w:rsid w:val="00762E6B"/>
    <w:rsid w:val="00774E95"/>
    <w:rsid w:val="00794ADC"/>
    <w:rsid w:val="007B0B1D"/>
    <w:rsid w:val="007B0B60"/>
    <w:rsid w:val="007D61BD"/>
    <w:rsid w:val="007E34F7"/>
    <w:rsid w:val="007E3A20"/>
    <w:rsid w:val="007F1410"/>
    <w:rsid w:val="007F201C"/>
    <w:rsid w:val="007F4391"/>
    <w:rsid w:val="007F5CB6"/>
    <w:rsid w:val="00805FFD"/>
    <w:rsid w:val="00807018"/>
    <w:rsid w:val="00821B56"/>
    <w:rsid w:val="0083085B"/>
    <w:rsid w:val="00831451"/>
    <w:rsid w:val="00833DCE"/>
    <w:rsid w:val="0083720B"/>
    <w:rsid w:val="00843FDC"/>
    <w:rsid w:val="00846066"/>
    <w:rsid w:val="00860B7C"/>
    <w:rsid w:val="00896935"/>
    <w:rsid w:val="0089729E"/>
    <w:rsid w:val="008A3417"/>
    <w:rsid w:val="008A39F0"/>
    <w:rsid w:val="008A4CAF"/>
    <w:rsid w:val="008B6BF2"/>
    <w:rsid w:val="008D22C4"/>
    <w:rsid w:val="008E741A"/>
    <w:rsid w:val="008F7ECF"/>
    <w:rsid w:val="009020F4"/>
    <w:rsid w:val="00902AC8"/>
    <w:rsid w:val="00903C4D"/>
    <w:rsid w:val="00903C6B"/>
    <w:rsid w:val="00904A06"/>
    <w:rsid w:val="00905C10"/>
    <w:rsid w:val="00912198"/>
    <w:rsid w:val="009224F7"/>
    <w:rsid w:val="00924C0D"/>
    <w:rsid w:val="00932A65"/>
    <w:rsid w:val="00933AE8"/>
    <w:rsid w:val="00952324"/>
    <w:rsid w:val="00957CD0"/>
    <w:rsid w:val="00961094"/>
    <w:rsid w:val="00971693"/>
    <w:rsid w:val="00971FA2"/>
    <w:rsid w:val="00973878"/>
    <w:rsid w:val="009756F6"/>
    <w:rsid w:val="00976013"/>
    <w:rsid w:val="009770B7"/>
    <w:rsid w:val="009842B9"/>
    <w:rsid w:val="009855A6"/>
    <w:rsid w:val="00986732"/>
    <w:rsid w:val="00994AB0"/>
    <w:rsid w:val="009A1B97"/>
    <w:rsid w:val="009B3C49"/>
    <w:rsid w:val="009B65F6"/>
    <w:rsid w:val="009C1A91"/>
    <w:rsid w:val="009D136A"/>
    <w:rsid w:val="009F606C"/>
    <w:rsid w:val="009F79A4"/>
    <w:rsid w:val="00A04987"/>
    <w:rsid w:val="00A05517"/>
    <w:rsid w:val="00A07266"/>
    <w:rsid w:val="00A152A7"/>
    <w:rsid w:val="00A160EA"/>
    <w:rsid w:val="00A17012"/>
    <w:rsid w:val="00A22071"/>
    <w:rsid w:val="00A46B25"/>
    <w:rsid w:val="00A55075"/>
    <w:rsid w:val="00A75D85"/>
    <w:rsid w:val="00A76AB5"/>
    <w:rsid w:val="00A77509"/>
    <w:rsid w:val="00A77C70"/>
    <w:rsid w:val="00A83ADE"/>
    <w:rsid w:val="00A97732"/>
    <w:rsid w:val="00AA1A6C"/>
    <w:rsid w:val="00AB630A"/>
    <w:rsid w:val="00AC5571"/>
    <w:rsid w:val="00AC7520"/>
    <w:rsid w:val="00B01173"/>
    <w:rsid w:val="00B03B5F"/>
    <w:rsid w:val="00B24E8F"/>
    <w:rsid w:val="00B26AEE"/>
    <w:rsid w:val="00B30832"/>
    <w:rsid w:val="00B72379"/>
    <w:rsid w:val="00B74BF6"/>
    <w:rsid w:val="00B90DE4"/>
    <w:rsid w:val="00BA295F"/>
    <w:rsid w:val="00BB2016"/>
    <w:rsid w:val="00BB43EB"/>
    <w:rsid w:val="00BC1B1B"/>
    <w:rsid w:val="00BC24D3"/>
    <w:rsid w:val="00BC3652"/>
    <w:rsid w:val="00BC4D34"/>
    <w:rsid w:val="00BD38DB"/>
    <w:rsid w:val="00BE21E0"/>
    <w:rsid w:val="00BE5CB5"/>
    <w:rsid w:val="00C00365"/>
    <w:rsid w:val="00C1268D"/>
    <w:rsid w:val="00C14525"/>
    <w:rsid w:val="00C1517D"/>
    <w:rsid w:val="00C156B5"/>
    <w:rsid w:val="00C15827"/>
    <w:rsid w:val="00C22F86"/>
    <w:rsid w:val="00C32535"/>
    <w:rsid w:val="00C368C4"/>
    <w:rsid w:val="00C41B02"/>
    <w:rsid w:val="00C46976"/>
    <w:rsid w:val="00C728D1"/>
    <w:rsid w:val="00C74CDE"/>
    <w:rsid w:val="00C82414"/>
    <w:rsid w:val="00C852D4"/>
    <w:rsid w:val="00C948AA"/>
    <w:rsid w:val="00CB230E"/>
    <w:rsid w:val="00CB5C73"/>
    <w:rsid w:val="00CC008C"/>
    <w:rsid w:val="00CC5EC1"/>
    <w:rsid w:val="00CC6A8D"/>
    <w:rsid w:val="00CE7B3D"/>
    <w:rsid w:val="00D00F79"/>
    <w:rsid w:val="00D07427"/>
    <w:rsid w:val="00D1781D"/>
    <w:rsid w:val="00D26FEE"/>
    <w:rsid w:val="00D4066B"/>
    <w:rsid w:val="00D438E6"/>
    <w:rsid w:val="00D51F1A"/>
    <w:rsid w:val="00D6002A"/>
    <w:rsid w:val="00D7232F"/>
    <w:rsid w:val="00D73C0D"/>
    <w:rsid w:val="00D76309"/>
    <w:rsid w:val="00D917D4"/>
    <w:rsid w:val="00D96277"/>
    <w:rsid w:val="00DA3E29"/>
    <w:rsid w:val="00DA5390"/>
    <w:rsid w:val="00DC2497"/>
    <w:rsid w:val="00DC24C2"/>
    <w:rsid w:val="00DC2753"/>
    <w:rsid w:val="00DC6A4C"/>
    <w:rsid w:val="00DD370C"/>
    <w:rsid w:val="00DE0CB0"/>
    <w:rsid w:val="00DE2B14"/>
    <w:rsid w:val="00DF013F"/>
    <w:rsid w:val="00DF1CD8"/>
    <w:rsid w:val="00DF596C"/>
    <w:rsid w:val="00DF5E5C"/>
    <w:rsid w:val="00E11E46"/>
    <w:rsid w:val="00E13CAA"/>
    <w:rsid w:val="00E44034"/>
    <w:rsid w:val="00E74D30"/>
    <w:rsid w:val="00E813EA"/>
    <w:rsid w:val="00E862F2"/>
    <w:rsid w:val="00E90923"/>
    <w:rsid w:val="00EA23A4"/>
    <w:rsid w:val="00EA3A60"/>
    <w:rsid w:val="00EA7F47"/>
    <w:rsid w:val="00EC6352"/>
    <w:rsid w:val="00ED3CC6"/>
    <w:rsid w:val="00EE3E1D"/>
    <w:rsid w:val="00EF056C"/>
    <w:rsid w:val="00EF2205"/>
    <w:rsid w:val="00EF5C5E"/>
    <w:rsid w:val="00F127A2"/>
    <w:rsid w:val="00F23082"/>
    <w:rsid w:val="00F26DAE"/>
    <w:rsid w:val="00F36DB2"/>
    <w:rsid w:val="00F60480"/>
    <w:rsid w:val="00F71ED5"/>
    <w:rsid w:val="00F87B7F"/>
    <w:rsid w:val="00F94818"/>
    <w:rsid w:val="00F94C6F"/>
    <w:rsid w:val="00FA76F3"/>
    <w:rsid w:val="00FB4A30"/>
    <w:rsid w:val="00FB5EB0"/>
    <w:rsid w:val="00FC198C"/>
    <w:rsid w:val="00FC35E6"/>
    <w:rsid w:val="00FC49E4"/>
    <w:rsid w:val="00FC613B"/>
    <w:rsid w:val="00FD0F51"/>
    <w:rsid w:val="00FD73AF"/>
    <w:rsid w:val="00FE12EE"/>
    <w:rsid w:val="00FE2E70"/>
    <w:rsid w:val="00FF79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0E52EF91"/>
  <w15:chartTrackingRefBased/>
  <w15:docId w15:val="{A5F9AF98-BDFC-4CD7-9989-3260A7AC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widowControl w:val="0"/>
      <w:numPr>
        <w:numId w:val="1"/>
      </w:numPr>
      <w:autoSpaceDE w:val="0"/>
      <w:jc w:val="center"/>
      <w:outlineLvl w:val="0"/>
    </w:pPr>
    <w:rPr>
      <w:rFonts w:eastAsia="Arial Unicode MS"/>
      <w:b/>
      <w:bCs/>
      <w:sz w:val="28"/>
      <w:szCs w:val="28"/>
    </w:rPr>
  </w:style>
  <w:style w:type="paragraph" w:styleId="Ttulo2">
    <w:name w:val="heading 2"/>
    <w:basedOn w:val="Normal"/>
    <w:next w:val="Normal"/>
    <w:qFormat/>
    <w:pPr>
      <w:keepNext/>
      <w:widowControl w:val="0"/>
      <w:numPr>
        <w:ilvl w:val="1"/>
        <w:numId w:val="1"/>
      </w:numPr>
      <w:tabs>
        <w:tab w:val="left" w:pos="308"/>
      </w:tabs>
      <w:autoSpaceDE w:val="0"/>
      <w:jc w:val="center"/>
      <w:outlineLvl w:val="1"/>
    </w:pPr>
    <w:rPr>
      <w:rFonts w:eastAsia="Arial Unicode MS"/>
      <w:sz w:val="28"/>
    </w:rPr>
  </w:style>
  <w:style w:type="paragraph" w:styleId="Ttulo3">
    <w:name w:val="heading 3"/>
    <w:basedOn w:val="Normal"/>
    <w:next w:val="Normal"/>
    <w:qFormat/>
    <w:pPr>
      <w:numPr>
        <w:ilvl w:val="2"/>
        <w:numId w:val="1"/>
      </w:numPr>
      <w:autoSpaceDE w:val="0"/>
      <w:outlineLvl w:val="2"/>
    </w:pPr>
    <w:rPr>
      <w:sz w:val="20"/>
    </w:rPr>
  </w:style>
  <w:style w:type="paragraph" w:styleId="Ttulo4">
    <w:name w:val="heading 4"/>
    <w:basedOn w:val="Normal"/>
    <w:next w:val="Normal"/>
    <w:qFormat/>
    <w:pPr>
      <w:keepNext/>
      <w:numPr>
        <w:ilvl w:val="3"/>
        <w:numId w:val="1"/>
      </w:numPr>
      <w:ind w:firstLine="708"/>
      <w:jc w:val="center"/>
      <w:outlineLvl w:val="3"/>
    </w:pPr>
    <w:rPr>
      <w:rFonts w:eastAsia="Arial Unicode MS"/>
      <w:b/>
      <w:bCs/>
    </w:rPr>
  </w:style>
  <w:style w:type="paragraph" w:styleId="Ttulo5">
    <w:name w:val="heading 5"/>
    <w:basedOn w:val="Normal"/>
    <w:next w:val="Normal"/>
    <w:qFormat/>
    <w:pPr>
      <w:keepNext/>
      <w:numPr>
        <w:ilvl w:val="4"/>
        <w:numId w:val="1"/>
      </w:numPr>
      <w:jc w:val="center"/>
      <w:outlineLvl w:val="4"/>
    </w:pPr>
    <w:rPr>
      <w:rFonts w:eastAsia="Arial Unicode MS"/>
      <w:b/>
      <w:szCs w:val="25"/>
    </w:rPr>
  </w:style>
  <w:style w:type="paragraph" w:styleId="Ttulo7">
    <w:name w:val="heading 7"/>
    <w:basedOn w:val="Normal"/>
    <w:next w:val="Normal"/>
    <w:qFormat/>
    <w:pPr>
      <w:keepNext/>
      <w:numPr>
        <w:ilvl w:val="6"/>
        <w:numId w:val="1"/>
      </w:numPr>
      <w:ind w:left="708"/>
      <w:jc w:val="both"/>
      <w:outlineLvl w:val="6"/>
    </w:pPr>
    <w:rPr>
      <w:b/>
      <w:bCs/>
      <w:sz w:val="28"/>
    </w:rPr>
  </w:style>
  <w:style w:type="paragraph" w:styleId="Ttulo8">
    <w:name w:val="heading 8"/>
    <w:basedOn w:val="Normal"/>
    <w:next w:val="Normal"/>
    <w:qFormat/>
    <w:pPr>
      <w:keepNext/>
      <w:numPr>
        <w:ilvl w:val="7"/>
        <w:numId w:val="1"/>
      </w:numPr>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Times New Roman" w:hAnsi="Symbol" w:cs="Aria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Fontepargpadro1">
    <w:name w:val="Fonte parág. padrão1"/>
  </w:style>
  <w:style w:type="character" w:styleId="Hyperlink">
    <w:name w:val="Hyperlink"/>
    <w:rPr>
      <w:color w:val="0000FF"/>
      <w:u w:val="single"/>
    </w:rPr>
  </w:style>
  <w:style w:type="character" w:styleId="Forte">
    <w:name w:val="Strong"/>
    <w:uiPriority w:val="22"/>
    <w:qFormat/>
    <w:rPr>
      <w:b/>
      <w:bCs/>
    </w:rPr>
  </w:style>
  <w:style w:type="character" w:customStyle="1" w:styleId="Char">
    <w:name w:val="Char"/>
    <w:rPr>
      <w:rFonts w:eastAsia="SimSun"/>
      <w:kern w:val="2"/>
      <w:lang w:eastAsia="zh-CN"/>
    </w:rPr>
  </w:style>
  <w:style w:type="character" w:customStyle="1" w:styleId="Caracteresdenotaderodap">
    <w:name w:val="Caracteres de nota de rodapé"/>
    <w:rPr>
      <w:vertAlign w:val="superscript"/>
    </w:rPr>
  </w:style>
  <w:style w:type="character" w:customStyle="1" w:styleId="WW-Caracteresdenotaderodap">
    <w:name w:val="WW-Caracteres de nota de rodapé"/>
  </w:style>
  <w:style w:type="character" w:customStyle="1" w:styleId="TextodenotaderodapChar">
    <w:name w:val="Texto de nota de rodapé Char"/>
    <w:rPr>
      <w:rFonts w:eastAsia="SimSun"/>
      <w:kern w:val="2"/>
      <w:lang w:eastAsia="zh-CN"/>
    </w:rPr>
  </w:style>
  <w:style w:type="character" w:customStyle="1" w:styleId="TextodebaloChar">
    <w:name w:val="Texto de balão Char"/>
    <w:rPr>
      <w:rFonts w:ascii="Segoe UI" w:hAnsi="Segoe UI" w:cs="Segoe UI"/>
      <w:sz w:val="18"/>
      <w:szCs w:val="18"/>
    </w:rPr>
  </w:style>
  <w:style w:type="character" w:customStyle="1" w:styleId="CabealhoChar">
    <w:name w:val="Cabeçalho Char"/>
    <w:rPr>
      <w:sz w:val="24"/>
      <w:szCs w:val="24"/>
    </w:rPr>
  </w:style>
  <w:style w:type="character" w:customStyle="1" w:styleId="TtuloChar">
    <w:name w:val="Título Char"/>
    <w:rPr>
      <w:b/>
      <w:bCs/>
      <w:sz w:val="28"/>
      <w:szCs w:val="24"/>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styleId="nfase">
    <w:name w:val="Emphasis"/>
    <w:uiPriority w:val="20"/>
    <w:qFormat/>
    <w:rPr>
      <w:i/>
      <w:iCs/>
    </w:rPr>
  </w:style>
  <w:style w:type="character" w:customStyle="1" w:styleId="TextosemFormataoChar">
    <w:name w:val="Texto sem Formatação Char"/>
    <w:rPr>
      <w:rFonts w:ascii="Calibri" w:eastAsia="Calibri" w:hAnsi="Calibri" w:cs="Calibri"/>
      <w:sz w:val="22"/>
      <w:szCs w:val="21"/>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jc w:val="center"/>
    </w:pPr>
    <w:rPr>
      <w:b/>
      <w:bCs/>
      <w:sz w:val="28"/>
    </w:rPr>
  </w:style>
  <w:style w:type="paragraph" w:styleId="Corpodetexto">
    <w:name w:val="Body Text"/>
    <w:basedOn w:val="Normal"/>
    <w:pPr>
      <w:widowControl w:val="0"/>
      <w:tabs>
        <w:tab w:val="left" w:pos="720"/>
      </w:tabs>
      <w:autoSpaceDE w:val="0"/>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jc w:val="center"/>
      <w:textAlignment w:val="baseline"/>
    </w:pPr>
    <w:rPr>
      <w:rFonts w:ascii="Verdana" w:hAnsi="Verdana" w:cs="Verdana"/>
      <w:b/>
      <w:bCs/>
      <w:color w:val="0000FF"/>
      <w:szCs w:val="20"/>
    </w:rPr>
  </w:style>
  <w:style w:type="paragraph" w:styleId="Recuodecorpodetexto">
    <w:name w:val="Body Text Indent"/>
    <w:basedOn w:val="Normal"/>
    <w:pPr>
      <w:overflowPunct w:val="0"/>
      <w:autoSpaceDE w:val="0"/>
      <w:ind w:left="4678" w:firstLine="2"/>
      <w:jc w:val="both"/>
    </w:pPr>
    <w:rPr>
      <w:b/>
      <w:bCs/>
      <w:sz w:val="28"/>
    </w:rPr>
  </w:style>
  <w:style w:type="paragraph" w:styleId="NormalWeb">
    <w:name w:val="Normal (Web)"/>
    <w:basedOn w:val="Normal"/>
    <w:uiPriority w:val="99"/>
    <w:pPr>
      <w:spacing w:before="280" w:after="280"/>
    </w:pPr>
  </w:style>
  <w:style w:type="paragraph" w:customStyle="1" w:styleId="Corpodetexto21">
    <w:name w:val="Corpo de texto 21"/>
    <w:basedOn w:val="Normal"/>
    <w:rPr>
      <w:sz w:val="28"/>
      <w:szCs w:val="18"/>
    </w:rPr>
  </w:style>
  <w:style w:type="paragraph" w:customStyle="1" w:styleId="Corpodetexto31">
    <w:name w:val="Corpo de texto 31"/>
    <w:basedOn w:val="Normal"/>
    <w:pPr>
      <w:snapToGrid w:val="0"/>
      <w:jc w:val="both"/>
    </w:pPr>
    <w:rPr>
      <w:szCs w:val="20"/>
    </w:rPr>
  </w:style>
  <w:style w:type="paragraph" w:customStyle="1" w:styleId="Recuodecorpodetexto21">
    <w:name w:val="Recuo de corpo de texto 21"/>
    <w:basedOn w:val="Normal"/>
    <w:pPr>
      <w:ind w:left="2832"/>
      <w:jc w:val="both"/>
    </w:pPr>
    <w:rPr>
      <w:b/>
      <w:bCs/>
      <w:sz w:val="28"/>
    </w:rPr>
  </w:style>
  <w:style w:type="paragraph" w:customStyle="1" w:styleId="ecmsonormal">
    <w:name w:val="ec_msonormal"/>
    <w:basedOn w:val="Normal"/>
    <w:pPr>
      <w:spacing w:after="324"/>
    </w:pPr>
  </w:style>
  <w:style w:type="paragraph" w:styleId="Textodenotaderodap">
    <w:name w:val="footnote text"/>
    <w:basedOn w:val="Normal"/>
    <w:pPr>
      <w:widowControl w:val="0"/>
      <w:suppressLineNumbers/>
      <w:ind w:left="339" w:hanging="339"/>
    </w:pPr>
    <w:rPr>
      <w:rFonts w:eastAsia="SimSun"/>
      <w:kern w:val="2"/>
      <w:sz w:val="20"/>
      <w:szCs w:val="20"/>
    </w:rPr>
  </w:style>
  <w:style w:type="paragraph" w:customStyle="1" w:styleId="Padre3o">
    <w:name w:val="Padrãe3o"/>
    <w:pPr>
      <w:widowControl w:val="0"/>
      <w:suppressAutoHyphens/>
      <w:autoSpaceDE w:val="0"/>
    </w:pPr>
    <w:rPr>
      <w:kern w:val="2"/>
      <w:sz w:val="24"/>
      <w:szCs w:val="24"/>
      <w:lang w:eastAsia="zh-CN"/>
    </w:rPr>
  </w:style>
  <w:style w:type="paragraph" w:customStyle="1" w:styleId="Padre3e3o">
    <w:name w:val="Padrãe3e3o"/>
    <w:pPr>
      <w:widowControl w:val="0"/>
      <w:suppressAutoHyphens/>
      <w:autoSpaceDE w:val="0"/>
    </w:pPr>
    <w:rPr>
      <w:kern w:val="2"/>
      <w:sz w:val="24"/>
      <w:szCs w:val="24"/>
      <w:lang w:eastAsia="zh-CN"/>
    </w:rPr>
  </w:style>
  <w:style w:type="paragraph" w:customStyle="1" w:styleId="Recuodecorpodetexto31">
    <w:name w:val="Recuo de corpo de texto 31"/>
    <w:basedOn w:val="Normal"/>
    <w:pPr>
      <w:spacing w:line="360" w:lineRule="auto"/>
      <w:ind w:left="4248"/>
      <w:jc w:val="both"/>
    </w:pPr>
    <w:rPr>
      <w:b/>
      <w:szCs w:val="25"/>
    </w:rPr>
  </w:style>
  <w:style w:type="paragraph" w:customStyle="1" w:styleId="Default">
    <w:name w:val="Default"/>
    <w:pPr>
      <w:suppressAutoHyphens/>
      <w:autoSpaceDE w:val="0"/>
    </w:pPr>
    <w:rPr>
      <w:rFonts w:eastAsia="Calibri"/>
      <w:color w:val="000000"/>
      <w:sz w:val="24"/>
      <w:szCs w:val="24"/>
      <w:lang w:eastAsia="zh-CN"/>
    </w:rPr>
  </w:style>
  <w:style w:type="paragraph" w:styleId="Textodebalo">
    <w:name w:val="Balloon Text"/>
    <w:basedOn w:val="Normal"/>
    <w:rPr>
      <w:rFonts w:ascii="Segoe UI" w:hAnsi="Segoe UI" w:cs="Segoe UI"/>
      <w:sz w:val="18"/>
      <w:szCs w:val="18"/>
    </w:rPr>
  </w:style>
  <w:style w:type="paragraph" w:styleId="Reviso">
    <w:name w:val="Revision"/>
    <w:pPr>
      <w:suppressAutoHyphens/>
    </w:pPr>
    <w:rPr>
      <w:sz w:val="24"/>
      <w:szCs w:val="24"/>
      <w:lang w:eastAsia="zh-CN"/>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textojustificadorecuoprimeiralinha">
    <w:name w:val="texto_justificado_recuo_primeira_linha"/>
    <w:basedOn w:val="Normal"/>
    <w:pPr>
      <w:spacing w:before="280" w:after="280"/>
    </w:pPr>
  </w:style>
  <w:style w:type="paragraph" w:customStyle="1" w:styleId="TextosemFormatao1">
    <w:name w:val="Texto sem Formatação1"/>
    <w:basedOn w:val="Normal"/>
    <w:rPr>
      <w:rFonts w:ascii="Calibri" w:eastAsia="Calibri" w:hAnsi="Calibri"/>
      <w:sz w:val="22"/>
      <w:szCs w:val="21"/>
    </w:rPr>
  </w:style>
  <w:style w:type="paragraph" w:customStyle="1" w:styleId="Contedodoquadro">
    <w:name w:val="Conteúdo do quadro"/>
    <w:basedOn w:val="Normal"/>
  </w:style>
  <w:style w:type="character" w:styleId="Refdecomentrio">
    <w:name w:val="annotation reference"/>
    <w:uiPriority w:val="99"/>
    <w:semiHidden/>
    <w:unhideWhenUsed/>
    <w:rsid w:val="00700051"/>
    <w:rPr>
      <w:sz w:val="16"/>
      <w:szCs w:val="16"/>
    </w:rPr>
  </w:style>
  <w:style w:type="paragraph" w:styleId="Textodecomentrio">
    <w:name w:val="annotation text"/>
    <w:basedOn w:val="Normal"/>
    <w:link w:val="TextodecomentrioChar1"/>
    <w:uiPriority w:val="99"/>
    <w:semiHidden/>
    <w:unhideWhenUsed/>
    <w:rsid w:val="00700051"/>
    <w:rPr>
      <w:sz w:val="20"/>
      <w:szCs w:val="20"/>
    </w:rPr>
  </w:style>
  <w:style w:type="character" w:customStyle="1" w:styleId="TextodecomentrioChar1">
    <w:name w:val="Texto de comentário Char1"/>
    <w:link w:val="Textodecomentrio"/>
    <w:uiPriority w:val="99"/>
    <w:semiHidden/>
    <w:rsid w:val="00700051"/>
    <w:rPr>
      <w:lang w:eastAsia="zh-CN"/>
    </w:rPr>
  </w:style>
  <w:style w:type="character" w:styleId="HiperlinkVisitado">
    <w:name w:val="FollowedHyperlink"/>
    <w:basedOn w:val="Fontepargpadro"/>
    <w:uiPriority w:val="99"/>
    <w:semiHidden/>
    <w:unhideWhenUsed/>
    <w:rsid w:val="00DC24C2"/>
    <w:rPr>
      <w:color w:val="954F72" w:themeColor="followedHyperlink"/>
      <w:u w:val="single"/>
    </w:rPr>
  </w:style>
  <w:style w:type="character" w:customStyle="1" w:styleId="RodapChar">
    <w:name w:val="Rodapé Char"/>
    <w:basedOn w:val="Fontepargpadro"/>
    <w:link w:val="Rodap"/>
    <w:uiPriority w:val="99"/>
    <w:rsid w:val="00DC24C2"/>
    <w:rPr>
      <w:sz w:val="24"/>
      <w:szCs w:val="24"/>
      <w:lang w:eastAsia="zh-CN"/>
    </w:rPr>
  </w:style>
  <w:style w:type="character" w:customStyle="1" w:styleId="MenoPendente1">
    <w:name w:val="Menção Pendente1"/>
    <w:basedOn w:val="Fontepargpadro"/>
    <w:uiPriority w:val="99"/>
    <w:semiHidden/>
    <w:unhideWhenUsed/>
    <w:rsid w:val="000A04A9"/>
    <w:rPr>
      <w:color w:val="605E5C"/>
      <w:shd w:val="clear" w:color="auto" w:fill="E1DFDD"/>
    </w:rPr>
  </w:style>
  <w:style w:type="character" w:customStyle="1" w:styleId="MenoPendente2">
    <w:name w:val="Menção Pendente2"/>
    <w:basedOn w:val="Fontepargpadro"/>
    <w:uiPriority w:val="99"/>
    <w:semiHidden/>
    <w:unhideWhenUsed/>
    <w:rsid w:val="001E1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3791">
      <w:bodyDiv w:val="1"/>
      <w:marLeft w:val="0"/>
      <w:marRight w:val="0"/>
      <w:marTop w:val="0"/>
      <w:marBottom w:val="0"/>
      <w:divBdr>
        <w:top w:val="none" w:sz="0" w:space="0" w:color="auto"/>
        <w:left w:val="none" w:sz="0" w:space="0" w:color="auto"/>
        <w:bottom w:val="none" w:sz="0" w:space="0" w:color="auto"/>
        <w:right w:val="none" w:sz="0" w:space="0" w:color="auto"/>
      </w:divBdr>
    </w:div>
    <w:div w:id="230387518">
      <w:bodyDiv w:val="1"/>
      <w:marLeft w:val="0"/>
      <w:marRight w:val="0"/>
      <w:marTop w:val="0"/>
      <w:marBottom w:val="0"/>
      <w:divBdr>
        <w:top w:val="none" w:sz="0" w:space="0" w:color="auto"/>
        <w:left w:val="none" w:sz="0" w:space="0" w:color="auto"/>
        <w:bottom w:val="none" w:sz="0" w:space="0" w:color="auto"/>
        <w:right w:val="none" w:sz="0" w:space="0" w:color="auto"/>
      </w:divBdr>
    </w:div>
    <w:div w:id="246812197">
      <w:bodyDiv w:val="1"/>
      <w:marLeft w:val="0"/>
      <w:marRight w:val="0"/>
      <w:marTop w:val="0"/>
      <w:marBottom w:val="0"/>
      <w:divBdr>
        <w:top w:val="none" w:sz="0" w:space="0" w:color="auto"/>
        <w:left w:val="none" w:sz="0" w:space="0" w:color="auto"/>
        <w:bottom w:val="none" w:sz="0" w:space="0" w:color="auto"/>
        <w:right w:val="none" w:sz="0" w:space="0" w:color="auto"/>
      </w:divBdr>
    </w:div>
    <w:div w:id="254439577">
      <w:bodyDiv w:val="1"/>
      <w:marLeft w:val="0"/>
      <w:marRight w:val="0"/>
      <w:marTop w:val="0"/>
      <w:marBottom w:val="0"/>
      <w:divBdr>
        <w:top w:val="none" w:sz="0" w:space="0" w:color="auto"/>
        <w:left w:val="none" w:sz="0" w:space="0" w:color="auto"/>
        <w:bottom w:val="none" w:sz="0" w:space="0" w:color="auto"/>
        <w:right w:val="none" w:sz="0" w:space="0" w:color="auto"/>
      </w:divBdr>
    </w:div>
    <w:div w:id="347027545">
      <w:bodyDiv w:val="1"/>
      <w:marLeft w:val="0"/>
      <w:marRight w:val="0"/>
      <w:marTop w:val="0"/>
      <w:marBottom w:val="0"/>
      <w:divBdr>
        <w:top w:val="none" w:sz="0" w:space="0" w:color="auto"/>
        <w:left w:val="none" w:sz="0" w:space="0" w:color="auto"/>
        <w:bottom w:val="none" w:sz="0" w:space="0" w:color="auto"/>
        <w:right w:val="none" w:sz="0" w:space="0" w:color="auto"/>
      </w:divBdr>
    </w:div>
    <w:div w:id="401218309">
      <w:bodyDiv w:val="1"/>
      <w:marLeft w:val="0"/>
      <w:marRight w:val="0"/>
      <w:marTop w:val="0"/>
      <w:marBottom w:val="0"/>
      <w:divBdr>
        <w:top w:val="none" w:sz="0" w:space="0" w:color="auto"/>
        <w:left w:val="none" w:sz="0" w:space="0" w:color="auto"/>
        <w:bottom w:val="none" w:sz="0" w:space="0" w:color="auto"/>
        <w:right w:val="none" w:sz="0" w:space="0" w:color="auto"/>
      </w:divBdr>
    </w:div>
    <w:div w:id="403072263">
      <w:bodyDiv w:val="1"/>
      <w:marLeft w:val="0"/>
      <w:marRight w:val="0"/>
      <w:marTop w:val="0"/>
      <w:marBottom w:val="0"/>
      <w:divBdr>
        <w:top w:val="none" w:sz="0" w:space="0" w:color="auto"/>
        <w:left w:val="none" w:sz="0" w:space="0" w:color="auto"/>
        <w:bottom w:val="none" w:sz="0" w:space="0" w:color="auto"/>
        <w:right w:val="none" w:sz="0" w:space="0" w:color="auto"/>
      </w:divBdr>
    </w:div>
    <w:div w:id="476917671">
      <w:bodyDiv w:val="1"/>
      <w:marLeft w:val="0"/>
      <w:marRight w:val="0"/>
      <w:marTop w:val="0"/>
      <w:marBottom w:val="0"/>
      <w:divBdr>
        <w:top w:val="none" w:sz="0" w:space="0" w:color="auto"/>
        <w:left w:val="none" w:sz="0" w:space="0" w:color="auto"/>
        <w:bottom w:val="none" w:sz="0" w:space="0" w:color="auto"/>
        <w:right w:val="none" w:sz="0" w:space="0" w:color="auto"/>
      </w:divBdr>
    </w:div>
    <w:div w:id="588737304">
      <w:bodyDiv w:val="1"/>
      <w:marLeft w:val="0"/>
      <w:marRight w:val="0"/>
      <w:marTop w:val="0"/>
      <w:marBottom w:val="0"/>
      <w:divBdr>
        <w:top w:val="none" w:sz="0" w:space="0" w:color="auto"/>
        <w:left w:val="none" w:sz="0" w:space="0" w:color="auto"/>
        <w:bottom w:val="none" w:sz="0" w:space="0" w:color="auto"/>
        <w:right w:val="none" w:sz="0" w:space="0" w:color="auto"/>
      </w:divBdr>
    </w:div>
    <w:div w:id="734085105">
      <w:bodyDiv w:val="1"/>
      <w:marLeft w:val="0"/>
      <w:marRight w:val="0"/>
      <w:marTop w:val="0"/>
      <w:marBottom w:val="0"/>
      <w:divBdr>
        <w:top w:val="none" w:sz="0" w:space="0" w:color="auto"/>
        <w:left w:val="none" w:sz="0" w:space="0" w:color="auto"/>
        <w:bottom w:val="none" w:sz="0" w:space="0" w:color="auto"/>
        <w:right w:val="none" w:sz="0" w:space="0" w:color="auto"/>
      </w:divBdr>
    </w:div>
    <w:div w:id="795563280">
      <w:bodyDiv w:val="1"/>
      <w:marLeft w:val="0"/>
      <w:marRight w:val="0"/>
      <w:marTop w:val="0"/>
      <w:marBottom w:val="0"/>
      <w:divBdr>
        <w:top w:val="none" w:sz="0" w:space="0" w:color="auto"/>
        <w:left w:val="none" w:sz="0" w:space="0" w:color="auto"/>
        <w:bottom w:val="none" w:sz="0" w:space="0" w:color="auto"/>
        <w:right w:val="none" w:sz="0" w:space="0" w:color="auto"/>
      </w:divBdr>
    </w:div>
    <w:div w:id="1001271754">
      <w:bodyDiv w:val="1"/>
      <w:marLeft w:val="0"/>
      <w:marRight w:val="0"/>
      <w:marTop w:val="0"/>
      <w:marBottom w:val="0"/>
      <w:divBdr>
        <w:top w:val="none" w:sz="0" w:space="0" w:color="auto"/>
        <w:left w:val="none" w:sz="0" w:space="0" w:color="auto"/>
        <w:bottom w:val="none" w:sz="0" w:space="0" w:color="auto"/>
        <w:right w:val="none" w:sz="0" w:space="0" w:color="auto"/>
      </w:divBdr>
    </w:div>
    <w:div w:id="1132602852">
      <w:bodyDiv w:val="1"/>
      <w:marLeft w:val="0"/>
      <w:marRight w:val="0"/>
      <w:marTop w:val="0"/>
      <w:marBottom w:val="0"/>
      <w:divBdr>
        <w:top w:val="none" w:sz="0" w:space="0" w:color="auto"/>
        <w:left w:val="none" w:sz="0" w:space="0" w:color="auto"/>
        <w:bottom w:val="none" w:sz="0" w:space="0" w:color="auto"/>
        <w:right w:val="none" w:sz="0" w:space="0" w:color="auto"/>
      </w:divBdr>
    </w:div>
    <w:div w:id="1153328099">
      <w:bodyDiv w:val="1"/>
      <w:marLeft w:val="0"/>
      <w:marRight w:val="0"/>
      <w:marTop w:val="0"/>
      <w:marBottom w:val="0"/>
      <w:divBdr>
        <w:top w:val="none" w:sz="0" w:space="0" w:color="auto"/>
        <w:left w:val="none" w:sz="0" w:space="0" w:color="auto"/>
        <w:bottom w:val="none" w:sz="0" w:space="0" w:color="auto"/>
        <w:right w:val="none" w:sz="0" w:space="0" w:color="auto"/>
      </w:divBdr>
    </w:div>
    <w:div w:id="1186794018">
      <w:bodyDiv w:val="1"/>
      <w:marLeft w:val="0"/>
      <w:marRight w:val="0"/>
      <w:marTop w:val="0"/>
      <w:marBottom w:val="0"/>
      <w:divBdr>
        <w:top w:val="none" w:sz="0" w:space="0" w:color="auto"/>
        <w:left w:val="none" w:sz="0" w:space="0" w:color="auto"/>
        <w:bottom w:val="none" w:sz="0" w:space="0" w:color="auto"/>
        <w:right w:val="none" w:sz="0" w:space="0" w:color="auto"/>
      </w:divBdr>
    </w:div>
    <w:div w:id="1268386935">
      <w:bodyDiv w:val="1"/>
      <w:marLeft w:val="0"/>
      <w:marRight w:val="0"/>
      <w:marTop w:val="0"/>
      <w:marBottom w:val="0"/>
      <w:divBdr>
        <w:top w:val="none" w:sz="0" w:space="0" w:color="auto"/>
        <w:left w:val="none" w:sz="0" w:space="0" w:color="auto"/>
        <w:bottom w:val="none" w:sz="0" w:space="0" w:color="auto"/>
        <w:right w:val="none" w:sz="0" w:space="0" w:color="auto"/>
      </w:divBdr>
    </w:div>
    <w:div w:id="1311786425">
      <w:bodyDiv w:val="1"/>
      <w:marLeft w:val="0"/>
      <w:marRight w:val="0"/>
      <w:marTop w:val="0"/>
      <w:marBottom w:val="0"/>
      <w:divBdr>
        <w:top w:val="none" w:sz="0" w:space="0" w:color="auto"/>
        <w:left w:val="none" w:sz="0" w:space="0" w:color="auto"/>
        <w:bottom w:val="none" w:sz="0" w:space="0" w:color="auto"/>
        <w:right w:val="none" w:sz="0" w:space="0" w:color="auto"/>
      </w:divBdr>
    </w:div>
    <w:div w:id="1332947813">
      <w:bodyDiv w:val="1"/>
      <w:marLeft w:val="0"/>
      <w:marRight w:val="0"/>
      <w:marTop w:val="0"/>
      <w:marBottom w:val="0"/>
      <w:divBdr>
        <w:top w:val="none" w:sz="0" w:space="0" w:color="auto"/>
        <w:left w:val="none" w:sz="0" w:space="0" w:color="auto"/>
        <w:bottom w:val="none" w:sz="0" w:space="0" w:color="auto"/>
        <w:right w:val="none" w:sz="0" w:space="0" w:color="auto"/>
      </w:divBdr>
    </w:div>
    <w:div w:id="1340350498">
      <w:bodyDiv w:val="1"/>
      <w:marLeft w:val="0"/>
      <w:marRight w:val="0"/>
      <w:marTop w:val="0"/>
      <w:marBottom w:val="0"/>
      <w:divBdr>
        <w:top w:val="none" w:sz="0" w:space="0" w:color="auto"/>
        <w:left w:val="none" w:sz="0" w:space="0" w:color="auto"/>
        <w:bottom w:val="none" w:sz="0" w:space="0" w:color="auto"/>
        <w:right w:val="none" w:sz="0" w:space="0" w:color="auto"/>
      </w:divBdr>
    </w:div>
    <w:div w:id="1340430642">
      <w:bodyDiv w:val="1"/>
      <w:marLeft w:val="0"/>
      <w:marRight w:val="0"/>
      <w:marTop w:val="0"/>
      <w:marBottom w:val="0"/>
      <w:divBdr>
        <w:top w:val="none" w:sz="0" w:space="0" w:color="auto"/>
        <w:left w:val="none" w:sz="0" w:space="0" w:color="auto"/>
        <w:bottom w:val="none" w:sz="0" w:space="0" w:color="auto"/>
        <w:right w:val="none" w:sz="0" w:space="0" w:color="auto"/>
      </w:divBdr>
    </w:div>
    <w:div w:id="1445231068">
      <w:bodyDiv w:val="1"/>
      <w:marLeft w:val="0"/>
      <w:marRight w:val="0"/>
      <w:marTop w:val="0"/>
      <w:marBottom w:val="0"/>
      <w:divBdr>
        <w:top w:val="none" w:sz="0" w:space="0" w:color="auto"/>
        <w:left w:val="none" w:sz="0" w:space="0" w:color="auto"/>
        <w:bottom w:val="none" w:sz="0" w:space="0" w:color="auto"/>
        <w:right w:val="none" w:sz="0" w:space="0" w:color="auto"/>
      </w:divBdr>
    </w:div>
    <w:div w:id="1477139637">
      <w:bodyDiv w:val="1"/>
      <w:marLeft w:val="0"/>
      <w:marRight w:val="0"/>
      <w:marTop w:val="0"/>
      <w:marBottom w:val="0"/>
      <w:divBdr>
        <w:top w:val="none" w:sz="0" w:space="0" w:color="auto"/>
        <w:left w:val="none" w:sz="0" w:space="0" w:color="auto"/>
        <w:bottom w:val="none" w:sz="0" w:space="0" w:color="auto"/>
        <w:right w:val="none" w:sz="0" w:space="0" w:color="auto"/>
      </w:divBdr>
    </w:div>
    <w:div w:id="1503819262">
      <w:bodyDiv w:val="1"/>
      <w:marLeft w:val="0"/>
      <w:marRight w:val="0"/>
      <w:marTop w:val="0"/>
      <w:marBottom w:val="0"/>
      <w:divBdr>
        <w:top w:val="none" w:sz="0" w:space="0" w:color="auto"/>
        <w:left w:val="none" w:sz="0" w:space="0" w:color="auto"/>
        <w:bottom w:val="none" w:sz="0" w:space="0" w:color="auto"/>
        <w:right w:val="none" w:sz="0" w:space="0" w:color="auto"/>
      </w:divBdr>
    </w:div>
    <w:div w:id="1532382690">
      <w:bodyDiv w:val="1"/>
      <w:marLeft w:val="0"/>
      <w:marRight w:val="0"/>
      <w:marTop w:val="0"/>
      <w:marBottom w:val="0"/>
      <w:divBdr>
        <w:top w:val="none" w:sz="0" w:space="0" w:color="auto"/>
        <w:left w:val="none" w:sz="0" w:space="0" w:color="auto"/>
        <w:bottom w:val="none" w:sz="0" w:space="0" w:color="auto"/>
        <w:right w:val="none" w:sz="0" w:space="0" w:color="auto"/>
      </w:divBdr>
    </w:div>
    <w:div w:id="1534884958">
      <w:bodyDiv w:val="1"/>
      <w:marLeft w:val="0"/>
      <w:marRight w:val="0"/>
      <w:marTop w:val="0"/>
      <w:marBottom w:val="0"/>
      <w:divBdr>
        <w:top w:val="none" w:sz="0" w:space="0" w:color="auto"/>
        <w:left w:val="none" w:sz="0" w:space="0" w:color="auto"/>
        <w:bottom w:val="none" w:sz="0" w:space="0" w:color="auto"/>
        <w:right w:val="none" w:sz="0" w:space="0" w:color="auto"/>
      </w:divBdr>
    </w:div>
    <w:div w:id="1538271059">
      <w:bodyDiv w:val="1"/>
      <w:marLeft w:val="0"/>
      <w:marRight w:val="0"/>
      <w:marTop w:val="0"/>
      <w:marBottom w:val="0"/>
      <w:divBdr>
        <w:top w:val="none" w:sz="0" w:space="0" w:color="auto"/>
        <w:left w:val="none" w:sz="0" w:space="0" w:color="auto"/>
        <w:bottom w:val="none" w:sz="0" w:space="0" w:color="auto"/>
        <w:right w:val="none" w:sz="0" w:space="0" w:color="auto"/>
      </w:divBdr>
    </w:div>
    <w:div w:id="1557205758">
      <w:bodyDiv w:val="1"/>
      <w:marLeft w:val="0"/>
      <w:marRight w:val="0"/>
      <w:marTop w:val="0"/>
      <w:marBottom w:val="0"/>
      <w:divBdr>
        <w:top w:val="none" w:sz="0" w:space="0" w:color="auto"/>
        <w:left w:val="none" w:sz="0" w:space="0" w:color="auto"/>
        <w:bottom w:val="none" w:sz="0" w:space="0" w:color="auto"/>
        <w:right w:val="none" w:sz="0" w:space="0" w:color="auto"/>
      </w:divBdr>
    </w:div>
    <w:div w:id="1770737733">
      <w:bodyDiv w:val="1"/>
      <w:marLeft w:val="0"/>
      <w:marRight w:val="0"/>
      <w:marTop w:val="0"/>
      <w:marBottom w:val="0"/>
      <w:divBdr>
        <w:top w:val="none" w:sz="0" w:space="0" w:color="auto"/>
        <w:left w:val="none" w:sz="0" w:space="0" w:color="auto"/>
        <w:bottom w:val="none" w:sz="0" w:space="0" w:color="auto"/>
        <w:right w:val="none" w:sz="0" w:space="0" w:color="auto"/>
      </w:divBdr>
    </w:div>
    <w:div w:id="1849322414">
      <w:bodyDiv w:val="1"/>
      <w:marLeft w:val="0"/>
      <w:marRight w:val="0"/>
      <w:marTop w:val="0"/>
      <w:marBottom w:val="0"/>
      <w:divBdr>
        <w:top w:val="none" w:sz="0" w:space="0" w:color="auto"/>
        <w:left w:val="none" w:sz="0" w:space="0" w:color="auto"/>
        <w:bottom w:val="none" w:sz="0" w:space="0" w:color="auto"/>
        <w:right w:val="none" w:sz="0" w:space="0" w:color="auto"/>
      </w:divBdr>
    </w:div>
    <w:div w:id="1929195996">
      <w:bodyDiv w:val="1"/>
      <w:marLeft w:val="0"/>
      <w:marRight w:val="0"/>
      <w:marTop w:val="0"/>
      <w:marBottom w:val="0"/>
      <w:divBdr>
        <w:top w:val="none" w:sz="0" w:space="0" w:color="auto"/>
        <w:left w:val="none" w:sz="0" w:space="0" w:color="auto"/>
        <w:bottom w:val="none" w:sz="0" w:space="0" w:color="auto"/>
        <w:right w:val="none" w:sz="0" w:space="0" w:color="auto"/>
      </w:divBdr>
    </w:div>
    <w:div w:id="19755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2560F-35E2-4C7D-8BBA-BF106D89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2330</TotalTime>
  <Pages>2</Pages>
  <Words>764</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Balzan Fleck</dc:creator>
  <cp:keywords/>
  <cp:lastModifiedBy>Debora Balzan Fleck</cp:lastModifiedBy>
  <cp:revision>13</cp:revision>
  <cp:lastPrinted>1995-11-21T19:41:00Z</cp:lastPrinted>
  <dcterms:created xsi:type="dcterms:W3CDTF">2023-05-19T17:57:00Z</dcterms:created>
  <dcterms:modified xsi:type="dcterms:W3CDTF">2023-06-02T15:57:00Z</dcterms:modified>
</cp:coreProperties>
</file>