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4558BC07" w14:textId="79B68335" w:rsidR="005E256C" w:rsidRPr="005E256C" w:rsidRDefault="005E256C" w:rsidP="005E256C">
      <w:pPr>
        <w:autoSpaceDE w:val="0"/>
        <w:ind w:firstLine="1418"/>
        <w:jc w:val="both"/>
        <w:rPr>
          <w:bCs/>
        </w:rPr>
      </w:pPr>
      <w:r w:rsidRPr="005E256C">
        <w:rPr>
          <w:bCs/>
        </w:rPr>
        <w:t>No primeiro trimestre de 2023 foram resgatadas um total de 523 vítimas de trabalho análogo à escravidão</w:t>
      </w:r>
      <w:r w:rsidR="009A513D">
        <w:rPr>
          <w:bCs/>
        </w:rPr>
        <w:t xml:space="preserve"> </w:t>
      </w:r>
      <w:r w:rsidR="009A513D" w:rsidRPr="005E256C">
        <w:rPr>
          <w:bCs/>
        </w:rPr>
        <w:t>no Brasil</w:t>
      </w:r>
      <w:r w:rsidRPr="005E256C">
        <w:rPr>
          <w:bCs/>
        </w:rPr>
        <w:t xml:space="preserve">. Essa realidade faz parte de uma herança escravocrata, alimentada e mantida desde o período colonial. </w:t>
      </w:r>
    </w:p>
    <w:p w14:paraId="78323F7E" w14:textId="77777777" w:rsidR="005E256C" w:rsidRPr="005E256C" w:rsidRDefault="005E256C" w:rsidP="005E256C">
      <w:pPr>
        <w:autoSpaceDE w:val="0"/>
        <w:ind w:firstLine="1418"/>
        <w:jc w:val="both"/>
        <w:rPr>
          <w:bCs/>
        </w:rPr>
      </w:pPr>
    </w:p>
    <w:p w14:paraId="3ABAB4A4" w14:textId="77777777" w:rsidR="005E256C" w:rsidRPr="005E256C" w:rsidRDefault="005E256C" w:rsidP="005E256C">
      <w:pPr>
        <w:autoSpaceDE w:val="0"/>
        <w:ind w:firstLine="1418"/>
        <w:jc w:val="both"/>
        <w:rPr>
          <w:bCs/>
        </w:rPr>
      </w:pPr>
      <w:r w:rsidRPr="005E256C">
        <w:rPr>
          <w:bCs/>
        </w:rPr>
        <w:t>Um dos fundamentos que embasam essa afirmação é o fato do Brasil ter sido o último país do Ocidente a abolir a escravidão, fato este que se reflete até os dias de hoje nas relações de trabalho e no exercício de poder e exploração dos empregadores em face da classe trabalhadora.</w:t>
      </w:r>
    </w:p>
    <w:p w14:paraId="27B0D8C3" w14:textId="77777777" w:rsidR="005E256C" w:rsidRPr="005E256C" w:rsidRDefault="005E256C" w:rsidP="005E256C">
      <w:pPr>
        <w:autoSpaceDE w:val="0"/>
        <w:ind w:firstLine="1418"/>
        <w:jc w:val="both"/>
        <w:rPr>
          <w:bCs/>
        </w:rPr>
      </w:pPr>
    </w:p>
    <w:p w14:paraId="22A49E90" w14:textId="61F3CC4E" w:rsidR="005E256C" w:rsidRPr="005E256C" w:rsidRDefault="00303CE4" w:rsidP="00303CE4">
      <w:pPr>
        <w:autoSpaceDE w:val="0"/>
        <w:ind w:firstLine="1418"/>
        <w:jc w:val="both"/>
        <w:rPr>
          <w:bCs/>
        </w:rPr>
      </w:pPr>
      <w:r>
        <w:rPr>
          <w:bCs/>
        </w:rPr>
        <w:t>Recentemente</w:t>
      </w:r>
      <w:r w:rsidR="005E256C" w:rsidRPr="005E256C">
        <w:rPr>
          <w:bCs/>
        </w:rPr>
        <w:t xml:space="preserve"> diversos casos da prática de trabalho análogo à escravidão</w:t>
      </w:r>
      <w:r>
        <w:rPr>
          <w:bCs/>
        </w:rPr>
        <w:t xml:space="preserve"> foram</w:t>
      </w:r>
      <w:r w:rsidR="005E256C" w:rsidRPr="005E256C">
        <w:rPr>
          <w:bCs/>
        </w:rPr>
        <w:t xml:space="preserve"> </w:t>
      </w:r>
      <w:r>
        <w:rPr>
          <w:bCs/>
        </w:rPr>
        <w:t>trazidos</w:t>
      </w:r>
      <w:r w:rsidRPr="005E256C">
        <w:rPr>
          <w:bCs/>
        </w:rPr>
        <w:t xml:space="preserve"> </w:t>
      </w:r>
      <w:r w:rsidR="005E256C" w:rsidRPr="005E256C">
        <w:rPr>
          <w:bCs/>
        </w:rPr>
        <w:t>à tona, principalmente no estado do Rio Grande do Sul</w:t>
      </w:r>
      <w:r w:rsidR="00A24ED2">
        <w:rPr>
          <w:bCs/>
        </w:rPr>
        <w:t>,</w:t>
      </w:r>
      <w:r w:rsidR="005E256C" w:rsidRPr="005E256C">
        <w:rPr>
          <w:bCs/>
        </w:rPr>
        <w:t xml:space="preserve"> que registrou um total de 208 trabalhadores em situações degradantes</w:t>
      </w:r>
      <w:r w:rsidR="00A24ED2">
        <w:rPr>
          <w:bCs/>
        </w:rPr>
        <w:t xml:space="preserve"> </w:t>
      </w:r>
      <w:r w:rsidR="005E256C" w:rsidRPr="005E256C">
        <w:rPr>
          <w:bCs/>
        </w:rPr>
        <w:t xml:space="preserve">semelhantes à escravidão nas </w:t>
      </w:r>
      <w:r w:rsidRPr="005E256C">
        <w:rPr>
          <w:bCs/>
        </w:rPr>
        <w:t>vinícolas</w:t>
      </w:r>
      <w:r w:rsidR="005E256C" w:rsidRPr="005E256C">
        <w:rPr>
          <w:bCs/>
        </w:rPr>
        <w:t xml:space="preserve"> de Bento Gonçalves. Nos últimos anos, Porto Alegre também foi alvo de operações que apontaram números consideráveis de vítimas dessa prática desumana. </w:t>
      </w:r>
    </w:p>
    <w:p w14:paraId="2063C638" w14:textId="77777777" w:rsidR="005E256C" w:rsidRPr="005E256C" w:rsidRDefault="005E256C" w:rsidP="005E256C">
      <w:pPr>
        <w:autoSpaceDE w:val="0"/>
        <w:ind w:firstLine="1418"/>
        <w:jc w:val="both"/>
        <w:rPr>
          <w:bCs/>
        </w:rPr>
      </w:pPr>
    </w:p>
    <w:p w14:paraId="2EB805E5" w14:textId="77777777" w:rsidR="005E256C" w:rsidRPr="005E256C" w:rsidRDefault="005E256C" w:rsidP="005E256C">
      <w:pPr>
        <w:autoSpaceDE w:val="0"/>
        <w:ind w:firstLine="1418"/>
        <w:jc w:val="both"/>
        <w:rPr>
          <w:bCs/>
        </w:rPr>
      </w:pPr>
      <w:r w:rsidRPr="005E256C">
        <w:rPr>
          <w:bCs/>
        </w:rPr>
        <w:t>Portanto, levando em consideração o aumento dos casos e o compromisso do município com o trabalhador, com o respeito às leis trabalhistas e com garantias asseguradas na Constituição - esta que proíbe o tratamento desumano ou degradante a qualquer indivíduo - é necessário efetivar medidas que coíbam a prática do trabalho análogo à escravidão</w:t>
      </w:r>
    </w:p>
    <w:p w14:paraId="64C6FAD4" w14:textId="77777777" w:rsidR="005E256C" w:rsidRPr="005E256C" w:rsidRDefault="005E256C" w:rsidP="005E256C">
      <w:pPr>
        <w:autoSpaceDE w:val="0"/>
        <w:ind w:firstLine="1418"/>
        <w:jc w:val="both"/>
        <w:rPr>
          <w:bCs/>
        </w:rPr>
      </w:pPr>
    </w:p>
    <w:p w14:paraId="409192A6" w14:textId="60F1BD40" w:rsidR="005E256C" w:rsidRPr="005E256C" w:rsidRDefault="005E256C" w:rsidP="005E256C">
      <w:pPr>
        <w:autoSpaceDE w:val="0"/>
        <w:ind w:firstLine="1418"/>
        <w:jc w:val="both"/>
        <w:rPr>
          <w:bCs/>
        </w:rPr>
      </w:pPr>
      <w:r w:rsidRPr="005E256C">
        <w:rPr>
          <w:bCs/>
        </w:rPr>
        <w:t xml:space="preserve">Assim, vedar a contratação, pela Administração Pública do Município de Porto </w:t>
      </w:r>
      <w:r w:rsidR="00303CE4" w:rsidRPr="005E256C">
        <w:rPr>
          <w:bCs/>
        </w:rPr>
        <w:t>Alegre, de</w:t>
      </w:r>
      <w:r w:rsidRPr="005E256C">
        <w:rPr>
          <w:bCs/>
        </w:rPr>
        <w:t xml:space="preserve"> empresas que tenham sido condenadas pela prática de trabalho análogo à escravidão é ação necessária para combater essa prática inaceitável.</w:t>
      </w:r>
    </w:p>
    <w:p w14:paraId="2BB3B8E8" w14:textId="77777777" w:rsidR="005E256C" w:rsidRPr="005E256C" w:rsidRDefault="005E256C" w:rsidP="005E256C">
      <w:pPr>
        <w:autoSpaceDE w:val="0"/>
        <w:ind w:firstLine="1418"/>
        <w:jc w:val="both"/>
        <w:rPr>
          <w:bCs/>
        </w:rPr>
      </w:pPr>
    </w:p>
    <w:p w14:paraId="7CF26E5A" w14:textId="34F63630" w:rsidR="00B26B97" w:rsidRDefault="005E256C" w:rsidP="005E256C">
      <w:pPr>
        <w:autoSpaceDE w:val="0"/>
        <w:ind w:firstLine="1418"/>
        <w:jc w:val="both"/>
        <w:rPr>
          <w:bCs/>
        </w:rPr>
      </w:pPr>
      <w:r w:rsidRPr="005E256C">
        <w:rPr>
          <w:bCs/>
        </w:rPr>
        <w:t xml:space="preserve">À luz de todo exposto, cientes da sensibilização dos nobres colegas com a importância da pauta, contamos com o apoio de todas e todos à </w:t>
      </w:r>
      <w:r w:rsidR="00915E1C">
        <w:rPr>
          <w:bCs/>
        </w:rPr>
        <w:t>P</w:t>
      </w:r>
      <w:r w:rsidRPr="005E256C">
        <w:rPr>
          <w:bCs/>
        </w:rPr>
        <w:t>roposição.</w:t>
      </w:r>
    </w:p>
    <w:p w14:paraId="166D0651" w14:textId="77777777" w:rsidR="00303CE4" w:rsidRDefault="00303CE4" w:rsidP="005E256C">
      <w:pPr>
        <w:autoSpaceDE w:val="0"/>
        <w:ind w:firstLine="1418"/>
        <w:jc w:val="both"/>
        <w:rPr>
          <w:bCs/>
        </w:rPr>
      </w:pPr>
    </w:p>
    <w:p w14:paraId="3CBA754A" w14:textId="48547449" w:rsidR="008B6BF2" w:rsidRDefault="00225E66" w:rsidP="00B2202F">
      <w:pPr>
        <w:autoSpaceDE w:val="0"/>
        <w:ind w:firstLine="1418"/>
        <w:jc w:val="both"/>
      </w:pPr>
      <w:r>
        <w:t xml:space="preserve">Sala das Sessões, </w:t>
      </w:r>
      <w:r w:rsidR="00B26B97">
        <w:t>1</w:t>
      </w:r>
      <w:r w:rsidR="00303CE4">
        <w:t>9</w:t>
      </w:r>
      <w:r w:rsidR="00B26B97">
        <w:t xml:space="preserve"> de</w:t>
      </w:r>
      <w:r w:rsidR="008B6BF2">
        <w:t xml:space="preserve"> </w:t>
      </w:r>
      <w:r w:rsidR="00B26B97">
        <w:t>maio</w:t>
      </w:r>
      <w:r w:rsidR="00E0724D">
        <w:t xml:space="preserve"> </w:t>
      </w:r>
      <w:r w:rsidR="008B6BF2">
        <w:t>de 202</w:t>
      </w:r>
      <w:r w:rsidR="00B26B97">
        <w:t>3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6B60CC46" w:rsidR="008B6BF2" w:rsidRDefault="008B6BF2">
      <w:pPr>
        <w:autoSpaceDE w:val="0"/>
        <w:jc w:val="center"/>
      </w:pPr>
      <w:r>
        <w:t>VEREADOR</w:t>
      </w:r>
      <w:r w:rsidR="005E256C">
        <w:t>A</w:t>
      </w:r>
      <w:r>
        <w:t xml:space="preserve"> </w:t>
      </w:r>
      <w:r w:rsidR="005E256C">
        <w:t>BIGA PEREIRA</w:t>
      </w:r>
    </w:p>
    <w:p w14:paraId="624C58FF" w14:textId="6489A58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562D3272" w:rsidR="009224F7" w:rsidRPr="00912602" w:rsidRDefault="005E256C" w:rsidP="00A86A25">
      <w:pPr>
        <w:autoSpaceDE w:val="0"/>
        <w:ind w:left="4253"/>
        <w:jc w:val="both"/>
        <w:rPr>
          <w:b/>
          <w:bCs/>
        </w:rPr>
      </w:pPr>
      <w:r w:rsidRPr="005E256C">
        <w:rPr>
          <w:b/>
          <w:bCs/>
        </w:rPr>
        <w:t xml:space="preserve">Veda a contratação, pela </w:t>
      </w:r>
      <w:bookmarkStart w:id="0" w:name="_Hlk136273039"/>
      <w:r w:rsidRPr="005E256C">
        <w:rPr>
          <w:b/>
          <w:bCs/>
        </w:rPr>
        <w:t xml:space="preserve">Administração Pública </w:t>
      </w:r>
      <w:bookmarkEnd w:id="0"/>
      <w:r w:rsidRPr="005E256C">
        <w:rPr>
          <w:b/>
          <w:bCs/>
        </w:rPr>
        <w:t xml:space="preserve">do Município de Porto Alegre, de </w:t>
      </w:r>
      <w:r w:rsidR="00EF7E22">
        <w:rPr>
          <w:b/>
          <w:bCs/>
        </w:rPr>
        <w:t>p</w:t>
      </w:r>
      <w:r w:rsidR="0067058B">
        <w:rPr>
          <w:b/>
          <w:bCs/>
        </w:rPr>
        <w:t xml:space="preserve">essoa </w:t>
      </w:r>
      <w:r w:rsidR="00EF7E22">
        <w:rPr>
          <w:b/>
          <w:bCs/>
        </w:rPr>
        <w:t>j</w:t>
      </w:r>
      <w:r w:rsidR="0067058B">
        <w:rPr>
          <w:b/>
          <w:bCs/>
        </w:rPr>
        <w:t>urídica</w:t>
      </w:r>
      <w:r w:rsidR="0067058B" w:rsidRPr="005E256C">
        <w:rPr>
          <w:b/>
          <w:bCs/>
        </w:rPr>
        <w:t xml:space="preserve"> </w:t>
      </w:r>
      <w:r w:rsidRPr="005E256C">
        <w:rPr>
          <w:b/>
          <w:bCs/>
        </w:rPr>
        <w:t>que tenha</w:t>
      </w:r>
      <w:r w:rsidR="0067058B">
        <w:rPr>
          <w:b/>
          <w:bCs/>
        </w:rPr>
        <w:t xml:space="preserve"> condenação</w:t>
      </w:r>
      <w:r w:rsidR="00AA35F4">
        <w:rPr>
          <w:b/>
          <w:bCs/>
        </w:rPr>
        <w:t xml:space="preserve"> transitada em julgado</w:t>
      </w:r>
      <w:r w:rsidRPr="005E256C">
        <w:rPr>
          <w:b/>
          <w:bCs/>
        </w:rPr>
        <w:t xml:space="preserve"> pela prática</w:t>
      </w:r>
      <w:r w:rsidR="0067058B">
        <w:rPr>
          <w:b/>
          <w:bCs/>
        </w:rPr>
        <w:t xml:space="preserve"> de </w:t>
      </w:r>
      <w:r w:rsidR="00E539D2">
        <w:rPr>
          <w:b/>
          <w:bCs/>
        </w:rPr>
        <w:t>reduzir</w:t>
      </w:r>
      <w:r w:rsidR="0067058B">
        <w:rPr>
          <w:b/>
          <w:bCs/>
        </w:rPr>
        <w:t xml:space="preserve"> trabalhadores</w:t>
      </w:r>
      <w:r w:rsidR="00243B63">
        <w:rPr>
          <w:b/>
          <w:bCs/>
        </w:rPr>
        <w:t xml:space="preserve"> e trabalhadoras</w:t>
      </w:r>
      <w:r w:rsidR="0067058B">
        <w:rPr>
          <w:b/>
          <w:bCs/>
        </w:rPr>
        <w:t xml:space="preserve"> à condição</w:t>
      </w:r>
      <w:r w:rsidRPr="005E256C">
        <w:rPr>
          <w:b/>
          <w:bCs/>
        </w:rPr>
        <w:t xml:space="preserve"> análog</w:t>
      </w:r>
      <w:r w:rsidR="0067058B">
        <w:rPr>
          <w:b/>
          <w:bCs/>
        </w:rPr>
        <w:t>a</w:t>
      </w:r>
      <w:r w:rsidRPr="005E256C">
        <w:rPr>
          <w:b/>
          <w:bCs/>
        </w:rPr>
        <w:t xml:space="preserve"> à </w:t>
      </w:r>
      <w:r w:rsidR="00AA35F4">
        <w:rPr>
          <w:b/>
          <w:bCs/>
        </w:rPr>
        <w:t>de escravo</w:t>
      </w:r>
      <w:r w:rsidR="00470A38" w:rsidRPr="00470A38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42AAF6B8" w14:textId="769E564D" w:rsidR="005E256C" w:rsidRDefault="00DC24C2" w:rsidP="005E256C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5E256C">
        <w:t>Fica vedad</w:t>
      </w:r>
      <w:r w:rsidR="00A76CC1">
        <w:t>a</w:t>
      </w:r>
      <w:r w:rsidR="005E256C">
        <w:t xml:space="preserve"> </w:t>
      </w:r>
      <w:r w:rsidR="009A513D">
        <w:t xml:space="preserve">à </w:t>
      </w:r>
      <w:r w:rsidR="009A513D" w:rsidRPr="009A513D">
        <w:t>Administração Pública</w:t>
      </w:r>
      <w:r w:rsidR="005E256C">
        <w:t xml:space="preserve"> a contratação de </w:t>
      </w:r>
      <w:r w:rsidR="00A76CC1">
        <w:t>p</w:t>
      </w:r>
      <w:r w:rsidR="005E256C">
        <w:t xml:space="preserve">essoa </w:t>
      </w:r>
      <w:r w:rsidR="00A76CC1">
        <w:t>j</w:t>
      </w:r>
      <w:r w:rsidR="005E256C">
        <w:t>urídica que tenha condenação</w:t>
      </w:r>
      <w:r w:rsidR="00AA35F4">
        <w:t xml:space="preserve"> transitada em julgado</w:t>
      </w:r>
      <w:r w:rsidR="005E256C">
        <w:t xml:space="preserve"> pela prática de </w:t>
      </w:r>
      <w:r w:rsidR="00E539D2">
        <w:t xml:space="preserve">reduzir </w:t>
      </w:r>
      <w:r w:rsidR="005E256C" w:rsidRPr="00243B63">
        <w:t>trabalhadores</w:t>
      </w:r>
      <w:r w:rsidR="00243B63" w:rsidRPr="00243B63">
        <w:t xml:space="preserve"> </w:t>
      </w:r>
      <w:r w:rsidR="00243B63" w:rsidRPr="00243B63">
        <w:t>e trabalhadoras</w:t>
      </w:r>
      <w:r w:rsidR="005E256C">
        <w:t xml:space="preserve"> à condição análoga à de escravo.</w:t>
      </w:r>
    </w:p>
    <w:p w14:paraId="33C7CBBC" w14:textId="77777777" w:rsidR="005E256C" w:rsidRDefault="005E256C" w:rsidP="005E256C">
      <w:pPr>
        <w:autoSpaceDE w:val="0"/>
        <w:ind w:firstLine="1418"/>
        <w:jc w:val="both"/>
      </w:pPr>
    </w:p>
    <w:p w14:paraId="12DFAB70" w14:textId="207888E0" w:rsidR="005E256C" w:rsidRDefault="005E256C" w:rsidP="005E256C">
      <w:pPr>
        <w:autoSpaceDE w:val="0"/>
        <w:ind w:firstLine="1418"/>
        <w:jc w:val="both"/>
      </w:pPr>
      <w:r w:rsidRPr="00466C62">
        <w:rPr>
          <w:b/>
          <w:bCs/>
        </w:rPr>
        <w:t>Parágrafo único.</w:t>
      </w:r>
      <w:r>
        <w:t xml:space="preserve"> </w:t>
      </w:r>
      <w:r w:rsidR="00FB27D0">
        <w:t xml:space="preserve"> </w:t>
      </w:r>
      <w:r>
        <w:t xml:space="preserve">A vedação contida no </w:t>
      </w:r>
      <w:r w:rsidRPr="00466C62">
        <w:rPr>
          <w:i/>
          <w:iCs/>
        </w:rPr>
        <w:t>caput</w:t>
      </w:r>
      <w:r>
        <w:t xml:space="preserve"> deste artigo é destinada a:</w:t>
      </w:r>
    </w:p>
    <w:p w14:paraId="29C0ADBF" w14:textId="77777777" w:rsidR="005E256C" w:rsidRDefault="005E256C" w:rsidP="005E256C">
      <w:pPr>
        <w:autoSpaceDE w:val="0"/>
        <w:ind w:firstLine="1418"/>
        <w:jc w:val="both"/>
      </w:pPr>
    </w:p>
    <w:p w14:paraId="5FD64BDB" w14:textId="1F2AF1B3" w:rsidR="005E256C" w:rsidRDefault="005E256C" w:rsidP="005E256C">
      <w:pPr>
        <w:autoSpaceDE w:val="0"/>
        <w:ind w:firstLine="1418"/>
        <w:jc w:val="both"/>
      </w:pPr>
      <w:r>
        <w:t xml:space="preserve">I – personalidades jurídicas surgidas a partir de fusão, incorporação ou cisão das quais façam parte personalidades jurídicas condenadas pela </w:t>
      </w:r>
      <w:r w:rsidR="006F396E">
        <w:t xml:space="preserve">prática de reduzir trabalhadores </w:t>
      </w:r>
      <w:r w:rsidR="00243B63" w:rsidRPr="00243B63">
        <w:t>e trabalhadoras</w:t>
      </w:r>
      <w:r w:rsidR="00243B63">
        <w:t xml:space="preserve"> </w:t>
      </w:r>
      <w:r w:rsidR="006F396E">
        <w:t>à condição análoga à de escravo</w:t>
      </w:r>
      <w:r w:rsidR="006F396E" w:rsidDel="006F396E">
        <w:t xml:space="preserve"> </w:t>
      </w:r>
      <w:r>
        <w:t>;</w:t>
      </w:r>
      <w:r w:rsidR="002A77EF">
        <w:t xml:space="preserve"> e</w:t>
      </w:r>
    </w:p>
    <w:p w14:paraId="3B28F7BC" w14:textId="77777777" w:rsidR="005E256C" w:rsidRDefault="005E256C" w:rsidP="005E256C">
      <w:pPr>
        <w:autoSpaceDE w:val="0"/>
        <w:ind w:firstLine="1418"/>
        <w:jc w:val="both"/>
      </w:pPr>
    </w:p>
    <w:p w14:paraId="2DB4C5B5" w14:textId="4D87178C" w:rsidR="005E256C" w:rsidRDefault="005E256C" w:rsidP="005E256C">
      <w:pPr>
        <w:autoSpaceDE w:val="0"/>
        <w:ind w:firstLine="1418"/>
        <w:jc w:val="both"/>
      </w:pPr>
      <w:r>
        <w:t>II – empresas subsidiárias, controladoras ou integrantes de um mesmo conglomerado d</w:t>
      </w:r>
      <w:r w:rsidR="00D50B3C">
        <w:t>e</w:t>
      </w:r>
      <w:r>
        <w:t xml:space="preserve"> personalidades jurídicas condenadas pela </w:t>
      </w:r>
      <w:r w:rsidR="006F396E">
        <w:t xml:space="preserve">prática de reduzir trabalhadores </w:t>
      </w:r>
      <w:r w:rsidR="00243B63" w:rsidRPr="00243B63">
        <w:t>e trabalhadoras</w:t>
      </w:r>
      <w:r w:rsidR="00243B63">
        <w:t xml:space="preserve"> </w:t>
      </w:r>
      <w:r w:rsidR="006F396E">
        <w:t>à condição análoga à de escravo</w:t>
      </w:r>
      <w:r w:rsidR="006F396E" w:rsidDel="006F396E">
        <w:t xml:space="preserve"> </w:t>
      </w:r>
      <w:r>
        <w:t>.</w:t>
      </w:r>
    </w:p>
    <w:p w14:paraId="0B118580" w14:textId="77777777" w:rsidR="005E256C" w:rsidRDefault="005E256C" w:rsidP="005E256C">
      <w:pPr>
        <w:autoSpaceDE w:val="0"/>
        <w:ind w:firstLine="1418"/>
        <w:jc w:val="both"/>
      </w:pPr>
    </w:p>
    <w:p w14:paraId="3A3B43AF" w14:textId="35108114" w:rsidR="005E256C" w:rsidRDefault="005E256C" w:rsidP="005E256C">
      <w:pPr>
        <w:autoSpaceDE w:val="0"/>
        <w:ind w:firstLine="1418"/>
        <w:jc w:val="both"/>
      </w:pPr>
      <w:r w:rsidRPr="00466C62">
        <w:rPr>
          <w:b/>
          <w:bCs/>
        </w:rPr>
        <w:t>Art. 2</w:t>
      </w:r>
      <w:r w:rsidR="007C1986">
        <w:rPr>
          <w:b/>
          <w:bCs/>
        </w:rPr>
        <w:t>º</w:t>
      </w:r>
      <w:r w:rsidR="007C1986" w:rsidRPr="0067058B" w:rsidDel="007C1986">
        <w:rPr>
          <w:b/>
          <w:bCs/>
        </w:rPr>
        <w:t xml:space="preserve"> </w:t>
      </w:r>
      <w:r>
        <w:t xml:space="preserve"> Para os efeitos desta </w:t>
      </w:r>
      <w:r w:rsidR="00D50B3C">
        <w:t>L</w:t>
      </w:r>
      <w:r>
        <w:t xml:space="preserve">ei, considera-se a definição de condição análoga à de escravo </w:t>
      </w:r>
      <w:r w:rsidR="00034465">
        <w:t xml:space="preserve">a </w:t>
      </w:r>
      <w:r>
        <w:t xml:space="preserve">prevista no art. 149 do </w:t>
      </w:r>
      <w:r w:rsidR="009A513D" w:rsidRPr="009A513D">
        <w:t xml:space="preserve">Decreto-Lei </w:t>
      </w:r>
      <w:r w:rsidR="0096353F">
        <w:t xml:space="preserve">Federal </w:t>
      </w:r>
      <w:r w:rsidR="00034465">
        <w:t>n</w:t>
      </w:r>
      <w:r w:rsidR="009A513D" w:rsidRPr="009A513D">
        <w:t>º 2.848, de 7 de dezembro de 1940</w:t>
      </w:r>
      <w:r>
        <w:t>.</w:t>
      </w:r>
    </w:p>
    <w:p w14:paraId="0EA075A8" w14:textId="77777777" w:rsidR="005E256C" w:rsidRDefault="005E256C" w:rsidP="005E256C">
      <w:pPr>
        <w:autoSpaceDE w:val="0"/>
        <w:ind w:firstLine="1418"/>
        <w:jc w:val="both"/>
      </w:pPr>
    </w:p>
    <w:p w14:paraId="3CCE62C8" w14:textId="2FA80256" w:rsidR="005E256C" w:rsidRDefault="005E256C" w:rsidP="005E256C">
      <w:pPr>
        <w:autoSpaceDE w:val="0"/>
        <w:ind w:firstLine="1418"/>
        <w:jc w:val="both"/>
      </w:pPr>
      <w:r w:rsidRPr="00466C62">
        <w:rPr>
          <w:b/>
          <w:bCs/>
        </w:rPr>
        <w:t>Art.</w:t>
      </w:r>
      <w:r w:rsidR="00303CE4">
        <w:rPr>
          <w:b/>
          <w:bCs/>
        </w:rPr>
        <w:t xml:space="preserve"> </w:t>
      </w:r>
      <w:r w:rsidRPr="00466C62">
        <w:rPr>
          <w:b/>
          <w:bCs/>
        </w:rPr>
        <w:t>3</w:t>
      </w:r>
      <w:r w:rsidR="007C1986">
        <w:rPr>
          <w:b/>
          <w:bCs/>
        </w:rPr>
        <w:t>º</w:t>
      </w:r>
      <w:r w:rsidR="007C1986" w:rsidRPr="0067058B" w:rsidDel="007C1986">
        <w:rPr>
          <w:b/>
          <w:bCs/>
        </w:rPr>
        <w:t xml:space="preserve"> </w:t>
      </w:r>
      <w:r>
        <w:t xml:space="preserve"> A </w:t>
      </w:r>
      <w:r w:rsidR="00D50B3C">
        <w:t xml:space="preserve">vedação </w:t>
      </w:r>
      <w:r>
        <w:t>estabelecida no art. 1º</w:t>
      </w:r>
      <w:r w:rsidR="00DA522B">
        <w:t xml:space="preserve"> desta Lei</w:t>
      </w:r>
      <w:r w:rsidR="00303CE4">
        <w:t xml:space="preserve"> </w:t>
      </w:r>
      <w:r>
        <w:t xml:space="preserve">não se aplica aos contratos celebrados antes da </w:t>
      </w:r>
      <w:r w:rsidR="00D50B3C">
        <w:t>entrada em vigor</w:t>
      </w:r>
      <w:r>
        <w:t xml:space="preserve"> desta </w:t>
      </w:r>
      <w:r w:rsidR="00D50B3C">
        <w:t>L</w:t>
      </w:r>
      <w:r>
        <w:t>ei, exceto no caso de prorrogação de prazo contratual celebrada após essa data.</w:t>
      </w:r>
    </w:p>
    <w:p w14:paraId="54B067B3" w14:textId="77777777" w:rsidR="005E256C" w:rsidRDefault="005E256C" w:rsidP="005E256C">
      <w:pPr>
        <w:autoSpaceDE w:val="0"/>
        <w:ind w:firstLine="1418"/>
        <w:jc w:val="both"/>
      </w:pPr>
    </w:p>
    <w:p w14:paraId="4FE5153C" w14:textId="482EDF2B" w:rsidR="009224F7" w:rsidRPr="004B63F6" w:rsidRDefault="005E256C" w:rsidP="005E256C">
      <w:pPr>
        <w:autoSpaceDE w:val="0"/>
        <w:ind w:firstLine="1418"/>
        <w:jc w:val="both"/>
      </w:pPr>
      <w:r w:rsidRPr="00466C62">
        <w:rPr>
          <w:b/>
          <w:bCs/>
        </w:rPr>
        <w:t>Art. 4º</w:t>
      </w:r>
      <w:r>
        <w:t xml:space="preserve">  Esta Lei 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9C65440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651B206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7273F7F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7BBCCE2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AAFBEE3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3ADA90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DFA6D1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73C2A37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D06B686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6AE46399" w14:textId="0FA9BBC4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7D94F503" w14:textId="568877BD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0C6EFBBB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276FC0">
        <w:rPr>
          <w:bCs/>
          <w:color w:val="000000"/>
          <w:sz w:val="20"/>
          <w:szCs w:val="20"/>
        </w:rPr>
        <w:t>JO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5D0B" w14:textId="77777777" w:rsidR="003E1453" w:rsidRDefault="003E1453">
      <w:r>
        <w:separator/>
      </w:r>
    </w:p>
  </w:endnote>
  <w:endnote w:type="continuationSeparator" w:id="0">
    <w:p w14:paraId="64C11F20" w14:textId="77777777" w:rsidR="003E1453" w:rsidRDefault="003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57A" w14:textId="77777777" w:rsidR="003E1453" w:rsidRDefault="003E1453">
      <w:r>
        <w:separator/>
      </w:r>
    </w:p>
  </w:footnote>
  <w:footnote w:type="continuationSeparator" w:id="0">
    <w:p w14:paraId="7CE24BEB" w14:textId="77777777" w:rsidR="003E1453" w:rsidRDefault="003E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396F7B55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2202F">
      <w:rPr>
        <w:b/>
        <w:bCs/>
      </w:rPr>
      <w:t>0</w:t>
    </w:r>
    <w:r w:rsidR="00AB6DDF">
      <w:rPr>
        <w:b/>
        <w:bCs/>
      </w:rPr>
      <w:t>46</w:t>
    </w:r>
    <w:r w:rsidR="00D068E4">
      <w:rPr>
        <w:b/>
        <w:bCs/>
      </w:rPr>
      <w:t>0</w:t>
    </w:r>
    <w:r>
      <w:rPr>
        <w:b/>
        <w:bCs/>
      </w:rPr>
      <w:t>/2</w:t>
    </w:r>
    <w:r w:rsidR="00AB6DDF">
      <w:rPr>
        <w:b/>
        <w:bCs/>
      </w:rPr>
      <w:t>3</w:t>
    </w:r>
  </w:p>
  <w:p w14:paraId="5FC7BBF2" w14:textId="0EDF3928" w:rsidR="008B6BF2" w:rsidRDefault="008B6BF2">
    <w:pPr>
      <w:pStyle w:val="Cabealho"/>
      <w:jc w:val="right"/>
    </w:pPr>
    <w:r>
      <w:rPr>
        <w:b/>
        <w:bCs/>
      </w:rPr>
      <w:t>PLL</w:t>
    </w:r>
    <w:r w:rsidR="00373264">
      <w:rPr>
        <w:b/>
        <w:bCs/>
      </w:rPr>
      <w:t xml:space="preserve"> </w:t>
    </w:r>
    <w:r w:rsidR="002A77EF">
      <w:rPr>
        <w:b/>
        <w:bCs/>
      </w:rPr>
      <w:t xml:space="preserve">  </w:t>
    </w:r>
    <w:r>
      <w:rPr>
        <w:b/>
        <w:bCs/>
      </w:rPr>
      <w:t xml:space="preserve">  Nº     </w:t>
    </w:r>
    <w:r w:rsidR="00AB6DDF">
      <w:rPr>
        <w:b/>
        <w:bCs/>
      </w:rPr>
      <w:t>251</w:t>
    </w:r>
    <w:r>
      <w:rPr>
        <w:b/>
        <w:bCs/>
      </w:rPr>
      <w:t>/2</w:t>
    </w:r>
    <w:r w:rsidR="00AB6DDF">
      <w:rPr>
        <w:b/>
        <w:bCs/>
      </w:rPr>
      <w:t>3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21F15"/>
    <w:rsid w:val="00034465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C561D"/>
    <w:rsid w:val="000D063D"/>
    <w:rsid w:val="000D13EE"/>
    <w:rsid w:val="000E0038"/>
    <w:rsid w:val="000E2EDD"/>
    <w:rsid w:val="000F1033"/>
    <w:rsid w:val="00123051"/>
    <w:rsid w:val="00145FAB"/>
    <w:rsid w:val="00150981"/>
    <w:rsid w:val="0016779A"/>
    <w:rsid w:val="00180280"/>
    <w:rsid w:val="001A3CC7"/>
    <w:rsid w:val="001B4133"/>
    <w:rsid w:val="001B41B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43B63"/>
    <w:rsid w:val="002521C2"/>
    <w:rsid w:val="00256F1B"/>
    <w:rsid w:val="00265EE4"/>
    <w:rsid w:val="00270B2A"/>
    <w:rsid w:val="00273049"/>
    <w:rsid w:val="00276FC0"/>
    <w:rsid w:val="00280D56"/>
    <w:rsid w:val="00282C3B"/>
    <w:rsid w:val="00287CF0"/>
    <w:rsid w:val="002A4377"/>
    <w:rsid w:val="002A77EF"/>
    <w:rsid w:val="002B67B1"/>
    <w:rsid w:val="002C1E44"/>
    <w:rsid w:val="002E1E47"/>
    <w:rsid w:val="002E2D60"/>
    <w:rsid w:val="00303CE4"/>
    <w:rsid w:val="003079B0"/>
    <w:rsid w:val="00313188"/>
    <w:rsid w:val="00313F85"/>
    <w:rsid w:val="0031768B"/>
    <w:rsid w:val="00324D8A"/>
    <w:rsid w:val="003267FA"/>
    <w:rsid w:val="00332886"/>
    <w:rsid w:val="0035168D"/>
    <w:rsid w:val="00360633"/>
    <w:rsid w:val="00363FE0"/>
    <w:rsid w:val="00364D55"/>
    <w:rsid w:val="00373264"/>
    <w:rsid w:val="003826B5"/>
    <w:rsid w:val="003A246C"/>
    <w:rsid w:val="003C3313"/>
    <w:rsid w:val="003C419F"/>
    <w:rsid w:val="003C5322"/>
    <w:rsid w:val="003D0F88"/>
    <w:rsid w:val="003D26DF"/>
    <w:rsid w:val="003E0CF7"/>
    <w:rsid w:val="003E1453"/>
    <w:rsid w:val="003E65CA"/>
    <w:rsid w:val="003F05F9"/>
    <w:rsid w:val="00415E18"/>
    <w:rsid w:val="00416611"/>
    <w:rsid w:val="00426DAE"/>
    <w:rsid w:val="00435FC3"/>
    <w:rsid w:val="0043746A"/>
    <w:rsid w:val="004477A8"/>
    <w:rsid w:val="00447EDE"/>
    <w:rsid w:val="00466C62"/>
    <w:rsid w:val="00470A38"/>
    <w:rsid w:val="00476EF8"/>
    <w:rsid w:val="00494F29"/>
    <w:rsid w:val="004B02DF"/>
    <w:rsid w:val="004B3C78"/>
    <w:rsid w:val="004B63F6"/>
    <w:rsid w:val="004D1F11"/>
    <w:rsid w:val="004D44B4"/>
    <w:rsid w:val="004D5053"/>
    <w:rsid w:val="00500F63"/>
    <w:rsid w:val="00515ADF"/>
    <w:rsid w:val="00531BC0"/>
    <w:rsid w:val="00540B95"/>
    <w:rsid w:val="00545204"/>
    <w:rsid w:val="00560BCB"/>
    <w:rsid w:val="005951C1"/>
    <w:rsid w:val="005A7809"/>
    <w:rsid w:val="005D028B"/>
    <w:rsid w:val="005D6F14"/>
    <w:rsid w:val="005E256C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3535F"/>
    <w:rsid w:val="0065211C"/>
    <w:rsid w:val="0067058B"/>
    <w:rsid w:val="006814A4"/>
    <w:rsid w:val="00686B8E"/>
    <w:rsid w:val="00686F2B"/>
    <w:rsid w:val="00690CA6"/>
    <w:rsid w:val="006925AD"/>
    <w:rsid w:val="00697DAF"/>
    <w:rsid w:val="006C0AD2"/>
    <w:rsid w:val="006C3276"/>
    <w:rsid w:val="006D0AA9"/>
    <w:rsid w:val="006E11F6"/>
    <w:rsid w:val="006E2A6A"/>
    <w:rsid w:val="006E520A"/>
    <w:rsid w:val="006E6F24"/>
    <w:rsid w:val="006F396E"/>
    <w:rsid w:val="006F52A4"/>
    <w:rsid w:val="00700051"/>
    <w:rsid w:val="00707C94"/>
    <w:rsid w:val="00712CDF"/>
    <w:rsid w:val="007130D4"/>
    <w:rsid w:val="0072611E"/>
    <w:rsid w:val="007270D4"/>
    <w:rsid w:val="0073005C"/>
    <w:rsid w:val="00731850"/>
    <w:rsid w:val="00735D3C"/>
    <w:rsid w:val="00754AB7"/>
    <w:rsid w:val="0075795F"/>
    <w:rsid w:val="00762E6B"/>
    <w:rsid w:val="007647DF"/>
    <w:rsid w:val="00774923"/>
    <w:rsid w:val="00781B63"/>
    <w:rsid w:val="007B0B60"/>
    <w:rsid w:val="007B38EB"/>
    <w:rsid w:val="007C1986"/>
    <w:rsid w:val="007D160F"/>
    <w:rsid w:val="007D206C"/>
    <w:rsid w:val="007D61BD"/>
    <w:rsid w:val="007D6786"/>
    <w:rsid w:val="007E34F7"/>
    <w:rsid w:val="007E3A20"/>
    <w:rsid w:val="007E530F"/>
    <w:rsid w:val="007F1410"/>
    <w:rsid w:val="00805FFD"/>
    <w:rsid w:val="00815E75"/>
    <w:rsid w:val="00821B56"/>
    <w:rsid w:val="0083085B"/>
    <w:rsid w:val="00833DCE"/>
    <w:rsid w:val="00843FDC"/>
    <w:rsid w:val="00857864"/>
    <w:rsid w:val="00860B7C"/>
    <w:rsid w:val="0087751F"/>
    <w:rsid w:val="008805EB"/>
    <w:rsid w:val="00884955"/>
    <w:rsid w:val="0089729E"/>
    <w:rsid w:val="008A24E4"/>
    <w:rsid w:val="008A4CAF"/>
    <w:rsid w:val="008B36C4"/>
    <w:rsid w:val="008B6BF2"/>
    <w:rsid w:val="008E741A"/>
    <w:rsid w:val="008F7ECF"/>
    <w:rsid w:val="009020F4"/>
    <w:rsid w:val="00902AC8"/>
    <w:rsid w:val="00903C4D"/>
    <w:rsid w:val="00912198"/>
    <w:rsid w:val="00912602"/>
    <w:rsid w:val="00915E1C"/>
    <w:rsid w:val="009224F7"/>
    <w:rsid w:val="00924B59"/>
    <w:rsid w:val="00933AE8"/>
    <w:rsid w:val="00952324"/>
    <w:rsid w:val="00961094"/>
    <w:rsid w:val="0096122C"/>
    <w:rsid w:val="0096353F"/>
    <w:rsid w:val="009640A6"/>
    <w:rsid w:val="00970B6E"/>
    <w:rsid w:val="009742D0"/>
    <w:rsid w:val="009756F6"/>
    <w:rsid w:val="00976013"/>
    <w:rsid w:val="009800AE"/>
    <w:rsid w:val="009840DC"/>
    <w:rsid w:val="009842B9"/>
    <w:rsid w:val="009851AD"/>
    <w:rsid w:val="009A1C17"/>
    <w:rsid w:val="009A44AF"/>
    <w:rsid w:val="009A513D"/>
    <w:rsid w:val="009A723B"/>
    <w:rsid w:val="009B3C49"/>
    <w:rsid w:val="009D136A"/>
    <w:rsid w:val="009D7F4F"/>
    <w:rsid w:val="009F57BD"/>
    <w:rsid w:val="009F606C"/>
    <w:rsid w:val="00A05517"/>
    <w:rsid w:val="00A065DA"/>
    <w:rsid w:val="00A14E06"/>
    <w:rsid w:val="00A17012"/>
    <w:rsid w:val="00A24331"/>
    <w:rsid w:val="00A24ED2"/>
    <w:rsid w:val="00A46B25"/>
    <w:rsid w:val="00A55075"/>
    <w:rsid w:val="00A552CE"/>
    <w:rsid w:val="00A76CC1"/>
    <w:rsid w:val="00A77509"/>
    <w:rsid w:val="00A77C70"/>
    <w:rsid w:val="00A86A25"/>
    <w:rsid w:val="00A97732"/>
    <w:rsid w:val="00AA1A6C"/>
    <w:rsid w:val="00AA35F4"/>
    <w:rsid w:val="00AB07FD"/>
    <w:rsid w:val="00AB5ED0"/>
    <w:rsid w:val="00AB630A"/>
    <w:rsid w:val="00AB6DDF"/>
    <w:rsid w:val="00AC5571"/>
    <w:rsid w:val="00AC7520"/>
    <w:rsid w:val="00AE4BA8"/>
    <w:rsid w:val="00B01173"/>
    <w:rsid w:val="00B03B5F"/>
    <w:rsid w:val="00B04DCE"/>
    <w:rsid w:val="00B15139"/>
    <w:rsid w:val="00B2202F"/>
    <w:rsid w:val="00B26B97"/>
    <w:rsid w:val="00B63C54"/>
    <w:rsid w:val="00B74BF6"/>
    <w:rsid w:val="00B90DE4"/>
    <w:rsid w:val="00BA295F"/>
    <w:rsid w:val="00BB1A0B"/>
    <w:rsid w:val="00BC1B1B"/>
    <w:rsid w:val="00BC24D3"/>
    <w:rsid w:val="00C00365"/>
    <w:rsid w:val="00C22F86"/>
    <w:rsid w:val="00C30A2B"/>
    <w:rsid w:val="00C32535"/>
    <w:rsid w:val="00C41B02"/>
    <w:rsid w:val="00C745DF"/>
    <w:rsid w:val="00C74CDE"/>
    <w:rsid w:val="00C852D4"/>
    <w:rsid w:val="00CB230E"/>
    <w:rsid w:val="00CC008C"/>
    <w:rsid w:val="00CC6A8D"/>
    <w:rsid w:val="00CD3FDE"/>
    <w:rsid w:val="00D00F79"/>
    <w:rsid w:val="00D068E4"/>
    <w:rsid w:val="00D07427"/>
    <w:rsid w:val="00D26FEE"/>
    <w:rsid w:val="00D4066B"/>
    <w:rsid w:val="00D412E6"/>
    <w:rsid w:val="00D438E6"/>
    <w:rsid w:val="00D50B3C"/>
    <w:rsid w:val="00D6002A"/>
    <w:rsid w:val="00D61E79"/>
    <w:rsid w:val="00D7112D"/>
    <w:rsid w:val="00D7232F"/>
    <w:rsid w:val="00D72B34"/>
    <w:rsid w:val="00D76309"/>
    <w:rsid w:val="00D96277"/>
    <w:rsid w:val="00DA3E29"/>
    <w:rsid w:val="00DA522B"/>
    <w:rsid w:val="00DB034E"/>
    <w:rsid w:val="00DC2497"/>
    <w:rsid w:val="00DC24C2"/>
    <w:rsid w:val="00DC5C0B"/>
    <w:rsid w:val="00DC6A4C"/>
    <w:rsid w:val="00DD15B8"/>
    <w:rsid w:val="00DD370C"/>
    <w:rsid w:val="00DE0CB0"/>
    <w:rsid w:val="00DE2B14"/>
    <w:rsid w:val="00DF1CD8"/>
    <w:rsid w:val="00DF596C"/>
    <w:rsid w:val="00E0724D"/>
    <w:rsid w:val="00E12575"/>
    <w:rsid w:val="00E13CAA"/>
    <w:rsid w:val="00E22CF2"/>
    <w:rsid w:val="00E26902"/>
    <w:rsid w:val="00E44034"/>
    <w:rsid w:val="00E539D2"/>
    <w:rsid w:val="00E6141E"/>
    <w:rsid w:val="00E645BC"/>
    <w:rsid w:val="00E65750"/>
    <w:rsid w:val="00E752FA"/>
    <w:rsid w:val="00E813EA"/>
    <w:rsid w:val="00E862F2"/>
    <w:rsid w:val="00E87D8E"/>
    <w:rsid w:val="00E91C24"/>
    <w:rsid w:val="00EA23A4"/>
    <w:rsid w:val="00EB58C7"/>
    <w:rsid w:val="00EB66DC"/>
    <w:rsid w:val="00EC6352"/>
    <w:rsid w:val="00ED3CC6"/>
    <w:rsid w:val="00EF17EE"/>
    <w:rsid w:val="00EF5C5E"/>
    <w:rsid w:val="00EF7E22"/>
    <w:rsid w:val="00F03B10"/>
    <w:rsid w:val="00F127A2"/>
    <w:rsid w:val="00F23244"/>
    <w:rsid w:val="00F36DB2"/>
    <w:rsid w:val="00F473A0"/>
    <w:rsid w:val="00F7141D"/>
    <w:rsid w:val="00F92BE5"/>
    <w:rsid w:val="00F94C6F"/>
    <w:rsid w:val="00FB27D0"/>
    <w:rsid w:val="00FC35E6"/>
    <w:rsid w:val="00FC49E4"/>
    <w:rsid w:val="00FD73AF"/>
    <w:rsid w:val="00FE12E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138-CA6B-455C-A019-4B0CEB9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1326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Josiane de Oliveira Borges</cp:lastModifiedBy>
  <cp:revision>39</cp:revision>
  <cp:lastPrinted>1995-11-21T19:41:00Z</cp:lastPrinted>
  <dcterms:created xsi:type="dcterms:W3CDTF">2022-09-14T18:43:00Z</dcterms:created>
  <dcterms:modified xsi:type="dcterms:W3CDTF">2023-06-07T21:07:00Z</dcterms:modified>
</cp:coreProperties>
</file>