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DDD96D" w14:textId="77777777" w:rsidR="009F6DD4" w:rsidRDefault="009F6DD4">
      <w:pPr>
        <w:jc w:val="center"/>
      </w:pPr>
      <w:r>
        <w:t>EXPOSIÇÃO DE MOTIVOS</w:t>
      </w:r>
    </w:p>
    <w:p w14:paraId="4DEAD6F4" w14:textId="77777777" w:rsidR="009F6DD4" w:rsidRDefault="009F6DD4">
      <w:pPr>
        <w:jc w:val="center"/>
      </w:pPr>
    </w:p>
    <w:p w14:paraId="45453CDC" w14:textId="77777777" w:rsidR="009F6DD4" w:rsidRPr="00131106" w:rsidRDefault="009F6DD4" w:rsidP="00131106">
      <w:pPr>
        <w:autoSpaceDE w:val="0"/>
        <w:ind w:firstLine="1418"/>
        <w:jc w:val="both"/>
        <w:rPr>
          <w:bCs/>
        </w:rPr>
      </w:pPr>
    </w:p>
    <w:p w14:paraId="2D105A36" w14:textId="5ABC39D3" w:rsidR="000173ED" w:rsidRPr="000173ED" w:rsidRDefault="000173ED" w:rsidP="000173ED">
      <w:pPr>
        <w:autoSpaceDE w:val="0"/>
        <w:ind w:firstLine="1418"/>
        <w:jc w:val="both"/>
        <w:rPr>
          <w:bCs/>
        </w:rPr>
      </w:pPr>
      <w:r w:rsidRPr="000173ED">
        <w:rPr>
          <w:bCs/>
        </w:rPr>
        <w:t xml:space="preserve">A prevenção e o combate a incêndios não são atribuições privativas dos corpos de bombeiros militares, havendo também os profissionais bombeiros civis, estabelecidos na forma da Lei Federal nº 11.901, de 12 de janeiro de 2009. Embora a atuação profissional esteja definida em </w:t>
      </w:r>
      <w:r w:rsidR="00CD3A45">
        <w:rPr>
          <w:bCs/>
        </w:rPr>
        <w:t>l</w:t>
      </w:r>
      <w:r w:rsidRPr="000173ED">
        <w:rPr>
          <w:bCs/>
        </w:rPr>
        <w:t xml:space="preserve">ei e exista legislação de combate ao exercício ilegal da profissão de </w:t>
      </w:r>
      <w:r w:rsidR="00887B4C">
        <w:rPr>
          <w:bCs/>
        </w:rPr>
        <w:t>Bombeiro Civil</w:t>
      </w:r>
      <w:r w:rsidRPr="000173ED">
        <w:rPr>
          <w:bCs/>
        </w:rPr>
        <w:t>, a formação desses profissionais está regrada apenas por duas normas da Associação Brasileira de Normas Técnicas (ABNT), faltando sua regulamentação por lei</w:t>
      </w:r>
      <w:r w:rsidR="00672D42">
        <w:rPr>
          <w:bCs/>
        </w:rPr>
        <w:t>.</w:t>
      </w:r>
    </w:p>
    <w:p w14:paraId="67618C87" w14:textId="77777777" w:rsidR="000173ED" w:rsidRPr="000173ED" w:rsidRDefault="000173ED" w:rsidP="000173ED">
      <w:pPr>
        <w:autoSpaceDE w:val="0"/>
        <w:ind w:firstLine="1418"/>
        <w:jc w:val="both"/>
        <w:rPr>
          <w:bCs/>
        </w:rPr>
      </w:pPr>
      <w:r w:rsidRPr="000173ED">
        <w:rPr>
          <w:bCs/>
        </w:rPr>
        <w:t> </w:t>
      </w:r>
    </w:p>
    <w:p w14:paraId="2458F8C0" w14:textId="02034386" w:rsidR="000173ED" w:rsidRPr="000173ED" w:rsidRDefault="000173ED" w:rsidP="000173ED">
      <w:pPr>
        <w:autoSpaceDE w:val="0"/>
        <w:ind w:firstLine="1418"/>
        <w:jc w:val="both"/>
        <w:rPr>
          <w:bCs/>
        </w:rPr>
      </w:pPr>
      <w:r w:rsidRPr="000173ED">
        <w:rPr>
          <w:bCs/>
        </w:rPr>
        <w:t>Nes</w:t>
      </w:r>
      <w:r w:rsidR="000A050F">
        <w:rPr>
          <w:bCs/>
        </w:rPr>
        <w:t>s</w:t>
      </w:r>
      <w:r w:rsidRPr="000173ED">
        <w:rPr>
          <w:bCs/>
        </w:rPr>
        <w:t>e sentido, é necessário um olhar mais atento do Poder Público para as adequadas formação e qualificação desses profissionais. A atividade profissional está em expansão e é preciso estabelecer diretrizes que disciplinem a formação básica para a sua atividade, garantindo-se a prestação de serviço por profissionais realmente capacitados e atualizados.</w:t>
      </w:r>
    </w:p>
    <w:p w14:paraId="044BB233" w14:textId="77777777" w:rsidR="000173ED" w:rsidRPr="000173ED" w:rsidRDefault="000173ED" w:rsidP="000173ED">
      <w:pPr>
        <w:autoSpaceDE w:val="0"/>
        <w:ind w:firstLine="1418"/>
        <w:jc w:val="both"/>
        <w:rPr>
          <w:bCs/>
        </w:rPr>
      </w:pPr>
      <w:r w:rsidRPr="000173ED">
        <w:rPr>
          <w:bCs/>
        </w:rPr>
        <w:t> </w:t>
      </w:r>
    </w:p>
    <w:p w14:paraId="7160E950" w14:textId="5D3B6D94" w:rsidR="002F60E2" w:rsidRDefault="000173ED" w:rsidP="002F60E2">
      <w:pPr>
        <w:autoSpaceDE w:val="0"/>
        <w:ind w:firstLine="1418"/>
        <w:jc w:val="both"/>
        <w:rPr>
          <w:bCs/>
        </w:rPr>
      </w:pPr>
      <w:r w:rsidRPr="000173ED">
        <w:rPr>
          <w:bCs/>
        </w:rPr>
        <w:t xml:space="preserve">Alguns estados e municípios já aprovaram legislação estabelecendo os parâmetros mínimos para o funcionamento de escolas de formação de bombeiros civis com base nas normas </w:t>
      </w:r>
      <w:r w:rsidR="00A05F74">
        <w:rPr>
          <w:bCs/>
        </w:rPr>
        <w:t xml:space="preserve">ABNT </w:t>
      </w:r>
      <w:r w:rsidR="00B945BF">
        <w:rPr>
          <w:bCs/>
        </w:rPr>
        <w:t xml:space="preserve">NBR </w:t>
      </w:r>
      <w:r w:rsidRPr="000173ED">
        <w:rPr>
          <w:bCs/>
        </w:rPr>
        <w:t xml:space="preserve">14608 e </w:t>
      </w:r>
      <w:r w:rsidR="00A05F74">
        <w:rPr>
          <w:bCs/>
        </w:rPr>
        <w:t xml:space="preserve">ABNT </w:t>
      </w:r>
      <w:r w:rsidR="00B945BF">
        <w:rPr>
          <w:bCs/>
        </w:rPr>
        <w:t xml:space="preserve">NBR </w:t>
      </w:r>
      <w:r w:rsidRPr="000173ED">
        <w:rPr>
          <w:bCs/>
        </w:rPr>
        <w:t xml:space="preserve">16877. Propomos, portanto, que Porto Alegre também avance e aprove parâmetros mínimos para garantir que os bombeiros civis em atuação no </w:t>
      </w:r>
      <w:r w:rsidR="000A050F">
        <w:rPr>
          <w:bCs/>
        </w:rPr>
        <w:t>M</w:t>
      </w:r>
      <w:r w:rsidRPr="000173ED">
        <w:rPr>
          <w:bCs/>
        </w:rPr>
        <w:t xml:space="preserve">unicípio tenham o conhecimento e a preparação necessários para garantir a segurança do público atendido nas situações em que é obrigatória a presença do </w:t>
      </w:r>
      <w:r w:rsidR="00887B4C">
        <w:rPr>
          <w:bCs/>
        </w:rPr>
        <w:t>Bombeiro Civil</w:t>
      </w:r>
      <w:r w:rsidRPr="000173ED">
        <w:rPr>
          <w:bCs/>
        </w:rPr>
        <w:t>.</w:t>
      </w:r>
    </w:p>
    <w:p w14:paraId="19ED3614" w14:textId="77777777" w:rsidR="00131106" w:rsidRPr="00887139" w:rsidRDefault="00131106" w:rsidP="00131106">
      <w:pPr>
        <w:autoSpaceDE w:val="0"/>
        <w:ind w:firstLine="1418"/>
        <w:jc w:val="both"/>
        <w:rPr>
          <w:bCs/>
        </w:rPr>
      </w:pPr>
    </w:p>
    <w:p w14:paraId="531D6D89" w14:textId="5A7AB697" w:rsidR="009F6DD4" w:rsidRPr="00131106" w:rsidRDefault="00FD7C22">
      <w:pPr>
        <w:autoSpaceDE w:val="0"/>
        <w:ind w:firstLine="1418"/>
        <w:jc w:val="both"/>
        <w:rPr>
          <w:bCs/>
        </w:rPr>
      </w:pPr>
      <w:r w:rsidRPr="00131106">
        <w:rPr>
          <w:bCs/>
        </w:rPr>
        <w:t xml:space="preserve">Sala das Sessões, </w:t>
      </w:r>
      <w:r w:rsidR="000662BD">
        <w:rPr>
          <w:bCs/>
        </w:rPr>
        <w:t>6</w:t>
      </w:r>
      <w:r w:rsidR="007B7DBC" w:rsidRPr="00131106">
        <w:rPr>
          <w:bCs/>
        </w:rPr>
        <w:t xml:space="preserve"> </w:t>
      </w:r>
      <w:r w:rsidR="009F6DD4" w:rsidRPr="00131106">
        <w:rPr>
          <w:bCs/>
        </w:rPr>
        <w:t xml:space="preserve">de </w:t>
      </w:r>
      <w:r w:rsidR="000662BD">
        <w:rPr>
          <w:bCs/>
        </w:rPr>
        <w:t>junho</w:t>
      </w:r>
      <w:r w:rsidR="009F6725">
        <w:rPr>
          <w:bCs/>
        </w:rPr>
        <w:t xml:space="preserve"> </w:t>
      </w:r>
      <w:r w:rsidR="009F6DD4" w:rsidRPr="00131106">
        <w:rPr>
          <w:bCs/>
        </w:rPr>
        <w:t>de 202</w:t>
      </w:r>
      <w:r w:rsidR="007B7DBC" w:rsidRPr="00131106">
        <w:rPr>
          <w:bCs/>
        </w:rPr>
        <w:t>3</w:t>
      </w:r>
      <w:r w:rsidR="00FD2509">
        <w:rPr>
          <w:bCs/>
        </w:rPr>
        <w:t>.</w:t>
      </w:r>
    </w:p>
    <w:p w14:paraId="2AFFF990" w14:textId="77777777" w:rsidR="00880392" w:rsidRDefault="00880392">
      <w:pPr>
        <w:autoSpaceDE w:val="0"/>
        <w:ind w:firstLine="1418"/>
        <w:jc w:val="both"/>
      </w:pPr>
    </w:p>
    <w:p w14:paraId="3915C628" w14:textId="77777777" w:rsidR="009F6DD4" w:rsidRDefault="009F6DD4">
      <w:pPr>
        <w:autoSpaceDE w:val="0"/>
        <w:jc w:val="center"/>
      </w:pPr>
    </w:p>
    <w:p w14:paraId="135FB2E4" w14:textId="77777777" w:rsidR="009F6DD4" w:rsidRDefault="009F6DD4" w:rsidP="00885DEA">
      <w:pPr>
        <w:autoSpaceDE w:val="0"/>
        <w:jc w:val="both"/>
      </w:pPr>
    </w:p>
    <w:p w14:paraId="595E9DCF" w14:textId="290D7508" w:rsidR="009F6DD4" w:rsidRDefault="00885DEA" w:rsidP="00001D7E">
      <w:pPr>
        <w:autoSpaceDE w:val="0"/>
        <w:jc w:val="center"/>
      </w:pPr>
      <w:r>
        <w:t xml:space="preserve">VEREADOR </w:t>
      </w:r>
      <w:r w:rsidR="000662BD">
        <w:t>AIRTO FERRONATO</w:t>
      </w:r>
    </w:p>
    <w:p w14:paraId="1DD8E4E5" w14:textId="77777777" w:rsidR="00885DEA" w:rsidRDefault="00885DEA" w:rsidP="00885DEA">
      <w:pPr>
        <w:autoSpaceDE w:val="0"/>
        <w:jc w:val="both"/>
      </w:pPr>
    </w:p>
    <w:p w14:paraId="24D1DEBD" w14:textId="77777777" w:rsidR="00885DEA" w:rsidRDefault="00885DEA" w:rsidP="00885DEA">
      <w:pPr>
        <w:autoSpaceDE w:val="0"/>
        <w:jc w:val="both"/>
      </w:pPr>
    </w:p>
    <w:p w14:paraId="225ABF52" w14:textId="77777777" w:rsidR="009F6DD4" w:rsidRDefault="009F6DD4">
      <w:pPr>
        <w:pageBreakBefore/>
        <w:jc w:val="center"/>
      </w:pPr>
      <w:r>
        <w:rPr>
          <w:b/>
        </w:rPr>
        <w:lastRenderedPageBreak/>
        <w:t>PROJETO DE LEI</w:t>
      </w:r>
    </w:p>
    <w:p w14:paraId="0E6A6B48" w14:textId="77777777" w:rsidR="009F6DD4" w:rsidRDefault="009F6DD4">
      <w:pPr>
        <w:pStyle w:val="Cabealho"/>
        <w:tabs>
          <w:tab w:val="left" w:pos="708"/>
        </w:tabs>
        <w:jc w:val="center"/>
        <w:rPr>
          <w:b/>
        </w:rPr>
      </w:pPr>
    </w:p>
    <w:p w14:paraId="23A26F5E" w14:textId="77777777" w:rsidR="009F6DD4" w:rsidRDefault="009F6DD4">
      <w:pPr>
        <w:pStyle w:val="Cabealho"/>
        <w:tabs>
          <w:tab w:val="left" w:pos="708"/>
        </w:tabs>
        <w:jc w:val="center"/>
        <w:rPr>
          <w:b/>
        </w:rPr>
      </w:pPr>
    </w:p>
    <w:p w14:paraId="29972432" w14:textId="77777777" w:rsidR="009F6DD4" w:rsidRDefault="009F6DD4">
      <w:pPr>
        <w:pStyle w:val="Cabealho"/>
        <w:tabs>
          <w:tab w:val="left" w:pos="708"/>
        </w:tabs>
        <w:jc w:val="center"/>
        <w:rPr>
          <w:b/>
        </w:rPr>
      </w:pPr>
    </w:p>
    <w:p w14:paraId="277BDCFC" w14:textId="1322884A" w:rsidR="002B47D5" w:rsidRDefault="008563B5" w:rsidP="00B34270">
      <w:pPr>
        <w:autoSpaceDE w:val="0"/>
        <w:ind w:left="4253"/>
        <w:jc w:val="both"/>
        <w:rPr>
          <w:b/>
          <w:bCs/>
        </w:rPr>
      </w:pPr>
      <w:r>
        <w:rPr>
          <w:b/>
          <w:bCs/>
        </w:rPr>
        <w:t>Estabelece</w:t>
      </w:r>
      <w:r w:rsidR="00490CB2" w:rsidRPr="00490CB2">
        <w:rPr>
          <w:b/>
          <w:bCs/>
        </w:rPr>
        <w:t xml:space="preserve"> os requisitos mínimos para a formação de </w:t>
      </w:r>
      <w:r w:rsidR="00887B4C">
        <w:rPr>
          <w:b/>
          <w:bCs/>
        </w:rPr>
        <w:t>Bombeiro Civil</w:t>
      </w:r>
      <w:r w:rsidR="00E82694" w:rsidRPr="00490CB2">
        <w:rPr>
          <w:b/>
          <w:bCs/>
        </w:rPr>
        <w:t xml:space="preserve"> </w:t>
      </w:r>
      <w:r w:rsidR="00490CB2" w:rsidRPr="00490CB2">
        <w:rPr>
          <w:b/>
          <w:bCs/>
        </w:rPr>
        <w:t>no Município de Porto Alegre</w:t>
      </w:r>
      <w:r w:rsidR="00BA5D9C" w:rsidRPr="00BA5D9C">
        <w:rPr>
          <w:b/>
          <w:bCs/>
        </w:rPr>
        <w:t>.</w:t>
      </w:r>
    </w:p>
    <w:p w14:paraId="0AC3ED76" w14:textId="77777777" w:rsidR="009F6DD4" w:rsidRDefault="009F6DD4">
      <w:pPr>
        <w:autoSpaceDE w:val="0"/>
        <w:ind w:left="4253"/>
        <w:jc w:val="both"/>
      </w:pPr>
    </w:p>
    <w:p w14:paraId="1430EB80" w14:textId="77777777" w:rsidR="00B145D1" w:rsidRDefault="00B145D1" w:rsidP="0081682B">
      <w:pPr>
        <w:autoSpaceDE w:val="0"/>
        <w:jc w:val="both"/>
      </w:pPr>
    </w:p>
    <w:p w14:paraId="226FD96E" w14:textId="6ED8B1E1" w:rsidR="00490CB2" w:rsidRDefault="009F6DD4" w:rsidP="00490CB2">
      <w:pPr>
        <w:autoSpaceDE w:val="0"/>
        <w:ind w:firstLine="1418"/>
        <w:jc w:val="both"/>
      </w:pPr>
      <w:r>
        <w:rPr>
          <w:b/>
          <w:bCs/>
        </w:rPr>
        <w:t>Art. 1º</w:t>
      </w:r>
      <w:r>
        <w:t xml:space="preserve">  </w:t>
      </w:r>
      <w:r w:rsidR="008563B5">
        <w:t xml:space="preserve">Ficam estabelecidos </w:t>
      </w:r>
      <w:r w:rsidR="00CA5532">
        <w:t xml:space="preserve">nesta Lei </w:t>
      </w:r>
      <w:r w:rsidR="008563B5" w:rsidRPr="008563B5">
        <w:t xml:space="preserve">os requisitos mínimos para a formação de </w:t>
      </w:r>
      <w:r w:rsidR="00887B4C">
        <w:t>Bombeiro Civil</w:t>
      </w:r>
      <w:r w:rsidR="008563B5" w:rsidRPr="008563B5">
        <w:t xml:space="preserve"> no Município de Porto Alegre</w:t>
      </w:r>
      <w:r w:rsidR="00490CB2" w:rsidRPr="00490CB2">
        <w:t>.</w:t>
      </w:r>
    </w:p>
    <w:p w14:paraId="24BA8F3C" w14:textId="2415C791" w:rsidR="00127290" w:rsidRDefault="00127290" w:rsidP="00490CB2">
      <w:pPr>
        <w:autoSpaceDE w:val="0"/>
        <w:ind w:firstLine="1418"/>
        <w:jc w:val="both"/>
      </w:pPr>
    </w:p>
    <w:p w14:paraId="5978442D" w14:textId="68F1DC4C" w:rsidR="00127290" w:rsidRDefault="00127290" w:rsidP="00127290">
      <w:pPr>
        <w:autoSpaceDE w:val="0"/>
        <w:ind w:firstLine="1418"/>
        <w:jc w:val="both"/>
      </w:pPr>
      <w:r w:rsidRPr="00B54986">
        <w:rPr>
          <w:b/>
          <w:bCs/>
        </w:rPr>
        <w:t xml:space="preserve">Art. </w:t>
      </w:r>
      <w:r w:rsidR="007A21F8">
        <w:rPr>
          <w:b/>
          <w:bCs/>
        </w:rPr>
        <w:t>2</w:t>
      </w:r>
      <w:r w:rsidRPr="00B54986">
        <w:rPr>
          <w:b/>
          <w:bCs/>
        </w:rPr>
        <w:t>º</w:t>
      </w:r>
      <w:r w:rsidRPr="00490CB2">
        <w:t xml:space="preserve"> </w:t>
      </w:r>
      <w:r>
        <w:t xml:space="preserve"> </w:t>
      </w:r>
      <w:r w:rsidRPr="00490CB2">
        <w:t xml:space="preserve">Para os fins </w:t>
      </w:r>
      <w:r w:rsidR="00B54035">
        <w:t>d</w:t>
      </w:r>
      <w:r w:rsidRPr="00490CB2">
        <w:t>esta Lei, considera-se:</w:t>
      </w:r>
    </w:p>
    <w:p w14:paraId="75DC570C" w14:textId="77777777" w:rsidR="00127290" w:rsidRPr="00490CB2" w:rsidRDefault="00127290" w:rsidP="00127290">
      <w:pPr>
        <w:autoSpaceDE w:val="0"/>
        <w:ind w:firstLine="1418"/>
        <w:jc w:val="both"/>
      </w:pPr>
    </w:p>
    <w:p w14:paraId="21046C5C" w14:textId="20AF2478" w:rsidR="00127290" w:rsidRDefault="00127290" w:rsidP="00127290">
      <w:pPr>
        <w:autoSpaceDE w:val="0"/>
        <w:ind w:firstLine="1418"/>
        <w:jc w:val="both"/>
      </w:pPr>
      <w:r>
        <w:t>I</w:t>
      </w:r>
      <w:r w:rsidR="005F4843">
        <w:t xml:space="preserve"> –</w:t>
      </w:r>
      <w:r>
        <w:t xml:space="preserve"> </w:t>
      </w:r>
      <w:r w:rsidR="00CD20C4">
        <w:t>B</w:t>
      </w:r>
      <w:r w:rsidRPr="00490CB2">
        <w:t xml:space="preserve">ombeiro </w:t>
      </w:r>
      <w:r w:rsidR="00CD20C4">
        <w:t>C</w:t>
      </w:r>
      <w:r w:rsidRPr="00490CB2">
        <w:t>ivil aquele que, habilitado nos termos da Lei Federal nº 11.901</w:t>
      </w:r>
      <w:r w:rsidR="00C53E8B">
        <w:t>,</w:t>
      </w:r>
      <w:r w:rsidR="00C53E8B" w:rsidRPr="00C53E8B">
        <w:rPr>
          <w:bCs/>
        </w:rPr>
        <w:t xml:space="preserve"> </w:t>
      </w:r>
      <w:r w:rsidR="00C53E8B" w:rsidRPr="000173ED">
        <w:rPr>
          <w:bCs/>
        </w:rPr>
        <w:t>de 12 de janeiro de 2009</w:t>
      </w:r>
      <w:r w:rsidRPr="00490CB2">
        <w:t>, exerça, em caráter habitual, função remunerada e exclusiva de prevenção e combate a incêndio, como empregado contratado diretamente por empresas privadas ou públicas, sociedades de economia mista ou empresas especializadas em prestação de serviços de prevenção e combate a incêndio</w:t>
      </w:r>
      <w:r w:rsidR="00B54035">
        <w:t>;</w:t>
      </w:r>
    </w:p>
    <w:p w14:paraId="41BDC8C8" w14:textId="77777777" w:rsidR="00127290" w:rsidRPr="00490CB2" w:rsidRDefault="00127290" w:rsidP="00127290">
      <w:pPr>
        <w:ind w:firstLine="1418"/>
      </w:pPr>
    </w:p>
    <w:p w14:paraId="28CC85D0" w14:textId="40450535" w:rsidR="00127290" w:rsidRPr="00490CB2" w:rsidRDefault="00127290" w:rsidP="00127290">
      <w:pPr>
        <w:autoSpaceDE w:val="0"/>
        <w:ind w:firstLine="1418"/>
        <w:jc w:val="both"/>
      </w:pPr>
      <w:r w:rsidRPr="00490CB2">
        <w:t>II</w:t>
      </w:r>
      <w:r w:rsidR="005F4843">
        <w:t xml:space="preserve"> –</w:t>
      </w:r>
      <w:r w:rsidRPr="00490CB2">
        <w:t xml:space="preserve"> </w:t>
      </w:r>
      <w:r w:rsidR="00B54035">
        <w:t>f</w:t>
      </w:r>
      <w:r w:rsidRPr="00490CB2">
        <w:t>ormação</w:t>
      </w:r>
      <w:r w:rsidR="00B54035">
        <w:t xml:space="preserve"> o</w:t>
      </w:r>
      <w:r w:rsidRPr="00490CB2">
        <w:t xml:space="preserve"> conjunto de conhecimentos ou instrução de disciplinas, atividades teóricas e práticas, </w:t>
      </w:r>
      <w:r w:rsidR="00B54035">
        <w:t>bem</w:t>
      </w:r>
      <w:r w:rsidRPr="00490CB2">
        <w:t xml:space="preserve"> como a aplicação d</w:t>
      </w:r>
      <w:r w:rsidR="00B54035">
        <w:t>e</w:t>
      </w:r>
      <w:r w:rsidRPr="00490CB2">
        <w:t xml:space="preserve"> carga horária mínima necessária para qualificação profissional de pessoas para o mercado de trabalho de acordo com a legislação vigente</w:t>
      </w:r>
      <w:r w:rsidR="00B54035">
        <w:t>; e</w:t>
      </w:r>
    </w:p>
    <w:p w14:paraId="49363848" w14:textId="77777777" w:rsidR="00127290" w:rsidRDefault="00127290" w:rsidP="00127290">
      <w:pPr>
        <w:autoSpaceDE w:val="0"/>
        <w:ind w:firstLine="1418"/>
        <w:jc w:val="both"/>
      </w:pPr>
    </w:p>
    <w:p w14:paraId="7295C630" w14:textId="140E9103" w:rsidR="00127290" w:rsidRPr="00490CB2" w:rsidRDefault="00127290" w:rsidP="00127290">
      <w:pPr>
        <w:autoSpaceDE w:val="0"/>
        <w:ind w:firstLine="1418"/>
        <w:jc w:val="both"/>
      </w:pPr>
      <w:r w:rsidRPr="00490CB2">
        <w:t>III</w:t>
      </w:r>
      <w:r w:rsidR="005F4843">
        <w:t xml:space="preserve"> –</w:t>
      </w:r>
      <w:r w:rsidRPr="00490CB2">
        <w:t xml:space="preserve"> </w:t>
      </w:r>
      <w:r w:rsidR="00B54035">
        <w:t>a</w:t>
      </w:r>
      <w:r w:rsidRPr="00490CB2">
        <w:t>tualização</w:t>
      </w:r>
      <w:r w:rsidR="00B54035">
        <w:t xml:space="preserve"> o aprimoramento</w:t>
      </w:r>
      <w:r w:rsidRPr="00490CB2">
        <w:t xml:space="preserve"> da </w:t>
      </w:r>
      <w:r w:rsidR="00B54035">
        <w:t xml:space="preserve">formação e </w:t>
      </w:r>
      <w:r w:rsidRPr="00490CB2">
        <w:t>capacitação</w:t>
      </w:r>
      <w:r w:rsidR="00B54035">
        <w:t>,</w:t>
      </w:r>
      <w:r w:rsidRPr="00490CB2">
        <w:t xml:space="preserve"> com ênfase em novos conteúdos, </w:t>
      </w:r>
      <w:r w:rsidR="00A32457">
        <w:t xml:space="preserve">novos </w:t>
      </w:r>
      <w:r w:rsidRPr="00490CB2">
        <w:t>procedimentos, alterações protocolares</w:t>
      </w:r>
      <w:r w:rsidR="00A32457">
        <w:t xml:space="preserve"> e</w:t>
      </w:r>
      <w:r w:rsidRPr="00490CB2">
        <w:t xml:space="preserve"> novas normativas, entre outros.</w:t>
      </w:r>
    </w:p>
    <w:p w14:paraId="37F51632" w14:textId="77777777" w:rsidR="00490CB2" w:rsidRPr="00490CB2" w:rsidRDefault="00490CB2" w:rsidP="00490CB2">
      <w:pPr>
        <w:autoSpaceDE w:val="0"/>
        <w:ind w:firstLine="1418"/>
        <w:jc w:val="both"/>
      </w:pPr>
      <w:r w:rsidRPr="00490CB2">
        <w:t> </w:t>
      </w:r>
    </w:p>
    <w:p w14:paraId="50614FB5" w14:textId="5BE6DC6F" w:rsidR="00490CB2" w:rsidRPr="00490CB2" w:rsidRDefault="00490CB2" w:rsidP="00490CB2">
      <w:pPr>
        <w:autoSpaceDE w:val="0"/>
        <w:ind w:firstLine="1418"/>
        <w:jc w:val="both"/>
      </w:pPr>
      <w:r w:rsidRPr="00614927">
        <w:rPr>
          <w:b/>
          <w:bCs/>
        </w:rPr>
        <w:t xml:space="preserve">Art. </w:t>
      </w:r>
      <w:r w:rsidR="007A21F8">
        <w:rPr>
          <w:b/>
          <w:bCs/>
        </w:rPr>
        <w:t>3</w:t>
      </w:r>
      <w:r w:rsidRPr="00614927">
        <w:rPr>
          <w:b/>
          <w:bCs/>
        </w:rPr>
        <w:t>º</w:t>
      </w:r>
      <w:r w:rsidRPr="00490CB2">
        <w:t xml:space="preserve"> </w:t>
      </w:r>
      <w:r w:rsidR="000A050F">
        <w:t xml:space="preserve"> </w:t>
      </w:r>
      <w:r w:rsidR="006B0567">
        <w:t>Os estabelecimentos, públicos ou privados, que oferecerem formação ou atualização de</w:t>
      </w:r>
      <w:r w:rsidRPr="00490CB2">
        <w:t xml:space="preserve"> </w:t>
      </w:r>
      <w:r w:rsidR="00CD20C4">
        <w:t>B</w:t>
      </w:r>
      <w:r w:rsidR="00C309AA" w:rsidRPr="00490CB2">
        <w:t xml:space="preserve">ombeiros </w:t>
      </w:r>
      <w:r w:rsidR="00CD20C4">
        <w:t>C</w:t>
      </w:r>
      <w:r w:rsidR="00C309AA" w:rsidRPr="00490CB2">
        <w:t xml:space="preserve">ivis </w:t>
      </w:r>
      <w:r w:rsidR="00C309AA">
        <w:t>no Município de</w:t>
      </w:r>
      <w:r w:rsidRPr="00490CB2">
        <w:t xml:space="preserve"> Porto Alegre deverão:</w:t>
      </w:r>
    </w:p>
    <w:p w14:paraId="403BC0E6" w14:textId="77777777" w:rsidR="00490CB2" w:rsidRPr="00490CB2" w:rsidRDefault="00490CB2" w:rsidP="00490CB2">
      <w:pPr>
        <w:autoSpaceDE w:val="0"/>
        <w:ind w:firstLine="1418"/>
        <w:jc w:val="both"/>
      </w:pPr>
      <w:r w:rsidRPr="00490CB2">
        <w:t> </w:t>
      </w:r>
    </w:p>
    <w:p w14:paraId="4F6411D8" w14:textId="42A37CD8" w:rsidR="00490CB2" w:rsidRPr="00490CB2" w:rsidRDefault="00490CB2" w:rsidP="00490CB2">
      <w:pPr>
        <w:autoSpaceDE w:val="0"/>
        <w:ind w:firstLine="1418"/>
        <w:jc w:val="both"/>
      </w:pPr>
      <w:r w:rsidRPr="00490CB2">
        <w:t>I</w:t>
      </w:r>
      <w:r w:rsidR="007947F3">
        <w:t xml:space="preserve"> </w:t>
      </w:r>
      <w:r w:rsidR="0001320B">
        <w:t>–</w:t>
      </w:r>
      <w:r w:rsidRPr="00490CB2">
        <w:t xml:space="preserve"> </w:t>
      </w:r>
      <w:r w:rsidR="005F4843" w:rsidRPr="00490CB2">
        <w:t>garantir</w:t>
      </w:r>
      <w:r w:rsidRPr="00490CB2">
        <w:t xml:space="preserve"> estrutura física e pedagógica adequadas;</w:t>
      </w:r>
    </w:p>
    <w:p w14:paraId="4D0D6096" w14:textId="14F9413D" w:rsidR="00490CB2" w:rsidRPr="00490CB2" w:rsidRDefault="00490CB2" w:rsidP="00490CB2">
      <w:pPr>
        <w:autoSpaceDE w:val="0"/>
        <w:ind w:firstLine="1418"/>
        <w:jc w:val="both"/>
      </w:pPr>
    </w:p>
    <w:p w14:paraId="153F4186" w14:textId="2DA38C63" w:rsidR="00490CB2" w:rsidRPr="00490CB2" w:rsidRDefault="00490CB2" w:rsidP="00490CB2">
      <w:pPr>
        <w:autoSpaceDE w:val="0"/>
        <w:ind w:firstLine="1418"/>
        <w:jc w:val="both"/>
      </w:pPr>
      <w:r w:rsidRPr="00490CB2">
        <w:t>II</w:t>
      </w:r>
      <w:r w:rsidR="007947F3">
        <w:t xml:space="preserve"> </w:t>
      </w:r>
      <w:r w:rsidR="0001320B">
        <w:t>–</w:t>
      </w:r>
      <w:r w:rsidRPr="00490CB2">
        <w:t xml:space="preserve"> </w:t>
      </w:r>
      <w:r w:rsidR="005F4843" w:rsidRPr="00490CB2">
        <w:t>ofertar</w:t>
      </w:r>
      <w:r w:rsidRPr="00490CB2">
        <w:t xml:space="preserve"> cursos de formação com uma carga horária não inferior à carga horária estabelecidas por esta </w:t>
      </w:r>
      <w:r w:rsidR="000A050F">
        <w:t>L</w:t>
      </w:r>
      <w:r w:rsidRPr="00490CB2">
        <w:t>ei;</w:t>
      </w:r>
    </w:p>
    <w:p w14:paraId="36C15BCA" w14:textId="764D70D4" w:rsidR="00490CB2" w:rsidRPr="00490CB2" w:rsidRDefault="00490CB2" w:rsidP="00490CB2">
      <w:pPr>
        <w:autoSpaceDE w:val="0"/>
        <w:ind w:firstLine="1418"/>
        <w:jc w:val="both"/>
      </w:pPr>
    </w:p>
    <w:p w14:paraId="32EB315F" w14:textId="60A034E0" w:rsidR="00490CB2" w:rsidRPr="00490CB2" w:rsidRDefault="00490CB2" w:rsidP="00490CB2">
      <w:pPr>
        <w:autoSpaceDE w:val="0"/>
        <w:ind w:firstLine="1418"/>
        <w:jc w:val="both"/>
      </w:pPr>
      <w:r w:rsidRPr="00490CB2">
        <w:t>III</w:t>
      </w:r>
      <w:r w:rsidR="005F4843">
        <w:t xml:space="preserve"> </w:t>
      </w:r>
      <w:r w:rsidR="0001320B">
        <w:t>–</w:t>
      </w:r>
      <w:r w:rsidRPr="00490CB2">
        <w:t xml:space="preserve"> </w:t>
      </w:r>
      <w:r w:rsidR="005F4843" w:rsidRPr="00490CB2">
        <w:t xml:space="preserve">atuar </w:t>
      </w:r>
      <w:r w:rsidRPr="00490CB2">
        <w:t xml:space="preserve">em conformidade com as normas </w:t>
      </w:r>
      <w:r w:rsidR="00E61CBE" w:rsidRPr="00E61CBE">
        <w:rPr>
          <w:bCs/>
        </w:rPr>
        <w:t xml:space="preserve">ABNT NBR </w:t>
      </w:r>
      <w:r w:rsidR="00E61CBE" w:rsidRPr="000173ED">
        <w:rPr>
          <w:bCs/>
        </w:rPr>
        <w:t xml:space="preserve">14608 e </w:t>
      </w:r>
      <w:r w:rsidR="00E61CBE" w:rsidRPr="00E61CBE">
        <w:rPr>
          <w:bCs/>
        </w:rPr>
        <w:t xml:space="preserve">ABNT NBR </w:t>
      </w:r>
      <w:r w:rsidR="00E61CBE" w:rsidRPr="000173ED">
        <w:rPr>
          <w:bCs/>
        </w:rPr>
        <w:t>16877</w:t>
      </w:r>
      <w:r w:rsidRPr="00490CB2">
        <w:t xml:space="preserve"> e com a legislação </w:t>
      </w:r>
      <w:r w:rsidR="00C309AA">
        <w:t>vigente</w:t>
      </w:r>
      <w:r w:rsidRPr="00490CB2">
        <w:t>, assegurando</w:t>
      </w:r>
      <w:r w:rsidR="00C309AA">
        <w:t xml:space="preserve"> </w:t>
      </w:r>
      <w:r w:rsidRPr="00490CB2">
        <w:t>grade curricular adequada;</w:t>
      </w:r>
    </w:p>
    <w:p w14:paraId="03D1CCF4" w14:textId="7D19665D" w:rsidR="00490CB2" w:rsidRPr="00490CB2" w:rsidRDefault="00490CB2" w:rsidP="00490CB2">
      <w:pPr>
        <w:autoSpaceDE w:val="0"/>
        <w:ind w:firstLine="1418"/>
        <w:jc w:val="both"/>
      </w:pPr>
    </w:p>
    <w:p w14:paraId="22B04C0A" w14:textId="5278FAB1" w:rsidR="00490CB2" w:rsidRDefault="00490CB2" w:rsidP="00490CB2">
      <w:pPr>
        <w:autoSpaceDE w:val="0"/>
        <w:ind w:firstLine="1418"/>
        <w:jc w:val="both"/>
      </w:pPr>
      <w:r w:rsidRPr="00490CB2">
        <w:t>IV</w:t>
      </w:r>
      <w:r w:rsidR="005F4843">
        <w:t xml:space="preserve"> </w:t>
      </w:r>
      <w:r w:rsidR="0001320B">
        <w:t>–</w:t>
      </w:r>
      <w:r w:rsidRPr="00490CB2">
        <w:t xml:space="preserve"> </w:t>
      </w:r>
      <w:r w:rsidR="005F4843" w:rsidRPr="00490CB2">
        <w:t>divulgar</w:t>
      </w:r>
      <w:r w:rsidRPr="00490CB2">
        <w:t xml:space="preserve"> em sua sede, em local visível ao público, e em seus meios digitais de comunicação, as seguintes informações</w:t>
      </w:r>
      <w:r w:rsidR="00C309AA">
        <w:t xml:space="preserve"> relativas a seus cursos</w:t>
      </w:r>
      <w:r w:rsidRPr="00490CB2">
        <w:t>:</w:t>
      </w:r>
    </w:p>
    <w:p w14:paraId="5C451430" w14:textId="77777777" w:rsidR="004D3F3F" w:rsidRPr="00490CB2" w:rsidRDefault="004D3F3F" w:rsidP="00490CB2">
      <w:pPr>
        <w:autoSpaceDE w:val="0"/>
        <w:ind w:firstLine="1418"/>
        <w:jc w:val="both"/>
      </w:pPr>
    </w:p>
    <w:p w14:paraId="6061D33A" w14:textId="46A0C20A" w:rsidR="00490CB2" w:rsidRPr="00490CB2" w:rsidRDefault="00490CB2" w:rsidP="00490CB2">
      <w:pPr>
        <w:autoSpaceDE w:val="0"/>
        <w:ind w:firstLine="1418"/>
        <w:jc w:val="both"/>
      </w:pPr>
      <w:r w:rsidRPr="00490CB2">
        <w:t xml:space="preserve">a) </w:t>
      </w:r>
      <w:r w:rsidR="005F4843" w:rsidRPr="00490CB2">
        <w:t xml:space="preserve">carga </w:t>
      </w:r>
      <w:r w:rsidRPr="00490CB2">
        <w:t>horária prática e teórica;</w:t>
      </w:r>
    </w:p>
    <w:p w14:paraId="5B372FB4" w14:textId="77777777" w:rsidR="000A050F" w:rsidRDefault="000A050F" w:rsidP="00490CB2">
      <w:pPr>
        <w:autoSpaceDE w:val="0"/>
        <w:ind w:firstLine="1418"/>
        <w:jc w:val="both"/>
      </w:pPr>
    </w:p>
    <w:p w14:paraId="23F14FBC" w14:textId="2EB61D4F" w:rsidR="00490CB2" w:rsidRPr="00490CB2" w:rsidRDefault="00490CB2" w:rsidP="00490CB2">
      <w:pPr>
        <w:autoSpaceDE w:val="0"/>
        <w:ind w:firstLine="1418"/>
        <w:jc w:val="both"/>
      </w:pPr>
      <w:r w:rsidRPr="00490CB2">
        <w:t xml:space="preserve">b) </w:t>
      </w:r>
      <w:r w:rsidR="005F4843" w:rsidRPr="00490CB2">
        <w:t xml:space="preserve">grade </w:t>
      </w:r>
      <w:r w:rsidRPr="00490CB2">
        <w:t>curricular;</w:t>
      </w:r>
    </w:p>
    <w:p w14:paraId="5127FD1C" w14:textId="77777777" w:rsidR="000A050F" w:rsidRDefault="000A050F" w:rsidP="00490CB2">
      <w:pPr>
        <w:autoSpaceDE w:val="0"/>
        <w:ind w:firstLine="1418"/>
        <w:jc w:val="both"/>
      </w:pPr>
    </w:p>
    <w:p w14:paraId="7B8C95D7" w14:textId="471739CF" w:rsidR="00490CB2" w:rsidRPr="00490CB2" w:rsidRDefault="00490CB2" w:rsidP="00490CB2">
      <w:pPr>
        <w:autoSpaceDE w:val="0"/>
        <w:ind w:firstLine="1418"/>
        <w:jc w:val="both"/>
      </w:pPr>
      <w:r w:rsidRPr="00490CB2">
        <w:t xml:space="preserve">c) </w:t>
      </w:r>
      <w:r w:rsidR="005F4843" w:rsidRPr="00490CB2">
        <w:t>atividades</w:t>
      </w:r>
      <w:r w:rsidRPr="00490CB2">
        <w:t xml:space="preserve"> híbridas</w:t>
      </w:r>
      <w:r w:rsidR="00E81B6A">
        <w:t>,</w:t>
      </w:r>
      <w:r w:rsidRPr="00490CB2">
        <w:t xml:space="preserve"> quando houver;</w:t>
      </w:r>
    </w:p>
    <w:p w14:paraId="7B7FAB60" w14:textId="77777777" w:rsidR="000A050F" w:rsidRDefault="000A050F" w:rsidP="00490CB2">
      <w:pPr>
        <w:autoSpaceDE w:val="0"/>
        <w:ind w:firstLine="1418"/>
        <w:jc w:val="both"/>
      </w:pPr>
    </w:p>
    <w:p w14:paraId="5B5D624C" w14:textId="30E4039C" w:rsidR="00490CB2" w:rsidRPr="00490CB2" w:rsidRDefault="00490CB2" w:rsidP="00490CB2">
      <w:pPr>
        <w:autoSpaceDE w:val="0"/>
        <w:ind w:firstLine="1418"/>
        <w:jc w:val="both"/>
      </w:pPr>
      <w:r w:rsidRPr="00490CB2">
        <w:t xml:space="preserve">d) </w:t>
      </w:r>
      <w:r w:rsidR="005F4843" w:rsidRPr="00490CB2">
        <w:t>recursos</w:t>
      </w:r>
      <w:r w:rsidRPr="00490CB2">
        <w:t xml:space="preserve"> pedagógicos</w:t>
      </w:r>
      <w:r w:rsidR="004D3F3F">
        <w:t>;</w:t>
      </w:r>
    </w:p>
    <w:p w14:paraId="529E4619" w14:textId="77777777" w:rsidR="000A050F" w:rsidRDefault="000A050F" w:rsidP="00490CB2">
      <w:pPr>
        <w:autoSpaceDE w:val="0"/>
        <w:ind w:firstLine="1418"/>
        <w:jc w:val="both"/>
      </w:pPr>
    </w:p>
    <w:p w14:paraId="2890EDEE" w14:textId="3CB4EC2B" w:rsidR="00490CB2" w:rsidRPr="00490CB2" w:rsidRDefault="00490CB2" w:rsidP="00490CB2">
      <w:pPr>
        <w:autoSpaceDE w:val="0"/>
        <w:ind w:firstLine="1418"/>
        <w:jc w:val="both"/>
      </w:pPr>
      <w:r w:rsidRPr="00490CB2">
        <w:lastRenderedPageBreak/>
        <w:t xml:space="preserve">e) </w:t>
      </w:r>
      <w:r w:rsidR="005F4843" w:rsidRPr="00490CB2">
        <w:t>descrição</w:t>
      </w:r>
      <w:r w:rsidRPr="00490CB2">
        <w:t xml:space="preserve"> e local de realização de atividades práticas de combate ao fogo;</w:t>
      </w:r>
      <w:r w:rsidR="009E72FF">
        <w:t xml:space="preserve"> e</w:t>
      </w:r>
    </w:p>
    <w:p w14:paraId="593E9775" w14:textId="77777777" w:rsidR="000A050F" w:rsidRDefault="000A050F" w:rsidP="00490CB2">
      <w:pPr>
        <w:autoSpaceDE w:val="0"/>
        <w:ind w:firstLine="1418"/>
        <w:jc w:val="both"/>
      </w:pPr>
    </w:p>
    <w:p w14:paraId="7A71B142" w14:textId="67036E33" w:rsidR="000A050F" w:rsidRDefault="00490CB2" w:rsidP="00490CB2">
      <w:pPr>
        <w:autoSpaceDE w:val="0"/>
        <w:ind w:firstLine="1418"/>
        <w:jc w:val="both"/>
      </w:pPr>
      <w:r w:rsidRPr="00490CB2">
        <w:t xml:space="preserve">f) </w:t>
      </w:r>
      <w:r w:rsidR="005F4843" w:rsidRPr="00490CB2">
        <w:t>ficha</w:t>
      </w:r>
      <w:r w:rsidRPr="00490CB2">
        <w:t xml:space="preserve"> técnica de cada membro do corpo docente de acordo com as disciplinas necessárias para cada classe de formação ou atualização de Bombeiros Civis</w:t>
      </w:r>
      <w:r w:rsidR="009E72FF">
        <w:t>;</w:t>
      </w:r>
    </w:p>
    <w:p w14:paraId="780E3BF9" w14:textId="77777777" w:rsidR="000A050F" w:rsidRPr="00490CB2" w:rsidRDefault="000A050F" w:rsidP="00490CB2">
      <w:pPr>
        <w:autoSpaceDE w:val="0"/>
        <w:ind w:firstLine="1418"/>
        <w:jc w:val="both"/>
      </w:pPr>
    </w:p>
    <w:p w14:paraId="32C5C9B7" w14:textId="7881A24A" w:rsidR="000A050F" w:rsidRDefault="00490CB2" w:rsidP="00614927">
      <w:pPr>
        <w:autoSpaceDE w:val="0"/>
        <w:ind w:firstLine="1418"/>
        <w:jc w:val="both"/>
      </w:pPr>
      <w:r w:rsidRPr="00435256">
        <w:t xml:space="preserve">V – </w:t>
      </w:r>
      <w:r w:rsidR="005F4843" w:rsidRPr="00435256">
        <w:t>utilizar</w:t>
      </w:r>
      <w:r w:rsidRPr="00435256">
        <w:t xml:space="preserve"> atividades remotas</w:t>
      </w:r>
      <w:r w:rsidR="000E1521" w:rsidRPr="00435256">
        <w:t>,</w:t>
      </w:r>
      <w:r w:rsidRPr="00435256">
        <w:t xml:space="preserve"> quando houver</w:t>
      </w:r>
      <w:r w:rsidR="000E1521" w:rsidRPr="00435256">
        <w:t>,</w:t>
      </w:r>
      <w:r w:rsidRPr="00435256">
        <w:t xml:space="preserve"> apenas como complemento na formação ou na atualização de bombeiros civis</w:t>
      </w:r>
      <w:r w:rsidR="00943D09" w:rsidRPr="00435256">
        <w:t>,</w:t>
      </w:r>
      <w:r w:rsidRPr="00435256">
        <w:t xml:space="preserve"> não excluindo-se a necessidade da realização de atividades práticas</w:t>
      </w:r>
      <w:r w:rsidR="00943D09" w:rsidRPr="00435256">
        <w:t>,</w:t>
      </w:r>
      <w:r w:rsidRPr="00435256">
        <w:t xml:space="preserve"> </w:t>
      </w:r>
      <w:r w:rsidR="00943D09" w:rsidRPr="00435256">
        <w:t>e</w:t>
      </w:r>
      <w:r w:rsidRPr="00435256">
        <w:t xml:space="preserve">m conformidade com a </w:t>
      </w:r>
      <w:r w:rsidR="0042016F" w:rsidRPr="00614927">
        <w:t xml:space="preserve">norma </w:t>
      </w:r>
      <w:r w:rsidR="0042016F" w:rsidRPr="00435256">
        <w:rPr>
          <w:bCs/>
        </w:rPr>
        <w:t>ABNT</w:t>
      </w:r>
      <w:r w:rsidR="0042016F" w:rsidRPr="00614927">
        <w:t xml:space="preserve"> </w:t>
      </w:r>
      <w:r w:rsidRPr="00435256">
        <w:t>NBR 16877</w:t>
      </w:r>
      <w:r w:rsidR="00943D09" w:rsidRPr="00435256">
        <w:t>,</w:t>
      </w:r>
      <w:r w:rsidRPr="00435256">
        <w:t xml:space="preserve"> item 3.7</w:t>
      </w:r>
      <w:r w:rsidR="00C4182F">
        <w:t>;</w:t>
      </w:r>
    </w:p>
    <w:p w14:paraId="5BCA0067" w14:textId="77777777" w:rsidR="000A050F" w:rsidRDefault="000A050F" w:rsidP="000A050F">
      <w:pPr>
        <w:autoSpaceDE w:val="0"/>
        <w:ind w:firstLine="1418"/>
        <w:jc w:val="both"/>
      </w:pPr>
    </w:p>
    <w:p w14:paraId="2015B0D1" w14:textId="7E031594" w:rsidR="00490CB2" w:rsidRPr="00490CB2" w:rsidRDefault="00490CB2" w:rsidP="005F4843">
      <w:pPr>
        <w:autoSpaceDE w:val="0"/>
        <w:ind w:firstLine="1418"/>
        <w:jc w:val="both"/>
      </w:pPr>
      <w:r w:rsidRPr="00490CB2">
        <w:t xml:space="preserve">VI </w:t>
      </w:r>
      <w:r w:rsidR="0001320B">
        <w:t>–</w:t>
      </w:r>
      <w:r w:rsidRPr="00490CB2">
        <w:t xml:space="preserve"> </w:t>
      </w:r>
      <w:r w:rsidR="005F4843" w:rsidRPr="00490CB2">
        <w:t>solicitar</w:t>
      </w:r>
      <w:r w:rsidRPr="00490CB2">
        <w:t xml:space="preserve"> autorização do Poder Público para a utilização de logradouros públicos para atividades de formação;</w:t>
      </w:r>
    </w:p>
    <w:p w14:paraId="0BEC735B" w14:textId="77777777" w:rsidR="000A050F" w:rsidRDefault="000A050F" w:rsidP="00490CB2">
      <w:pPr>
        <w:autoSpaceDE w:val="0"/>
        <w:ind w:firstLine="1418"/>
        <w:jc w:val="both"/>
      </w:pPr>
    </w:p>
    <w:p w14:paraId="4B8BD37F" w14:textId="30AE5BC9" w:rsidR="000A050F" w:rsidRDefault="00490CB2" w:rsidP="00490CB2">
      <w:pPr>
        <w:autoSpaceDE w:val="0"/>
        <w:ind w:firstLine="1418"/>
        <w:jc w:val="both"/>
      </w:pPr>
      <w:r w:rsidRPr="00490CB2">
        <w:t xml:space="preserve">VII </w:t>
      </w:r>
      <w:r w:rsidR="0001320B">
        <w:t>–</w:t>
      </w:r>
      <w:r w:rsidRPr="00490CB2">
        <w:t xml:space="preserve"> </w:t>
      </w:r>
      <w:r w:rsidR="009E72FF">
        <w:t xml:space="preserve">realizar </w:t>
      </w:r>
      <w:r w:rsidRPr="00490CB2">
        <w:t>todos os treinamentos práticos de combate a incêndio com fogo real</w:t>
      </w:r>
      <w:r w:rsidR="009E72FF">
        <w:t xml:space="preserve"> </w:t>
      </w:r>
      <w:r w:rsidRPr="00490CB2">
        <w:t>em instalações de treinamento adequadas</w:t>
      </w:r>
      <w:r w:rsidR="009E72FF">
        <w:t>, em conformidade</w:t>
      </w:r>
      <w:r w:rsidRPr="00490CB2">
        <w:t xml:space="preserve"> com a </w:t>
      </w:r>
      <w:r w:rsidR="00D8269E">
        <w:t xml:space="preserve">norma ABNT </w:t>
      </w:r>
      <w:r w:rsidRPr="00490CB2">
        <w:t>NBR 168</w:t>
      </w:r>
      <w:r w:rsidR="00A70964">
        <w:t>7</w:t>
      </w:r>
      <w:r w:rsidRPr="00490CB2">
        <w:t>7</w:t>
      </w:r>
      <w:r w:rsidR="009E72FF">
        <w:t xml:space="preserve">, </w:t>
      </w:r>
      <w:r w:rsidR="009E72FF" w:rsidRPr="00490CB2">
        <w:t>para fins de segurança</w:t>
      </w:r>
      <w:r w:rsidR="00E81B6A">
        <w:t>; e</w:t>
      </w:r>
    </w:p>
    <w:p w14:paraId="291BB7BC" w14:textId="77777777" w:rsidR="000A050F" w:rsidRDefault="000A050F" w:rsidP="00490CB2">
      <w:pPr>
        <w:autoSpaceDE w:val="0"/>
        <w:ind w:firstLine="1418"/>
        <w:jc w:val="both"/>
      </w:pPr>
    </w:p>
    <w:p w14:paraId="0E04FFB9" w14:textId="2C03F727" w:rsidR="00490CB2" w:rsidRPr="00490CB2" w:rsidRDefault="00490CB2" w:rsidP="00490CB2">
      <w:pPr>
        <w:autoSpaceDE w:val="0"/>
        <w:ind w:firstLine="1418"/>
        <w:jc w:val="both"/>
      </w:pPr>
      <w:r w:rsidRPr="00490CB2">
        <w:t>V</w:t>
      </w:r>
      <w:r w:rsidR="004D3F3F">
        <w:t>III</w:t>
      </w:r>
      <w:r w:rsidR="005F4843">
        <w:t xml:space="preserve"> </w:t>
      </w:r>
      <w:r w:rsidR="0001320B">
        <w:t>–</w:t>
      </w:r>
      <w:r w:rsidRPr="00490CB2">
        <w:t xml:space="preserve"> </w:t>
      </w:r>
      <w:r w:rsidR="005F4843" w:rsidRPr="00490CB2">
        <w:t>realizar</w:t>
      </w:r>
      <w:r w:rsidRPr="00490CB2">
        <w:t xml:space="preserve"> todos os treinamentos práticos de combate a incêndio com fogo real disponibilizando aos instruendos equipamentos de proteção individual adequados</w:t>
      </w:r>
      <w:r w:rsidR="009E72FF">
        <w:t>,</w:t>
      </w:r>
      <w:r w:rsidRPr="00490CB2">
        <w:t xml:space="preserve"> em conformidade com a</w:t>
      </w:r>
      <w:r w:rsidR="00D8269E">
        <w:t xml:space="preserve"> norma ABNT</w:t>
      </w:r>
      <w:r w:rsidRPr="00490CB2">
        <w:t xml:space="preserve"> NBR 16877</w:t>
      </w:r>
      <w:r w:rsidR="009E72FF">
        <w:t>,</w:t>
      </w:r>
      <w:r w:rsidRPr="00490CB2">
        <w:t xml:space="preserve"> item 3.10</w:t>
      </w:r>
      <w:r w:rsidR="009E72FF">
        <w:t>.</w:t>
      </w:r>
    </w:p>
    <w:p w14:paraId="3A78B9B1" w14:textId="77777777" w:rsidR="000A050F" w:rsidRDefault="000A050F" w:rsidP="00490CB2">
      <w:pPr>
        <w:autoSpaceDE w:val="0"/>
        <w:ind w:firstLine="1418"/>
        <w:jc w:val="both"/>
      </w:pPr>
    </w:p>
    <w:p w14:paraId="6A7B1059" w14:textId="722CA218" w:rsidR="00490CB2" w:rsidRPr="00490CB2" w:rsidRDefault="00490CB2" w:rsidP="00490CB2">
      <w:pPr>
        <w:autoSpaceDE w:val="0"/>
        <w:ind w:firstLine="1418"/>
        <w:jc w:val="both"/>
      </w:pPr>
      <w:r w:rsidRPr="00614927">
        <w:rPr>
          <w:b/>
          <w:bCs/>
        </w:rPr>
        <w:t xml:space="preserve">Parágrafo </w:t>
      </w:r>
      <w:r w:rsidR="00312A56">
        <w:rPr>
          <w:b/>
          <w:bCs/>
        </w:rPr>
        <w:t>ú</w:t>
      </w:r>
      <w:r w:rsidRPr="00614927">
        <w:rPr>
          <w:b/>
          <w:bCs/>
        </w:rPr>
        <w:t>nico</w:t>
      </w:r>
      <w:r w:rsidR="00312A56">
        <w:t xml:space="preserve">.  </w:t>
      </w:r>
      <w:r w:rsidR="009E72FF">
        <w:t>O</w:t>
      </w:r>
      <w:r w:rsidRPr="00490CB2">
        <w:t xml:space="preserve">s cursos de especialização deverão ter atualizações periódicas, em conformidade com a </w:t>
      </w:r>
      <w:r w:rsidR="00D8269E">
        <w:t xml:space="preserve">norma ABNT </w:t>
      </w:r>
      <w:r w:rsidRPr="00490CB2">
        <w:t>NBR 14608</w:t>
      </w:r>
      <w:r w:rsidR="009E72FF">
        <w:t>,</w:t>
      </w:r>
      <w:r w:rsidRPr="00490CB2">
        <w:t xml:space="preserve"> item 4.1.2.</w:t>
      </w:r>
    </w:p>
    <w:p w14:paraId="1EE894FA" w14:textId="77777777" w:rsidR="000A050F" w:rsidRDefault="000A050F" w:rsidP="00490CB2">
      <w:pPr>
        <w:autoSpaceDE w:val="0"/>
        <w:ind w:firstLine="1418"/>
        <w:jc w:val="both"/>
      </w:pPr>
    </w:p>
    <w:p w14:paraId="1FD16C58" w14:textId="50F00626" w:rsidR="00490CB2" w:rsidRPr="00490CB2" w:rsidRDefault="00490CB2" w:rsidP="00490CB2">
      <w:pPr>
        <w:autoSpaceDE w:val="0"/>
        <w:ind w:firstLine="1418"/>
        <w:jc w:val="both"/>
      </w:pPr>
      <w:r w:rsidRPr="00614927">
        <w:rPr>
          <w:b/>
          <w:bCs/>
        </w:rPr>
        <w:t xml:space="preserve">Art. </w:t>
      </w:r>
      <w:r w:rsidR="00780811">
        <w:rPr>
          <w:b/>
          <w:bCs/>
        </w:rPr>
        <w:t>4</w:t>
      </w:r>
      <w:r w:rsidRPr="00614927">
        <w:rPr>
          <w:b/>
          <w:bCs/>
        </w:rPr>
        <w:t>º</w:t>
      </w:r>
      <w:r w:rsidR="005B4C57" w:rsidRPr="00BE2C85">
        <w:t xml:space="preserve"> </w:t>
      </w:r>
      <w:r w:rsidRPr="00BE2C85">
        <w:t xml:space="preserve"> A carga horária </w:t>
      </w:r>
      <w:r w:rsidR="00BE2C85" w:rsidRPr="00614927">
        <w:t>d</w:t>
      </w:r>
      <w:r w:rsidR="00BE2C85">
        <w:t>o curso de</w:t>
      </w:r>
      <w:r w:rsidR="00BE2C85" w:rsidRPr="00614927">
        <w:t xml:space="preserve"> formação </w:t>
      </w:r>
      <w:r w:rsidRPr="00BE2C85">
        <w:t xml:space="preserve">de </w:t>
      </w:r>
      <w:r w:rsidR="00887B4C">
        <w:t>Bombeiro Civil</w:t>
      </w:r>
      <w:r w:rsidR="0069387D" w:rsidRPr="00BE2C85">
        <w:t xml:space="preserve"> </w:t>
      </w:r>
      <w:r w:rsidR="00BE2C85" w:rsidRPr="00614927">
        <w:t>não poderá ser inferior a</w:t>
      </w:r>
      <w:r w:rsidRPr="00BE2C85">
        <w:t>:</w:t>
      </w:r>
    </w:p>
    <w:p w14:paraId="1AE5CD3B" w14:textId="2328C33D" w:rsidR="000A050F" w:rsidRDefault="00490CB2" w:rsidP="00490CB2">
      <w:pPr>
        <w:autoSpaceDE w:val="0"/>
        <w:ind w:firstLine="1418"/>
        <w:jc w:val="both"/>
      </w:pPr>
      <w:r w:rsidRPr="00490CB2">
        <w:t> </w:t>
      </w:r>
    </w:p>
    <w:p w14:paraId="772D6C69" w14:textId="6DD6B00F" w:rsidR="00490CB2" w:rsidRPr="00490CB2" w:rsidRDefault="00490CB2" w:rsidP="00490CB2">
      <w:pPr>
        <w:autoSpaceDE w:val="0"/>
        <w:ind w:firstLine="1418"/>
        <w:jc w:val="both"/>
      </w:pPr>
      <w:r w:rsidRPr="00490CB2">
        <w:t>I</w:t>
      </w:r>
      <w:r w:rsidR="005F4843">
        <w:t xml:space="preserve"> –</w:t>
      </w:r>
      <w:r w:rsidR="005F4843" w:rsidRPr="00490CB2">
        <w:t xml:space="preserve"> </w:t>
      </w:r>
      <w:r w:rsidRPr="00490CB2">
        <w:t>306</w:t>
      </w:r>
      <w:r w:rsidR="0069387D">
        <w:t>h (trezentas e seis</w:t>
      </w:r>
      <w:r w:rsidRPr="00490CB2">
        <w:t xml:space="preserve"> horas</w:t>
      </w:r>
      <w:r w:rsidR="0069387D">
        <w:t>)</w:t>
      </w:r>
      <w:r w:rsidRPr="00490CB2">
        <w:t xml:space="preserve"> para Bombeiro Civil Classe I, que corresponde à formação básica para funções laborais;</w:t>
      </w:r>
    </w:p>
    <w:p w14:paraId="5F066AA6" w14:textId="77777777" w:rsidR="000A050F" w:rsidRDefault="000A050F" w:rsidP="00490CB2">
      <w:pPr>
        <w:autoSpaceDE w:val="0"/>
        <w:ind w:firstLine="1418"/>
        <w:jc w:val="both"/>
      </w:pPr>
    </w:p>
    <w:p w14:paraId="24A4F55A" w14:textId="602D126E" w:rsidR="00490CB2" w:rsidRPr="00490CB2" w:rsidRDefault="00490CB2" w:rsidP="00490CB2">
      <w:pPr>
        <w:autoSpaceDE w:val="0"/>
        <w:ind w:firstLine="1418"/>
        <w:jc w:val="both"/>
      </w:pPr>
      <w:r w:rsidRPr="00490CB2">
        <w:t>II</w:t>
      </w:r>
      <w:r w:rsidR="005F4843">
        <w:t xml:space="preserve"> –</w:t>
      </w:r>
      <w:r w:rsidR="005F4843" w:rsidRPr="00490CB2">
        <w:t xml:space="preserve"> </w:t>
      </w:r>
      <w:r w:rsidRPr="00490CB2">
        <w:t>555</w:t>
      </w:r>
      <w:r w:rsidR="0069387D">
        <w:t>h (quinhentas e cinquenta e cinco</w:t>
      </w:r>
      <w:r w:rsidRPr="00490CB2">
        <w:t xml:space="preserve"> horas</w:t>
      </w:r>
      <w:r w:rsidR="0069387D">
        <w:t>)</w:t>
      </w:r>
      <w:r w:rsidRPr="00490CB2">
        <w:t xml:space="preserve"> para Bombeiro Civil Classe II, que corresponde à formação intermediaria para funções laborais;</w:t>
      </w:r>
      <w:r w:rsidR="0069387D">
        <w:t xml:space="preserve"> e</w:t>
      </w:r>
    </w:p>
    <w:p w14:paraId="043D349C" w14:textId="77777777" w:rsidR="000A050F" w:rsidRDefault="000A050F" w:rsidP="00490CB2">
      <w:pPr>
        <w:autoSpaceDE w:val="0"/>
        <w:ind w:firstLine="1418"/>
        <w:jc w:val="both"/>
      </w:pPr>
    </w:p>
    <w:p w14:paraId="67654540" w14:textId="3C28DDDA" w:rsidR="00490CB2" w:rsidRPr="00490CB2" w:rsidRDefault="00490CB2" w:rsidP="00490CB2">
      <w:pPr>
        <w:autoSpaceDE w:val="0"/>
        <w:ind w:firstLine="1418"/>
        <w:jc w:val="both"/>
      </w:pPr>
      <w:r w:rsidRPr="00490CB2">
        <w:t>III</w:t>
      </w:r>
      <w:r w:rsidR="005F4843">
        <w:t xml:space="preserve"> –</w:t>
      </w:r>
      <w:r w:rsidR="005F4843" w:rsidRPr="00490CB2">
        <w:t xml:space="preserve"> </w:t>
      </w:r>
      <w:r w:rsidRPr="00490CB2">
        <w:t>573</w:t>
      </w:r>
      <w:r w:rsidR="0069387D">
        <w:t>h (quinhentas e setenta e três</w:t>
      </w:r>
      <w:r w:rsidRPr="00490CB2">
        <w:t xml:space="preserve"> horas</w:t>
      </w:r>
      <w:r w:rsidR="0069387D">
        <w:t>)</w:t>
      </w:r>
      <w:r w:rsidRPr="00490CB2">
        <w:t xml:space="preserve"> para Bombeiro Civil Classe III, que corresponde à formação avançada para funções laborais.</w:t>
      </w:r>
    </w:p>
    <w:p w14:paraId="5C6F85C1" w14:textId="77777777" w:rsidR="000A050F" w:rsidRDefault="000A050F" w:rsidP="00490CB2">
      <w:pPr>
        <w:autoSpaceDE w:val="0"/>
        <w:ind w:firstLine="1418"/>
        <w:jc w:val="both"/>
      </w:pPr>
    </w:p>
    <w:p w14:paraId="39EAC7A6" w14:textId="4B318F6A" w:rsidR="000A050F" w:rsidRPr="00490CB2" w:rsidRDefault="00490CB2" w:rsidP="00490CB2">
      <w:pPr>
        <w:autoSpaceDE w:val="0"/>
        <w:ind w:firstLine="1418"/>
        <w:jc w:val="both"/>
      </w:pPr>
      <w:r w:rsidRPr="00614927">
        <w:rPr>
          <w:b/>
          <w:bCs/>
        </w:rPr>
        <w:t xml:space="preserve">Art. </w:t>
      </w:r>
      <w:r w:rsidR="00780811">
        <w:rPr>
          <w:b/>
          <w:bCs/>
        </w:rPr>
        <w:t>5</w:t>
      </w:r>
      <w:r w:rsidRPr="00614927">
        <w:rPr>
          <w:b/>
          <w:bCs/>
        </w:rPr>
        <w:t>º</w:t>
      </w:r>
      <w:r w:rsidRPr="00490CB2">
        <w:t xml:space="preserve"> </w:t>
      </w:r>
      <w:r w:rsidR="005B4C57">
        <w:t xml:space="preserve"> </w:t>
      </w:r>
      <w:r w:rsidRPr="00490CB2">
        <w:t xml:space="preserve">A grade curricular do curso de formação de </w:t>
      </w:r>
      <w:r w:rsidR="00887B4C">
        <w:t>Bombeiro Civil</w:t>
      </w:r>
      <w:r w:rsidR="00BE2C85" w:rsidRPr="00490CB2">
        <w:t xml:space="preserve"> </w:t>
      </w:r>
      <w:r w:rsidR="00BE2C85">
        <w:t>ofertará</w:t>
      </w:r>
      <w:r w:rsidR="00875139">
        <w:t xml:space="preserve"> </w:t>
      </w:r>
      <w:r w:rsidRPr="00490CB2">
        <w:t>conteúdos conforme a complexidade das atribuições de cada classe, preparando os profissionais para executarem as seguintes ações:</w:t>
      </w:r>
    </w:p>
    <w:p w14:paraId="25BF5123" w14:textId="77777777" w:rsidR="000A050F" w:rsidRDefault="000A050F" w:rsidP="00490CB2">
      <w:pPr>
        <w:autoSpaceDE w:val="0"/>
        <w:ind w:firstLine="1418"/>
        <w:jc w:val="both"/>
      </w:pPr>
    </w:p>
    <w:p w14:paraId="011D48E7" w14:textId="38ABBC86" w:rsidR="000A050F" w:rsidRPr="00490CB2" w:rsidRDefault="00490CB2" w:rsidP="00490CB2">
      <w:pPr>
        <w:autoSpaceDE w:val="0"/>
        <w:ind w:firstLine="1418"/>
        <w:jc w:val="both"/>
      </w:pPr>
      <w:r w:rsidRPr="00490CB2">
        <w:t>I</w:t>
      </w:r>
      <w:r w:rsidR="005F4843">
        <w:t xml:space="preserve"> –</w:t>
      </w:r>
      <w:r w:rsidR="005F4843" w:rsidRPr="00490CB2">
        <w:t xml:space="preserve"> para</w:t>
      </w:r>
      <w:r w:rsidRPr="00490CB2">
        <w:t xml:space="preserve"> Bombeiro Civil Classe I:</w:t>
      </w:r>
    </w:p>
    <w:p w14:paraId="4539CFAD" w14:textId="77777777" w:rsidR="000A050F" w:rsidRDefault="000A050F" w:rsidP="00490CB2">
      <w:pPr>
        <w:autoSpaceDE w:val="0"/>
        <w:ind w:firstLine="1418"/>
        <w:jc w:val="both"/>
      </w:pPr>
    </w:p>
    <w:p w14:paraId="34193B4C" w14:textId="6552FA64" w:rsidR="00490CB2" w:rsidRPr="00490CB2" w:rsidRDefault="00490CB2" w:rsidP="00490CB2">
      <w:pPr>
        <w:autoSpaceDE w:val="0"/>
        <w:ind w:firstLine="1418"/>
        <w:jc w:val="both"/>
      </w:pPr>
      <w:r w:rsidRPr="00490CB2">
        <w:t>a) análise das situações que possam oferecer riscos para a vida;</w:t>
      </w:r>
    </w:p>
    <w:p w14:paraId="32986975" w14:textId="77777777" w:rsidR="000A050F" w:rsidRDefault="000A050F" w:rsidP="00490CB2">
      <w:pPr>
        <w:autoSpaceDE w:val="0"/>
        <w:ind w:firstLine="1418"/>
        <w:jc w:val="both"/>
      </w:pPr>
    </w:p>
    <w:p w14:paraId="4704B331" w14:textId="3B5CCD68" w:rsidR="00490CB2" w:rsidRPr="00490CB2" w:rsidRDefault="00490CB2" w:rsidP="00490CB2">
      <w:pPr>
        <w:autoSpaceDE w:val="0"/>
        <w:ind w:firstLine="1418"/>
        <w:jc w:val="both"/>
      </w:pPr>
      <w:r w:rsidRPr="00490CB2">
        <w:t>b) procedimentos de abandono de áreas;</w:t>
      </w:r>
    </w:p>
    <w:p w14:paraId="0A24B795" w14:textId="77777777" w:rsidR="000A050F" w:rsidRDefault="000A050F" w:rsidP="00490CB2">
      <w:pPr>
        <w:autoSpaceDE w:val="0"/>
        <w:ind w:firstLine="1418"/>
        <w:jc w:val="both"/>
      </w:pPr>
    </w:p>
    <w:p w14:paraId="1A5B3DD0" w14:textId="7240EB04" w:rsidR="00490CB2" w:rsidRPr="00490CB2" w:rsidRDefault="00490CB2" w:rsidP="00490CB2">
      <w:pPr>
        <w:autoSpaceDE w:val="0"/>
        <w:ind w:firstLine="1418"/>
        <w:jc w:val="both"/>
      </w:pPr>
      <w:r w:rsidRPr="00490CB2">
        <w:t>c) atendimento de primeiros socorros e atendimento pré-hospitalar de emergências médicas; </w:t>
      </w:r>
    </w:p>
    <w:p w14:paraId="42D69D00" w14:textId="77777777" w:rsidR="000A050F" w:rsidRDefault="000A050F" w:rsidP="00490CB2">
      <w:pPr>
        <w:autoSpaceDE w:val="0"/>
        <w:ind w:firstLine="1418"/>
        <w:jc w:val="both"/>
      </w:pPr>
    </w:p>
    <w:p w14:paraId="395F1454" w14:textId="3F84E94C" w:rsidR="00490CB2" w:rsidRPr="00490CB2" w:rsidRDefault="00490CB2" w:rsidP="00490CB2">
      <w:pPr>
        <w:autoSpaceDE w:val="0"/>
        <w:ind w:firstLine="1418"/>
        <w:jc w:val="both"/>
      </w:pPr>
      <w:r w:rsidRPr="00490CB2">
        <w:lastRenderedPageBreak/>
        <w:t>d) inspeção de segurança e prevenção contra incêndio e acidentes;</w:t>
      </w:r>
    </w:p>
    <w:p w14:paraId="67191C88" w14:textId="77777777" w:rsidR="000A050F" w:rsidRDefault="000A050F" w:rsidP="00490CB2">
      <w:pPr>
        <w:autoSpaceDE w:val="0"/>
        <w:ind w:firstLine="1418"/>
        <w:jc w:val="both"/>
      </w:pPr>
    </w:p>
    <w:p w14:paraId="0F9BA419" w14:textId="68F6D15D" w:rsidR="00490CB2" w:rsidRPr="00490CB2" w:rsidRDefault="00490CB2" w:rsidP="00490CB2">
      <w:pPr>
        <w:autoSpaceDE w:val="0"/>
        <w:ind w:firstLine="1418"/>
        <w:jc w:val="both"/>
      </w:pPr>
      <w:r w:rsidRPr="00490CB2">
        <w:t>e) atendimento e controle de incêndios</w:t>
      </w:r>
      <w:r w:rsidR="000A050F">
        <w:t>;</w:t>
      </w:r>
    </w:p>
    <w:p w14:paraId="4AE52D27" w14:textId="77777777" w:rsidR="000A050F" w:rsidRDefault="000A050F" w:rsidP="00490CB2">
      <w:pPr>
        <w:autoSpaceDE w:val="0"/>
        <w:ind w:firstLine="1418"/>
        <w:jc w:val="both"/>
      </w:pPr>
    </w:p>
    <w:p w14:paraId="60F314CB" w14:textId="5FCAC4EF" w:rsidR="00490CB2" w:rsidRPr="00490CB2" w:rsidRDefault="00490CB2" w:rsidP="00490CB2">
      <w:pPr>
        <w:autoSpaceDE w:val="0"/>
        <w:ind w:firstLine="1418"/>
        <w:jc w:val="both"/>
      </w:pPr>
      <w:r w:rsidRPr="00490CB2">
        <w:t>f) seleção, inspeção e operação dos equipamentos e recursos materiais empregados nos atendimentos às emergências;</w:t>
      </w:r>
      <w:r w:rsidR="00875139">
        <w:t xml:space="preserve"> e</w:t>
      </w:r>
    </w:p>
    <w:p w14:paraId="4D417CCF" w14:textId="77777777" w:rsidR="000A050F" w:rsidRDefault="000A050F" w:rsidP="00490CB2">
      <w:pPr>
        <w:autoSpaceDE w:val="0"/>
        <w:ind w:firstLine="1418"/>
        <w:jc w:val="both"/>
      </w:pPr>
    </w:p>
    <w:p w14:paraId="6871950C" w14:textId="00F1F11A" w:rsidR="00490CB2" w:rsidRPr="00490CB2" w:rsidRDefault="00490CB2" w:rsidP="00490CB2">
      <w:pPr>
        <w:autoSpaceDE w:val="0"/>
        <w:ind w:firstLine="1418"/>
        <w:jc w:val="both"/>
      </w:pPr>
      <w:r w:rsidRPr="00490CB2">
        <w:t>g) procedimentos operacionais empregados como padrão para os atendimentos às emergências</w:t>
      </w:r>
      <w:r w:rsidR="00875139">
        <w:t>;</w:t>
      </w:r>
    </w:p>
    <w:p w14:paraId="525B7A48" w14:textId="77777777" w:rsidR="000A050F" w:rsidRDefault="000A050F" w:rsidP="00490CB2">
      <w:pPr>
        <w:autoSpaceDE w:val="0"/>
        <w:ind w:firstLine="1418"/>
        <w:jc w:val="both"/>
      </w:pPr>
    </w:p>
    <w:p w14:paraId="268C9AEC" w14:textId="30E83E79" w:rsidR="00490CB2" w:rsidRDefault="00490CB2" w:rsidP="00490CB2">
      <w:pPr>
        <w:autoSpaceDE w:val="0"/>
        <w:ind w:firstLine="1418"/>
        <w:jc w:val="both"/>
      </w:pPr>
      <w:r w:rsidRPr="00490CB2">
        <w:t>II</w:t>
      </w:r>
      <w:r w:rsidR="005F4843">
        <w:t xml:space="preserve"> –</w:t>
      </w:r>
      <w:r w:rsidRPr="00490CB2">
        <w:t xml:space="preserve"> </w:t>
      </w:r>
      <w:r w:rsidR="005F4843" w:rsidRPr="00490CB2">
        <w:t>para</w:t>
      </w:r>
      <w:r w:rsidRPr="00490CB2">
        <w:t xml:space="preserve"> Bombeiro Civil Classe II deve ser ofertado o mesmo conteúdo da formação da Classe I, acrescido de, pelo menos:</w:t>
      </w:r>
    </w:p>
    <w:p w14:paraId="7CE44408" w14:textId="77777777" w:rsidR="00875139" w:rsidRPr="00490CB2" w:rsidRDefault="00875139" w:rsidP="00490CB2">
      <w:pPr>
        <w:autoSpaceDE w:val="0"/>
        <w:ind w:firstLine="1418"/>
        <w:jc w:val="both"/>
      </w:pPr>
    </w:p>
    <w:p w14:paraId="7B200A8D" w14:textId="58B184CB" w:rsidR="00490CB2" w:rsidRPr="00490CB2" w:rsidRDefault="00490CB2" w:rsidP="00490CB2">
      <w:pPr>
        <w:autoSpaceDE w:val="0"/>
        <w:ind w:firstLine="1418"/>
        <w:jc w:val="both"/>
      </w:pPr>
      <w:r w:rsidRPr="00490CB2">
        <w:t>a) atendimento de salvamento e resgate técnico;</w:t>
      </w:r>
    </w:p>
    <w:p w14:paraId="56EC61E6" w14:textId="77777777" w:rsidR="000A050F" w:rsidRDefault="000A050F" w:rsidP="00490CB2">
      <w:pPr>
        <w:autoSpaceDE w:val="0"/>
        <w:ind w:firstLine="1418"/>
        <w:jc w:val="both"/>
      </w:pPr>
    </w:p>
    <w:p w14:paraId="1741B39E" w14:textId="2D403B9C" w:rsidR="00490CB2" w:rsidRPr="00490CB2" w:rsidRDefault="00490CB2" w:rsidP="00490CB2">
      <w:pPr>
        <w:autoSpaceDE w:val="0"/>
        <w:ind w:firstLine="1418"/>
        <w:jc w:val="both"/>
      </w:pPr>
      <w:r w:rsidRPr="00490CB2">
        <w:t>b) atendimentos de prevenção e controle especializado de incêndio</w:t>
      </w:r>
      <w:r w:rsidR="000A050F">
        <w:t>;</w:t>
      </w:r>
    </w:p>
    <w:p w14:paraId="25FA2E2C" w14:textId="77777777" w:rsidR="000A050F" w:rsidRDefault="000A050F" w:rsidP="00490CB2">
      <w:pPr>
        <w:autoSpaceDE w:val="0"/>
        <w:ind w:firstLine="1418"/>
        <w:jc w:val="both"/>
      </w:pPr>
    </w:p>
    <w:p w14:paraId="4E94798F" w14:textId="143B9DAD" w:rsidR="00490CB2" w:rsidRPr="00490CB2" w:rsidRDefault="00490CB2" w:rsidP="00490CB2">
      <w:pPr>
        <w:autoSpaceDE w:val="0"/>
        <w:ind w:firstLine="1418"/>
        <w:jc w:val="both"/>
      </w:pPr>
      <w:r w:rsidRPr="00490CB2">
        <w:t>c) atendimento a emergências com produtos perigosos;</w:t>
      </w:r>
    </w:p>
    <w:p w14:paraId="28EE37C7" w14:textId="77777777" w:rsidR="000A050F" w:rsidRDefault="000A050F" w:rsidP="00490CB2">
      <w:pPr>
        <w:autoSpaceDE w:val="0"/>
        <w:ind w:firstLine="1418"/>
        <w:jc w:val="both"/>
      </w:pPr>
    </w:p>
    <w:p w14:paraId="31082F87" w14:textId="3D1A0101" w:rsidR="00490CB2" w:rsidRPr="00490CB2" w:rsidRDefault="00490CB2" w:rsidP="00490CB2">
      <w:pPr>
        <w:autoSpaceDE w:val="0"/>
        <w:ind w:firstLine="1418"/>
        <w:jc w:val="both"/>
      </w:pPr>
      <w:r w:rsidRPr="00490CB2">
        <w:t>d) análise dos principais potenciais de danos ambientais por consequência de acidentes ou incêndios;</w:t>
      </w:r>
    </w:p>
    <w:p w14:paraId="5790EE1D" w14:textId="77777777" w:rsidR="000A050F" w:rsidRDefault="000A050F" w:rsidP="00490CB2">
      <w:pPr>
        <w:autoSpaceDE w:val="0"/>
        <w:ind w:firstLine="1418"/>
        <w:jc w:val="both"/>
      </w:pPr>
    </w:p>
    <w:p w14:paraId="221419F3" w14:textId="48D87B58" w:rsidR="00490CB2" w:rsidRPr="00490CB2" w:rsidRDefault="00490CB2" w:rsidP="00490CB2">
      <w:pPr>
        <w:autoSpaceDE w:val="0"/>
        <w:ind w:firstLine="1418"/>
        <w:jc w:val="both"/>
      </w:pPr>
      <w:r w:rsidRPr="00490CB2">
        <w:t>e) análise dos principais potenciais de perdas de propriedades por consequência de acidentes ou incêndios;</w:t>
      </w:r>
    </w:p>
    <w:p w14:paraId="4F4A47ED" w14:textId="77777777" w:rsidR="000A050F" w:rsidRDefault="000A050F" w:rsidP="00490CB2">
      <w:pPr>
        <w:autoSpaceDE w:val="0"/>
        <w:ind w:firstLine="1418"/>
        <w:jc w:val="both"/>
      </w:pPr>
    </w:p>
    <w:p w14:paraId="783432D3" w14:textId="3400CC11" w:rsidR="00490CB2" w:rsidRPr="00490CB2" w:rsidRDefault="00490CB2" w:rsidP="00490CB2">
      <w:pPr>
        <w:autoSpaceDE w:val="0"/>
        <w:ind w:firstLine="1418"/>
        <w:jc w:val="both"/>
      </w:pPr>
      <w:r w:rsidRPr="00490CB2">
        <w:t>f) análise dos tipos de viaturas que podem ser empregadas e composição da tripulação;</w:t>
      </w:r>
    </w:p>
    <w:p w14:paraId="3CDCB360" w14:textId="77777777" w:rsidR="000A050F" w:rsidRDefault="000A050F" w:rsidP="00490CB2">
      <w:pPr>
        <w:autoSpaceDE w:val="0"/>
        <w:ind w:firstLine="1418"/>
        <w:jc w:val="both"/>
      </w:pPr>
    </w:p>
    <w:p w14:paraId="058EC7A9" w14:textId="1DA16DA3" w:rsidR="00490CB2" w:rsidRDefault="00490CB2" w:rsidP="00490CB2">
      <w:pPr>
        <w:autoSpaceDE w:val="0"/>
        <w:ind w:firstLine="1418"/>
        <w:jc w:val="both"/>
      </w:pPr>
      <w:r w:rsidRPr="00490CB2">
        <w:t>g) procedimentos operacionais empregados como padrão para os atendimentos às emergências;</w:t>
      </w:r>
    </w:p>
    <w:p w14:paraId="5DDC9C09" w14:textId="77777777" w:rsidR="00875139" w:rsidRPr="00490CB2" w:rsidRDefault="00875139" w:rsidP="00490CB2">
      <w:pPr>
        <w:autoSpaceDE w:val="0"/>
        <w:ind w:firstLine="1418"/>
        <w:jc w:val="both"/>
      </w:pPr>
    </w:p>
    <w:p w14:paraId="518E4D60" w14:textId="54F7C84D" w:rsidR="00490CB2" w:rsidRPr="00490CB2" w:rsidRDefault="00490CB2" w:rsidP="00490CB2">
      <w:pPr>
        <w:autoSpaceDE w:val="0"/>
        <w:ind w:firstLine="1418"/>
        <w:jc w:val="both"/>
      </w:pPr>
      <w:r w:rsidRPr="00490CB2">
        <w:t xml:space="preserve">h) </w:t>
      </w:r>
      <w:r w:rsidRPr="00614927">
        <w:rPr>
          <w:spacing w:val="-2"/>
        </w:rPr>
        <w:t>procedimentos administrativos de elaboração de relatórios e gestão de pessoas;</w:t>
      </w:r>
      <w:r w:rsidR="00875139" w:rsidRPr="00614927">
        <w:rPr>
          <w:spacing w:val="-2"/>
        </w:rPr>
        <w:t xml:space="preserve"> e</w:t>
      </w:r>
    </w:p>
    <w:p w14:paraId="34EE84B8" w14:textId="77777777" w:rsidR="004D3F3F" w:rsidRDefault="004D3F3F" w:rsidP="00490CB2">
      <w:pPr>
        <w:autoSpaceDE w:val="0"/>
        <w:ind w:firstLine="1418"/>
        <w:jc w:val="both"/>
      </w:pPr>
    </w:p>
    <w:p w14:paraId="5B3B3171" w14:textId="40CC13C1" w:rsidR="00490CB2" w:rsidRPr="00490CB2" w:rsidRDefault="00490CB2" w:rsidP="00490CB2">
      <w:pPr>
        <w:autoSpaceDE w:val="0"/>
        <w:ind w:firstLine="1418"/>
        <w:jc w:val="both"/>
      </w:pPr>
      <w:r w:rsidRPr="00490CB2">
        <w:t>i) atividades de ensino de educação continuada para o público interno</w:t>
      </w:r>
      <w:r w:rsidR="00875139">
        <w:t>; e</w:t>
      </w:r>
    </w:p>
    <w:p w14:paraId="08E4A687" w14:textId="77777777" w:rsidR="00490CB2" w:rsidRPr="00490CB2" w:rsidRDefault="00490CB2" w:rsidP="00490CB2">
      <w:pPr>
        <w:autoSpaceDE w:val="0"/>
        <w:ind w:firstLine="1418"/>
        <w:jc w:val="both"/>
      </w:pPr>
      <w:r w:rsidRPr="00490CB2">
        <w:t> </w:t>
      </w:r>
    </w:p>
    <w:p w14:paraId="46D540CA" w14:textId="701EAE86" w:rsidR="00490CB2" w:rsidRPr="00490CB2" w:rsidRDefault="00490CB2" w:rsidP="00490CB2">
      <w:pPr>
        <w:autoSpaceDE w:val="0"/>
        <w:ind w:firstLine="1418"/>
        <w:jc w:val="both"/>
      </w:pPr>
      <w:r w:rsidRPr="00490CB2">
        <w:t xml:space="preserve">III – </w:t>
      </w:r>
      <w:r w:rsidR="005F4843" w:rsidRPr="00490CB2">
        <w:t>para</w:t>
      </w:r>
      <w:r w:rsidRPr="00490CB2">
        <w:t xml:space="preserve"> Bombeiro Civil Classe III deve ser ofertado o mesmo conteúdo da</w:t>
      </w:r>
      <w:r w:rsidR="00402842">
        <w:t xml:space="preserve"> formação da</w:t>
      </w:r>
      <w:r w:rsidRPr="00490CB2">
        <w:t xml:space="preserve"> Classe II, acrescido de, pelo menos:</w:t>
      </w:r>
    </w:p>
    <w:p w14:paraId="61ABB7D5" w14:textId="77777777" w:rsidR="004D3F3F" w:rsidRDefault="004D3F3F" w:rsidP="00490CB2">
      <w:pPr>
        <w:autoSpaceDE w:val="0"/>
        <w:ind w:firstLine="1418"/>
        <w:jc w:val="both"/>
      </w:pPr>
    </w:p>
    <w:p w14:paraId="7E23649D" w14:textId="641A3B98" w:rsidR="00490CB2" w:rsidRPr="00490CB2" w:rsidRDefault="00490CB2" w:rsidP="00490CB2">
      <w:pPr>
        <w:autoSpaceDE w:val="0"/>
        <w:ind w:firstLine="1418"/>
        <w:jc w:val="both"/>
      </w:pPr>
      <w:r w:rsidRPr="00490CB2">
        <w:t>a) atendimento de emergências em áreas públicas, de acordo com a legislação específica;</w:t>
      </w:r>
    </w:p>
    <w:p w14:paraId="1FFFE4F2" w14:textId="77777777" w:rsidR="004D3F3F" w:rsidRDefault="004D3F3F" w:rsidP="00490CB2">
      <w:pPr>
        <w:autoSpaceDE w:val="0"/>
        <w:ind w:firstLine="1418"/>
        <w:jc w:val="both"/>
      </w:pPr>
    </w:p>
    <w:p w14:paraId="2ED7D612" w14:textId="5D6D2C3B" w:rsidR="00490CB2" w:rsidRPr="00490CB2" w:rsidRDefault="00490CB2" w:rsidP="00490CB2">
      <w:pPr>
        <w:autoSpaceDE w:val="0"/>
        <w:ind w:firstLine="1418"/>
        <w:jc w:val="both"/>
      </w:pPr>
      <w:r w:rsidRPr="00490CB2">
        <w:t>b) atendimento de emergências no transporte de produtos classificados como perigosos;</w:t>
      </w:r>
    </w:p>
    <w:p w14:paraId="6C739775" w14:textId="77777777" w:rsidR="004D3F3F" w:rsidRDefault="004D3F3F" w:rsidP="00490CB2">
      <w:pPr>
        <w:autoSpaceDE w:val="0"/>
        <w:ind w:firstLine="1418"/>
        <w:jc w:val="both"/>
      </w:pPr>
    </w:p>
    <w:p w14:paraId="293C2DE8" w14:textId="72EDC28A" w:rsidR="00490CB2" w:rsidRPr="00490CB2" w:rsidRDefault="00490CB2" w:rsidP="00490CB2">
      <w:pPr>
        <w:autoSpaceDE w:val="0"/>
        <w:ind w:firstLine="1418"/>
        <w:jc w:val="both"/>
      </w:pPr>
      <w:r w:rsidRPr="00490CB2">
        <w:t>c) análises dos principais potenciais de danos ambientais por consequência de acidentes ou incêndios na localidade</w:t>
      </w:r>
      <w:r w:rsidR="004D3F3F">
        <w:t>;</w:t>
      </w:r>
    </w:p>
    <w:p w14:paraId="20E30893" w14:textId="77777777" w:rsidR="004D3F3F" w:rsidRDefault="004D3F3F" w:rsidP="00490CB2">
      <w:pPr>
        <w:autoSpaceDE w:val="0"/>
        <w:ind w:firstLine="1418"/>
        <w:jc w:val="both"/>
      </w:pPr>
    </w:p>
    <w:p w14:paraId="04B9EE0F" w14:textId="264D1023" w:rsidR="00490CB2" w:rsidRPr="00490CB2" w:rsidRDefault="00490CB2" w:rsidP="00490CB2">
      <w:pPr>
        <w:autoSpaceDE w:val="0"/>
        <w:ind w:firstLine="1418"/>
        <w:jc w:val="both"/>
      </w:pPr>
      <w:r w:rsidRPr="00490CB2">
        <w:lastRenderedPageBreak/>
        <w:t>d) interpretação de projetos, inspeções de sistemas de proteção contra incêndios e de prevenção de acidentes;</w:t>
      </w:r>
    </w:p>
    <w:p w14:paraId="0A3A4DBE" w14:textId="77777777" w:rsidR="004D3F3F" w:rsidRDefault="004D3F3F" w:rsidP="00490CB2">
      <w:pPr>
        <w:autoSpaceDE w:val="0"/>
        <w:ind w:firstLine="1418"/>
        <w:jc w:val="both"/>
      </w:pPr>
    </w:p>
    <w:p w14:paraId="6BEE6194" w14:textId="7570C6AF" w:rsidR="00490CB2" w:rsidRPr="00490CB2" w:rsidRDefault="00490CB2" w:rsidP="00490CB2">
      <w:pPr>
        <w:autoSpaceDE w:val="0"/>
        <w:ind w:firstLine="1418"/>
        <w:jc w:val="both"/>
      </w:pPr>
      <w:r w:rsidRPr="00490CB2">
        <w:t>e) integração do grupo de gerenciamento de emergências com sistema e comando de incidentes</w:t>
      </w:r>
      <w:r w:rsidR="004D3F3F">
        <w:t>;</w:t>
      </w:r>
      <w:r w:rsidR="00875139">
        <w:t xml:space="preserve"> e</w:t>
      </w:r>
    </w:p>
    <w:p w14:paraId="1D953625" w14:textId="77777777" w:rsidR="004D3F3F" w:rsidRDefault="004D3F3F" w:rsidP="00490CB2">
      <w:pPr>
        <w:autoSpaceDE w:val="0"/>
        <w:ind w:firstLine="1418"/>
        <w:jc w:val="both"/>
      </w:pPr>
    </w:p>
    <w:p w14:paraId="33226A72" w14:textId="79C53528" w:rsidR="00490CB2" w:rsidRPr="00490CB2" w:rsidRDefault="00490CB2" w:rsidP="00490CB2">
      <w:pPr>
        <w:autoSpaceDE w:val="0"/>
        <w:ind w:firstLine="1418"/>
        <w:jc w:val="both"/>
      </w:pPr>
      <w:r w:rsidRPr="00490CB2">
        <w:t>f) atividades de ensino de educação continuada para o público externo.</w:t>
      </w:r>
    </w:p>
    <w:p w14:paraId="4A5A5EAC" w14:textId="02831BB8" w:rsidR="00490CB2" w:rsidRPr="00490CB2" w:rsidRDefault="00490CB2" w:rsidP="00490CB2">
      <w:pPr>
        <w:autoSpaceDE w:val="0"/>
        <w:ind w:firstLine="1418"/>
        <w:jc w:val="both"/>
      </w:pPr>
    </w:p>
    <w:p w14:paraId="07EEBC5D" w14:textId="59E6C613" w:rsidR="00490CB2" w:rsidRDefault="00552D20" w:rsidP="00490CB2">
      <w:pPr>
        <w:autoSpaceDE w:val="0"/>
        <w:ind w:firstLine="1418"/>
        <w:jc w:val="both"/>
      </w:pPr>
      <w:r>
        <w:rPr>
          <w:b/>
          <w:bCs/>
        </w:rPr>
        <w:t>§ 1º</w:t>
      </w:r>
      <w:r w:rsidR="0087366B">
        <w:t xml:space="preserve">  </w:t>
      </w:r>
      <w:r w:rsidR="00875139">
        <w:t>São</w:t>
      </w:r>
      <w:r w:rsidR="00490CB2" w:rsidRPr="00490CB2">
        <w:t xml:space="preserve"> requisito</w:t>
      </w:r>
      <w:r w:rsidR="00875139">
        <w:t>s</w:t>
      </w:r>
      <w:r w:rsidR="00490CB2" w:rsidRPr="00490CB2">
        <w:t xml:space="preserve"> para a matrícula nos cursos de formação de </w:t>
      </w:r>
      <w:r w:rsidR="00887B4C">
        <w:t>Bombeiro Civil</w:t>
      </w:r>
      <w:r w:rsidR="00875139" w:rsidRPr="00490CB2">
        <w:t xml:space="preserve"> </w:t>
      </w:r>
      <w:r w:rsidR="00490CB2" w:rsidRPr="00490CB2">
        <w:t xml:space="preserve">a idade mínima de </w:t>
      </w:r>
      <w:r w:rsidR="00875139">
        <w:t>18 (d</w:t>
      </w:r>
      <w:r w:rsidR="00490CB2" w:rsidRPr="00490CB2">
        <w:t>ezoito</w:t>
      </w:r>
      <w:r w:rsidR="00875139">
        <w:t>)</w:t>
      </w:r>
      <w:r w:rsidR="00490CB2" w:rsidRPr="00490CB2">
        <w:t xml:space="preserve"> anos e a conclusão do ensino médio.</w:t>
      </w:r>
    </w:p>
    <w:p w14:paraId="531F2378" w14:textId="6CA0A276" w:rsidR="00552D20" w:rsidRDefault="00552D20" w:rsidP="00490CB2">
      <w:pPr>
        <w:autoSpaceDE w:val="0"/>
        <w:ind w:firstLine="1418"/>
        <w:jc w:val="both"/>
      </w:pPr>
    </w:p>
    <w:p w14:paraId="698569F9" w14:textId="78010427" w:rsidR="00552D20" w:rsidRPr="00490CB2" w:rsidRDefault="00552D20" w:rsidP="00490CB2">
      <w:pPr>
        <w:autoSpaceDE w:val="0"/>
        <w:ind w:firstLine="1418"/>
        <w:jc w:val="both"/>
      </w:pPr>
      <w:r>
        <w:rPr>
          <w:b/>
          <w:bCs/>
        </w:rPr>
        <w:t>§ 2º</w:t>
      </w:r>
      <w:r>
        <w:t xml:space="preserve"> </w:t>
      </w:r>
      <w:r w:rsidRPr="00490CB2">
        <w:t xml:space="preserve"> As disciplinas aplicadas na formação ou atualização de bombeiros civis</w:t>
      </w:r>
      <w:r>
        <w:t xml:space="preserve"> </w:t>
      </w:r>
      <w:r w:rsidR="00503128">
        <w:t>que</w:t>
      </w:r>
      <w:r w:rsidRPr="00490CB2">
        <w:t xml:space="preserve"> </w:t>
      </w:r>
      <w:r>
        <w:t>tratarem de</w:t>
      </w:r>
      <w:r w:rsidRPr="00490CB2">
        <w:t xml:space="preserve"> temas como</w:t>
      </w:r>
      <w:r>
        <w:t xml:space="preserve"> a</w:t>
      </w:r>
      <w:r w:rsidRPr="00490CB2">
        <w:t>tendimento pré-hospitalar, suporte básico de vida e primeiros socorros, deverão contar com um enfermeiro responsável.</w:t>
      </w:r>
    </w:p>
    <w:p w14:paraId="6CBCE106" w14:textId="77777777" w:rsidR="00490CB2" w:rsidRPr="00490CB2" w:rsidRDefault="00490CB2" w:rsidP="00490CB2">
      <w:pPr>
        <w:autoSpaceDE w:val="0"/>
        <w:ind w:firstLine="1418"/>
        <w:jc w:val="both"/>
      </w:pPr>
      <w:r w:rsidRPr="00490CB2">
        <w:t> </w:t>
      </w:r>
    </w:p>
    <w:p w14:paraId="25181850" w14:textId="5C218E5A" w:rsidR="00490CB2" w:rsidRPr="00490CB2" w:rsidRDefault="00490CB2" w:rsidP="00490CB2">
      <w:pPr>
        <w:autoSpaceDE w:val="0"/>
        <w:ind w:firstLine="1418"/>
        <w:jc w:val="both"/>
      </w:pPr>
      <w:r w:rsidRPr="00614927">
        <w:rPr>
          <w:b/>
          <w:bCs/>
        </w:rPr>
        <w:t xml:space="preserve">Art. </w:t>
      </w:r>
      <w:r w:rsidR="00780811">
        <w:rPr>
          <w:b/>
          <w:bCs/>
        </w:rPr>
        <w:t>6</w:t>
      </w:r>
      <w:r w:rsidRPr="00614927">
        <w:rPr>
          <w:b/>
          <w:bCs/>
        </w:rPr>
        <w:t>º</w:t>
      </w:r>
      <w:r w:rsidRPr="00490CB2">
        <w:t xml:space="preserve"> </w:t>
      </w:r>
      <w:r w:rsidR="005B4C57">
        <w:t xml:space="preserve"> </w:t>
      </w:r>
      <w:r w:rsidRPr="00490CB2">
        <w:t xml:space="preserve">O descumprimento </w:t>
      </w:r>
      <w:r w:rsidR="00C53E8B">
        <w:t>ao disposto nesta</w:t>
      </w:r>
      <w:r w:rsidRPr="00490CB2">
        <w:t xml:space="preserve"> Lei </w:t>
      </w:r>
      <w:r w:rsidR="005F4843">
        <w:t>sujeitará o inf</w:t>
      </w:r>
      <w:r w:rsidR="00875139">
        <w:t>r</w:t>
      </w:r>
      <w:r w:rsidR="005F4843">
        <w:t>ator à</w:t>
      </w:r>
      <w:r w:rsidRPr="00490CB2">
        <w:t>s sanções civ</w:t>
      </w:r>
      <w:r w:rsidR="005F4843">
        <w:t>is</w:t>
      </w:r>
      <w:r w:rsidRPr="00490CB2">
        <w:t>, administrativa</w:t>
      </w:r>
      <w:r w:rsidR="005F4843">
        <w:t>s</w:t>
      </w:r>
      <w:r w:rsidRPr="00490CB2">
        <w:t xml:space="preserve"> e pena</w:t>
      </w:r>
      <w:r w:rsidR="005F4843">
        <w:t>is</w:t>
      </w:r>
      <w:r w:rsidRPr="00490CB2">
        <w:t xml:space="preserve"> a serem aplicadas nos termos da legislação vigente</w:t>
      </w:r>
      <w:r w:rsidR="005F4843">
        <w:t>, bem</w:t>
      </w:r>
      <w:r w:rsidRPr="00490CB2">
        <w:t xml:space="preserve"> como </w:t>
      </w:r>
      <w:r w:rsidR="005F4843">
        <w:t>à pena de</w:t>
      </w:r>
      <w:r w:rsidRPr="00490CB2">
        <w:t xml:space="preserve"> multa </w:t>
      </w:r>
      <w:r w:rsidR="005F4843">
        <w:t xml:space="preserve">no valor </w:t>
      </w:r>
      <w:r w:rsidRPr="00490CB2">
        <w:t>de 100 (cem) Unidades Financeiras Municipais (</w:t>
      </w:r>
      <w:proofErr w:type="spellStart"/>
      <w:r w:rsidRPr="00490CB2">
        <w:t>UFMs</w:t>
      </w:r>
      <w:proofErr w:type="spellEnd"/>
      <w:r w:rsidRPr="00490CB2">
        <w:t>), aplicada em dobro no caso de reincidência.</w:t>
      </w:r>
    </w:p>
    <w:p w14:paraId="10964CEE" w14:textId="77777777" w:rsidR="005B4C57" w:rsidRDefault="005B4C57" w:rsidP="00490CB2">
      <w:pPr>
        <w:autoSpaceDE w:val="0"/>
        <w:ind w:firstLine="1418"/>
        <w:jc w:val="both"/>
      </w:pPr>
    </w:p>
    <w:p w14:paraId="0AD2F6C9" w14:textId="693DBD7F" w:rsidR="00490CB2" w:rsidRPr="00490CB2" w:rsidRDefault="00490CB2" w:rsidP="00490CB2">
      <w:pPr>
        <w:autoSpaceDE w:val="0"/>
        <w:ind w:firstLine="1418"/>
        <w:jc w:val="both"/>
      </w:pPr>
      <w:r w:rsidRPr="00614927">
        <w:rPr>
          <w:b/>
          <w:bCs/>
        </w:rPr>
        <w:t xml:space="preserve">Art. </w:t>
      </w:r>
      <w:r w:rsidR="00780811">
        <w:rPr>
          <w:b/>
          <w:bCs/>
        </w:rPr>
        <w:t>7</w:t>
      </w:r>
      <w:r w:rsidRPr="00614927">
        <w:rPr>
          <w:b/>
          <w:bCs/>
        </w:rPr>
        <w:t>º</w:t>
      </w:r>
      <w:r w:rsidR="005B4C57">
        <w:t xml:space="preserve"> </w:t>
      </w:r>
      <w:r w:rsidRPr="00490CB2">
        <w:t xml:space="preserve"> Esta Lei entra em vigor </w:t>
      </w:r>
      <w:r w:rsidR="00145646">
        <w:t>em</w:t>
      </w:r>
      <w:r w:rsidRPr="00490CB2">
        <w:t xml:space="preserve"> 180 (cento e oitenta) dias</w:t>
      </w:r>
      <w:r w:rsidR="00A17143">
        <w:t>, contados da data de sua publicação.</w:t>
      </w:r>
    </w:p>
    <w:p w14:paraId="18006D53" w14:textId="610835A9" w:rsidR="00DB470E" w:rsidRDefault="00DB470E">
      <w:pPr>
        <w:autoSpaceDE w:val="0"/>
        <w:rPr>
          <w:bCs/>
          <w:color w:val="000000"/>
          <w:sz w:val="20"/>
          <w:szCs w:val="20"/>
        </w:rPr>
      </w:pPr>
    </w:p>
    <w:p w14:paraId="12FF8A43" w14:textId="77777777" w:rsidR="00036628" w:rsidRDefault="00036628">
      <w:pPr>
        <w:autoSpaceDE w:val="0"/>
        <w:rPr>
          <w:bCs/>
          <w:color w:val="000000"/>
          <w:sz w:val="20"/>
          <w:szCs w:val="20"/>
        </w:rPr>
      </w:pPr>
    </w:p>
    <w:p w14:paraId="2D80390C" w14:textId="77777777" w:rsidR="00DB470E" w:rsidRDefault="00DB470E">
      <w:pPr>
        <w:autoSpaceDE w:val="0"/>
        <w:rPr>
          <w:bCs/>
          <w:color w:val="000000"/>
          <w:sz w:val="20"/>
          <w:szCs w:val="20"/>
        </w:rPr>
      </w:pPr>
    </w:p>
    <w:p w14:paraId="01F59CF1" w14:textId="0B884015" w:rsidR="00DB470E" w:rsidRDefault="00DB470E">
      <w:pPr>
        <w:autoSpaceDE w:val="0"/>
        <w:rPr>
          <w:bCs/>
          <w:color w:val="000000"/>
          <w:sz w:val="20"/>
          <w:szCs w:val="20"/>
        </w:rPr>
      </w:pPr>
    </w:p>
    <w:p w14:paraId="050F0B9F" w14:textId="2D3D89C3" w:rsidR="004E6C2B" w:rsidRDefault="004E6C2B">
      <w:pPr>
        <w:autoSpaceDE w:val="0"/>
        <w:rPr>
          <w:bCs/>
          <w:color w:val="000000"/>
          <w:sz w:val="20"/>
          <w:szCs w:val="20"/>
        </w:rPr>
      </w:pPr>
    </w:p>
    <w:p w14:paraId="2CDABDC1" w14:textId="5EAE6CA1" w:rsidR="004E6C2B" w:rsidRDefault="004E6C2B">
      <w:pPr>
        <w:autoSpaceDE w:val="0"/>
        <w:rPr>
          <w:bCs/>
          <w:color w:val="000000"/>
          <w:sz w:val="20"/>
          <w:szCs w:val="20"/>
        </w:rPr>
      </w:pPr>
    </w:p>
    <w:p w14:paraId="648A3C52" w14:textId="2638FBD8" w:rsidR="004E6C2B" w:rsidRDefault="004E6C2B">
      <w:pPr>
        <w:autoSpaceDE w:val="0"/>
        <w:rPr>
          <w:bCs/>
          <w:color w:val="000000"/>
          <w:sz w:val="20"/>
          <w:szCs w:val="20"/>
        </w:rPr>
      </w:pPr>
    </w:p>
    <w:p w14:paraId="73225014" w14:textId="0666FB77" w:rsidR="004E6C2B" w:rsidRDefault="004E6C2B">
      <w:pPr>
        <w:autoSpaceDE w:val="0"/>
        <w:rPr>
          <w:bCs/>
          <w:color w:val="000000"/>
          <w:sz w:val="20"/>
          <w:szCs w:val="20"/>
        </w:rPr>
      </w:pPr>
    </w:p>
    <w:p w14:paraId="00BD1675" w14:textId="71133F4C" w:rsidR="00B94D25" w:rsidRDefault="00B94D25">
      <w:pPr>
        <w:autoSpaceDE w:val="0"/>
        <w:rPr>
          <w:bCs/>
          <w:color w:val="000000"/>
          <w:sz w:val="20"/>
          <w:szCs w:val="20"/>
        </w:rPr>
      </w:pPr>
    </w:p>
    <w:p w14:paraId="0A703AAE" w14:textId="0E87CBCD" w:rsidR="00B94D25" w:rsidRDefault="00B94D25">
      <w:pPr>
        <w:autoSpaceDE w:val="0"/>
        <w:rPr>
          <w:bCs/>
          <w:color w:val="000000"/>
          <w:sz w:val="20"/>
          <w:szCs w:val="20"/>
        </w:rPr>
      </w:pPr>
    </w:p>
    <w:p w14:paraId="0AA23FDB" w14:textId="0D7879DF" w:rsidR="00B94D25" w:rsidRDefault="00B94D25">
      <w:pPr>
        <w:autoSpaceDE w:val="0"/>
        <w:rPr>
          <w:bCs/>
          <w:color w:val="000000"/>
          <w:sz w:val="20"/>
          <w:szCs w:val="20"/>
        </w:rPr>
      </w:pPr>
    </w:p>
    <w:p w14:paraId="61E81429" w14:textId="1F5A52EC" w:rsidR="00B94D25" w:rsidRDefault="00B94D25">
      <w:pPr>
        <w:autoSpaceDE w:val="0"/>
        <w:rPr>
          <w:bCs/>
          <w:color w:val="000000"/>
          <w:sz w:val="20"/>
          <w:szCs w:val="20"/>
        </w:rPr>
      </w:pPr>
    </w:p>
    <w:p w14:paraId="672BDC08" w14:textId="18A516DF" w:rsidR="00B94D25" w:rsidRDefault="00B94D25">
      <w:pPr>
        <w:autoSpaceDE w:val="0"/>
        <w:rPr>
          <w:bCs/>
          <w:color w:val="000000"/>
          <w:sz w:val="20"/>
          <w:szCs w:val="20"/>
        </w:rPr>
      </w:pPr>
    </w:p>
    <w:p w14:paraId="106B1513" w14:textId="771425E2" w:rsidR="00B94D25" w:rsidRDefault="00B94D25">
      <w:pPr>
        <w:autoSpaceDE w:val="0"/>
        <w:rPr>
          <w:bCs/>
          <w:color w:val="000000"/>
          <w:sz w:val="20"/>
          <w:szCs w:val="20"/>
        </w:rPr>
      </w:pPr>
    </w:p>
    <w:p w14:paraId="5AFE40D7" w14:textId="670A6E1E" w:rsidR="00B94D25" w:rsidRDefault="00B94D25">
      <w:pPr>
        <w:autoSpaceDE w:val="0"/>
        <w:rPr>
          <w:bCs/>
          <w:color w:val="000000"/>
          <w:sz w:val="20"/>
          <w:szCs w:val="20"/>
        </w:rPr>
      </w:pPr>
    </w:p>
    <w:p w14:paraId="162F51F6" w14:textId="306814C6" w:rsidR="00B94D25" w:rsidRDefault="00B94D25">
      <w:pPr>
        <w:autoSpaceDE w:val="0"/>
        <w:rPr>
          <w:bCs/>
          <w:color w:val="000000"/>
          <w:sz w:val="20"/>
          <w:szCs w:val="20"/>
        </w:rPr>
      </w:pPr>
    </w:p>
    <w:p w14:paraId="23F1B192" w14:textId="0A35E604" w:rsidR="00B94D25" w:rsidRDefault="00B94D25">
      <w:pPr>
        <w:autoSpaceDE w:val="0"/>
        <w:rPr>
          <w:bCs/>
          <w:color w:val="000000"/>
          <w:sz w:val="20"/>
          <w:szCs w:val="20"/>
        </w:rPr>
      </w:pPr>
    </w:p>
    <w:p w14:paraId="50C5CEDD" w14:textId="4F9DE2F4" w:rsidR="00B94D25" w:rsidRDefault="00B94D25">
      <w:pPr>
        <w:autoSpaceDE w:val="0"/>
        <w:rPr>
          <w:bCs/>
          <w:color w:val="000000"/>
          <w:sz w:val="20"/>
          <w:szCs w:val="20"/>
        </w:rPr>
      </w:pPr>
    </w:p>
    <w:p w14:paraId="77188F57" w14:textId="0440019B" w:rsidR="00B94D25" w:rsidRDefault="00B94D25">
      <w:pPr>
        <w:autoSpaceDE w:val="0"/>
        <w:rPr>
          <w:bCs/>
          <w:color w:val="000000"/>
          <w:sz w:val="20"/>
          <w:szCs w:val="20"/>
        </w:rPr>
      </w:pPr>
    </w:p>
    <w:p w14:paraId="268A5AAC" w14:textId="77777777" w:rsidR="00B94D25" w:rsidRDefault="00B94D25">
      <w:pPr>
        <w:autoSpaceDE w:val="0"/>
        <w:rPr>
          <w:bCs/>
          <w:color w:val="000000"/>
          <w:sz w:val="20"/>
          <w:szCs w:val="20"/>
        </w:rPr>
      </w:pPr>
    </w:p>
    <w:p w14:paraId="16992064" w14:textId="0B7C580D" w:rsidR="004E6C2B" w:rsidRDefault="004E6C2B">
      <w:pPr>
        <w:autoSpaceDE w:val="0"/>
        <w:rPr>
          <w:bCs/>
          <w:color w:val="000000"/>
          <w:sz w:val="20"/>
          <w:szCs w:val="20"/>
        </w:rPr>
      </w:pPr>
    </w:p>
    <w:p w14:paraId="3C4A9548" w14:textId="144DCB98" w:rsidR="004E6C2B" w:rsidRDefault="004E6C2B">
      <w:pPr>
        <w:autoSpaceDE w:val="0"/>
        <w:rPr>
          <w:bCs/>
          <w:color w:val="000000"/>
          <w:sz w:val="20"/>
          <w:szCs w:val="20"/>
        </w:rPr>
      </w:pPr>
    </w:p>
    <w:p w14:paraId="5154950B" w14:textId="77777777" w:rsidR="00DB470E" w:rsidRDefault="00DB470E">
      <w:pPr>
        <w:autoSpaceDE w:val="0"/>
        <w:rPr>
          <w:bCs/>
          <w:color w:val="000000"/>
          <w:sz w:val="20"/>
          <w:szCs w:val="20"/>
        </w:rPr>
      </w:pPr>
    </w:p>
    <w:p w14:paraId="0A0E1D81" w14:textId="20575495" w:rsidR="009F6DD4" w:rsidRDefault="00FD7C22">
      <w:pPr>
        <w:autoSpaceDE w:val="0"/>
      </w:pPr>
      <w:r>
        <w:rPr>
          <w:bCs/>
          <w:color w:val="000000"/>
          <w:sz w:val="20"/>
          <w:szCs w:val="20"/>
        </w:rPr>
        <w:t>/</w:t>
      </w:r>
      <w:proofErr w:type="spellStart"/>
      <w:r w:rsidR="00DB470E">
        <w:rPr>
          <w:bCs/>
          <w:color w:val="000000"/>
          <w:sz w:val="20"/>
          <w:szCs w:val="20"/>
        </w:rPr>
        <w:t>jen</w:t>
      </w:r>
      <w:proofErr w:type="spellEnd"/>
    </w:p>
    <w:sectPr w:rsidR="009F6DD4">
      <w:headerReference w:type="default" r:id="rId8"/>
      <w:pgSz w:w="11906" w:h="16838"/>
      <w:pgMar w:top="1134" w:right="851" w:bottom="1021" w:left="1701" w:header="227"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C5917" w14:textId="77777777" w:rsidR="00664729" w:rsidRDefault="00664729">
      <w:r>
        <w:separator/>
      </w:r>
    </w:p>
  </w:endnote>
  <w:endnote w:type="continuationSeparator" w:id="0">
    <w:p w14:paraId="7DCD9E2A" w14:textId="77777777" w:rsidR="00664729" w:rsidRDefault="0066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75BB" w14:textId="77777777" w:rsidR="00664729" w:rsidRDefault="00664729">
      <w:r>
        <w:separator/>
      </w:r>
    </w:p>
  </w:footnote>
  <w:footnote w:type="continuationSeparator" w:id="0">
    <w:p w14:paraId="2702D4B2" w14:textId="77777777" w:rsidR="00664729" w:rsidRDefault="00664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A46A" w14:textId="77777777" w:rsidR="009F6DD4" w:rsidRDefault="009F6DD4">
    <w:pPr>
      <w:pStyle w:val="Cabealho"/>
      <w:jc w:val="right"/>
      <w:rPr>
        <w:b/>
        <w:bCs/>
        <w:u w:val="single"/>
      </w:rPr>
    </w:pPr>
  </w:p>
  <w:p w14:paraId="4AD047BB" w14:textId="2F291164" w:rsidR="009F6DD4" w:rsidRDefault="009F6DD4">
    <w:pPr>
      <w:pStyle w:val="Cabealho"/>
      <w:jc w:val="right"/>
    </w:pPr>
    <w:r>
      <w:rPr>
        <w:b/>
        <w:bCs/>
      </w:rPr>
      <w:t>PROC.</w:t>
    </w:r>
    <w:r w:rsidR="000D11C8">
      <w:rPr>
        <w:b/>
        <w:bCs/>
      </w:rPr>
      <w:t xml:space="preserve"> </w:t>
    </w:r>
    <w:r>
      <w:rPr>
        <w:b/>
        <w:bCs/>
      </w:rPr>
      <w:t xml:space="preserve"> Nº </w:t>
    </w:r>
    <w:r w:rsidR="000D11C8">
      <w:rPr>
        <w:b/>
        <w:bCs/>
      </w:rPr>
      <w:t xml:space="preserve"> </w:t>
    </w:r>
    <w:r>
      <w:rPr>
        <w:b/>
        <w:bCs/>
      </w:rPr>
      <w:t xml:space="preserve"> </w:t>
    </w:r>
    <w:r w:rsidR="00F57FC3">
      <w:rPr>
        <w:b/>
        <w:bCs/>
      </w:rPr>
      <w:t>0</w:t>
    </w:r>
    <w:r w:rsidR="00344E5D">
      <w:rPr>
        <w:b/>
        <w:bCs/>
      </w:rPr>
      <w:t>57</w:t>
    </w:r>
    <w:r w:rsidR="002E1E0B">
      <w:rPr>
        <w:b/>
        <w:bCs/>
      </w:rPr>
      <w:t>2</w:t>
    </w:r>
    <w:r>
      <w:rPr>
        <w:b/>
        <w:bCs/>
      </w:rPr>
      <w:t>/2</w:t>
    </w:r>
    <w:r w:rsidR="00F66218">
      <w:rPr>
        <w:b/>
        <w:bCs/>
      </w:rPr>
      <w:t>3</w:t>
    </w:r>
  </w:p>
  <w:p w14:paraId="335CA6E1" w14:textId="2AC88A43" w:rsidR="009F6DD4" w:rsidRDefault="009F6DD4">
    <w:pPr>
      <w:pStyle w:val="Cabealho"/>
      <w:jc w:val="right"/>
    </w:pPr>
    <w:r>
      <w:rPr>
        <w:b/>
        <w:bCs/>
      </w:rPr>
      <w:t xml:space="preserve">PLL   </w:t>
    </w:r>
    <w:r w:rsidR="000D11C8">
      <w:rPr>
        <w:b/>
        <w:bCs/>
      </w:rPr>
      <w:t xml:space="preserve"> </w:t>
    </w:r>
    <w:r>
      <w:rPr>
        <w:b/>
        <w:bCs/>
      </w:rPr>
      <w:t xml:space="preserve">  Nº</w:t>
    </w:r>
    <w:r w:rsidR="000D11C8">
      <w:rPr>
        <w:b/>
        <w:bCs/>
      </w:rPr>
      <w:t xml:space="preserve">   </w:t>
    </w:r>
    <w:r>
      <w:rPr>
        <w:b/>
        <w:bCs/>
      </w:rPr>
      <w:t xml:space="preserve">  </w:t>
    </w:r>
    <w:r w:rsidR="002E1E0B">
      <w:rPr>
        <w:b/>
        <w:bCs/>
      </w:rPr>
      <w:t>3</w:t>
    </w:r>
    <w:r w:rsidR="00344E5D">
      <w:rPr>
        <w:b/>
        <w:bCs/>
      </w:rPr>
      <w:t>34</w:t>
    </w:r>
    <w:r>
      <w:rPr>
        <w:b/>
        <w:bCs/>
      </w:rPr>
      <w:t>/2</w:t>
    </w:r>
    <w:r w:rsidR="00F66218">
      <w:rPr>
        <w:b/>
        <w:bCs/>
      </w:rPr>
      <w:t>3</w:t>
    </w:r>
  </w:p>
  <w:p w14:paraId="047AC655" w14:textId="77777777" w:rsidR="009F6DD4" w:rsidRDefault="009F6DD4">
    <w:pPr>
      <w:pStyle w:val="Cabealho"/>
      <w:jc w:val="right"/>
      <w:rPr>
        <w:b/>
        <w:bCs/>
      </w:rPr>
    </w:pPr>
  </w:p>
  <w:p w14:paraId="75174E04" w14:textId="77777777" w:rsidR="009F6DD4" w:rsidRDefault="009F6DD4">
    <w:pPr>
      <w:pStyle w:val="Cabealho"/>
      <w:jc w:val="right"/>
      <w:rPr>
        <w:b/>
        <w:bCs/>
      </w:rPr>
    </w:pPr>
  </w:p>
  <w:p w14:paraId="1A18F6ED" w14:textId="77777777" w:rsidR="009F6DD4" w:rsidRDefault="009F6DD4">
    <w:pPr>
      <w:pStyle w:val="Cabealho"/>
      <w:jc w:val="right"/>
      <w:rPr>
        <w:b/>
        <w:bCs/>
      </w:rPr>
    </w:pPr>
  </w:p>
  <w:p w14:paraId="4AC5A528" w14:textId="77777777" w:rsidR="009F6DD4" w:rsidRDefault="009F6DD4">
    <w:pPr>
      <w:pStyle w:val="Cabealho"/>
      <w:jc w:val="right"/>
      <w:rPr>
        <w:b/>
        <w:bCs/>
      </w:rPr>
    </w:pPr>
  </w:p>
  <w:p w14:paraId="1B5DDF2D" w14:textId="77777777" w:rsidR="009F6DD4" w:rsidRDefault="009F6DD4">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FDF5A55"/>
    <w:multiLevelType w:val="hybridMultilevel"/>
    <w:tmpl w:val="224C2B6E"/>
    <w:lvl w:ilvl="0" w:tplc="25E64456">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32"/>
    <w:rsid w:val="00001D7E"/>
    <w:rsid w:val="0000372D"/>
    <w:rsid w:val="0000679E"/>
    <w:rsid w:val="00006D82"/>
    <w:rsid w:val="0001320B"/>
    <w:rsid w:val="000132F4"/>
    <w:rsid w:val="000173ED"/>
    <w:rsid w:val="00020783"/>
    <w:rsid w:val="00032D10"/>
    <w:rsid w:val="00036628"/>
    <w:rsid w:val="00041F01"/>
    <w:rsid w:val="00045D15"/>
    <w:rsid w:val="000662BD"/>
    <w:rsid w:val="00066FD2"/>
    <w:rsid w:val="00086729"/>
    <w:rsid w:val="0008758D"/>
    <w:rsid w:val="000917D0"/>
    <w:rsid w:val="0009730F"/>
    <w:rsid w:val="000A050F"/>
    <w:rsid w:val="000B28DF"/>
    <w:rsid w:val="000B556C"/>
    <w:rsid w:val="000C7A96"/>
    <w:rsid w:val="000D11C8"/>
    <w:rsid w:val="000D6959"/>
    <w:rsid w:val="000E1521"/>
    <w:rsid w:val="000E51F9"/>
    <w:rsid w:val="001046FC"/>
    <w:rsid w:val="00106255"/>
    <w:rsid w:val="00127290"/>
    <w:rsid w:val="00131106"/>
    <w:rsid w:val="00131B61"/>
    <w:rsid w:val="00144B98"/>
    <w:rsid w:val="00145646"/>
    <w:rsid w:val="00163691"/>
    <w:rsid w:val="001828AA"/>
    <w:rsid w:val="00186027"/>
    <w:rsid w:val="00195D97"/>
    <w:rsid w:val="001A7F5A"/>
    <w:rsid w:val="001C2223"/>
    <w:rsid w:val="001C2C89"/>
    <w:rsid w:val="001D1D89"/>
    <w:rsid w:val="001D491B"/>
    <w:rsid w:val="001E326E"/>
    <w:rsid w:val="001E45A0"/>
    <w:rsid w:val="0020253B"/>
    <w:rsid w:val="0020739C"/>
    <w:rsid w:val="0021405E"/>
    <w:rsid w:val="0023178D"/>
    <w:rsid w:val="00234169"/>
    <w:rsid w:val="002454BD"/>
    <w:rsid w:val="00255A33"/>
    <w:rsid w:val="00271840"/>
    <w:rsid w:val="00283C80"/>
    <w:rsid w:val="0029121A"/>
    <w:rsid w:val="00297F7D"/>
    <w:rsid w:val="002A1D5B"/>
    <w:rsid w:val="002A5CB0"/>
    <w:rsid w:val="002B1196"/>
    <w:rsid w:val="002B1A5D"/>
    <w:rsid w:val="002B47D5"/>
    <w:rsid w:val="002C20D1"/>
    <w:rsid w:val="002C340F"/>
    <w:rsid w:val="002D2FC3"/>
    <w:rsid w:val="002E1E0B"/>
    <w:rsid w:val="002F60E2"/>
    <w:rsid w:val="002F6171"/>
    <w:rsid w:val="00301090"/>
    <w:rsid w:val="00312A56"/>
    <w:rsid w:val="00324F30"/>
    <w:rsid w:val="00330A8A"/>
    <w:rsid w:val="00341B4D"/>
    <w:rsid w:val="00344E5D"/>
    <w:rsid w:val="003461E6"/>
    <w:rsid w:val="003502EB"/>
    <w:rsid w:val="00364C16"/>
    <w:rsid w:val="00364D20"/>
    <w:rsid w:val="003811A5"/>
    <w:rsid w:val="00381322"/>
    <w:rsid w:val="0038578E"/>
    <w:rsid w:val="00395CF5"/>
    <w:rsid w:val="003960C7"/>
    <w:rsid w:val="003A1CC9"/>
    <w:rsid w:val="003C63F4"/>
    <w:rsid w:val="003C7131"/>
    <w:rsid w:val="003E68C5"/>
    <w:rsid w:val="003F2181"/>
    <w:rsid w:val="003F640B"/>
    <w:rsid w:val="004025ED"/>
    <w:rsid w:val="00402842"/>
    <w:rsid w:val="00406A60"/>
    <w:rsid w:val="00412AE5"/>
    <w:rsid w:val="0042016F"/>
    <w:rsid w:val="00435256"/>
    <w:rsid w:val="004511B1"/>
    <w:rsid w:val="004666AC"/>
    <w:rsid w:val="00471A0E"/>
    <w:rsid w:val="00475AD4"/>
    <w:rsid w:val="00490CB2"/>
    <w:rsid w:val="004B411F"/>
    <w:rsid w:val="004D3F3F"/>
    <w:rsid w:val="004E08FF"/>
    <w:rsid w:val="004E1219"/>
    <w:rsid w:val="004E6C2B"/>
    <w:rsid w:val="004F5434"/>
    <w:rsid w:val="00501F64"/>
    <w:rsid w:val="005021F4"/>
    <w:rsid w:val="00503128"/>
    <w:rsid w:val="005078D4"/>
    <w:rsid w:val="00507C8B"/>
    <w:rsid w:val="005207D0"/>
    <w:rsid w:val="00521515"/>
    <w:rsid w:val="00527897"/>
    <w:rsid w:val="00534BED"/>
    <w:rsid w:val="00552D20"/>
    <w:rsid w:val="005640E1"/>
    <w:rsid w:val="00567D26"/>
    <w:rsid w:val="00581EA5"/>
    <w:rsid w:val="00583301"/>
    <w:rsid w:val="005957E4"/>
    <w:rsid w:val="00595C40"/>
    <w:rsid w:val="005B4C57"/>
    <w:rsid w:val="005B5D53"/>
    <w:rsid w:val="005B7E6F"/>
    <w:rsid w:val="005C75D6"/>
    <w:rsid w:val="005D127A"/>
    <w:rsid w:val="005D4D3C"/>
    <w:rsid w:val="005D6089"/>
    <w:rsid w:val="005E1DF2"/>
    <w:rsid w:val="005F0E5D"/>
    <w:rsid w:val="005F4843"/>
    <w:rsid w:val="005F5574"/>
    <w:rsid w:val="006067D9"/>
    <w:rsid w:val="00614927"/>
    <w:rsid w:val="00615C28"/>
    <w:rsid w:val="0062207C"/>
    <w:rsid w:val="00624D43"/>
    <w:rsid w:val="00635E44"/>
    <w:rsid w:val="00637F3C"/>
    <w:rsid w:val="00647A82"/>
    <w:rsid w:val="006506C8"/>
    <w:rsid w:val="00661336"/>
    <w:rsid w:val="00661CCF"/>
    <w:rsid w:val="00664729"/>
    <w:rsid w:val="00672D42"/>
    <w:rsid w:val="00675F3F"/>
    <w:rsid w:val="006765BF"/>
    <w:rsid w:val="006805EA"/>
    <w:rsid w:val="006806AE"/>
    <w:rsid w:val="006806F6"/>
    <w:rsid w:val="0069387D"/>
    <w:rsid w:val="00696D04"/>
    <w:rsid w:val="006B0567"/>
    <w:rsid w:val="006B6B87"/>
    <w:rsid w:val="006B7251"/>
    <w:rsid w:val="006D6290"/>
    <w:rsid w:val="006E12CB"/>
    <w:rsid w:val="006E35FA"/>
    <w:rsid w:val="006E5AD2"/>
    <w:rsid w:val="006F48EE"/>
    <w:rsid w:val="00736777"/>
    <w:rsid w:val="0074450C"/>
    <w:rsid w:val="007532FE"/>
    <w:rsid w:val="007773ED"/>
    <w:rsid w:val="00780811"/>
    <w:rsid w:val="007947F3"/>
    <w:rsid w:val="007A21F8"/>
    <w:rsid w:val="007B2689"/>
    <w:rsid w:val="007B7DBC"/>
    <w:rsid w:val="007C79DF"/>
    <w:rsid w:val="007C79F6"/>
    <w:rsid w:val="007E14B8"/>
    <w:rsid w:val="007E6F17"/>
    <w:rsid w:val="007F0ED3"/>
    <w:rsid w:val="007F4363"/>
    <w:rsid w:val="007F49D2"/>
    <w:rsid w:val="0081682B"/>
    <w:rsid w:val="00817BA1"/>
    <w:rsid w:val="00824588"/>
    <w:rsid w:val="008256AC"/>
    <w:rsid w:val="00831745"/>
    <w:rsid w:val="008563B5"/>
    <w:rsid w:val="008622CF"/>
    <w:rsid w:val="008633A1"/>
    <w:rsid w:val="0087366B"/>
    <w:rsid w:val="00875139"/>
    <w:rsid w:val="00875A01"/>
    <w:rsid w:val="00880392"/>
    <w:rsid w:val="00885DEA"/>
    <w:rsid w:val="00887139"/>
    <w:rsid w:val="00887B4C"/>
    <w:rsid w:val="00891371"/>
    <w:rsid w:val="00896E6E"/>
    <w:rsid w:val="008A5EA3"/>
    <w:rsid w:val="008B61E5"/>
    <w:rsid w:val="008C04B7"/>
    <w:rsid w:val="008C238D"/>
    <w:rsid w:val="008D42D7"/>
    <w:rsid w:val="008D6B18"/>
    <w:rsid w:val="008E1213"/>
    <w:rsid w:val="008E50AE"/>
    <w:rsid w:val="008F142D"/>
    <w:rsid w:val="009141F2"/>
    <w:rsid w:val="0092167E"/>
    <w:rsid w:val="0093095F"/>
    <w:rsid w:val="00934FBC"/>
    <w:rsid w:val="00935AF5"/>
    <w:rsid w:val="00942267"/>
    <w:rsid w:val="00943D09"/>
    <w:rsid w:val="0095009C"/>
    <w:rsid w:val="00950B90"/>
    <w:rsid w:val="00957527"/>
    <w:rsid w:val="00964C62"/>
    <w:rsid w:val="009717C7"/>
    <w:rsid w:val="00976BF5"/>
    <w:rsid w:val="009A01F8"/>
    <w:rsid w:val="009A7FF4"/>
    <w:rsid w:val="009B3FB6"/>
    <w:rsid w:val="009D6BDE"/>
    <w:rsid w:val="009D7017"/>
    <w:rsid w:val="009E17FA"/>
    <w:rsid w:val="009E72FF"/>
    <w:rsid w:val="009F408C"/>
    <w:rsid w:val="009F6725"/>
    <w:rsid w:val="009F6DD4"/>
    <w:rsid w:val="00A02479"/>
    <w:rsid w:val="00A05F74"/>
    <w:rsid w:val="00A070A5"/>
    <w:rsid w:val="00A13B29"/>
    <w:rsid w:val="00A17143"/>
    <w:rsid w:val="00A17535"/>
    <w:rsid w:val="00A2577A"/>
    <w:rsid w:val="00A32457"/>
    <w:rsid w:val="00A56B57"/>
    <w:rsid w:val="00A630A4"/>
    <w:rsid w:val="00A70964"/>
    <w:rsid w:val="00A83700"/>
    <w:rsid w:val="00A83874"/>
    <w:rsid w:val="00AA0CB4"/>
    <w:rsid w:val="00AA69D6"/>
    <w:rsid w:val="00AB4E6D"/>
    <w:rsid w:val="00AB7C5A"/>
    <w:rsid w:val="00AB7D61"/>
    <w:rsid w:val="00AC1199"/>
    <w:rsid w:val="00AD2268"/>
    <w:rsid w:val="00AD25C3"/>
    <w:rsid w:val="00AD5D5F"/>
    <w:rsid w:val="00AE1067"/>
    <w:rsid w:val="00AF0035"/>
    <w:rsid w:val="00B0029F"/>
    <w:rsid w:val="00B05520"/>
    <w:rsid w:val="00B145D1"/>
    <w:rsid w:val="00B15D3F"/>
    <w:rsid w:val="00B1778D"/>
    <w:rsid w:val="00B203EB"/>
    <w:rsid w:val="00B210E1"/>
    <w:rsid w:val="00B34270"/>
    <w:rsid w:val="00B47187"/>
    <w:rsid w:val="00B47754"/>
    <w:rsid w:val="00B54035"/>
    <w:rsid w:val="00B5703E"/>
    <w:rsid w:val="00B65B1B"/>
    <w:rsid w:val="00B7090B"/>
    <w:rsid w:val="00B84C09"/>
    <w:rsid w:val="00B945BF"/>
    <w:rsid w:val="00B94D25"/>
    <w:rsid w:val="00B97A77"/>
    <w:rsid w:val="00BA00FF"/>
    <w:rsid w:val="00BA5D9C"/>
    <w:rsid w:val="00BA6ACA"/>
    <w:rsid w:val="00BC4BD1"/>
    <w:rsid w:val="00BD7C48"/>
    <w:rsid w:val="00BE2C85"/>
    <w:rsid w:val="00C11D39"/>
    <w:rsid w:val="00C23ED8"/>
    <w:rsid w:val="00C309AA"/>
    <w:rsid w:val="00C31DA3"/>
    <w:rsid w:val="00C342B9"/>
    <w:rsid w:val="00C4182F"/>
    <w:rsid w:val="00C50869"/>
    <w:rsid w:val="00C53E8B"/>
    <w:rsid w:val="00C60F2A"/>
    <w:rsid w:val="00C639F0"/>
    <w:rsid w:val="00C66F98"/>
    <w:rsid w:val="00C71C2A"/>
    <w:rsid w:val="00C72BC2"/>
    <w:rsid w:val="00C7476C"/>
    <w:rsid w:val="00C75D79"/>
    <w:rsid w:val="00C8780C"/>
    <w:rsid w:val="00C920E9"/>
    <w:rsid w:val="00C93117"/>
    <w:rsid w:val="00CA5532"/>
    <w:rsid w:val="00CA571E"/>
    <w:rsid w:val="00CA5DFF"/>
    <w:rsid w:val="00CB0A0E"/>
    <w:rsid w:val="00CB7514"/>
    <w:rsid w:val="00CC1366"/>
    <w:rsid w:val="00CC6DC2"/>
    <w:rsid w:val="00CD20C4"/>
    <w:rsid w:val="00CD3A45"/>
    <w:rsid w:val="00CE017E"/>
    <w:rsid w:val="00CE5189"/>
    <w:rsid w:val="00D2517D"/>
    <w:rsid w:val="00D400ED"/>
    <w:rsid w:val="00D677CE"/>
    <w:rsid w:val="00D81011"/>
    <w:rsid w:val="00D8269E"/>
    <w:rsid w:val="00D96B96"/>
    <w:rsid w:val="00DB470E"/>
    <w:rsid w:val="00DD321E"/>
    <w:rsid w:val="00DE01AF"/>
    <w:rsid w:val="00DF0AC3"/>
    <w:rsid w:val="00DF1E2E"/>
    <w:rsid w:val="00DF5C86"/>
    <w:rsid w:val="00E00E66"/>
    <w:rsid w:val="00E0281D"/>
    <w:rsid w:val="00E068A7"/>
    <w:rsid w:val="00E073A6"/>
    <w:rsid w:val="00E10ED5"/>
    <w:rsid w:val="00E166B0"/>
    <w:rsid w:val="00E21A72"/>
    <w:rsid w:val="00E27D23"/>
    <w:rsid w:val="00E46E9F"/>
    <w:rsid w:val="00E50516"/>
    <w:rsid w:val="00E5076B"/>
    <w:rsid w:val="00E61CBE"/>
    <w:rsid w:val="00E6405B"/>
    <w:rsid w:val="00E66BCC"/>
    <w:rsid w:val="00E673CC"/>
    <w:rsid w:val="00E81B6A"/>
    <w:rsid w:val="00E82694"/>
    <w:rsid w:val="00E90CD8"/>
    <w:rsid w:val="00E93665"/>
    <w:rsid w:val="00E9625B"/>
    <w:rsid w:val="00EB6486"/>
    <w:rsid w:val="00EC3BA5"/>
    <w:rsid w:val="00EC44CE"/>
    <w:rsid w:val="00EC4927"/>
    <w:rsid w:val="00EC4BEE"/>
    <w:rsid w:val="00EC719F"/>
    <w:rsid w:val="00EE4AD9"/>
    <w:rsid w:val="00EF56F3"/>
    <w:rsid w:val="00EF778A"/>
    <w:rsid w:val="00EF7C6E"/>
    <w:rsid w:val="00F01F1C"/>
    <w:rsid w:val="00F06F94"/>
    <w:rsid w:val="00F16132"/>
    <w:rsid w:val="00F24BBC"/>
    <w:rsid w:val="00F252AC"/>
    <w:rsid w:val="00F33376"/>
    <w:rsid w:val="00F41A0C"/>
    <w:rsid w:val="00F46C78"/>
    <w:rsid w:val="00F56945"/>
    <w:rsid w:val="00F578DF"/>
    <w:rsid w:val="00F57FC3"/>
    <w:rsid w:val="00F66218"/>
    <w:rsid w:val="00F8409B"/>
    <w:rsid w:val="00F952F1"/>
    <w:rsid w:val="00F976A9"/>
    <w:rsid w:val="00FA3D0A"/>
    <w:rsid w:val="00FB40F6"/>
    <w:rsid w:val="00FC2313"/>
    <w:rsid w:val="00FC657C"/>
    <w:rsid w:val="00FD2509"/>
    <w:rsid w:val="00FD5B2F"/>
    <w:rsid w:val="00FD7C22"/>
    <w:rsid w:val="00FE1DF1"/>
    <w:rsid w:val="00FF20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001FBEA4"/>
  <w15:chartTrackingRefBased/>
  <w15:docId w15:val="{407CFA8C-A945-46B3-ACED-FD821499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E66"/>
    <w:pPr>
      <w:suppressAutoHyphens/>
    </w:pPr>
    <w:rPr>
      <w:sz w:val="24"/>
      <w:szCs w:val="24"/>
      <w:lang w:eastAsia="zh-CN"/>
    </w:rPr>
  </w:style>
  <w:style w:type="paragraph" w:styleId="Ttulo1">
    <w:name w:val="heading 1"/>
    <w:basedOn w:val="Normal"/>
    <w:next w:val="Normal"/>
    <w:qFormat/>
    <w:pPr>
      <w:keepNext/>
      <w:widowControl w:val="0"/>
      <w:numPr>
        <w:numId w:val="1"/>
      </w:numPr>
      <w:autoSpaceDE w:val="0"/>
      <w:jc w:val="center"/>
      <w:outlineLvl w:val="0"/>
    </w:pPr>
    <w:rPr>
      <w:rFonts w:eastAsia="Arial Unicode MS"/>
      <w:b/>
      <w:bCs/>
      <w:sz w:val="28"/>
      <w:szCs w:val="28"/>
    </w:rPr>
  </w:style>
  <w:style w:type="paragraph" w:styleId="Ttulo2">
    <w:name w:val="heading 2"/>
    <w:basedOn w:val="Normal"/>
    <w:next w:val="Normal"/>
    <w:qFormat/>
    <w:pPr>
      <w:keepNext/>
      <w:widowControl w:val="0"/>
      <w:numPr>
        <w:ilvl w:val="1"/>
        <w:numId w:val="1"/>
      </w:numPr>
      <w:tabs>
        <w:tab w:val="left" w:pos="308"/>
      </w:tabs>
      <w:autoSpaceDE w:val="0"/>
      <w:jc w:val="center"/>
      <w:outlineLvl w:val="1"/>
    </w:pPr>
    <w:rPr>
      <w:rFonts w:eastAsia="Arial Unicode MS"/>
      <w:sz w:val="28"/>
    </w:rPr>
  </w:style>
  <w:style w:type="paragraph" w:styleId="Ttulo3">
    <w:name w:val="heading 3"/>
    <w:basedOn w:val="Normal"/>
    <w:next w:val="Normal"/>
    <w:qFormat/>
    <w:pPr>
      <w:numPr>
        <w:ilvl w:val="2"/>
        <w:numId w:val="1"/>
      </w:numPr>
      <w:autoSpaceDE w:val="0"/>
      <w:outlineLvl w:val="2"/>
    </w:pPr>
    <w:rPr>
      <w:sz w:val="20"/>
    </w:rPr>
  </w:style>
  <w:style w:type="paragraph" w:styleId="Ttulo4">
    <w:name w:val="heading 4"/>
    <w:basedOn w:val="Normal"/>
    <w:next w:val="Normal"/>
    <w:qFormat/>
    <w:pPr>
      <w:keepNext/>
      <w:numPr>
        <w:ilvl w:val="3"/>
        <w:numId w:val="1"/>
      </w:numPr>
      <w:ind w:firstLine="708"/>
      <w:jc w:val="center"/>
      <w:outlineLvl w:val="3"/>
    </w:pPr>
    <w:rPr>
      <w:rFonts w:eastAsia="Arial Unicode MS"/>
      <w:b/>
      <w:bCs/>
    </w:rPr>
  </w:style>
  <w:style w:type="paragraph" w:styleId="Ttulo5">
    <w:name w:val="heading 5"/>
    <w:basedOn w:val="Normal"/>
    <w:next w:val="Normal"/>
    <w:qFormat/>
    <w:pPr>
      <w:keepNext/>
      <w:numPr>
        <w:ilvl w:val="4"/>
        <w:numId w:val="1"/>
      </w:numPr>
      <w:jc w:val="center"/>
      <w:outlineLvl w:val="4"/>
    </w:pPr>
    <w:rPr>
      <w:rFonts w:eastAsia="Arial Unicode MS"/>
      <w:b/>
      <w:szCs w:val="25"/>
    </w:rPr>
  </w:style>
  <w:style w:type="paragraph" w:styleId="Ttulo7">
    <w:name w:val="heading 7"/>
    <w:basedOn w:val="Normal"/>
    <w:next w:val="Normal"/>
    <w:qFormat/>
    <w:pPr>
      <w:keepNext/>
      <w:numPr>
        <w:ilvl w:val="6"/>
        <w:numId w:val="1"/>
      </w:numPr>
      <w:ind w:left="708"/>
      <w:jc w:val="both"/>
      <w:outlineLvl w:val="6"/>
    </w:pPr>
    <w:rPr>
      <w:b/>
      <w:bCs/>
      <w:sz w:val="28"/>
    </w:rPr>
  </w:style>
  <w:style w:type="paragraph" w:styleId="Ttulo8">
    <w:name w:val="heading 8"/>
    <w:basedOn w:val="Normal"/>
    <w:next w:val="Normal"/>
    <w:qFormat/>
    <w:pPr>
      <w:keepNext/>
      <w:numPr>
        <w:ilvl w:val="7"/>
        <w:numId w:val="1"/>
      </w:numPr>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auto"/>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eastAsia="Times New Roman" w:hAnsi="Symbol" w:cs="Arial"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Fontepargpadro1">
    <w:name w:val="Fonte parág. padrão1"/>
  </w:style>
  <w:style w:type="character" w:styleId="Hyperlink">
    <w:name w:val="Hyperlink"/>
    <w:rPr>
      <w:color w:val="0000FF"/>
      <w:u w:val="single"/>
    </w:rPr>
  </w:style>
  <w:style w:type="character" w:styleId="Forte">
    <w:name w:val="Strong"/>
    <w:uiPriority w:val="22"/>
    <w:qFormat/>
    <w:rPr>
      <w:b/>
      <w:bCs/>
    </w:rPr>
  </w:style>
  <w:style w:type="character" w:customStyle="1" w:styleId="Char">
    <w:name w:val="Char"/>
    <w:rPr>
      <w:rFonts w:eastAsia="SimSun"/>
      <w:kern w:val="2"/>
      <w:lang w:eastAsia="zh-CN"/>
    </w:rPr>
  </w:style>
  <w:style w:type="character" w:customStyle="1" w:styleId="Caracteresdenotaderodap">
    <w:name w:val="Caracteres de nota de rodapé"/>
    <w:rPr>
      <w:vertAlign w:val="superscript"/>
    </w:rPr>
  </w:style>
  <w:style w:type="character" w:customStyle="1" w:styleId="WW-Caracteresdenotaderodap">
    <w:name w:val="WW-Caracteres de nota de rodapé"/>
  </w:style>
  <w:style w:type="character" w:customStyle="1" w:styleId="TextodenotaderodapChar">
    <w:name w:val="Texto de nota de rodapé Char"/>
    <w:rPr>
      <w:rFonts w:eastAsia="SimSun"/>
      <w:kern w:val="2"/>
      <w:lang w:eastAsia="zh-CN"/>
    </w:rPr>
  </w:style>
  <w:style w:type="character" w:customStyle="1" w:styleId="TextodebaloChar">
    <w:name w:val="Texto de balão Char"/>
    <w:rPr>
      <w:rFonts w:ascii="Segoe UI" w:hAnsi="Segoe UI" w:cs="Segoe UI"/>
      <w:sz w:val="18"/>
      <w:szCs w:val="18"/>
    </w:rPr>
  </w:style>
  <w:style w:type="character" w:customStyle="1" w:styleId="CabealhoChar">
    <w:name w:val="Cabeçalho Char"/>
    <w:rPr>
      <w:sz w:val="24"/>
      <w:szCs w:val="24"/>
    </w:rPr>
  </w:style>
  <w:style w:type="character" w:customStyle="1" w:styleId="TtuloChar">
    <w:name w:val="Título Char"/>
    <w:rPr>
      <w:b/>
      <w:bCs/>
      <w:sz w:val="28"/>
      <w:szCs w:val="24"/>
    </w:rPr>
  </w:style>
  <w:style w:type="character" w:customStyle="1" w:styleId="Refdecomentrio1">
    <w:name w:val="Ref. de comentário1"/>
    <w:rPr>
      <w:sz w:val="16"/>
      <w:szCs w:val="16"/>
    </w:rPr>
  </w:style>
  <w:style w:type="character" w:customStyle="1" w:styleId="TextodecomentrioChar">
    <w:name w:val="Texto de comentário Char"/>
    <w:basedOn w:val="Fontepargpadro1"/>
    <w:uiPriority w:val="99"/>
    <w:qFormat/>
  </w:style>
  <w:style w:type="character" w:customStyle="1" w:styleId="AssuntodocomentrioChar">
    <w:name w:val="Assunto do comentário Char"/>
    <w:rPr>
      <w:b/>
      <w:bCs/>
    </w:rPr>
  </w:style>
  <w:style w:type="paragraph" w:customStyle="1" w:styleId="Ttulo10">
    <w:name w:val="Título1"/>
    <w:basedOn w:val="Normal"/>
    <w:next w:val="Corpodetexto"/>
    <w:pPr>
      <w:jc w:val="center"/>
    </w:pPr>
    <w:rPr>
      <w:b/>
      <w:bCs/>
      <w:sz w:val="28"/>
    </w:rPr>
  </w:style>
  <w:style w:type="paragraph" w:styleId="Corpodetexto">
    <w:name w:val="Body Text"/>
    <w:basedOn w:val="Normal"/>
    <w:pPr>
      <w:widowControl w:val="0"/>
      <w:tabs>
        <w:tab w:val="left" w:pos="720"/>
      </w:tabs>
      <w:autoSpaceDE w:val="0"/>
      <w:jc w:val="both"/>
    </w:pPr>
    <w:rPr>
      <w:sz w:val="28"/>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pPr>
      <w:suppressLineNumbers/>
    </w:pPr>
    <w:rPr>
      <w:rFonts w:cs="Lucida Sans"/>
    </w:r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customStyle="1" w:styleId="eduteste">
    <w:name w:val="edu_teste"/>
    <w:basedOn w:val="Normal"/>
    <w:pPr>
      <w:overflowPunct w:val="0"/>
      <w:autoSpaceDE w:val="0"/>
      <w:jc w:val="center"/>
      <w:textAlignment w:val="baseline"/>
    </w:pPr>
    <w:rPr>
      <w:rFonts w:ascii="Verdana" w:hAnsi="Verdana" w:cs="Verdana"/>
      <w:b/>
      <w:bCs/>
      <w:color w:val="0000FF"/>
      <w:szCs w:val="20"/>
    </w:rPr>
  </w:style>
  <w:style w:type="paragraph" w:styleId="Recuodecorpodetexto">
    <w:name w:val="Body Text Indent"/>
    <w:basedOn w:val="Normal"/>
    <w:pPr>
      <w:overflowPunct w:val="0"/>
      <w:autoSpaceDE w:val="0"/>
      <w:ind w:left="4678" w:firstLine="2"/>
      <w:jc w:val="both"/>
    </w:pPr>
    <w:rPr>
      <w:b/>
      <w:bCs/>
      <w:sz w:val="28"/>
    </w:rPr>
  </w:style>
  <w:style w:type="paragraph" w:styleId="NormalWeb">
    <w:name w:val="Normal (Web)"/>
    <w:basedOn w:val="Normal"/>
    <w:uiPriority w:val="99"/>
    <w:pPr>
      <w:spacing w:before="280" w:after="280"/>
    </w:pPr>
  </w:style>
  <w:style w:type="paragraph" w:customStyle="1" w:styleId="Corpodetexto21">
    <w:name w:val="Corpo de texto 21"/>
    <w:basedOn w:val="Normal"/>
    <w:rPr>
      <w:sz w:val="28"/>
      <w:szCs w:val="18"/>
    </w:rPr>
  </w:style>
  <w:style w:type="paragraph" w:customStyle="1" w:styleId="Corpodetexto31">
    <w:name w:val="Corpo de texto 31"/>
    <w:basedOn w:val="Normal"/>
    <w:pPr>
      <w:snapToGrid w:val="0"/>
      <w:jc w:val="both"/>
    </w:pPr>
    <w:rPr>
      <w:szCs w:val="20"/>
    </w:rPr>
  </w:style>
  <w:style w:type="paragraph" w:customStyle="1" w:styleId="Recuodecorpodetexto21">
    <w:name w:val="Recuo de corpo de texto 21"/>
    <w:basedOn w:val="Normal"/>
    <w:pPr>
      <w:ind w:left="2832"/>
      <w:jc w:val="both"/>
    </w:pPr>
    <w:rPr>
      <w:b/>
      <w:bCs/>
      <w:sz w:val="28"/>
    </w:rPr>
  </w:style>
  <w:style w:type="paragraph" w:customStyle="1" w:styleId="ecmsonormal">
    <w:name w:val="ec_msonormal"/>
    <w:basedOn w:val="Normal"/>
    <w:pPr>
      <w:spacing w:after="324"/>
    </w:pPr>
  </w:style>
  <w:style w:type="paragraph" w:styleId="Textodenotaderodap">
    <w:name w:val="footnote text"/>
    <w:basedOn w:val="Normal"/>
    <w:pPr>
      <w:widowControl w:val="0"/>
      <w:suppressLineNumbers/>
      <w:ind w:left="339" w:hanging="339"/>
    </w:pPr>
    <w:rPr>
      <w:rFonts w:eastAsia="SimSun"/>
      <w:kern w:val="2"/>
      <w:sz w:val="20"/>
      <w:szCs w:val="20"/>
    </w:rPr>
  </w:style>
  <w:style w:type="paragraph" w:customStyle="1" w:styleId="Padre3o">
    <w:name w:val="Padrãe3o"/>
    <w:pPr>
      <w:widowControl w:val="0"/>
      <w:suppressAutoHyphens/>
      <w:autoSpaceDE w:val="0"/>
    </w:pPr>
    <w:rPr>
      <w:kern w:val="2"/>
      <w:sz w:val="24"/>
      <w:szCs w:val="24"/>
      <w:lang w:eastAsia="zh-CN"/>
    </w:rPr>
  </w:style>
  <w:style w:type="paragraph" w:customStyle="1" w:styleId="Padre3e3o">
    <w:name w:val="Padrãe3e3o"/>
    <w:pPr>
      <w:widowControl w:val="0"/>
      <w:suppressAutoHyphens/>
      <w:autoSpaceDE w:val="0"/>
    </w:pPr>
    <w:rPr>
      <w:kern w:val="2"/>
      <w:sz w:val="24"/>
      <w:szCs w:val="24"/>
      <w:lang w:eastAsia="zh-CN"/>
    </w:rPr>
  </w:style>
  <w:style w:type="paragraph" w:customStyle="1" w:styleId="Recuodecorpodetexto31">
    <w:name w:val="Recuo de corpo de texto 31"/>
    <w:basedOn w:val="Normal"/>
    <w:pPr>
      <w:spacing w:line="360" w:lineRule="auto"/>
      <w:ind w:left="4248"/>
      <w:jc w:val="both"/>
    </w:pPr>
    <w:rPr>
      <w:b/>
      <w:szCs w:val="25"/>
    </w:rPr>
  </w:style>
  <w:style w:type="paragraph" w:customStyle="1" w:styleId="Default">
    <w:name w:val="Default"/>
    <w:pPr>
      <w:suppressAutoHyphens/>
      <w:autoSpaceDE w:val="0"/>
    </w:pPr>
    <w:rPr>
      <w:rFonts w:eastAsia="Calibri"/>
      <w:color w:val="000000"/>
      <w:sz w:val="24"/>
      <w:szCs w:val="24"/>
      <w:lang w:eastAsia="zh-CN"/>
    </w:rPr>
  </w:style>
  <w:style w:type="paragraph" w:styleId="Textodebalo">
    <w:name w:val="Balloon Text"/>
    <w:basedOn w:val="Normal"/>
    <w:rPr>
      <w:rFonts w:ascii="Segoe UI" w:hAnsi="Segoe UI" w:cs="Segoe UI"/>
      <w:sz w:val="18"/>
      <w:szCs w:val="18"/>
    </w:rPr>
  </w:style>
  <w:style w:type="paragraph" w:styleId="Reviso">
    <w:name w:val="Revision"/>
    <w:pPr>
      <w:suppressAutoHyphens/>
    </w:pPr>
    <w:rPr>
      <w:sz w:val="24"/>
      <w:szCs w:val="24"/>
      <w:lang w:eastAsia="zh-CN"/>
    </w:rPr>
  </w:style>
  <w:style w:type="paragraph" w:customStyle="1" w:styleId="Textodecomentrio1">
    <w:name w:val="Texto de comentário1"/>
    <w:basedOn w:val="Normal"/>
    <w:rPr>
      <w:sz w:val="20"/>
      <w:szCs w:val="20"/>
    </w:rPr>
  </w:style>
  <w:style w:type="paragraph" w:styleId="Assuntodocomentrio">
    <w:name w:val="annotation subject"/>
    <w:basedOn w:val="Textodecomentrio1"/>
    <w:next w:val="Textodecomentrio1"/>
    <w:rPr>
      <w:b/>
      <w:bCs/>
    </w:rPr>
  </w:style>
  <w:style w:type="paragraph" w:customStyle="1" w:styleId="Contedodoquadro">
    <w:name w:val="Conteúdo do quadro"/>
    <w:basedOn w:val="Normal"/>
  </w:style>
  <w:style w:type="paragraph" w:customStyle="1" w:styleId="Normal1">
    <w:name w:val="Normal1"/>
    <w:pPr>
      <w:suppressAutoHyphens/>
      <w:spacing w:line="276" w:lineRule="auto"/>
    </w:pPr>
    <w:rPr>
      <w:rFonts w:ascii="Arial" w:eastAsia="Arial" w:hAnsi="Arial" w:cs="Arial"/>
      <w:color w:val="000000"/>
      <w:sz w:val="22"/>
      <w:szCs w:val="22"/>
      <w:lang w:eastAsia="zh-CN"/>
    </w:rPr>
  </w:style>
  <w:style w:type="character" w:styleId="Refdecomentrio">
    <w:name w:val="annotation reference"/>
    <w:uiPriority w:val="99"/>
    <w:semiHidden/>
    <w:unhideWhenUsed/>
    <w:qFormat/>
    <w:rsid w:val="004025ED"/>
    <w:rPr>
      <w:sz w:val="16"/>
      <w:szCs w:val="16"/>
    </w:rPr>
  </w:style>
  <w:style w:type="paragraph" w:styleId="Textodecomentrio">
    <w:name w:val="annotation text"/>
    <w:basedOn w:val="Normal"/>
    <w:link w:val="TextodecomentrioChar1"/>
    <w:uiPriority w:val="99"/>
    <w:unhideWhenUsed/>
    <w:qFormat/>
    <w:rsid w:val="004025ED"/>
    <w:rPr>
      <w:sz w:val="20"/>
      <w:szCs w:val="20"/>
    </w:rPr>
  </w:style>
  <w:style w:type="character" w:customStyle="1" w:styleId="TextodecomentrioChar1">
    <w:name w:val="Texto de comentário Char1"/>
    <w:link w:val="Textodecomentrio"/>
    <w:uiPriority w:val="99"/>
    <w:rsid w:val="004025ED"/>
    <w:rPr>
      <w:lang w:eastAsia="zh-CN"/>
    </w:rPr>
  </w:style>
  <w:style w:type="character" w:styleId="HiperlinkVisitado">
    <w:name w:val="FollowedHyperlink"/>
    <w:basedOn w:val="Fontepargpadro"/>
    <w:uiPriority w:val="99"/>
    <w:semiHidden/>
    <w:unhideWhenUsed/>
    <w:rsid w:val="00E27D23"/>
    <w:rPr>
      <w:color w:val="954F72" w:themeColor="followedHyperlink"/>
      <w:u w:val="single"/>
    </w:rPr>
  </w:style>
  <w:style w:type="character" w:styleId="MenoPendente">
    <w:name w:val="Unresolved Mention"/>
    <w:basedOn w:val="Fontepargpadro"/>
    <w:uiPriority w:val="99"/>
    <w:semiHidden/>
    <w:unhideWhenUsed/>
    <w:rsid w:val="00324F30"/>
    <w:rPr>
      <w:color w:val="605E5C"/>
      <w:shd w:val="clear" w:color="auto" w:fill="E1DFDD"/>
    </w:rPr>
  </w:style>
  <w:style w:type="paragraph" w:styleId="PargrafodaLista">
    <w:name w:val="List Paragraph"/>
    <w:basedOn w:val="Normal"/>
    <w:uiPriority w:val="34"/>
    <w:qFormat/>
    <w:rsid w:val="000A050F"/>
    <w:pPr>
      <w:ind w:left="720"/>
      <w:contextualSpacing/>
    </w:pPr>
  </w:style>
  <w:style w:type="character" w:customStyle="1" w:styleId="markedcontent">
    <w:name w:val="markedcontent"/>
    <w:basedOn w:val="Fontepargpadro"/>
    <w:rsid w:val="00EC7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2620">
      <w:bodyDiv w:val="1"/>
      <w:marLeft w:val="0"/>
      <w:marRight w:val="0"/>
      <w:marTop w:val="0"/>
      <w:marBottom w:val="0"/>
      <w:divBdr>
        <w:top w:val="none" w:sz="0" w:space="0" w:color="auto"/>
        <w:left w:val="none" w:sz="0" w:space="0" w:color="auto"/>
        <w:bottom w:val="none" w:sz="0" w:space="0" w:color="auto"/>
        <w:right w:val="none" w:sz="0" w:space="0" w:color="auto"/>
      </w:divBdr>
    </w:div>
    <w:div w:id="154421413">
      <w:bodyDiv w:val="1"/>
      <w:marLeft w:val="0"/>
      <w:marRight w:val="0"/>
      <w:marTop w:val="0"/>
      <w:marBottom w:val="0"/>
      <w:divBdr>
        <w:top w:val="none" w:sz="0" w:space="0" w:color="auto"/>
        <w:left w:val="none" w:sz="0" w:space="0" w:color="auto"/>
        <w:bottom w:val="none" w:sz="0" w:space="0" w:color="auto"/>
        <w:right w:val="none" w:sz="0" w:space="0" w:color="auto"/>
      </w:divBdr>
    </w:div>
    <w:div w:id="283656409">
      <w:bodyDiv w:val="1"/>
      <w:marLeft w:val="0"/>
      <w:marRight w:val="0"/>
      <w:marTop w:val="0"/>
      <w:marBottom w:val="0"/>
      <w:divBdr>
        <w:top w:val="none" w:sz="0" w:space="0" w:color="auto"/>
        <w:left w:val="none" w:sz="0" w:space="0" w:color="auto"/>
        <w:bottom w:val="none" w:sz="0" w:space="0" w:color="auto"/>
        <w:right w:val="none" w:sz="0" w:space="0" w:color="auto"/>
      </w:divBdr>
    </w:div>
    <w:div w:id="310017036">
      <w:bodyDiv w:val="1"/>
      <w:marLeft w:val="0"/>
      <w:marRight w:val="0"/>
      <w:marTop w:val="0"/>
      <w:marBottom w:val="0"/>
      <w:divBdr>
        <w:top w:val="none" w:sz="0" w:space="0" w:color="auto"/>
        <w:left w:val="none" w:sz="0" w:space="0" w:color="auto"/>
        <w:bottom w:val="none" w:sz="0" w:space="0" w:color="auto"/>
        <w:right w:val="none" w:sz="0" w:space="0" w:color="auto"/>
      </w:divBdr>
    </w:div>
    <w:div w:id="319234497">
      <w:bodyDiv w:val="1"/>
      <w:marLeft w:val="0"/>
      <w:marRight w:val="0"/>
      <w:marTop w:val="0"/>
      <w:marBottom w:val="0"/>
      <w:divBdr>
        <w:top w:val="none" w:sz="0" w:space="0" w:color="auto"/>
        <w:left w:val="none" w:sz="0" w:space="0" w:color="auto"/>
        <w:bottom w:val="none" w:sz="0" w:space="0" w:color="auto"/>
        <w:right w:val="none" w:sz="0" w:space="0" w:color="auto"/>
      </w:divBdr>
    </w:div>
    <w:div w:id="333074410">
      <w:bodyDiv w:val="1"/>
      <w:marLeft w:val="0"/>
      <w:marRight w:val="0"/>
      <w:marTop w:val="0"/>
      <w:marBottom w:val="0"/>
      <w:divBdr>
        <w:top w:val="none" w:sz="0" w:space="0" w:color="auto"/>
        <w:left w:val="none" w:sz="0" w:space="0" w:color="auto"/>
        <w:bottom w:val="none" w:sz="0" w:space="0" w:color="auto"/>
        <w:right w:val="none" w:sz="0" w:space="0" w:color="auto"/>
      </w:divBdr>
    </w:div>
    <w:div w:id="434325227">
      <w:bodyDiv w:val="1"/>
      <w:marLeft w:val="0"/>
      <w:marRight w:val="0"/>
      <w:marTop w:val="0"/>
      <w:marBottom w:val="0"/>
      <w:divBdr>
        <w:top w:val="none" w:sz="0" w:space="0" w:color="auto"/>
        <w:left w:val="none" w:sz="0" w:space="0" w:color="auto"/>
        <w:bottom w:val="none" w:sz="0" w:space="0" w:color="auto"/>
        <w:right w:val="none" w:sz="0" w:space="0" w:color="auto"/>
      </w:divBdr>
    </w:div>
    <w:div w:id="546187541">
      <w:bodyDiv w:val="1"/>
      <w:marLeft w:val="0"/>
      <w:marRight w:val="0"/>
      <w:marTop w:val="0"/>
      <w:marBottom w:val="0"/>
      <w:divBdr>
        <w:top w:val="none" w:sz="0" w:space="0" w:color="auto"/>
        <w:left w:val="none" w:sz="0" w:space="0" w:color="auto"/>
        <w:bottom w:val="none" w:sz="0" w:space="0" w:color="auto"/>
        <w:right w:val="none" w:sz="0" w:space="0" w:color="auto"/>
      </w:divBdr>
    </w:div>
    <w:div w:id="662855572">
      <w:bodyDiv w:val="1"/>
      <w:marLeft w:val="0"/>
      <w:marRight w:val="0"/>
      <w:marTop w:val="0"/>
      <w:marBottom w:val="0"/>
      <w:divBdr>
        <w:top w:val="none" w:sz="0" w:space="0" w:color="auto"/>
        <w:left w:val="none" w:sz="0" w:space="0" w:color="auto"/>
        <w:bottom w:val="none" w:sz="0" w:space="0" w:color="auto"/>
        <w:right w:val="none" w:sz="0" w:space="0" w:color="auto"/>
      </w:divBdr>
    </w:div>
    <w:div w:id="765614031">
      <w:bodyDiv w:val="1"/>
      <w:marLeft w:val="0"/>
      <w:marRight w:val="0"/>
      <w:marTop w:val="0"/>
      <w:marBottom w:val="0"/>
      <w:divBdr>
        <w:top w:val="none" w:sz="0" w:space="0" w:color="auto"/>
        <w:left w:val="none" w:sz="0" w:space="0" w:color="auto"/>
        <w:bottom w:val="none" w:sz="0" w:space="0" w:color="auto"/>
        <w:right w:val="none" w:sz="0" w:space="0" w:color="auto"/>
      </w:divBdr>
    </w:div>
    <w:div w:id="869805047">
      <w:bodyDiv w:val="1"/>
      <w:marLeft w:val="0"/>
      <w:marRight w:val="0"/>
      <w:marTop w:val="0"/>
      <w:marBottom w:val="0"/>
      <w:divBdr>
        <w:top w:val="none" w:sz="0" w:space="0" w:color="auto"/>
        <w:left w:val="none" w:sz="0" w:space="0" w:color="auto"/>
        <w:bottom w:val="none" w:sz="0" w:space="0" w:color="auto"/>
        <w:right w:val="none" w:sz="0" w:space="0" w:color="auto"/>
      </w:divBdr>
    </w:div>
    <w:div w:id="949699263">
      <w:bodyDiv w:val="1"/>
      <w:marLeft w:val="0"/>
      <w:marRight w:val="0"/>
      <w:marTop w:val="0"/>
      <w:marBottom w:val="0"/>
      <w:divBdr>
        <w:top w:val="none" w:sz="0" w:space="0" w:color="auto"/>
        <w:left w:val="none" w:sz="0" w:space="0" w:color="auto"/>
        <w:bottom w:val="none" w:sz="0" w:space="0" w:color="auto"/>
        <w:right w:val="none" w:sz="0" w:space="0" w:color="auto"/>
      </w:divBdr>
    </w:div>
    <w:div w:id="996037660">
      <w:bodyDiv w:val="1"/>
      <w:marLeft w:val="0"/>
      <w:marRight w:val="0"/>
      <w:marTop w:val="0"/>
      <w:marBottom w:val="0"/>
      <w:divBdr>
        <w:top w:val="none" w:sz="0" w:space="0" w:color="auto"/>
        <w:left w:val="none" w:sz="0" w:space="0" w:color="auto"/>
        <w:bottom w:val="none" w:sz="0" w:space="0" w:color="auto"/>
        <w:right w:val="none" w:sz="0" w:space="0" w:color="auto"/>
      </w:divBdr>
    </w:div>
    <w:div w:id="1010987039">
      <w:bodyDiv w:val="1"/>
      <w:marLeft w:val="0"/>
      <w:marRight w:val="0"/>
      <w:marTop w:val="0"/>
      <w:marBottom w:val="0"/>
      <w:divBdr>
        <w:top w:val="none" w:sz="0" w:space="0" w:color="auto"/>
        <w:left w:val="none" w:sz="0" w:space="0" w:color="auto"/>
        <w:bottom w:val="none" w:sz="0" w:space="0" w:color="auto"/>
        <w:right w:val="none" w:sz="0" w:space="0" w:color="auto"/>
      </w:divBdr>
    </w:div>
    <w:div w:id="1011761297">
      <w:bodyDiv w:val="1"/>
      <w:marLeft w:val="0"/>
      <w:marRight w:val="0"/>
      <w:marTop w:val="0"/>
      <w:marBottom w:val="0"/>
      <w:divBdr>
        <w:top w:val="none" w:sz="0" w:space="0" w:color="auto"/>
        <w:left w:val="none" w:sz="0" w:space="0" w:color="auto"/>
        <w:bottom w:val="none" w:sz="0" w:space="0" w:color="auto"/>
        <w:right w:val="none" w:sz="0" w:space="0" w:color="auto"/>
      </w:divBdr>
    </w:div>
    <w:div w:id="1030643746">
      <w:bodyDiv w:val="1"/>
      <w:marLeft w:val="0"/>
      <w:marRight w:val="0"/>
      <w:marTop w:val="0"/>
      <w:marBottom w:val="0"/>
      <w:divBdr>
        <w:top w:val="none" w:sz="0" w:space="0" w:color="auto"/>
        <w:left w:val="none" w:sz="0" w:space="0" w:color="auto"/>
        <w:bottom w:val="none" w:sz="0" w:space="0" w:color="auto"/>
        <w:right w:val="none" w:sz="0" w:space="0" w:color="auto"/>
      </w:divBdr>
    </w:div>
    <w:div w:id="1085612569">
      <w:bodyDiv w:val="1"/>
      <w:marLeft w:val="0"/>
      <w:marRight w:val="0"/>
      <w:marTop w:val="0"/>
      <w:marBottom w:val="0"/>
      <w:divBdr>
        <w:top w:val="none" w:sz="0" w:space="0" w:color="auto"/>
        <w:left w:val="none" w:sz="0" w:space="0" w:color="auto"/>
        <w:bottom w:val="none" w:sz="0" w:space="0" w:color="auto"/>
        <w:right w:val="none" w:sz="0" w:space="0" w:color="auto"/>
      </w:divBdr>
    </w:div>
    <w:div w:id="1086223000">
      <w:bodyDiv w:val="1"/>
      <w:marLeft w:val="0"/>
      <w:marRight w:val="0"/>
      <w:marTop w:val="0"/>
      <w:marBottom w:val="0"/>
      <w:divBdr>
        <w:top w:val="none" w:sz="0" w:space="0" w:color="auto"/>
        <w:left w:val="none" w:sz="0" w:space="0" w:color="auto"/>
        <w:bottom w:val="none" w:sz="0" w:space="0" w:color="auto"/>
        <w:right w:val="none" w:sz="0" w:space="0" w:color="auto"/>
      </w:divBdr>
    </w:div>
    <w:div w:id="1100953447">
      <w:bodyDiv w:val="1"/>
      <w:marLeft w:val="0"/>
      <w:marRight w:val="0"/>
      <w:marTop w:val="0"/>
      <w:marBottom w:val="0"/>
      <w:divBdr>
        <w:top w:val="none" w:sz="0" w:space="0" w:color="auto"/>
        <w:left w:val="none" w:sz="0" w:space="0" w:color="auto"/>
        <w:bottom w:val="none" w:sz="0" w:space="0" w:color="auto"/>
        <w:right w:val="none" w:sz="0" w:space="0" w:color="auto"/>
      </w:divBdr>
    </w:div>
    <w:div w:id="1113593324">
      <w:bodyDiv w:val="1"/>
      <w:marLeft w:val="0"/>
      <w:marRight w:val="0"/>
      <w:marTop w:val="0"/>
      <w:marBottom w:val="0"/>
      <w:divBdr>
        <w:top w:val="none" w:sz="0" w:space="0" w:color="auto"/>
        <w:left w:val="none" w:sz="0" w:space="0" w:color="auto"/>
        <w:bottom w:val="none" w:sz="0" w:space="0" w:color="auto"/>
        <w:right w:val="none" w:sz="0" w:space="0" w:color="auto"/>
      </w:divBdr>
    </w:div>
    <w:div w:id="1260943388">
      <w:bodyDiv w:val="1"/>
      <w:marLeft w:val="0"/>
      <w:marRight w:val="0"/>
      <w:marTop w:val="0"/>
      <w:marBottom w:val="0"/>
      <w:divBdr>
        <w:top w:val="none" w:sz="0" w:space="0" w:color="auto"/>
        <w:left w:val="none" w:sz="0" w:space="0" w:color="auto"/>
        <w:bottom w:val="none" w:sz="0" w:space="0" w:color="auto"/>
        <w:right w:val="none" w:sz="0" w:space="0" w:color="auto"/>
      </w:divBdr>
    </w:div>
    <w:div w:id="1276907649">
      <w:bodyDiv w:val="1"/>
      <w:marLeft w:val="0"/>
      <w:marRight w:val="0"/>
      <w:marTop w:val="0"/>
      <w:marBottom w:val="0"/>
      <w:divBdr>
        <w:top w:val="none" w:sz="0" w:space="0" w:color="auto"/>
        <w:left w:val="none" w:sz="0" w:space="0" w:color="auto"/>
        <w:bottom w:val="none" w:sz="0" w:space="0" w:color="auto"/>
        <w:right w:val="none" w:sz="0" w:space="0" w:color="auto"/>
      </w:divBdr>
    </w:div>
    <w:div w:id="1290431683">
      <w:bodyDiv w:val="1"/>
      <w:marLeft w:val="0"/>
      <w:marRight w:val="0"/>
      <w:marTop w:val="0"/>
      <w:marBottom w:val="0"/>
      <w:divBdr>
        <w:top w:val="none" w:sz="0" w:space="0" w:color="auto"/>
        <w:left w:val="none" w:sz="0" w:space="0" w:color="auto"/>
        <w:bottom w:val="none" w:sz="0" w:space="0" w:color="auto"/>
        <w:right w:val="none" w:sz="0" w:space="0" w:color="auto"/>
      </w:divBdr>
    </w:div>
    <w:div w:id="1308512588">
      <w:bodyDiv w:val="1"/>
      <w:marLeft w:val="0"/>
      <w:marRight w:val="0"/>
      <w:marTop w:val="0"/>
      <w:marBottom w:val="0"/>
      <w:divBdr>
        <w:top w:val="none" w:sz="0" w:space="0" w:color="auto"/>
        <w:left w:val="none" w:sz="0" w:space="0" w:color="auto"/>
        <w:bottom w:val="none" w:sz="0" w:space="0" w:color="auto"/>
        <w:right w:val="none" w:sz="0" w:space="0" w:color="auto"/>
      </w:divBdr>
    </w:div>
    <w:div w:id="1500729603">
      <w:bodyDiv w:val="1"/>
      <w:marLeft w:val="0"/>
      <w:marRight w:val="0"/>
      <w:marTop w:val="0"/>
      <w:marBottom w:val="0"/>
      <w:divBdr>
        <w:top w:val="none" w:sz="0" w:space="0" w:color="auto"/>
        <w:left w:val="none" w:sz="0" w:space="0" w:color="auto"/>
        <w:bottom w:val="none" w:sz="0" w:space="0" w:color="auto"/>
        <w:right w:val="none" w:sz="0" w:space="0" w:color="auto"/>
      </w:divBdr>
    </w:div>
    <w:div w:id="1536574895">
      <w:bodyDiv w:val="1"/>
      <w:marLeft w:val="0"/>
      <w:marRight w:val="0"/>
      <w:marTop w:val="0"/>
      <w:marBottom w:val="0"/>
      <w:divBdr>
        <w:top w:val="none" w:sz="0" w:space="0" w:color="auto"/>
        <w:left w:val="none" w:sz="0" w:space="0" w:color="auto"/>
        <w:bottom w:val="none" w:sz="0" w:space="0" w:color="auto"/>
        <w:right w:val="none" w:sz="0" w:space="0" w:color="auto"/>
      </w:divBdr>
    </w:div>
    <w:div w:id="1549487984">
      <w:bodyDiv w:val="1"/>
      <w:marLeft w:val="0"/>
      <w:marRight w:val="0"/>
      <w:marTop w:val="0"/>
      <w:marBottom w:val="0"/>
      <w:divBdr>
        <w:top w:val="none" w:sz="0" w:space="0" w:color="auto"/>
        <w:left w:val="none" w:sz="0" w:space="0" w:color="auto"/>
        <w:bottom w:val="none" w:sz="0" w:space="0" w:color="auto"/>
        <w:right w:val="none" w:sz="0" w:space="0" w:color="auto"/>
      </w:divBdr>
    </w:div>
    <w:div w:id="1941177145">
      <w:bodyDiv w:val="1"/>
      <w:marLeft w:val="0"/>
      <w:marRight w:val="0"/>
      <w:marTop w:val="0"/>
      <w:marBottom w:val="0"/>
      <w:divBdr>
        <w:top w:val="none" w:sz="0" w:space="0" w:color="auto"/>
        <w:left w:val="none" w:sz="0" w:space="0" w:color="auto"/>
        <w:bottom w:val="none" w:sz="0" w:space="0" w:color="auto"/>
        <w:right w:val="none" w:sz="0" w:space="0" w:color="auto"/>
      </w:divBdr>
    </w:div>
    <w:div w:id="2028478870">
      <w:bodyDiv w:val="1"/>
      <w:marLeft w:val="0"/>
      <w:marRight w:val="0"/>
      <w:marTop w:val="0"/>
      <w:marBottom w:val="0"/>
      <w:divBdr>
        <w:top w:val="none" w:sz="0" w:space="0" w:color="auto"/>
        <w:left w:val="none" w:sz="0" w:space="0" w:color="auto"/>
        <w:bottom w:val="none" w:sz="0" w:space="0" w:color="auto"/>
        <w:right w:val="none" w:sz="0" w:space="0" w:color="auto"/>
      </w:divBdr>
    </w:div>
    <w:div w:id="214257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F3ADA-C646-486A-9273-61CA25DDA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798</TotalTime>
  <Pages>5</Pages>
  <Words>1260</Words>
  <Characters>6806</Characters>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1995-11-21T19:41:00Z</cp:lastPrinted>
  <dcterms:created xsi:type="dcterms:W3CDTF">2023-04-26T14:32:00Z</dcterms:created>
  <dcterms:modified xsi:type="dcterms:W3CDTF">2023-06-21T14:03:00Z</dcterms:modified>
</cp:coreProperties>
</file>