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A1EB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35E79D1F" w14:textId="77777777" w:rsidR="00273011" w:rsidRDefault="00273011" w:rsidP="00273011">
      <w:pPr>
        <w:ind w:firstLine="1418"/>
        <w:jc w:val="both"/>
      </w:pPr>
    </w:p>
    <w:p w14:paraId="1183858E" w14:textId="77777777" w:rsidR="00540447" w:rsidRDefault="00540447" w:rsidP="00273011">
      <w:pPr>
        <w:ind w:firstLine="1418"/>
        <w:jc w:val="both"/>
      </w:pPr>
    </w:p>
    <w:p w14:paraId="32B0AC1E" w14:textId="77777777" w:rsidR="007267D5" w:rsidRPr="007267D5" w:rsidRDefault="007267D5" w:rsidP="007267D5">
      <w:pPr>
        <w:autoSpaceDE w:val="0"/>
        <w:autoSpaceDN w:val="0"/>
        <w:adjustRightInd w:val="0"/>
        <w:ind w:firstLine="1418"/>
        <w:jc w:val="both"/>
      </w:pPr>
      <w:r w:rsidRPr="007267D5">
        <w:t>A Chama Crioula é um símbolo importante dos Festejos Farroupilhas, representando a história, a tradição e a identidade da sociedade gaúcha, relembrando os valores e ideais dos revolucionários farroupilhas. Trata-se de uma expressão da cultura gaúcha, onde uma chama é acesa previamente aos festejos da Semana Farroupilha e levada para cada uma das 30 regiões tradicionalistas espalhadas pelo Rio Grande do Sul. É um símbolo que une o Estado, representa a história, a tradição e a alma gaúcha. Em torno dela, é construído um ambiente de reverência ao passado, de culto aos feitos e de reflexão sobre a sociedade.</w:t>
      </w:r>
    </w:p>
    <w:p w14:paraId="3EC7CA06" w14:textId="77777777" w:rsidR="007267D5" w:rsidRPr="007267D5" w:rsidRDefault="007267D5" w:rsidP="007267D5">
      <w:pPr>
        <w:autoSpaceDE w:val="0"/>
        <w:autoSpaceDN w:val="0"/>
        <w:adjustRightInd w:val="0"/>
        <w:ind w:firstLine="1418"/>
        <w:jc w:val="both"/>
      </w:pPr>
      <w:r w:rsidRPr="007267D5">
        <w:t>Além da Chama Crioula, durante os Festejos Farroupilhas, diversas atividades são realizadas para relembrar e celebrar a história gaúcha. Isso inclui desfiles a cavalo, apresentações musicais, danças tradicionais, exposições e outras manifestações artísticas que ressaltam o orgulho e a identidade do povo gaúcho.</w:t>
      </w:r>
    </w:p>
    <w:p w14:paraId="119E1AD4" w14:textId="77777777" w:rsidR="007267D5" w:rsidRPr="007267D5" w:rsidRDefault="007267D5" w:rsidP="007267D5">
      <w:pPr>
        <w:autoSpaceDE w:val="0"/>
        <w:autoSpaceDN w:val="0"/>
        <w:adjustRightInd w:val="0"/>
        <w:ind w:firstLine="1418"/>
        <w:jc w:val="both"/>
      </w:pPr>
      <w:r w:rsidRPr="007267D5">
        <w:t>A Chama Crioula é um símbolo carregado de significado e emoção para os gaúchos, representando a luta por liberdade, justiça e autonomia regional.</w:t>
      </w:r>
    </w:p>
    <w:p w14:paraId="7977F7E6" w14:textId="77777777" w:rsidR="007267D5" w:rsidRPr="007267D5" w:rsidRDefault="007267D5" w:rsidP="007267D5">
      <w:pPr>
        <w:autoSpaceDE w:val="0"/>
        <w:autoSpaceDN w:val="0"/>
        <w:adjustRightInd w:val="0"/>
        <w:ind w:firstLine="1418"/>
        <w:jc w:val="both"/>
      </w:pPr>
      <w:r w:rsidRPr="007267D5">
        <w:t>Considerando a importância histórica da Chama Crioula, apresentamos inicialmente a base legal específica acerca da preservação de patrimônio histórico para justificar a presente proposição.</w:t>
      </w:r>
    </w:p>
    <w:p w14:paraId="0A6E3E4D" w14:textId="77777777" w:rsidR="007267D5" w:rsidRPr="007267D5" w:rsidRDefault="007267D5" w:rsidP="007267D5">
      <w:pPr>
        <w:autoSpaceDE w:val="0"/>
        <w:autoSpaceDN w:val="0"/>
        <w:adjustRightInd w:val="0"/>
        <w:ind w:firstLine="1418"/>
        <w:jc w:val="both"/>
      </w:pPr>
      <w:r w:rsidRPr="007267D5">
        <w:t>A Lei Orgânica do Município de Porto Alegre – LOMPA – em seu art. 196, define o tombamento como uma das formas de proteção do patrimônio cultural do Município e dispõe que: “o Município, com a colaboração da comunidade, protegerá o patrimônio cultural e histórico por meio de inventários, registros, vigilância, tombamentos, desapropriações e outras formas de acautelamento e preservação”.</w:t>
      </w:r>
    </w:p>
    <w:p w14:paraId="4258BA4F" w14:textId="77777777" w:rsidR="007267D5" w:rsidRPr="007267D5" w:rsidRDefault="007267D5" w:rsidP="007267D5">
      <w:pPr>
        <w:autoSpaceDE w:val="0"/>
        <w:autoSpaceDN w:val="0"/>
        <w:adjustRightInd w:val="0"/>
        <w:ind w:firstLine="1418"/>
        <w:jc w:val="both"/>
      </w:pPr>
      <w:r w:rsidRPr="007267D5">
        <w:t>O art. 14 da Lei Complementar nº 434, de 1º de dezembro de 1999, que institui o Plano Diretor de Desenvolvimento Urbano e Ambiental de Porto Alegre – PDDUA –, e alterações posteriores, dispõe que:</w:t>
      </w:r>
    </w:p>
    <w:p w14:paraId="60F0343A" w14:textId="77777777" w:rsidR="007267D5" w:rsidRPr="007267D5" w:rsidRDefault="007267D5" w:rsidP="007267D5">
      <w:pPr>
        <w:autoSpaceDE w:val="0"/>
        <w:autoSpaceDN w:val="0"/>
        <w:adjustRightInd w:val="0"/>
        <w:ind w:firstLine="1418"/>
        <w:jc w:val="both"/>
      </w:pPr>
      <w:r w:rsidRPr="007267D5">
        <w:t> </w:t>
      </w:r>
    </w:p>
    <w:p w14:paraId="7A107281" w14:textId="77777777" w:rsidR="007267D5" w:rsidRPr="00756E14" w:rsidRDefault="007267D5" w:rsidP="001B7CFA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1B7CFA">
        <w:rPr>
          <w:sz w:val="20"/>
          <w:szCs w:val="20"/>
        </w:rPr>
        <w:t>Integram o Patrimônio Cultural, para efeitos desta Lei Complementar, o conjunto de bens imóveis de valor significativo – edificações isoladas ou não, ambiências, parques urbanos e naturais, praças, sítios e áreas remanescentes de quilombos e comunidades indígenas –, paisagens, bens arqueológicos – históricos e pré-históricos –, bem como </w:t>
      </w:r>
      <w:r w:rsidRPr="001B7CFA">
        <w:rPr>
          <w:b/>
          <w:bCs/>
          <w:sz w:val="20"/>
          <w:szCs w:val="20"/>
          <w:u w:val="single"/>
        </w:rPr>
        <w:t>manifestações culturais – tradições,</w:t>
      </w:r>
      <w:r w:rsidRPr="001B7CFA">
        <w:rPr>
          <w:sz w:val="20"/>
          <w:szCs w:val="20"/>
        </w:rPr>
        <w:t> práticas e referências, denominados bens intangíveis, que conferem identidade a esses espaços. </w:t>
      </w:r>
      <w:r w:rsidRPr="00756E14">
        <w:rPr>
          <w:sz w:val="20"/>
          <w:szCs w:val="20"/>
        </w:rPr>
        <w:t>(grifos nosso)</w:t>
      </w:r>
    </w:p>
    <w:p w14:paraId="6405AC1B" w14:textId="77777777" w:rsidR="007267D5" w:rsidRPr="007267D5" w:rsidRDefault="007267D5" w:rsidP="007267D5">
      <w:pPr>
        <w:autoSpaceDE w:val="0"/>
        <w:autoSpaceDN w:val="0"/>
        <w:adjustRightInd w:val="0"/>
        <w:ind w:firstLine="1418"/>
        <w:jc w:val="both"/>
        <w:rPr>
          <w:sz w:val="20"/>
          <w:szCs w:val="20"/>
        </w:rPr>
      </w:pPr>
      <w:r w:rsidRPr="007267D5">
        <w:rPr>
          <w:sz w:val="20"/>
          <w:szCs w:val="20"/>
        </w:rPr>
        <w:t> </w:t>
      </w:r>
    </w:p>
    <w:p w14:paraId="48A881B7" w14:textId="77777777" w:rsidR="007267D5" w:rsidRPr="007267D5" w:rsidRDefault="007267D5" w:rsidP="007267D5">
      <w:pPr>
        <w:autoSpaceDE w:val="0"/>
        <w:autoSpaceDN w:val="0"/>
        <w:adjustRightInd w:val="0"/>
        <w:ind w:firstLine="1418"/>
        <w:jc w:val="both"/>
      </w:pPr>
      <w:r w:rsidRPr="007267D5">
        <w:t>Por sua vez, a Constituição Federal de 1988 dispõe, em seu art. 30, inc. IX, que compete aos municípios “</w:t>
      </w:r>
      <w:r w:rsidRPr="007267D5">
        <w:rPr>
          <w:i/>
          <w:iCs/>
        </w:rPr>
        <w:t>promover a proteção do patrimônio histórico-cultural local, observada a legislação e a ação fiscalizadora federal e estadual</w:t>
      </w:r>
      <w:r w:rsidRPr="007267D5">
        <w:t>”. Já o art. 216 define os elementos que compõem o patrimônio cultural brasileiro:</w:t>
      </w:r>
    </w:p>
    <w:p w14:paraId="038537A1" w14:textId="77777777" w:rsidR="007267D5" w:rsidRPr="007267D5" w:rsidRDefault="007267D5" w:rsidP="007267D5">
      <w:pPr>
        <w:autoSpaceDE w:val="0"/>
        <w:autoSpaceDN w:val="0"/>
        <w:adjustRightInd w:val="0"/>
        <w:ind w:firstLine="1418"/>
        <w:jc w:val="both"/>
      </w:pPr>
      <w:r w:rsidRPr="007267D5">
        <w:t> </w:t>
      </w:r>
    </w:p>
    <w:p w14:paraId="28B3CF6A" w14:textId="1BB1EE37" w:rsidR="007267D5" w:rsidRPr="00756E14" w:rsidRDefault="007267D5" w:rsidP="001B7CFA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1B7CFA">
        <w:rPr>
          <w:sz w:val="20"/>
          <w:szCs w:val="20"/>
        </w:rPr>
        <w:t>Constituem</w:t>
      </w:r>
      <w:r w:rsidR="001B7CFA" w:rsidRPr="001B7CFA">
        <w:rPr>
          <w:b/>
          <w:bCs/>
          <w:sz w:val="20"/>
          <w:szCs w:val="20"/>
        </w:rPr>
        <w:t xml:space="preserve"> </w:t>
      </w:r>
      <w:r w:rsidRPr="001B7CFA">
        <w:rPr>
          <w:b/>
          <w:bCs/>
          <w:sz w:val="20"/>
          <w:szCs w:val="20"/>
          <w:u w:val="single"/>
        </w:rPr>
        <w:t>patrimônio cultural brasileiro os bens de natureza material e imaterial</w:t>
      </w:r>
      <w:r w:rsidRPr="001B7CFA">
        <w:rPr>
          <w:sz w:val="20"/>
          <w:szCs w:val="20"/>
        </w:rPr>
        <w:t>, tomados individualmente ou em conjunto, portadores de referência à identidade, à ação, </w:t>
      </w:r>
      <w:r w:rsidRPr="001B7CFA">
        <w:rPr>
          <w:b/>
          <w:bCs/>
          <w:sz w:val="20"/>
          <w:szCs w:val="20"/>
          <w:u w:val="single"/>
        </w:rPr>
        <w:t>à memória dos diferentes grupos formadores da sociedade brasileira</w:t>
      </w:r>
      <w:r w:rsidRPr="001B7CFA">
        <w:rPr>
          <w:sz w:val="20"/>
          <w:szCs w:val="20"/>
        </w:rPr>
        <w:t>, nos quais se incluem:</w:t>
      </w:r>
    </w:p>
    <w:p w14:paraId="1528EAA1" w14:textId="77777777" w:rsidR="007267D5" w:rsidRPr="00756E14" w:rsidRDefault="007267D5" w:rsidP="001B7CFA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1B7CFA">
        <w:rPr>
          <w:sz w:val="20"/>
          <w:szCs w:val="20"/>
        </w:rPr>
        <w:t>I – as formas de expressão;</w:t>
      </w:r>
    </w:p>
    <w:p w14:paraId="5DBDE326" w14:textId="77777777" w:rsidR="007267D5" w:rsidRPr="00756E14" w:rsidRDefault="007267D5" w:rsidP="001B7CFA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1B7CFA">
        <w:rPr>
          <w:sz w:val="20"/>
          <w:szCs w:val="20"/>
        </w:rPr>
        <w:t>II – os modos de criar, fazer e viver;</w:t>
      </w:r>
    </w:p>
    <w:p w14:paraId="58C01FA4" w14:textId="77777777" w:rsidR="007267D5" w:rsidRPr="00756E14" w:rsidRDefault="007267D5" w:rsidP="001B7CFA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1B7CFA">
        <w:rPr>
          <w:sz w:val="20"/>
          <w:szCs w:val="20"/>
        </w:rPr>
        <w:t>III – as criações científicas, artísticas e tecnológicas;</w:t>
      </w:r>
    </w:p>
    <w:p w14:paraId="5D8AB390" w14:textId="77777777" w:rsidR="007267D5" w:rsidRPr="00756E14" w:rsidRDefault="007267D5" w:rsidP="001B7CFA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1B7CFA">
        <w:rPr>
          <w:sz w:val="20"/>
          <w:szCs w:val="20"/>
        </w:rPr>
        <w:t>IV – as obras, objetos, documentos, edificações e demais espaços destinados às manifestações artístico-culturais;</w:t>
      </w:r>
    </w:p>
    <w:p w14:paraId="2D17851D" w14:textId="77777777" w:rsidR="007267D5" w:rsidRPr="00756E14" w:rsidRDefault="007267D5" w:rsidP="001B7CFA">
      <w:pPr>
        <w:autoSpaceDE w:val="0"/>
        <w:autoSpaceDN w:val="0"/>
        <w:adjustRightInd w:val="0"/>
        <w:ind w:left="2268"/>
        <w:jc w:val="both"/>
      </w:pPr>
      <w:r w:rsidRPr="001B7CFA">
        <w:rPr>
          <w:sz w:val="20"/>
          <w:szCs w:val="20"/>
        </w:rPr>
        <w:t>V – os conjuntos urbanos e sítios de valor histórico, paisagístico, artístico, arqueológico, paleontológico, ecológico e científico. </w:t>
      </w:r>
      <w:r w:rsidRPr="00756E14">
        <w:rPr>
          <w:sz w:val="20"/>
          <w:szCs w:val="20"/>
        </w:rPr>
        <w:t>(grifos nosso)</w:t>
      </w:r>
    </w:p>
    <w:p w14:paraId="7A5A6F4A" w14:textId="77777777" w:rsidR="007267D5" w:rsidRPr="007267D5" w:rsidRDefault="007267D5" w:rsidP="007267D5">
      <w:pPr>
        <w:autoSpaceDE w:val="0"/>
        <w:autoSpaceDN w:val="0"/>
        <w:adjustRightInd w:val="0"/>
        <w:ind w:firstLine="1418"/>
        <w:jc w:val="both"/>
      </w:pPr>
      <w:r w:rsidRPr="007267D5">
        <w:lastRenderedPageBreak/>
        <w:t> </w:t>
      </w:r>
    </w:p>
    <w:p w14:paraId="7A6C6E34" w14:textId="194D474E" w:rsidR="007267D5" w:rsidRPr="007267D5" w:rsidRDefault="007267D5" w:rsidP="007267D5">
      <w:pPr>
        <w:autoSpaceDE w:val="0"/>
        <w:autoSpaceDN w:val="0"/>
        <w:adjustRightInd w:val="0"/>
        <w:ind w:firstLine="1418"/>
        <w:jc w:val="both"/>
      </w:pPr>
      <w:r w:rsidRPr="007267D5">
        <w:t xml:space="preserve">Deste modo, a Constituição Federal e a LOMPA preveem a possibilidade da proteção ao patrimônio cultural material e imaterial e têm como referência a importância desse patrimônio para a identidade social. Estes são os pressupostos legais que sustentam o projeto que apresentamos, propondo </w:t>
      </w:r>
      <w:r w:rsidR="00295E85">
        <w:t xml:space="preserve">que seja declarado </w:t>
      </w:r>
      <w:r w:rsidR="00231B8F">
        <w:t xml:space="preserve">como </w:t>
      </w:r>
      <w:r w:rsidR="00295E85">
        <w:t>bem cultural</w:t>
      </w:r>
      <w:r w:rsidR="007E70EE">
        <w:t xml:space="preserve"> de natureza</w:t>
      </w:r>
      <w:r w:rsidR="00295E85">
        <w:t xml:space="preserve"> </w:t>
      </w:r>
      <w:r w:rsidR="00B72148">
        <w:t>i</w:t>
      </w:r>
      <w:r w:rsidR="00295E85">
        <w:t xml:space="preserve">material </w:t>
      </w:r>
      <w:r w:rsidRPr="007267D5">
        <w:t xml:space="preserve">a Chama Crioula no </w:t>
      </w:r>
      <w:r w:rsidR="00295E85">
        <w:t>M</w:t>
      </w:r>
      <w:r w:rsidRPr="007267D5">
        <w:t>unicípio de Porto Alegre.</w:t>
      </w:r>
    </w:p>
    <w:p w14:paraId="5F7B48FE" w14:textId="77777777" w:rsidR="00D61EE1" w:rsidRDefault="00D61EE1" w:rsidP="00D61EE1">
      <w:pPr>
        <w:autoSpaceDE w:val="0"/>
        <w:autoSpaceDN w:val="0"/>
        <w:adjustRightInd w:val="0"/>
        <w:ind w:firstLine="1418"/>
        <w:jc w:val="both"/>
      </w:pPr>
    </w:p>
    <w:p w14:paraId="68157D95" w14:textId="35933685" w:rsidR="00246462" w:rsidRDefault="00DF120B" w:rsidP="00F119F9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7267D5">
        <w:t>22</w:t>
      </w:r>
      <w:r w:rsidR="00EA4B76">
        <w:t xml:space="preserve"> </w:t>
      </w:r>
      <w:r w:rsidRPr="00DF120B">
        <w:t xml:space="preserve">de </w:t>
      </w:r>
      <w:r w:rsidR="007267D5">
        <w:t>agosto</w:t>
      </w:r>
      <w:r w:rsidR="00D61EE1">
        <w:t xml:space="preserve"> </w:t>
      </w:r>
      <w:r w:rsidRPr="00DF120B">
        <w:t>d</w:t>
      </w:r>
      <w:r w:rsidR="00423040">
        <w:t xml:space="preserve">e </w:t>
      </w:r>
      <w:r w:rsidR="00FF1D49">
        <w:t>20</w:t>
      </w:r>
      <w:r w:rsidR="00273011">
        <w:t>2</w:t>
      </w:r>
      <w:r w:rsidR="00C1524E">
        <w:t>3</w:t>
      </w:r>
      <w:r w:rsidRPr="00DF120B">
        <w:t>.</w:t>
      </w:r>
    </w:p>
    <w:p w14:paraId="1B7FA907" w14:textId="77777777" w:rsidR="00F10942" w:rsidRDefault="00F10942" w:rsidP="0098604A">
      <w:pPr>
        <w:autoSpaceDE w:val="0"/>
        <w:autoSpaceDN w:val="0"/>
        <w:adjustRightInd w:val="0"/>
        <w:ind w:firstLine="1418"/>
        <w:jc w:val="center"/>
      </w:pPr>
    </w:p>
    <w:p w14:paraId="0B843A9A" w14:textId="77777777" w:rsidR="00F10942" w:rsidRDefault="00F10942" w:rsidP="0098604A">
      <w:pPr>
        <w:autoSpaceDE w:val="0"/>
        <w:autoSpaceDN w:val="0"/>
        <w:adjustRightInd w:val="0"/>
        <w:ind w:firstLine="1418"/>
        <w:jc w:val="center"/>
      </w:pPr>
    </w:p>
    <w:p w14:paraId="41A7172B" w14:textId="4673CCBA" w:rsidR="004D4FA4" w:rsidRPr="004D4FA4" w:rsidRDefault="007267D5" w:rsidP="007E13BA">
      <w:pPr>
        <w:jc w:val="center"/>
        <w:rPr>
          <w:b/>
        </w:rPr>
      </w:pPr>
      <w:r>
        <w:t>VEREADOR GILSON PADEIRO</w:t>
      </w:r>
      <w:r w:rsidR="009B50BA">
        <w:br w:type="page"/>
      </w:r>
      <w:r w:rsidR="001E1419" w:rsidRPr="001E1419">
        <w:rPr>
          <w:b/>
        </w:rPr>
        <w:lastRenderedPageBreak/>
        <w:t>PROJETO DE LEI</w:t>
      </w:r>
    </w:p>
    <w:p w14:paraId="4230B4EC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1999594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C0C326B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AF7230A" w14:textId="16D755B4" w:rsidR="00540447" w:rsidRPr="00540447" w:rsidRDefault="002426E9" w:rsidP="00A561CA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 xml:space="preserve">Declara como </w:t>
      </w:r>
      <w:r w:rsidR="00295E85">
        <w:rPr>
          <w:b/>
        </w:rPr>
        <w:t>b</w:t>
      </w:r>
      <w:r w:rsidR="00194216">
        <w:rPr>
          <w:b/>
        </w:rPr>
        <w:t>em</w:t>
      </w:r>
      <w:r>
        <w:rPr>
          <w:b/>
        </w:rPr>
        <w:t xml:space="preserve"> </w:t>
      </w:r>
      <w:r w:rsidR="00295E85">
        <w:rPr>
          <w:b/>
        </w:rPr>
        <w:t>c</w:t>
      </w:r>
      <w:r>
        <w:rPr>
          <w:b/>
        </w:rPr>
        <w:t xml:space="preserve">ultural de </w:t>
      </w:r>
      <w:r w:rsidR="00295E85">
        <w:rPr>
          <w:b/>
        </w:rPr>
        <w:t>n</w:t>
      </w:r>
      <w:r>
        <w:rPr>
          <w:b/>
        </w:rPr>
        <w:t xml:space="preserve">atureza </w:t>
      </w:r>
      <w:r w:rsidR="00295E85">
        <w:rPr>
          <w:b/>
        </w:rPr>
        <w:t>i</w:t>
      </w:r>
      <w:r>
        <w:rPr>
          <w:b/>
        </w:rPr>
        <w:t>material do Município de Porto Alegre a Chama Crioula</w:t>
      </w:r>
      <w:r w:rsidR="00D61EE1" w:rsidRPr="00D61EE1">
        <w:rPr>
          <w:b/>
        </w:rPr>
        <w:t>.</w:t>
      </w:r>
    </w:p>
    <w:p w14:paraId="56080D40" w14:textId="77777777" w:rsidR="009B2D1F" w:rsidRPr="00540447" w:rsidRDefault="009B2D1F" w:rsidP="00357966">
      <w:pPr>
        <w:autoSpaceDE w:val="0"/>
        <w:autoSpaceDN w:val="0"/>
        <w:adjustRightInd w:val="0"/>
        <w:ind w:left="4320"/>
        <w:jc w:val="both"/>
        <w:rPr>
          <w:b/>
        </w:rPr>
      </w:pPr>
    </w:p>
    <w:p w14:paraId="0DF12931" w14:textId="77777777" w:rsidR="00A561CA" w:rsidRDefault="00A561CA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713184B" w14:textId="79372CF4" w:rsidR="00F34A4F" w:rsidRPr="00F34A4F" w:rsidRDefault="00C1524E" w:rsidP="00F34A4F">
      <w:pPr>
        <w:autoSpaceDE w:val="0"/>
        <w:autoSpaceDN w:val="0"/>
        <w:adjustRightInd w:val="0"/>
        <w:ind w:firstLine="1418"/>
        <w:jc w:val="both"/>
      </w:pPr>
      <w:r w:rsidRPr="00C1524E">
        <w:rPr>
          <w:b/>
          <w:bCs/>
        </w:rPr>
        <w:t xml:space="preserve">Art. 1º  </w:t>
      </w:r>
      <w:r w:rsidR="002426E9" w:rsidRPr="002426E9">
        <w:t xml:space="preserve">Fica declarado </w:t>
      </w:r>
      <w:r w:rsidR="000157E6">
        <w:t xml:space="preserve">como </w:t>
      </w:r>
      <w:r w:rsidR="00295E85">
        <w:t>b</w:t>
      </w:r>
      <w:r w:rsidR="00CC53F1">
        <w:t>em</w:t>
      </w:r>
      <w:r w:rsidR="002426E9" w:rsidRPr="002426E9">
        <w:t xml:space="preserve"> </w:t>
      </w:r>
      <w:r w:rsidR="00295E85">
        <w:t>c</w:t>
      </w:r>
      <w:r w:rsidR="002426E9" w:rsidRPr="002426E9">
        <w:t xml:space="preserve">ultural de </w:t>
      </w:r>
      <w:r w:rsidR="00295E85">
        <w:t>n</w:t>
      </w:r>
      <w:r w:rsidR="002426E9" w:rsidRPr="002426E9">
        <w:t>a</w:t>
      </w:r>
      <w:r w:rsidR="002426E9">
        <w:t>t</w:t>
      </w:r>
      <w:r w:rsidR="002426E9" w:rsidRPr="002426E9">
        <w:t xml:space="preserve">ureza </w:t>
      </w:r>
      <w:r w:rsidR="00295E85">
        <w:t>i</w:t>
      </w:r>
      <w:r w:rsidR="002426E9" w:rsidRPr="002426E9">
        <w:t>material do Município de Porto Alegre a Chama Crioula.</w:t>
      </w:r>
    </w:p>
    <w:p w14:paraId="5404B1D8" w14:textId="77777777" w:rsidR="00F34A4F" w:rsidRDefault="00F34A4F" w:rsidP="00F34A4F">
      <w:pPr>
        <w:autoSpaceDE w:val="0"/>
        <w:autoSpaceDN w:val="0"/>
        <w:adjustRightInd w:val="0"/>
        <w:ind w:firstLine="1418"/>
        <w:jc w:val="both"/>
      </w:pPr>
    </w:p>
    <w:p w14:paraId="35AFD2B6" w14:textId="3A7D84FE" w:rsidR="00B60E8D" w:rsidRPr="00C1524E" w:rsidRDefault="00C1524E" w:rsidP="00C1524E">
      <w:pPr>
        <w:autoSpaceDE w:val="0"/>
        <w:autoSpaceDN w:val="0"/>
        <w:adjustRightInd w:val="0"/>
        <w:ind w:firstLine="1418"/>
        <w:jc w:val="both"/>
      </w:pPr>
      <w:r w:rsidRPr="00C1524E">
        <w:rPr>
          <w:b/>
          <w:bCs/>
        </w:rPr>
        <w:t xml:space="preserve">Art. </w:t>
      </w:r>
      <w:r w:rsidR="00A74445">
        <w:rPr>
          <w:b/>
          <w:bCs/>
        </w:rPr>
        <w:t>2</w:t>
      </w:r>
      <w:r w:rsidRPr="00C1524E">
        <w:rPr>
          <w:b/>
          <w:bCs/>
        </w:rPr>
        <w:t xml:space="preserve">º  </w:t>
      </w:r>
      <w:r w:rsidRPr="00C1524E">
        <w:t>Esta Lei entra em vigor na data de sua publicação.</w:t>
      </w:r>
    </w:p>
    <w:p w14:paraId="5CDB5E9E" w14:textId="77777777" w:rsidR="00E31A44" w:rsidRDefault="00E31A44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5E1C279" w14:textId="1EC0329D" w:rsidR="00F119F9" w:rsidRDefault="00F119F9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E626A21" w14:textId="308E5D90" w:rsidR="006515FA" w:rsidRDefault="006515FA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7FBBB56" w14:textId="1B848C01" w:rsidR="00383592" w:rsidRPr="00244DEE" w:rsidRDefault="00383592" w:rsidP="00E96346">
      <w:pPr>
        <w:autoSpaceDE w:val="0"/>
        <w:autoSpaceDN w:val="0"/>
        <w:adjustRightInd w:val="0"/>
      </w:pP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12D5" w14:textId="77777777" w:rsidR="008610E3" w:rsidRDefault="008610E3">
      <w:r>
        <w:separator/>
      </w:r>
    </w:p>
  </w:endnote>
  <w:endnote w:type="continuationSeparator" w:id="0">
    <w:p w14:paraId="7282E6E3" w14:textId="77777777" w:rsidR="008610E3" w:rsidRDefault="008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0F47" w14:textId="77777777" w:rsidR="008610E3" w:rsidRDefault="008610E3">
      <w:r>
        <w:separator/>
      </w:r>
    </w:p>
  </w:footnote>
  <w:footnote w:type="continuationSeparator" w:id="0">
    <w:p w14:paraId="0CD02DB4" w14:textId="77777777" w:rsidR="008610E3" w:rsidRDefault="00861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FACE" w14:textId="77777777" w:rsidR="00244AC2" w:rsidRDefault="00244AC2" w:rsidP="00244AC2">
    <w:pPr>
      <w:pStyle w:val="Cabealho"/>
      <w:jc w:val="right"/>
      <w:rPr>
        <w:b/>
        <w:bCs/>
      </w:rPr>
    </w:pPr>
  </w:p>
  <w:p w14:paraId="69139098" w14:textId="77777777" w:rsidR="00E43339" w:rsidRDefault="00E43339" w:rsidP="00244AC2">
    <w:pPr>
      <w:pStyle w:val="Cabealho"/>
      <w:jc w:val="right"/>
      <w:rPr>
        <w:b/>
        <w:bCs/>
      </w:rPr>
    </w:pPr>
  </w:p>
  <w:p w14:paraId="2E9EF64E" w14:textId="034D8A2B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52754">
      <w:rPr>
        <w:b/>
        <w:bCs/>
      </w:rPr>
      <w:t>0</w:t>
    </w:r>
    <w:r w:rsidR="007267D5">
      <w:rPr>
        <w:b/>
        <w:bCs/>
      </w:rPr>
      <w:t>921</w:t>
    </w:r>
    <w:r w:rsidR="00244AC2">
      <w:rPr>
        <w:b/>
        <w:bCs/>
      </w:rPr>
      <w:t>/</w:t>
    </w:r>
    <w:r w:rsidR="003C4F8A">
      <w:rPr>
        <w:b/>
        <w:bCs/>
      </w:rPr>
      <w:t>2</w:t>
    </w:r>
    <w:r w:rsidR="00E479DE">
      <w:rPr>
        <w:b/>
        <w:bCs/>
      </w:rPr>
      <w:t>3</w:t>
    </w:r>
  </w:p>
  <w:p w14:paraId="235BD512" w14:textId="29C58023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7267D5">
      <w:rPr>
        <w:b/>
        <w:bCs/>
      </w:rPr>
      <w:t>547</w:t>
    </w:r>
    <w:r w:rsidR="00244AC2">
      <w:rPr>
        <w:b/>
        <w:bCs/>
      </w:rPr>
      <w:t>/</w:t>
    </w:r>
    <w:r w:rsidR="003C4F8A">
      <w:rPr>
        <w:b/>
        <w:bCs/>
      </w:rPr>
      <w:t>2</w:t>
    </w:r>
    <w:r w:rsidR="00E479DE">
      <w:rPr>
        <w:b/>
        <w:bCs/>
      </w:rPr>
      <w:t>3</w:t>
    </w:r>
  </w:p>
  <w:p w14:paraId="1509D900" w14:textId="77777777" w:rsidR="00244AC2" w:rsidRDefault="00244AC2" w:rsidP="00244AC2">
    <w:pPr>
      <w:pStyle w:val="Cabealho"/>
      <w:jc w:val="right"/>
      <w:rPr>
        <w:b/>
        <w:bCs/>
      </w:rPr>
    </w:pPr>
  </w:p>
  <w:p w14:paraId="35D69716" w14:textId="77777777" w:rsidR="00244AC2" w:rsidRDefault="00244AC2" w:rsidP="00244AC2">
    <w:pPr>
      <w:pStyle w:val="Cabealho"/>
      <w:jc w:val="right"/>
      <w:rPr>
        <w:b/>
        <w:bCs/>
      </w:rPr>
    </w:pPr>
  </w:p>
  <w:p w14:paraId="046F08C7" w14:textId="77777777" w:rsidR="00E37D85" w:rsidRDefault="00E37D85" w:rsidP="00244AC2">
    <w:pPr>
      <w:pStyle w:val="Cabealho"/>
      <w:jc w:val="right"/>
      <w:rPr>
        <w:b/>
        <w:bCs/>
      </w:rPr>
    </w:pPr>
  </w:p>
  <w:p w14:paraId="32B06F58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4278"/>
    <w:multiLevelType w:val="hybridMultilevel"/>
    <w:tmpl w:val="2E04B356"/>
    <w:lvl w:ilvl="0" w:tplc="2F58B4C2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065B99"/>
    <w:multiLevelType w:val="hybridMultilevel"/>
    <w:tmpl w:val="5A48EF2E"/>
    <w:lvl w:ilvl="0" w:tplc="9D80B8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57E6"/>
    <w:rsid w:val="00017743"/>
    <w:rsid w:val="00020EC6"/>
    <w:rsid w:val="00024131"/>
    <w:rsid w:val="000318F6"/>
    <w:rsid w:val="00034630"/>
    <w:rsid w:val="00050000"/>
    <w:rsid w:val="00052754"/>
    <w:rsid w:val="000541A7"/>
    <w:rsid w:val="00056574"/>
    <w:rsid w:val="00062546"/>
    <w:rsid w:val="00072363"/>
    <w:rsid w:val="00080978"/>
    <w:rsid w:val="00081829"/>
    <w:rsid w:val="00081B47"/>
    <w:rsid w:val="00084781"/>
    <w:rsid w:val="0008798F"/>
    <w:rsid w:val="00093642"/>
    <w:rsid w:val="000944F1"/>
    <w:rsid w:val="000962D6"/>
    <w:rsid w:val="00097CA7"/>
    <w:rsid w:val="000A0A75"/>
    <w:rsid w:val="000A4CD8"/>
    <w:rsid w:val="000A7F18"/>
    <w:rsid w:val="000B056F"/>
    <w:rsid w:val="000B77AF"/>
    <w:rsid w:val="000D07D3"/>
    <w:rsid w:val="000D2F31"/>
    <w:rsid w:val="000E5BFA"/>
    <w:rsid w:val="000E6F32"/>
    <w:rsid w:val="000F07A1"/>
    <w:rsid w:val="000F1779"/>
    <w:rsid w:val="000F535A"/>
    <w:rsid w:val="00107B48"/>
    <w:rsid w:val="00107B91"/>
    <w:rsid w:val="0011052D"/>
    <w:rsid w:val="0011254B"/>
    <w:rsid w:val="001159C0"/>
    <w:rsid w:val="00117A8F"/>
    <w:rsid w:val="00130D9C"/>
    <w:rsid w:val="00131236"/>
    <w:rsid w:val="00132FA1"/>
    <w:rsid w:val="00143BFC"/>
    <w:rsid w:val="001446CB"/>
    <w:rsid w:val="00144E84"/>
    <w:rsid w:val="0014589E"/>
    <w:rsid w:val="00147B25"/>
    <w:rsid w:val="00151E3C"/>
    <w:rsid w:val="0016162F"/>
    <w:rsid w:val="00162FB4"/>
    <w:rsid w:val="00163F93"/>
    <w:rsid w:val="00165012"/>
    <w:rsid w:val="00167540"/>
    <w:rsid w:val="00177713"/>
    <w:rsid w:val="00182EA7"/>
    <w:rsid w:val="001846F9"/>
    <w:rsid w:val="00187690"/>
    <w:rsid w:val="00187F0C"/>
    <w:rsid w:val="00192B2C"/>
    <w:rsid w:val="00193E34"/>
    <w:rsid w:val="00194216"/>
    <w:rsid w:val="00197100"/>
    <w:rsid w:val="001A1216"/>
    <w:rsid w:val="001B09ED"/>
    <w:rsid w:val="001B22A7"/>
    <w:rsid w:val="001B5E91"/>
    <w:rsid w:val="001B7CFA"/>
    <w:rsid w:val="001C3084"/>
    <w:rsid w:val="001C364E"/>
    <w:rsid w:val="001C4AB5"/>
    <w:rsid w:val="001D0A79"/>
    <w:rsid w:val="001E1419"/>
    <w:rsid w:val="001E30EF"/>
    <w:rsid w:val="001E4B92"/>
    <w:rsid w:val="001E7611"/>
    <w:rsid w:val="001E76A4"/>
    <w:rsid w:val="001E7B93"/>
    <w:rsid w:val="001F11FE"/>
    <w:rsid w:val="001F2AB9"/>
    <w:rsid w:val="001F48B4"/>
    <w:rsid w:val="001F7BB8"/>
    <w:rsid w:val="002070B7"/>
    <w:rsid w:val="002113B4"/>
    <w:rsid w:val="00211D67"/>
    <w:rsid w:val="00213F03"/>
    <w:rsid w:val="00214C47"/>
    <w:rsid w:val="0022324D"/>
    <w:rsid w:val="002232F4"/>
    <w:rsid w:val="00230F42"/>
    <w:rsid w:val="00231B8F"/>
    <w:rsid w:val="002330BD"/>
    <w:rsid w:val="00233B07"/>
    <w:rsid w:val="00236DD7"/>
    <w:rsid w:val="002423D5"/>
    <w:rsid w:val="002426E9"/>
    <w:rsid w:val="00243AB9"/>
    <w:rsid w:val="00244AC2"/>
    <w:rsid w:val="00244DEE"/>
    <w:rsid w:val="002462E4"/>
    <w:rsid w:val="00246462"/>
    <w:rsid w:val="00252E1D"/>
    <w:rsid w:val="00254F83"/>
    <w:rsid w:val="002553BF"/>
    <w:rsid w:val="0026318F"/>
    <w:rsid w:val="00265DC3"/>
    <w:rsid w:val="00271A44"/>
    <w:rsid w:val="0027295D"/>
    <w:rsid w:val="00273011"/>
    <w:rsid w:val="0027429E"/>
    <w:rsid w:val="002751A0"/>
    <w:rsid w:val="002755BC"/>
    <w:rsid w:val="00283584"/>
    <w:rsid w:val="002851E9"/>
    <w:rsid w:val="00286AC6"/>
    <w:rsid w:val="00291447"/>
    <w:rsid w:val="002956E5"/>
    <w:rsid w:val="00295923"/>
    <w:rsid w:val="00295E85"/>
    <w:rsid w:val="002A113B"/>
    <w:rsid w:val="002A21CC"/>
    <w:rsid w:val="002A336C"/>
    <w:rsid w:val="002B1502"/>
    <w:rsid w:val="002B381B"/>
    <w:rsid w:val="002B4520"/>
    <w:rsid w:val="002B7B38"/>
    <w:rsid w:val="002C106D"/>
    <w:rsid w:val="002C464F"/>
    <w:rsid w:val="002C7BE5"/>
    <w:rsid w:val="002D084A"/>
    <w:rsid w:val="002D1A28"/>
    <w:rsid w:val="002D3535"/>
    <w:rsid w:val="002D6614"/>
    <w:rsid w:val="002E4F63"/>
    <w:rsid w:val="002E6E34"/>
    <w:rsid w:val="002F28A3"/>
    <w:rsid w:val="003002B6"/>
    <w:rsid w:val="003051FF"/>
    <w:rsid w:val="003052AD"/>
    <w:rsid w:val="00310997"/>
    <w:rsid w:val="00312182"/>
    <w:rsid w:val="003134EE"/>
    <w:rsid w:val="00314723"/>
    <w:rsid w:val="00320C83"/>
    <w:rsid w:val="003266B1"/>
    <w:rsid w:val="00326763"/>
    <w:rsid w:val="003330DA"/>
    <w:rsid w:val="00336B91"/>
    <w:rsid w:val="003400F3"/>
    <w:rsid w:val="00346285"/>
    <w:rsid w:val="003544CB"/>
    <w:rsid w:val="00357966"/>
    <w:rsid w:val="0036703E"/>
    <w:rsid w:val="003703E1"/>
    <w:rsid w:val="00374635"/>
    <w:rsid w:val="00377DD0"/>
    <w:rsid w:val="00382569"/>
    <w:rsid w:val="00382763"/>
    <w:rsid w:val="00383592"/>
    <w:rsid w:val="003848BC"/>
    <w:rsid w:val="0038560F"/>
    <w:rsid w:val="0038685E"/>
    <w:rsid w:val="00397B2D"/>
    <w:rsid w:val="003A0C8A"/>
    <w:rsid w:val="003A3F76"/>
    <w:rsid w:val="003A5D8B"/>
    <w:rsid w:val="003A6811"/>
    <w:rsid w:val="003B0E41"/>
    <w:rsid w:val="003B43FD"/>
    <w:rsid w:val="003B6084"/>
    <w:rsid w:val="003C0923"/>
    <w:rsid w:val="003C2607"/>
    <w:rsid w:val="003C4F8A"/>
    <w:rsid w:val="003C57BD"/>
    <w:rsid w:val="003C62C9"/>
    <w:rsid w:val="003C6679"/>
    <w:rsid w:val="003D1933"/>
    <w:rsid w:val="003D2070"/>
    <w:rsid w:val="003D2332"/>
    <w:rsid w:val="003D35A4"/>
    <w:rsid w:val="003E26A1"/>
    <w:rsid w:val="003E3D91"/>
    <w:rsid w:val="003E52F5"/>
    <w:rsid w:val="003F0F10"/>
    <w:rsid w:val="003F19D2"/>
    <w:rsid w:val="003F3456"/>
    <w:rsid w:val="003F3472"/>
    <w:rsid w:val="003F60B0"/>
    <w:rsid w:val="003F7847"/>
    <w:rsid w:val="00400316"/>
    <w:rsid w:val="00402E73"/>
    <w:rsid w:val="0040459C"/>
    <w:rsid w:val="00411D7E"/>
    <w:rsid w:val="004126BD"/>
    <w:rsid w:val="00413B7D"/>
    <w:rsid w:val="00413BF1"/>
    <w:rsid w:val="00420A6B"/>
    <w:rsid w:val="00423040"/>
    <w:rsid w:val="00424FDF"/>
    <w:rsid w:val="0042580E"/>
    <w:rsid w:val="00427D3F"/>
    <w:rsid w:val="004302E9"/>
    <w:rsid w:val="00432781"/>
    <w:rsid w:val="004361E2"/>
    <w:rsid w:val="00443E66"/>
    <w:rsid w:val="004442B2"/>
    <w:rsid w:val="00450E76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70BC"/>
    <w:rsid w:val="004979E6"/>
    <w:rsid w:val="004A337A"/>
    <w:rsid w:val="004A7F19"/>
    <w:rsid w:val="004B1010"/>
    <w:rsid w:val="004B2259"/>
    <w:rsid w:val="004B5B57"/>
    <w:rsid w:val="004C12B3"/>
    <w:rsid w:val="004C20D7"/>
    <w:rsid w:val="004C2BE7"/>
    <w:rsid w:val="004C4765"/>
    <w:rsid w:val="004C7502"/>
    <w:rsid w:val="004D2DBD"/>
    <w:rsid w:val="004D4FA4"/>
    <w:rsid w:val="004D6420"/>
    <w:rsid w:val="004E2029"/>
    <w:rsid w:val="004E3644"/>
    <w:rsid w:val="004E46D2"/>
    <w:rsid w:val="004E5294"/>
    <w:rsid w:val="004E7042"/>
    <w:rsid w:val="004F0459"/>
    <w:rsid w:val="004F0AF9"/>
    <w:rsid w:val="004F14CC"/>
    <w:rsid w:val="004F58D2"/>
    <w:rsid w:val="00515914"/>
    <w:rsid w:val="0052200B"/>
    <w:rsid w:val="00525269"/>
    <w:rsid w:val="005266CE"/>
    <w:rsid w:val="0053009C"/>
    <w:rsid w:val="00532255"/>
    <w:rsid w:val="0053424D"/>
    <w:rsid w:val="00540447"/>
    <w:rsid w:val="00541332"/>
    <w:rsid w:val="00542A9C"/>
    <w:rsid w:val="00543434"/>
    <w:rsid w:val="00544660"/>
    <w:rsid w:val="005468CE"/>
    <w:rsid w:val="005508F4"/>
    <w:rsid w:val="00553069"/>
    <w:rsid w:val="00555551"/>
    <w:rsid w:val="00555B53"/>
    <w:rsid w:val="00556572"/>
    <w:rsid w:val="00562982"/>
    <w:rsid w:val="00566A9E"/>
    <w:rsid w:val="005725DB"/>
    <w:rsid w:val="00572689"/>
    <w:rsid w:val="00573EC5"/>
    <w:rsid w:val="00576DB0"/>
    <w:rsid w:val="00580467"/>
    <w:rsid w:val="00583B87"/>
    <w:rsid w:val="005858CE"/>
    <w:rsid w:val="005953FA"/>
    <w:rsid w:val="005A4BEA"/>
    <w:rsid w:val="005A5019"/>
    <w:rsid w:val="005B0808"/>
    <w:rsid w:val="005B5929"/>
    <w:rsid w:val="005B7B54"/>
    <w:rsid w:val="005C004B"/>
    <w:rsid w:val="005C219C"/>
    <w:rsid w:val="005D7EEA"/>
    <w:rsid w:val="005E0AFC"/>
    <w:rsid w:val="005E5999"/>
    <w:rsid w:val="005F1C20"/>
    <w:rsid w:val="005F574A"/>
    <w:rsid w:val="006067FE"/>
    <w:rsid w:val="00606C3A"/>
    <w:rsid w:val="0060708A"/>
    <w:rsid w:val="00617B96"/>
    <w:rsid w:val="006209DE"/>
    <w:rsid w:val="00627921"/>
    <w:rsid w:val="006306B8"/>
    <w:rsid w:val="00641545"/>
    <w:rsid w:val="006415EC"/>
    <w:rsid w:val="0065019D"/>
    <w:rsid w:val="0065115A"/>
    <w:rsid w:val="00651478"/>
    <w:rsid w:val="006515FA"/>
    <w:rsid w:val="006519E3"/>
    <w:rsid w:val="00657121"/>
    <w:rsid w:val="00662623"/>
    <w:rsid w:val="006676FA"/>
    <w:rsid w:val="0067121B"/>
    <w:rsid w:val="00681ADA"/>
    <w:rsid w:val="006829A5"/>
    <w:rsid w:val="0069256A"/>
    <w:rsid w:val="0069461B"/>
    <w:rsid w:val="00694E41"/>
    <w:rsid w:val="006951FF"/>
    <w:rsid w:val="006969C9"/>
    <w:rsid w:val="006A061A"/>
    <w:rsid w:val="006A30D3"/>
    <w:rsid w:val="006A43FC"/>
    <w:rsid w:val="006A498D"/>
    <w:rsid w:val="006A55B4"/>
    <w:rsid w:val="006A7CE2"/>
    <w:rsid w:val="006B0110"/>
    <w:rsid w:val="006B615E"/>
    <w:rsid w:val="006C47A3"/>
    <w:rsid w:val="006D0D72"/>
    <w:rsid w:val="006D1801"/>
    <w:rsid w:val="006D1B26"/>
    <w:rsid w:val="006E0C8D"/>
    <w:rsid w:val="006E0F85"/>
    <w:rsid w:val="006E1E0A"/>
    <w:rsid w:val="006E32EB"/>
    <w:rsid w:val="006E43AE"/>
    <w:rsid w:val="006E505B"/>
    <w:rsid w:val="006E6E2B"/>
    <w:rsid w:val="006F065D"/>
    <w:rsid w:val="006F1729"/>
    <w:rsid w:val="006F4334"/>
    <w:rsid w:val="006F4C93"/>
    <w:rsid w:val="006F64ED"/>
    <w:rsid w:val="007022E3"/>
    <w:rsid w:val="00703DA5"/>
    <w:rsid w:val="00703E4F"/>
    <w:rsid w:val="00704162"/>
    <w:rsid w:val="007050B5"/>
    <w:rsid w:val="00707017"/>
    <w:rsid w:val="0071172B"/>
    <w:rsid w:val="0071342F"/>
    <w:rsid w:val="00714811"/>
    <w:rsid w:val="007202FD"/>
    <w:rsid w:val="007220C1"/>
    <w:rsid w:val="007228AC"/>
    <w:rsid w:val="007255E1"/>
    <w:rsid w:val="007267D5"/>
    <w:rsid w:val="0075084F"/>
    <w:rsid w:val="007520F1"/>
    <w:rsid w:val="00754D72"/>
    <w:rsid w:val="0075617C"/>
    <w:rsid w:val="00756E14"/>
    <w:rsid w:val="00761179"/>
    <w:rsid w:val="007702FE"/>
    <w:rsid w:val="00772B09"/>
    <w:rsid w:val="00773F2F"/>
    <w:rsid w:val="007745D2"/>
    <w:rsid w:val="00774EB9"/>
    <w:rsid w:val="007846FD"/>
    <w:rsid w:val="00786548"/>
    <w:rsid w:val="007875B1"/>
    <w:rsid w:val="0079079F"/>
    <w:rsid w:val="007953C2"/>
    <w:rsid w:val="007955BD"/>
    <w:rsid w:val="0079563A"/>
    <w:rsid w:val="00795670"/>
    <w:rsid w:val="00795ED4"/>
    <w:rsid w:val="00796D38"/>
    <w:rsid w:val="007A3230"/>
    <w:rsid w:val="007A3921"/>
    <w:rsid w:val="007A5ECC"/>
    <w:rsid w:val="007A6158"/>
    <w:rsid w:val="007A66A1"/>
    <w:rsid w:val="007A790B"/>
    <w:rsid w:val="007B00AD"/>
    <w:rsid w:val="007B0A35"/>
    <w:rsid w:val="007C56A2"/>
    <w:rsid w:val="007C7445"/>
    <w:rsid w:val="007D0941"/>
    <w:rsid w:val="007D25F9"/>
    <w:rsid w:val="007D5848"/>
    <w:rsid w:val="007D7388"/>
    <w:rsid w:val="007D7F74"/>
    <w:rsid w:val="007E13BA"/>
    <w:rsid w:val="007E2076"/>
    <w:rsid w:val="007E70EE"/>
    <w:rsid w:val="007F2D63"/>
    <w:rsid w:val="007F364E"/>
    <w:rsid w:val="007F4BE8"/>
    <w:rsid w:val="007F4EFA"/>
    <w:rsid w:val="007F5959"/>
    <w:rsid w:val="0080434E"/>
    <w:rsid w:val="00804BD9"/>
    <w:rsid w:val="0080526C"/>
    <w:rsid w:val="0081018E"/>
    <w:rsid w:val="008102C8"/>
    <w:rsid w:val="00812411"/>
    <w:rsid w:val="00815DC2"/>
    <w:rsid w:val="008210AD"/>
    <w:rsid w:val="00831400"/>
    <w:rsid w:val="00831B31"/>
    <w:rsid w:val="00831B75"/>
    <w:rsid w:val="00837E3C"/>
    <w:rsid w:val="00841568"/>
    <w:rsid w:val="00847E49"/>
    <w:rsid w:val="00850956"/>
    <w:rsid w:val="00850BC8"/>
    <w:rsid w:val="00855B81"/>
    <w:rsid w:val="008610E3"/>
    <w:rsid w:val="00861AD6"/>
    <w:rsid w:val="00867DC3"/>
    <w:rsid w:val="00873F85"/>
    <w:rsid w:val="0087428A"/>
    <w:rsid w:val="008762D4"/>
    <w:rsid w:val="008765E9"/>
    <w:rsid w:val="00885801"/>
    <w:rsid w:val="00886070"/>
    <w:rsid w:val="0088611F"/>
    <w:rsid w:val="0088680E"/>
    <w:rsid w:val="008900BF"/>
    <w:rsid w:val="008903BC"/>
    <w:rsid w:val="00890813"/>
    <w:rsid w:val="008912EE"/>
    <w:rsid w:val="00891EEE"/>
    <w:rsid w:val="00892918"/>
    <w:rsid w:val="008A6AEC"/>
    <w:rsid w:val="008A7B88"/>
    <w:rsid w:val="008B0739"/>
    <w:rsid w:val="008B1ADE"/>
    <w:rsid w:val="008B2621"/>
    <w:rsid w:val="008B523D"/>
    <w:rsid w:val="008B546D"/>
    <w:rsid w:val="008B7BB0"/>
    <w:rsid w:val="008B7D07"/>
    <w:rsid w:val="008C1E6D"/>
    <w:rsid w:val="008D1579"/>
    <w:rsid w:val="008D5F66"/>
    <w:rsid w:val="008D6A1E"/>
    <w:rsid w:val="008E1237"/>
    <w:rsid w:val="008E7AB0"/>
    <w:rsid w:val="0090107C"/>
    <w:rsid w:val="00903958"/>
    <w:rsid w:val="00905B3F"/>
    <w:rsid w:val="00911B86"/>
    <w:rsid w:val="00913EAA"/>
    <w:rsid w:val="00915FA4"/>
    <w:rsid w:val="0092155F"/>
    <w:rsid w:val="00921C0F"/>
    <w:rsid w:val="00926C35"/>
    <w:rsid w:val="0094126D"/>
    <w:rsid w:val="00947DB0"/>
    <w:rsid w:val="009562BC"/>
    <w:rsid w:val="0096099E"/>
    <w:rsid w:val="00961E7B"/>
    <w:rsid w:val="009700AE"/>
    <w:rsid w:val="00983B9E"/>
    <w:rsid w:val="0098599F"/>
    <w:rsid w:val="0098604A"/>
    <w:rsid w:val="00986449"/>
    <w:rsid w:val="009906C4"/>
    <w:rsid w:val="00992392"/>
    <w:rsid w:val="00994B55"/>
    <w:rsid w:val="009956BD"/>
    <w:rsid w:val="009A4AFA"/>
    <w:rsid w:val="009A5368"/>
    <w:rsid w:val="009B2D1F"/>
    <w:rsid w:val="009B3F92"/>
    <w:rsid w:val="009B50BA"/>
    <w:rsid w:val="009B5889"/>
    <w:rsid w:val="009C2B67"/>
    <w:rsid w:val="009C3D73"/>
    <w:rsid w:val="009C6446"/>
    <w:rsid w:val="009D1D9F"/>
    <w:rsid w:val="009D313B"/>
    <w:rsid w:val="009D77A9"/>
    <w:rsid w:val="009E0104"/>
    <w:rsid w:val="009E4A9A"/>
    <w:rsid w:val="009E6FE9"/>
    <w:rsid w:val="009F0727"/>
    <w:rsid w:val="009F2467"/>
    <w:rsid w:val="009F3A38"/>
    <w:rsid w:val="009F6C1C"/>
    <w:rsid w:val="00A0507D"/>
    <w:rsid w:val="00A07944"/>
    <w:rsid w:val="00A07E7B"/>
    <w:rsid w:val="00A104B7"/>
    <w:rsid w:val="00A12B14"/>
    <w:rsid w:val="00A20194"/>
    <w:rsid w:val="00A2123A"/>
    <w:rsid w:val="00A2349E"/>
    <w:rsid w:val="00A26BD7"/>
    <w:rsid w:val="00A35244"/>
    <w:rsid w:val="00A3682B"/>
    <w:rsid w:val="00A43CED"/>
    <w:rsid w:val="00A46411"/>
    <w:rsid w:val="00A475AE"/>
    <w:rsid w:val="00A50BA2"/>
    <w:rsid w:val="00A51E34"/>
    <w:rsid w:val="00A561CA"/>
    <w:rsid w:val="00A61864"/>
    <w:rsid w:val="00A65921"/>
    <w:rsid w:val="00A65BD5"/>
    <w:rsid w:val="00A67574"/>
    <w:rsid w:val="00A74445"/>
    <w:rsid w:val="00A7462A"/>
    <w:rsid w:val="00A76ED0"/>
    <w:rsid w:val="00A76FB7"/>
    <w:rsid w:val="00A82390"/>
    <w:rsid w:val="00A86A1A"/>
    <w:rsid w:val="00A90B13"/>
    <w:rsid w:val="00A92218"/>
    <w:rsid w:val="00AA6138"/>
    <w:rsid w:val="00AB3347"/>
    <w:rsid w:val="00AB4D4F"/>
    <w:rsid w:val="00AB7ECB"/>
    <w:rsid w:val="00AC33DF"/>
    <w:rsid w:val="00AD0A9A"/>
    <w:rsid w:val="00AD14C5"/>
    <w:rsid w:val="00AD1ED4"/>
    <w:rsid w:val="00AD33F9"/>
    <w:rsid w:val="00AD6E9F"/>
    <w:rsid w:val="00AE132C"/>
    <w:rsid w:val="00AE2E4B"/>
    <w:rsid w:val="00AE700C"/>
    <w:rsid w:val="00AF0270"/>
    <w:rsid w:val="00AF0520"/>
    <w:rsid w:val="00AF14F6"/>
    <w:rsid w:val="00AF30F5"/>
    <w:rsid w:val="00AF4EFD"/>
    <w:rsid w:val="00B01EDC"/>
    <w:rsid w:val="00B032E3"/>
    <w:rsid w:val="00B06CD7"/>
    <w:rsid w:val="00B13136"/>
    <w:rsid w:val="00B1398D"/>
    <w:rsid w:val="00B13D49"/>
    <w:rsid w:val="00B1600D"/>
    <w:rsid w:val="00B1652A"/>
    <w:rsid w:val="00B203DA"/>
    <w:rsid w:val="00B21289"/>
    <w:rsid w:val="00B24B09"/>
    <w:rsid w:val="00B26891"/>
    <w:rsid w:val="00B3649E"/>
    <w:rsid w:val="00B376DC"/>
    <w:rsid w:val="00B40A87"/>
    <w:rsid w:val="00B4214A"/>
    <w:rsid w:val="00B60E8D"/>
    <w:rsid w:val="00B613E4"/>
    <w:rsid w:val="00B641C5"/>
    <w:rsid w:val="00B72148"/>
    <w:rsid w:val="00B7272C"/>
    <w:rsid w:val="00B73EFC"/>
    <w:rsid w:val="00B756DB"/>
    <w:rsid w:val="00B76180"/>
    <w:rsid w:val="00B80D59"/>
    <w:rsid w:val="00B9322F"/>
    <w:rsid w:val="00B96036"/>
    <w:rsid w:val="00BA0B38"/>
    <w:rsid w:val="00BA4EAD"/>
    <w:rsid w:val="00BA665E"/>
    <w:rsid w:val="00BA7942"/>
    <w:rsid w:val="00BA7F0E"/>
    <w:rsid w:val="00BB282C"/>
    <w:rsid w:val="00BB6DC8"/>
    <w:rsid w:val="00BB6FFE"/>
    <w:rsid w:val="00BC1BE5"/>
    <w:rsid w:val="00BC3FD8"/>
    <w:rsid w:val="00BC4715"/>
    <w:rsid w:val="00BC4B84"/>
    <w:rsid w:val="00BC5B1E"/>
    <w:rsid w:val="00BD0D8B"/>
    <w:rsid w:val="00BD209A"/>
    <w:rsid w:val="00BD4952"/>
    <w:rsid w:val="00BD7542"/>
    <w:rsid w:val="00BE09CD"/>
    <w:rsid w:val="00BE2C7D"/>
    <w:rsid w:val="00BE3D88"/>
    <w:rsid w:val="00BE53BC"/>
    <w:rsid w:val="00BF00CA"/>
    <w:rsid w:val="00C05F41"/>
    <w:rsid w:val="00C11C4B"/>
    <w:rsid w:val="00C13F60"/>
    <w:rsid w:val="00C1524E"/>
    <w:rsid w:val="00C21DA2"/>
    <w:rsid w:val="00C230FD"/>
    <w:rsid w:val="00C26BF3"/>
    <w:rsid w:val="00C450DB"/>
    <w:rsid w:val="00C50194"/>
    <w:rsid w:val="00C53EA1"/>
    <w:rsid w:val="00C6360B"/>
    <w:rsid w:val="00C71432"/>
    <w:rsid w:val="00C7569F"/>
    <w:rsid w:val="00C76110"/>
    <w:rsid w:val="00C774DC"/>
    <w:rsid w:val="00C813F1"/>
    <w:rsid w:val="00C83EF9"/>
    <w:rsid w:val="00C84AAC"/>
    <w:rsid w:val="00C870CA"/>
    <w:rsid w:val="00C87FB7"/>
    <w:rsid w:val="00C91CE9"/>
    <w:rsid w:val="00C92BAF"/>
    <w:rsid w:val="00C93453"/>
    <w:rsid w:val="00C93D1A"/>
    <w:rsid w:val="00CA14BE"/>
    <w:rsid w:val="00CB01C1"/>
    <w:rsid w:val="00CB4E50"/>
    <w:rsid w:val="00CB5395"/>
    <w:rsid w:val="00CB5503"/>
    <w:rsid w:val="00CB6864"/>
    <w:rsid w:val="00CC37CC"/>
    <w:rsid w:val="00CC4547"/>
    <w:rsid w:val="00CC53F1"/>
    <w:rsid w:val="00CC6643"/>
    <w:rsid w:val="00CD08E4"/>
    <w:rsid w:val="00CD100E"/>
    <w:rsid w:val="00CD4E29"/>
    <w:rsid w:val="00CE1F1B"/>
    <w:rsid w:val="00CE331D"/>
    <w:rsid w:val="00CE59B4"/>
    <w:rsid w:val="00CF3C4B"/>
    <w:rsid w:val="00CF4234"/>
    <w:rsid w:val="00CF4CB2"/>
    <w:rsid w:val="00D00992"/>
    <w:rsid w:val="00D056B4"/>
    <w:rsid w:val="00D11DB6"/>
    <w:rsid w:val="00D147F2"/>
    <w:rsid w:val="00D164B0"/>
    <w:rsid w:val="00D2265D"/>
    <w:rsid w:val="00D23DA3"/>
    <w:rsid w:val="00D25418"/>
    <w:rsid w:val="00D26DC9"/>
    <w:rsid w:val="00D27E63"/>
    <w:rsid w:val="00D30F03"/>
    <w:rsid w:val="00D364AD"/>
    <w:rsid w:val="00D43A8E"/>
    <w:rsid w:val="00D47CC0"/>
    <w:rsid w:val="00D51301"/>
    <w:rsid w:val="00D517E0"/>
    <w:rsid w:val="00D54526"/>
    <w:rsid w:val="00D61EE1"/>
    <w:rsid w:val="00D6249F"/>
    <w:rsid w:val="00D62897"/>
    <w:rsid w:val="00D63064"/>
    <w:rsid w:val="00D647B5"/>
    <w:rsid w:val="00D64AE3"/>
    <w:rsid w:val="00D71299"/>
    <w:rsid w:val="00D73E5E"/>
    <w:rsid w:val="00D82F4C"/>
    <w:rsid w:val="00D836F2"/>
    <w:rsid w:val="00D84060"/>
    <w:rsid w:val="00D914A1"/>
    <w:rsid w:val="00D91E16"/>
    <w:rsid w:val="00D96B5D"/>
    <w:rsid w:val="00D97304"/>
    <w:rsid w:val="00DA4244"/>
    <w:rsid w:val="00DC0D17"/>
    <w:rsid w:val="00DC161B"/>
    <w:rsid w:val="00DC5D08"/>
    <w:rsid w:val="00DC671E"/>
    <w:rsid w:val="00DC68C5"/>
    <w:rsid w:val="00DD00A1"/>
    <w:rsid w:val="00DD48C3"/>
    <w:rsid w:val="00DE07EA"/>
    <w:rsid w:val="00DE3636"/>
    <w:rsid w:val="00DE419F"/>
    <w:rsid w:val="00DE6543"/>
    <w:rsid w:val="00DF1088"/>
    <w:rsid w:val="00DF120B"/>
    <w:rsid w:val="00DF5149"/>
    <w:rsid w:val="00DF537B"/>
    <w:rsid w:val="00E00B36"/>
    <w:rsid w:val="00E019CF"/>
    <w:rsid w:val="00E01E91"/>
    <w:rsid w:val="00E10E6D"/>
    <w:rsid w:val="00E1457E"/>
    <w:rsid w:val="00E16605"/>
    <w:rsid w:val="00E172DF"/>
    <w:rsid w:val="00E200DE"/>
    <w:rsid w:val="00E21468"/>
    <w:rsid w:val="00E25C83"/>
    <w:rsid w:val="00E31A44"/>
    <w:rsid w:val="00E31D8C"/>
    <w:rsid w:val="00E31F55"/>
    <w:rsid w:val="00E35C15"/>
    <w:rsid w:val="00E36F72"/>
    <w:rsid w:val="00E37D85"/>
    <w:rsid w:val="00E426F4"/>
    <w:rsid w:val="00E43339"/>
    <w:rsid w:val="00E479DE"/>
    <w:rsid w:val="00E50E99"/>
    <w:rsid w:val="00E52836"/>
    <w:rsid w:val="00E55C4A"/>
    <w:rsid w:val="00E55E26"/>
    <w:rsid w:val="00E6018E"/>
    <w:rsid w:val="00E62B4F"/>
    <w:rsid w:val="00E638EE"/>
    <w:rsid w:val="00E6584D"/>
    <w:rsid w:val="00E67B42"/>
    <w:rsid w:val="00E75F92"/>
    <w:rsid w:val="00E84F63"/>
    <w:rsid w:val="00E92351"/>
    <w:rsid w:val="00E94AF2"/>
    <w:rsid w:val="00E96346"/>
    <w:rsid w:val="00EA1192"/>
    <w:rsid w:val="00EA4B76"/>
    <w:rsid w:val="00EA4E63"/>
    <w:rsid w:val="00EA67E4"/>
    <w:rsid w:val="00EA7CC4"/>
    <w:rsid w:val="00EB0092"/>
    <w:rsid w:val="00EB257F"/>
    <w:rsid w:val="00EB6791"/>
    <w:rsid w:val="00EB7085"/>
    <w:rsid w:val="00EB709A"/>
    <w:rsid w:val="00EC4054"/>
    <w:rsid w:val="00EC6CF5"/>
    <w:rsid w:val="00ED1E4F"/>
    <w:rsid w:val="00ED4317"/>
    <w:rsid w:val="00ED5A81"/>
    <w:rsid w:val="00ED5E1C"/>
    <w:rsid w:val="00EE121D"/>
    <w:rsid w:val="00EE148C"/>
    <w:rsid w:val="00EF3D40"/>
    <w:rsid w:val="00EF6FCA"/>
    <w:rsid w:val="00F018AD"/>
    <w:rsid w:val="00F01BAC"/>
    <w:rsid w:val="00F04913"/>
    <w:rsid w:val="00F0554D"/>
    <w:rsid w:val="00F0657A"/>
    <w:rsid w:val="00F10942"/>
    <w:rsid w:val="00F119F9"/>
    <w:rsid w:val="00F15A9B"/>
    <w:rsid w:val="00F1655F"/>
    <w:rsid w:val="00F17927"/>
    <w:rsid w:val="00F20C8A"/>
    <w:rsid w:val="00F21905"/>
    <w:rsid w:val="00F225AE"/>
    <w:rsid w:val="00F22F2F"/>
    <w:rsid w:val="00F234C2"/>
    <w:rsid w:val="00F24CF3"/>
    <w:rsid w:val="00F25AFF"/>
    <w:rsid w:val="00F26B9C"/>
    <w:rsid w:val="00F26F10"/>
    <w:rsid w:val="00F2745F"/>
    <w:rsid w:val="00F33B21"/>
    <w:rsid w:val="00F34A4F"/>
    <w:rsid w:val="00F41BEC"/>
    <w:rsid w:val="00F432AC"/>
    <w:rsid w:val="00F46669"/>
    <w:rsid w:val="00F50837"/>
    <w:rsid w:val="00F63421"/>
    <w:rsid w:val="00F6614D"/>
    <w:rsid w:val="00F6693C"/>
    <w:rsid w:val="00F679BB"/>
    <w:rsid w:val="00F70F9F"/>
    <w:rsid w:val="00F7106D"/>
    <w:rsid w:val="00F80ED7"/>
    <w:rsid w:val="00F819AD"/>
    <w:rsid w:val="00F82196"/>
    <w:rsid w:val="00F83E6F"/>
    <w:rsid w:val="00F846FB"/>
    <w:rsid w:val="00F85201"/>
    <w:rsid w:val="00F86444"/>
    <w:rsid w:val="00F8746D"/>
    <w:rsid w:val="00F90997"/>
    <w:rsid w:val="00F91050"/>
    <w:rsid w:val="00FA032A"/>
    <w:rsid w:val="00FB1103"/>
    <w:rsid w:val="00FB56DF"/>
    <w:rsid w:val="00FC43CC"/>
    <w:rsid w:val="00FC7A80"/>
    <w:rsid w:val="00FD1A31"/>
    <w:rsid w:val="00FD3665"/>
    <w:rsid w:val="00FD5CCC"/>
    <w:rsid w:val="00FD6300"/>
    <w:rsid w:val="00FD6F3E"/>
    <w:rsid w:val="00FE4002"/>
    <w:rsid w:val="00FE450D"/>
    <w:rsid w:val="00FE676E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CD9DA48"/>
  <w15:chartTrackingRefBased/>
  <w15:docId w15:val="{15CEC7DB-7FA3-496F-89BE-7189BD68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styleId="HiperlinkVisitado">
    <w:name w:val="FollowedHyperlink"/>
    <w:uiPriority w:val="99"/>
    <w:semiHidden/>
    <w:unhideWhenUsed/>
    <w:rsid w:val="007955BD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A7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C62D-D17B-4C3B-9EBE-CFF0E41B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34</TotalTime>
  <Pages>3</Pages>
  <Words>602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Jonatas Roberto Paveck Bomfim</dc:creator>
  <cp:keywords/>
  <dc:description/>
  <cp:lastModifiedBy>Jonatas Roberto Paveck Bomfim</cp:lastModifiedBy>
  <cp:revision>16</cp:revision>
  <cp:lastPrinted>2023-08-28T16:52:00Z</cp:lastPrinted>
  <dcterms:created xsi:type="dcterms:W3CDTF">2023-08-28T12:45:00Z</dcterms:created>
  <dcterms:modified xsi:type="dcterms:W3CDTF">2023-08-28T17:45:00Z</dcterms:modified>
</cp:coreProperties>
</file>